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37.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47</w:t>
      </w:r>
      <w:r>
        <w:rPr>
          <w:rtl w:val="true"/>
        </w:rPr>
        <w:t xml:space="preserve"> </w:t>
      </w:r>
      <w:r>
        <w:rPr>
          <w:rtl w:val="true"/>
        </w:rPr>
        <w:t>سر الصلوة معراج الساکین و صلوة العارفین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613226_105122903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613228_105122903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613230_1051229030">
            <w:r>
              <w:rPr>
                <w:webHidden/>
                <w:rStyle w:val="IndexLink"/>
                <w:rtl w:val="true"/>
              </w:rPr>
              <w:t>فهرست اجمالى</w:t>
            </w:r>
            <w:r>
              <w:rPr>
                <w:rStyle w:val="IndexLink"/>
                <w:rtl w:val="true"/>
              </w:rPr>
              <w:tab/>
            </w:r>
            <w:r>
              <w:rPr>
                <w:rStyle w:val="IndexLink"/>
              </w:rPr>
              <w:t>10</w:t>
            </w:r>
          </w:hyperlink>
        </w:p>
        <w:p>
          <w:pPr>
            <w:pStyle w:val="Contents2"/>
            <w:tabs>
              <w:tab w:val="clear" w:pos="8743"/>
              <w:tab w:val="right" w:pos="9026" w:leader="dot"/>
            </w:tabs>
            <w:rPr/>
          </w:pPr>
          <w:hyperlink w:anchor="__RefHeading___Toc7613232_1051229030">
            <w:r>
              <w:rPr>
                <w:webHidden/>
                <w:rStyle w:val="IndexLink"/>
                <w:rtl w:val="true"/>
              </w:rPr>
              <w:t>مقدمه ناشر</w:t>
            </w:r>
            <w:r>
              <w:rPr>
                <w:rStyle w:val="IndexLink"/>
                <w:rtl w:val="true"/>
              </w:rPr>
              <w:tab/>
            </w:r>
            <w:r>
              <w:rPr>
                <w:rStyle w:val="IndexLink"/>
              </w:rPr>
              <w:t>12</w:t>
            </w:r>
          </w:hyperlink>
        </w:p>
        <w:p>
          <w:pPr>
            <w:pStyle w:val="Contents2"/>
            <w:tabs>
              <w:tab w:val="clear" w:pos="8743"/>
              <w:tab w:val="right" w:pos="9026" w:leader="dot"/>
            </w:tabs>
            <w:rPr/>
          </w:pPr>
          <w:hyperlink w:anchor="__RefHeading___Toc7613234_1051229030">
            <w:r>
              <w:rPr>
                <w:webHidden/>
                <w:rStyle w:val="IndexLink"/>
                <w:rtl w:val="true"/>
              </w:rPr>
              <w:t>مقدمه آيت اللّه جوادى آملى</w:t>
            </w:r>
            <w:r>
              <w:rPr>
                <w:rStyle w:val="IndexLink"/>
                <w:rtl w:val="true"/>
              </w:rPr>
              <w:tab/>
            </w:r>
            <w:r>
              <w:rPr>
                <w:rStyle w:val="IndexLink"/>
              </w:rPr>
              <w:t>18</w:t>
            </w:r>
          </w:hyperlink>
        </w:p>
        <w:p>
          <w:pPr>
            <w:pStyle w:val="Contents3"/>
            <w:tabs>
              <w:tab w:val="clear" w:pos="8459"/>
              <w:tab w:val="right" w:pos="9026" w:leader="dot"/>
            </w:tabs>
            <w:rPr/>
          </w:pPr>
          <w:hyperlink w:anchor="__RefHeading___Toc7613236_105122903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7613238_1051229030">
            <w:r>
              <w:rPr>
                <w:webHidden/>
                <w:rStyle w:val="IndexLink"/>
                <w:rtl w:val="true"/>
              </w:rPr>
              <w:t>سيرى در سرّ الصلوة</w:t>
            </w:r>
            <w:r>
              <w:rPr>
                <w:rStyle w:val="IndexLink"/>
                <w:rtl w:val="true"/>
              </w:rPr>
              <w:tab/>
            </w:r>
            <w:r>
              <w:rPr>
                <w:rStyle w:val="IndexLink"/>
              </w:rPr>
              <w:t>33</w:t>
            </w:r>
          </w:hyperlink>
        </w:p>
        <w:p>
          <w:pPr>
            <w:pStyle w:val="Contents3"/>
            <w:tabs>
              <w:tab w:val="clear" w:pos="8459"/>
              <w:tab w:val="right" w:pos="9026" w:leader="dot"/>
            </w:tabs>
            <w:rPr/>
          </w:pPr>
          <w:hyperlink w:anchor="__RefHeading___Toc7613240_1051229030">
            <w:r>
              <w:rPr>
                <w:webHidden/>
                <w:rStyle w:val="IndexLink"/>
                <w:rtl w:val="true"/>
              </w:rPr>
              <w:t>مهمترين ركن معراج حقيقى دو چيز است</w:t>
            </w:r>
            <w:r>
              <w:rPr>
                <w:rStyle w:val="IndexLink"/>
                <w:rtl w:val="true"/>
              </w:rPr>
              <w:tab/>
            </w:r>
            <w:r>
              <w:rPr>
                <w:rStyle w:val="IndexLink"/>
              </w:rPr>
              <w:t>36</w:t>
            </w:r>
          </w:hyperlink>
        </w:p>
        <w:p>
          <w:pPr>
            <w:pStyle w:val="Contents3"/>
            <w:tabs>
              <w:tab w:val="clear" w:pos="8459"/>
              <w:tab w:val="right" w:pos="9026" w:leader="dot"/>
            </w:tabs>
            <w:rPr/>
          </w:pPr>
          <w:hyperlink w:anchor="__RefHeading___Toc7613242_1051229030">
            <w:r>
              <w:rPr>
                <w:webHidden/>
                <w:rStyle w:val="IndexLink"/>
                <w:rtl w:val="true"/>
              </w:rPr>
              <w:t>سرّ اباحۀ مكان نماز گزار و اقسام فتح</w:t>
            </w:r>
            <w:r>
              <w:rPr>
                <w:rStyle w:val="IndexLink"/>
                <w:rtl w:val="true"/>
              </w:rPr>
              <w:tab/>
            </w:r>
            <w:r>
              <w:rPr>
                <w:rStyle w:val="IndexLink"/>
              </w:rPr>
              <w:t>37</w:t>
            </w:r>
          </w:hyperlink>
        </w:p>
        <w:p>
          <w:pPr>
            <w:pStyle w:val="Contents3"/>
            <w:tabs>
              <w:tab w:val="clear" w:pos="8459"/>
              <w:tab w:val="right" w:pos="9026" w:leader="dot"/>
            </w:tabs>
            <w:rPr/>
          </w:pPr>
          <w:hyperlink w:anchor="__RefHeading___Toc7613244_1051229030">
            <w:r>
              <w:rPr>
                <w:webHidden/>
                <w:rStyle w:val="IndexLink"/>
                <w:rtl w:val="true"/>
              </w:rPr>
              <w:t>سرّ تكرار تكبير</w:t>
            </w:r>
            <w:r>
              <w:rPr>
                <w:rStyle w:val="IndexLink"/>
                <w:rtl w:val="true"/>
              </w:rPr>
              <w:tab/>
            </w:r>
            <w:r>
              <w:rPr>
                <w:rStyle w:val="IndexLink"/>
              </w:rPr>
              <w:t>38</w:t>
            </w:r>
          </w:hyperlink>
        </w:p>
        <w:p>
          <w:pPr>
            <w:pStyle w:val="Contents3"/>
            <w:tabs>
              <w:tab w:val="clear" w:pos="8459"/>
              <w:tab w:val="right" w:pos="9026" w:leader="dot"/>
            </w:tabs>
            <w:rPr/>
          </w:pPr>
          <w:hyperlink w:anchor="__RefHeading___Toc7613246_1051229030">
            <w:r>
              <w:rPr>
                <w:webHidden/>
                <w:rStyle w:val="IndexLink"/>
                <w:rtl w:val="true"/>
              </w:rPr>
              <w:t>سرّ تسليم در پايان نماز</w:t>
            </w:r>
            <w:r>
              <w:rPr>
                <w:rStyle w:val="IndexLink"/>
                <w:rtl w:val="true"/>
              </w:rPr>
              <w:tab/>
            </w:r>
            <w:r>
              <w:rPr>
                <w:rStyle w:val="IndexLink"/>
              </w:rPr>
              <w:t>39</w:t>
            </w:r>
          </w:hyperlink>
        </w:p>
        <w:p>
          <w:pPr>
            <w:pStyle w:val="Contents2"/>
            <w:tabs>
              <w:tab w:val="clear" w:pos="8743"/>
              <w:tab w:val="right" w:pos="9026" w:leader="dot"/>
            </w:tabs>
            <w:rPr/>
          </w:pPr>
          <w:hyperlink w:anchor="__RefHeading___Toc7613248_1051229030">
            <w:r>
              <w:rPr>
                <w:webHidden/>
                <w:rStyle w:val="IndexLink"/>
                <w:rtl w:val="true"/>
              </w:rPr>
              <w:t>مقدمه</w:t>
            </w:r>
            <w:r>
              <w:rPr>
                <w:rStyle w:val="IndexLink"/>
                <w:rtl w:val="true"/>
              </w:rPr>
              <w:tab/>
            </w:r>
            <w:r>
              <w:rPr>
                <w:rStyle w:val="IndexLink"/>
              </w:rPr>
              <w:t>50</w:t>
            </w:r>
          </w:hyperlink>
        </w:p>
        <w:p>
          <w:pPr>
            <w:pStyle w:val="Contents2"/>
            <w:tabs>
              <w:tab w:val="clear" w:pos="8743"/>
              <w:tab w:val="right" w:pos="9026" w:leader="dot"/>
            </w:tabs>
            <w:rPr/>
          </w:pPr>
          <w:hyperlink w:anchor="__RefHeading___Toc7613250_1051229030">
            <w:r>
              <w:rPr>
                <w:webHidden/>
                <w:rStyle w:val="IndexLink"/>
                <w:rtl w:val="true"/>
              </w:rPr>
              <w:t>فصل اوّل</w:t>
            </w:r>
            <w:r>
              <w:rPr>
                <w:rStyle w:val="IndexLink"/>
                <w:rtl w:val="true"/>
              </w:rPr>
              <w:t xml:space="preserve">: </w:t>
            </w:r>
            <w:r>
              <w:rPr>
                <w:rStyle w:val="IndexLink"/>
                <w:rtl w:val="true"/>
              </w:rPr>
              <w:t>باطن و حقيقت نماز</w:t>
            </w:r>
            <w:r>
              <w:rPr>
                <w:rStyle w:val="IndexLink"/>
                <w:rtl w:val="true"/>
              </w:rPr>
              <w:tab/>
            </w:r>
            <w:r>
              <w:rPr>
                <w:rStyle w:val="IndexLink"/>
              </w:rPr>
              <w:t>52</w:t>
            </w:r>
          </w:hyperlink>
        </w:p>
        <w:p>
          <w:pPr>
            <w:pStyle w:val="Contents3"/>
            <w:tabs>
              <w:tab w:val="clear" w:pos="8459"/>
              <w:tab w:val="right" w:pos="9026" w:leader="dot"/>
            </w:tabs>
            <w:rPr/>
          </w:pPr>
          <w:hyperlink w:anchor="__RefHeading___Toc7613252_1051229030">
            <w:r>
              <w:rPr>
                <w:webHidden/>
                <w:rStyle w:val="IndexLink"/>
                <w:rtl w:val="true"/>
              </w:rPr>
              <w:t>مقامات نماز و تطابق آن با مقامات انسان</w:t>
            </w:r>
            <w:r>
              <w:rPr>
                <w:rStyle w:val="IndexLink"/>
                <w:rtl w:val="true"/>
              </w:rPr>
              <w:tab/>
            </w:r>
            <w:r>
              <w:rPr>
                <w:rStyle w:val="IndexLink"/>
              </w:rPr>
              <w:t>52</w:t>
            </w:r>
          </w:hyperlink>
        </w:p>
        <w:p>
          <w:pPr>
            <w:pStyle w:val="Contents2"/>
            <w:tabs>
              <w:tab w:val="clear" w:pos="8743"/>
              <w:tab w:val="right" w:pos="9026" w:leader="dot"/>
            </w:tabs>
            <w:rPr/>
          </w:pPr>
          <w:hyperlink w:anchor="__RefHeading___Toc7613254_1051229030">
            <w:r>
              <w:rPr>
                <w:webHidden/>
                <w:rStyle w:val="IndexLink"/>
                <w:rtl w:val="true"/>
              </w:rPr>
              <w:t>فصل دوم</w:t>
            </w:r>
            <w:r>
              <w:rPr>
                <w:rStyle w:val="IndexLink"/>
                <w:rtl w:val="true"/>
              </w:rPr>
              <w:t xml:space="preserve">: </w:t>
            </w:r>
            <w:r>
              <w:rPr>
                <w:rStyle w:val="IndexLink"/>
                <w:rtl w:val="true"/>
              </w:rPr>
              <w:t>وصف نماز سالك و ولىّ كامل</w:t>
            </w:r>
            <w:r>
              <w:rPr>
                <w:rStyle w:val="IndexLink"/>
                <w:rtl w:val="true"/>
              </w:rPr>
              <w:tab/>
            </w:r>
            <w:r>
              <w:rPr>
                <w:rStyle w:val="IndexLink"/>
              </w:rPr>
              <w:t>61</w:t>
            </w:r>
          </w:hyperlink>
        </w:p>
        <w:p>
          <w:pPr>
            <w:pStyle w:val="Contents3"/>
            <w:tabs>
              <w:tab w:val="clear" w:pos="8459"/>
              <w:tab w:val="right" w:pos="9026" w:leader="dot"/>
            </w:tabs>
            <w:rPr/>
          </w:pPr>
          <w:hyperlink w:anchor="__RefHeading___Toc7613256_1051229030">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7613258_1051229030">
            <w:r>
              <w:rPr>
                <w:webHidden/>
                <w:rStyle w:val="IndexLink"/>
                <w:rtl w:val="true"/>
              </w:rPr>
              <w:t>مانع شدن انكار مقامات از ترقيات روحى</w:t>
            </w:r>
            <w:r>
              <w:rPr>
                <w:rStyle w:val="IndexLink"/>
                <w:rtl w:val="true"/>
              </w:rPr>
              <w:tab/>
            </w:r>
            <w:r>
              <w:rPr>
                <w:rStyle w:val="IndexLink"/>
              </w:rPr>
              <w:t>62</w:t>
            </w:r>
          </w:hyperlink>
        </w:p>
        <w:p>
          <w:pPr>
            <w:pStyle w:val="Contents2"/>
            <w:tabs>
              <w:tab w:val="clear" w:pos="8743"/>
              <w:tab w:val="right" w:pos="9026" w:leader="dot"/>
            </w:tabs>
            <w:rPr/>
          </w:pPr>
          <w:hyperlink w:anchor="__RefHeading___Toc7613260_1051229030">
            <w:r>
              <w:rPr>
                <w:webHidden/>
                <w:rStyle w:val="IndexLink"/>
                <w:rtl w:val="true"/>
              </w:rPr>
              <w:t>فصل سوم</w:t>
            </w:r>
            <w:r>
              <w:rPr>
                <w:rStyle w:val="IndexLink"/>
                <w:rtl w:val="true"/>
              </w:rPr>
              <w:t xml:space="preserve">: </w:t>
            </w:r>
            <w:r>
              <w:rPr>
                <w:rStyle w:val="IndexLink"/>
                <w:rtl w:val="true"/>
              </w:rPr>
              <w:t>در بيان سرّ اجمالى نماز</w:t>
            </w:r>
            <w:r>
              <w:rPr>
                <w:rStyle w:val="IndexLink"/>
                <w:rtl w:val="true"/>
              </w:rPr>
              <w:tab/>
            </w:r>
            <w:r>
              <w:rPr>
                <w:rStyle w:val="IndexLink"/>
              </w:rPr>
              <w:t>65</w:t>
            </w:r>
          </w:hyperlink>
        </w:p>
        <w:p>
          <w:pPr>
            <w:pStyle w:val="Contents3"/>
            <w:tabs>
              <w:tab w:val="clear" w:pos="8459"/>
              <w:tab w:val="right" w:pos="9026" w:leader="dot"/>
            </w:tabs>
            <w:rPr/>
          </w:pPr>
          <w:hyperlink w:anchor="__RefHeading___Toc7613262_1051229030">
            <w:r>
              <w:rPr>
                <w:webHidden/>
                <w:rStyle w:val="IndexLink"/>
                <w:rtl w:val="true"/>
              </w:rPr>
              <w:t>اشاره</w:t>
            </w:r>
            <w:r>
              <w:rPr>
                <w:rStyle w:val="IndexLink"/>
                <w:rtl w:val="true"/>
              </w:rPr>
              <w:tab/>
            </w:r>
            <w:r>
              <w:rPr>
                <w:rStyle w:val="IndexLink"/>
              </w:rPr>
              <w:t>65</w:t>
            </w:r>
          </w:hyperlink>
        </w:p>
        <w:p>
          <w:pPr>
            <w:pStyle w:val="Contents3"/>
            <w:tabs>
              <w:tab w:val="clear" w:pos="8459"/>
              <w:tab w:val="right" w:pos="9026" w:leader="dot"/>
            </w:tabs>
            <w:rPr/>
          </w:pPr>
          <w:hyperlink w:anchor="__RefHeading___Toc7613264_1051229030">
            <w:r>
              <w:rPr>
                <w:webHidden/>
                <w:rStyle w:val="IndexLink"/>
                <w:rtl w:val="true"/>
              </w:rPr>
              <w:t>سرّ اجمالى نماز اهل معرفت</w:t>
            </w:r>
            <w:r>
              <w:rPr>
                <w:rStyle w:val="IndexLink"/>
                <w:rtl w:val="true"/>
              </w:rPr>
              <w:tab/>
            </w:r>
            <w:r>
              <w:rPr>
                <w:rStyle w:val="IndexLink"/>
              </w:rPr>
              <w:t>66</w:t>
            </w:r>
          </w:hyperlink>
        </w:p>
        <w:p>
          <w:pPr>
            <w:pStyle w:val="Contents2"/>
            <w:tabs>
              <w:tab w:val="clear" w:pos="8743"/>
              <w:tab w:val="right" w:pos="9026" w:leader="dot"/>
            </w:tabs>
            <w:rPr/>
          </w:pPr>
          <w:hyperlink w:anchor="__RefHeading___Toc7613266_1051229030">
            <w:r>
              <w:rPr>
                <w:webHidden/>
                <w:rStyle w:val="IndexLink"/>
                <w:rtl w:val="true"/>
              </w:rPr>
              <w:t>فصل چهارم</w:t>
            </w:r>
            <w:r>
              <w:rPr>
                <w:rStyle w:val="IndexLink"/>
                <w:rtl w:val="true"/>
              </w:rPr>
              <w:t xml:space="preserve">: </w:t>
            </w:r>
            <w:r>
              <w:rPr>
                <w:rStyle w:val="IndexLink"/>
                <w:rtl w:val="true"/>
              </w:rPr>
              <w:t>در بيان حضور قلب و مراتب آن است</w:t>
            </w:r>
            <w:r>
              <w:rPr>
                <w:rStyle w:val="IndexLink"/>
                <w:rtl w:val="true"/>
              </w:rPr>
              <w:tab/>
            </w:r>
            <w:r>
              <w:rPr>
                <w:rStyle w:val="IndexLink"/>
              </w:rPr>
              <w:t>68</w:t>
            </w:r>
          </w:hyperlink>
        </w:p>
        <w:p>
          <w:pPr>
            <w:pStyle w:val="Contents3"/>
            <w:tabs>
              <w:tab w:val="clear" w:pos="8459"/>
              <w:tab w:val="right" w:pos="9026" w:leader="dot"/>
            </w:tabs>
            <w:rPr/>
          </w:pPr>
          <w:hyperlink w:anchor="__RefHeading___Toc7613268_105122903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7613270_1051229030">
            <w:r>
              <w:rPr>
                <w:webHidden/>
                <w:rStyle w:val="IndexLink"/>
                <w:rtl w:val="true"/>
              </w:rPr>
              <w:t xml:space="preserve">بيان مرتبه اول حضور قلب </w:t>
            </w:r>
            <w:r>
              <w:rPr>
                <w:rStyle w:val="IndexLink"/>
                <w:rtl w:val="true"/>
              </w:rPr>
              <w:t>(</w:t>
            </w:r>
            <w:r>
              <w:rPr>
                <w:rStyle w:val="IndexLink"/>
                <w:rtl w:val="true"/>
              </w:rPr>
              <w:t>حضور قلب اجمالى</w:t>
            </w:r>
            <w:r>
              <w:rPr>
                <w:rStyle w:val="IndexLink"/>
                <w:rtl w:val="true"/>
              </w:rPr>
              <w:t>)</w:t>
              <w:tab/>
            </w:r>
            <w:r>
              <w:rPr>
                <w:rStyle w:val="IndexLink"/>
              </w:rPr>
              <w:t>70</w:t>
            </w:r>
          </w:hyperlink>
        </w:p>
        <w:p>
          <w:pPr>
            <w:pStyle w:val="Contents3"/>
            <w:tabs>
              <w:tab w:val="clear" w:pos="8459"/>
              <w:tab w:val="right" w:pos="9026" w:leader="dot"/>
            </w:tabs>
            <w:rPr/>
          </w:pPr>
          <w:hyperlink w:anchor="__RefHeading___Toc7613272_1051229030">
            <w:r>
              <w:rPr>
                <w:webHidden/>
                <w:rStyle w:val="IndexLink"/>
                <w:rtl w:val="true"/>
              </w:rPr>
              <w:t xml:space="preserve">بيان مرتبه دوم </w:t>
            </w:r>
            <w:r>
              <w:rPr>
                <w:rStyle w:val="IndexLink"/>
                <w:rtl w:val="true"/>
              </w:rPr>
              <w:t>(</w:t>
            </w:r>
            <w:r>
              <w:rPr>
                <w:rStyle w:val="IndexLink"/>
                <w:rtl w:val="true"/>
              </w:rPr>
              <w:t>حضور قلب تفصيلى</w:t>
            </w:r>
            <w:r>
              <w:rPr>
                <w:rStyle w:val="IndexLink"/>
                <w:rtl w:val="true"/>
              </w:rPr>
              <w:t>)</w:t>
              <w:tab/>
            </w:r>
            <w:r>
              <w:rPr>
                <w:rStyle w:val="IndexLink"/>
              </w:rPr>
              <w:t>72</w:t>
            </w:r>
          </w:hyperlink>
        </w:p>
        <w:p>
          <w:pPr>
            <w:pStyle w:val="Contents3"/>
            <w:tabs>
              <w:tab w:val="clear" w:pos="8459"/>
              <w:tab w:val="right" w:pos="9026" w:leader="dot"/>
            </w:tabs>
            <w:rPr/>
          </w:pPr>
          <w:hyperlink w:anchor="__RefHeading___Toc7613274_1051229030">
            <w:r>
              <w:rPr>
                <w:webHidden/>
                <w:rStyle w:val="IndexLink"/>
                <w:rtl w:val="true"/>
              </w:rPr>
              <w:t>فرق بين ادراك عقلى و ايمان قلبى</w:t>
            </w:r>
            <w:r>
              <w:rPr>
                <w:rStyle w:val="IndexLink"/>
                <w:rtl w:val="true"/>
              </w:rPr>
              <w:tab/>
            </w:r>
            <w:r>
              <w:rPr>
                <w:rStyle w:val="IndexLink"/>
              </w:rPr>
              <w:t>72</w:t>
            </w:r>
          </w:hyperlink>
        </w:p>
        <w:p>
          <w:pPr>
            <w:pStyle w:val="Contents3"/>
            <w:tabs>
              <w:tab w:val="clear" w:pos="8459"/>
              <w:tab w:val="right" w:pos="9026" w:leader="dot"/>
            </w:tabs>
            <w:rPr/>
          </w:pPr>
          <w:hyperlink w:anchor="__RefHeading___Toc7613276_1051229030">
            <w:r>
              <w:rPr>
                <w:webHidden/>
                <w:rStyle w:val="IndexLink"/>
                <w:rtl w:val="true"/>
              </w:rPr>
              <w:t>مقام حضور قلب در معبود و مراتب سه گانه اين مقام</w:t>
            </w:r>
            <w:r>
              <w:rPr>
                <w:rStyle w:val="IndexLink"/>
                <w:rtl w:val="true"/>
              </w:rPr>
              <w:tab/>
            </w:r>
            <w:r>
              <w:rPr>
                <w:rStyle w:val="IndexLink"/>
              </w:rPr>
              <w:t>75</w:t>
            </w:r>
          </w:hyperlink>
        </w:p>
        <w:p>
          <w:pPr>
            <w:pStyle w:val="Contents3"/>
            <w:tabs>
              <w:tab w:val="clear" w:pos="8459"/>
              <w:tab w:val="right" w:pos="9026" w:leader="dot"/>
            </w:tabs>
            <w:rPr/>
          </w:pPr>
          <w:hyperlink w:anchor="__RefHeading___Toc7613278_1051229030">
            <w:r>
              <w:rPr>
                <w:webHidden/>
                <w:rStyle w:val="IndexLink"/>
                <w:rtl w:val="true"/>
              </w:rPr>
              <w:t>مقام تجلّيات اسمائى و مراتب كثيرۀ آن</w:t>
            </w:r>
            <w:r>
              <w:rPr>
                <w:rStyle w:val="IndexLink"/>
                <w:rtl w:val="true"/>
              </w:rPr>
              <w:tab/>
            </w:r>
            <w:r>
              <w:rPr>
                <w:rStyle w:val="IndexLink"/>
              </w:rPr>
              <w:t>76</w:t>
            </w:r>
          </w:hyperlink>
        </w:p>
        <w:p>
          <w:pPr>
            <w:pStyle w:val="Contents2"/>
            <w:tabs>
              <w:tab w:val="clear" w:pos="8743"/>
              <w:tab w:val="right" w:pos="9026" w:leader="dot"/>
            </w:tabs>
            <w:rPr/>
          </w:pPr>
          <w:hyperlink w:anchor="__RefHeading___Toc7613280_1051229030">
            <w:r>
              <w:rPr>
                <w:webHidden/>
                <w:rStyle w:val="IndexLink"/>
                <w:rtl w:val="true"/>
              </w:rPr>
              <w:t>فصل پنجم</w:t>
            </w:r>
            <w:r>
              <w:rPr>
                <w:rStyle w:val="IndexLink"/>
                <w:rtl w:val="true"/>
              </w:rPr>
              <w:t xml:space="preserve">: </w:t>
            </w:r>
            <w:r>
              <w:rPr>
                <w:rStyle w:val="IndexLink"/>
                <w:rtl w:val="true"/>
              </w:rPr>
              <w:t>در كيفيت حصول حضور قلب</w:t>
            </w:r>
            <w:r>
              <w:rPr>
                <w:rStyle w:val="IndexLink"/>
                <w:rtl w:val="true"/>
              </w:rPr>
              <w:tab/>
            </w:r>
            <w:r>
              <w:rPr>
                <w:rStyle w:val="IndexLink"/>
              </w:rPr>
              <w:t>78</w:t>
            </w:r>
          </w:hyperlink>
        </w:p>
        <w:p>
          <w:pPr>
            <w:pStyle w:val="Contents3"/>
            <w:tabs>
              <w:tab w:val="clear" w:pos="8459"/>
              <w:tab w:val="right" w:pos="9026" w:leader="dot"/>
            </w:tabs>
            <w:rPr/>
          </w:pPr>
          <w:hyperlink w:anchor="__RefHeading___Toc7613282_105122903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7613284_1051229030">
            <w:r>
              <w:rPr>
                <w:webHidden/>
                <w:rStyle w:val="IndexLink"/>
                <w:rtl w:val="true"/>
              </w:rPr>
              <w:t>منشأ حضور قلب و عدم حضور آن در عبادت</w:t>
            </w:r>
            <w:r>
              <w:rPr>
                <w:rStyle w:val="IndexLink"/>
                <w:rtl w:val="true"/>
              </w:rPr>
              <w:tab/>
            </w:r>
            <w:r>
              <w:rPr>
                <w:rStyle w:val="IndexLink"/>
              </w:rPr>
              <w:t>78</w:t>
            </w:r>
          </w:hyperlink>
        </w:p>
        <w:p>
          <w:pPr>
            <w:pStyle w:val="Contents3"/>
            <w:tabs>
              <w:tab w:val="clear" w:pos="8459"/>
              <w:tab w:val="right" w:pos="9026" w:leader="dot"/>
            </w:tabs>
            <w:rPr/>
          </w:pPr>
          <w:hyperlink w:anchor="__RefHeading___Toc7613286_1051229030">
            <w:r>
              <w:rPr>
                <w:webHidden/>
                <w:rStyle w:val="IndexLink"/>
                <w:rtl w:val="true"/>
              </w:rPr>
              <w:t>اهميت اخلاص و حضور قلب از ديدگاه آيات و روايات</w:t>
            </w:r>
            <w:r>
              <w:rPr>
                <w:rStyle w:val="IndexLink"/>
                <w:rtl w:val="true"/>
              </w:rPr>
              <w:tab/>
            </w:r>
            <w:r>
              <w:rPr>
                <w:rStyle w:val="IndexLink"/>
              </w:rPr>
              <w:t>80</w:t>
            </w:r>
          </w:hyperlink>
        </w:p>
        <w:p>
          <w:pPr>
            <w:pStyle w:val="Contents3"/>
            <w:tabs>
              <w:tab w:val="clear" w:pos="8459"/>
              <w:tab w:val="right" w:pos="9026" w:leader="dot"/>
            </w:tabs>
            <w:rPr/>
          </w:pPr>
          <w:hyperlink w:anchor="__RefHeading___Toc7613288_1051229030">
            <w:r>
              <w:rPr>
                <w:webHidden/>
                <w:rStyle w:val="IndexLink"/>
                <w:rtl w:val="true"/>
              </w:rPr>
              <w:t>تأثير متقابل ظاهر و باطن و اثر اعمال خير و شر در نفس</w:t>
            </w:r>
            <w:r>
              <w:rPr>
                <w:rStyle w:val="IndexLink"/>
                <w:rtl w:val="true"/>
              </w:rPr>
              <w:tab/>
            </w:r>
            <w:r>
              <w:rPr>
                <w:rStyle w:val="IndexLink"/>
              </w:rPr>
              <w:t>84</w:t>
            </w:r>
          </w:hyperlink>
        </w:p>
        <w:p>
          <w:pPr>
            <w:pStyle w:val="Contents3"/>
            <w:tabs>
              <w:tab w:val="clear" w:pos="8459"/>
              <w:tab w:val="right" w:pos="9026" w:leader="dot"/>
            </w:tabs>
            <w:rPr/>
          </w:pPr>
          <w:hyperlink w:anchor="__RefHeading___Toc7613290_1051229030">
            <w:r>
              <w:rPr>
                <w:webHidden/>
                <w:rStyle w:val="IndexLink"/>
                <w:rtl w:val="true"/>
              </w:rPr>
              <w:t>عدم تأثير اعمال خيريه در نفس و روح بدون حضور قلب</w:t>
            </w:r>
            <w:r>
              <w:rPr>
                <w:rStyle w:val="IndexLink"/>
                <w:rtl w:val="true"/>
              </w:rPr>
              <w:tab/>
            </w:r>
            <w:r>
              <w:rPr>
                <w:rStyle w:val="IndexLink"/>
              </w:rPr>
              <w:t>84</w:t>
            </w:r>
          </w:hyperlink>
        </w:p>
        <w:p>
          <w:pPr>
            <w:pStyle w:val="Contents2"/>
            <w:tabs>
              <w:tab w:val="clear" w:pos="8743"/>
              <w:tab w:val="right" w:pos="9026" w:leader="dot"/>
            </w:tabs>
            <w:rPr/>
          </w:pPr>
          <w:hyperlink w:anchor="__RefHeading___Toc7613292_1051229030">
            <w:r>
              <w:rPr>
                <w:webHidden/>
                <w:rStyle w:val="IndexLink"/>
                <w:rtl w:val="true"/>
              </w:rPr>
              <w:t>فصل ششم</w:t>
            </w:r>
            <w:r>
              <w:rPr>
                <w:rStyle w:val="IndexLink"/>
                <w:rtl w:val="true"/>
              </w:rPr>
              <w:t xml:space="preserve">: </w:t>
            </w:r>
            <w:r>
              <w:rPr>
                <w:rStyle w:val="IndexLink"/>
                <w:rtl w:val="true"/>
              </w:rPr>
              <w:t>در بيان امورى كه انسان را در تحصيل حضور قلب اعانت مى كند</w:t>
            </w:r>
            <w:r>
              <w:rPr>
                <w:rStyle w:val="IndexLink"/>
                <w:rtl w:val="true"/>
              </w:rPr>
              <w:tab/>
            </w:r>
            <w:r>
              <w:rPr>
                <w:rStyle w:val="IndexLink"/>
              </w:rPr>
              <w:t>86</w:t>
            </w:r>
          </w:hyperlink>
        </w:p>
        <w:p>
          <w:pPr>
            <w:pStyle w:val="Contents3"/>
            <w:tabs>
              <w:tab w:val="clear" w:pos="8459"/>
              <w:tab w:val="right" w:pos="9026" w:leader="dot"/>
            </w:tabs>
            <w:rPr/>
          </w:pPr>
          <w:hyperlink w:anchor="__RefHeading___Toc7613294_1051229030">
            <w:r>
              <w:rPr>
                <w:webHidden/>
                <w:rStyle w:val="IndexLink"/>
                <w:rtl w:val="true"/>
              </w:rPr>
              <w:t xml:space="preserve">قطع شواغل داخليه </w:t>
            </w:r>
            <w:r>
              <w:rPr>
                <w:rStyle w:val="IndexLink"/>
                <w:rtl w:val="true"/>
              </w:rPr>
              <w:t>(</w:t>
            </w:r>
            <w:r>
              <w:rPr>
                <w:rStyle w:val="IndexLink"/>
                <w:rtl w:val="true"/>
              </w:rPr>
              <w:t>قلبيّه</w:t>
            </w:r>
            <w:r>
              <w:rPr>
                <w:rStyle w:val="IndexLink"/>
                <w:rtl w:val="true"/>
              </w:rPr>
              <w:t xml:space="preserve">) </w:t>
            </w:r>
            <w:r>
              <w:rPr>
                <w:rStyle w:val="IndexLink"/>
                <w:rtl w:val="true"/>
              </w:rPr>
              <w:t>كه سبب عمده يا تنها سببش حبّ دنيا است</w:t>
            </w:r>
            <w:r>
              <w:rPr>
                <w:rStyle w:val="IndexLink"/>
                <w:rtl w:val="true"/>
              </w:rPr>
              <w:tab/>
            </w:r>
            <w:r>
              <w:rPr>
                <w:rStyle w:val="IndexLink"/>
              </w:rPr>
              <w:t>86</w:t>
            </w:r>
          </w:hyperlink>
        </w:p>
        <w:p>
          <w:pPr>
            <w:pStyle w:val="Contents3"/>
            <w:tabs>
              <w:tab w:val="clear" w:pos="8459"/>
              <w:tab w:val="right" w:pos="9026" w:leader="dot"/>
            </w:tabs>
            <w:rPr/>
          </w:pPr>
          <w:hyperlink w:anchor="__RefHeading___Toc7613296_1051229030">
            <w:r>
              <w:rPr>
                <w:webHidden/>
                <w:rStyle w:val="IndexLink"/>
                <w:rtl w:val="true"/>
              </w:rPr>
              <w:t>دنياى مذموم در لسان اولياء</w:t>
            </w:r>
            <w:r>
              <w:rPr>
                <w:rStyle w:val="IndexLink"/>
                <w:rtl w:val="true"/>
              </w:rPr>
              <w:tab/>
            </w:r>
            <w:r>
              <w:rPr>
                <w:rStyle w:val="IndexLink"/>
              </w:rPr>
              <w:t>87</w:t>
            </w:r>
          </w:hyperlink>
        </w:p>
        <w:p>
          <w:pPr>
            <w:pStyle w:val="Contents3"/>
            <w:tabs>
              <w:tab w:val="clear" w:pos="8459"/>
              <w:tab w:val="right" w:pos="9026" w:leader="dot"/>
            </w:tabs>
            <w:rPr/>
          </w:pPr>
          <w:hyperlink w:anchor="__RefHeading___Toc7613298_1051229030">
            <w:r>
              <w:rPr>
                <w:webHidden/>
                <w:rStyle w:val="IndexLink"/>
                <w:rtl w:val="true"/>
              </w:rPr>
              <w:t>كم كردن شواغل خارجيه</w:t>
            </w:r>
            <w:r>
              <w:rPr>
                <w:rStyle w:val="IndexLink"/>
                <w:rtl w:val="true"/>
              </w:rPr>
              <w:tab/>
            </w:r>
            <w:r>
              <w:rPr>
                <w:rStyle w:val="IndexLink"/>
              </w:rPr>
              <w:t>88</w:t>
            </w:r>
          </w:hyperlink>
        </w:p>
        <w:p>
          <w:pPr>
            <w:pStyle w:val="Contents3"/>
            <w:tabs>
              <w:tab w:val="clear" w:pos="8459"/>
              <w:tab w:val="right" w:pos="9026" w:leader="dot"/>
            </w:tabs>
            <w:rPr/>
          </w:pPr>
          <w:hyperlink w:anchor="__RefHeading___Toc7613300_1051229030">
            <w:r>
              <w:rPr>
                <w:webHidden/>
                <w:rStyle w:val="IndexLink"/>
                <w:rtl w:val="true"/>
              </w:rPr>
              <w:t>فوايد و آثار اداى فرايض يوميه در جماعت مسلمين</w:t>
            </w:r>
            <w:r>
              <w:rPr>
                <w:rStyle w:val="IndexLink"/>
                <w:rtl w:val="true"/>
              </w:rPr>
              <w:tab/>
            </w:r>
            <w:r>
              <w:rPr>
                <w:rStyle w:val="IndexLink"/>
              </w:rPr>
              <w:t>89</w:t>
            </w:r>
          </w:hyperlink>
        </w:p>
        <w:p>
          <w:pPr>
            <w:pStyle w:val="Contents2"/>
            <w:tabs>
              <w:tab w:val="clear" w:pos="8743"/>
              <w:tab w:val="right" w:pos="9026" w:leader="dot"/>
            </w:tabs>
            <w:rPr/>
          </w:pPr>
          <w:hyperlink w:anchor="__RefHeading___Toc7613302_1051229030">
            <w:r>
              <w:rPr>
                <w:webHidden/>
                <w:rStyle w:val="IndexLink"/>
                <w:rtl w:val="true"/>
              </w:rPr>
              <w:t>مقالۀ اولى</w:t>
            </w:r>
            <w:r>
              <w:rPr>
                <w:rStyle w:val="IndexLink"/>
                <w:rtl w:val="true"/>
              </w:rPr>
              <w:t xml:space="preserve">: </w:t>
            </w:r>
            <w:r>
              <w:rPr>
                <w:rStyle w:val="IndexLink"/>
                <w:rtl w:val="true"/>
              </w:rPr>
              <w:t>در مقدمات نماز است</w:t>
            </w:r>
            <w:r>
              <w:rPr>
                <w:rStyle w:val="IndexLink"/>
                <w:rtl w:val="true"/>
              </w:rPr>
              <w:tab/>
            </w:r>
            <w:r>
              <w:rPr>
                <w:rStyle w:val="IndexLink"/>
              </w:rPr>
              <w:t>92</w:t>
            </w:r>
          </w:hyperlink>
        </w:p>
        <w:p>
          <w:pPr>
            <w:pStyle w:val="Contents3"/>
            <w:tabs>
              <w:tab w:val="clear" w:pos="8459"/>
              <w:tab w:val="right" w:pos="9026" w:leader="dot"/>
            </w:tabs>
            <w:rPr/>
          </w:pPr>
          <w:hyperlink w:anchor="__RefHeading___Toc7613304_105122903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613306_1051229030">
            <w:r>
              <w:rPr>
                <w:webHidden/>
                <w:rStyle w:val="IndexLink"/>
                <w:rtl w:val="true"/>
              </w:rPr>
              <w:t>فصل اوّل</w:t>
            </w:r>
            <w:r>
              <w:rPr>
                <w:rStyle w:val="IndexLink"/>
                <w:rtl w:val="true"/>
              </w:rPr>
              <w:t xml:space="preserve">: </w:t>
            </w:r>
            <w:r>
              <w:rPr>
                <w:rStyle w:val="IndexLink"/>
                <w:rtl w:val="true"/>
              </w:rPr>
              <w:t>در سرّ طهارت است</w:t>
            </w:r>
            <w:r>
              <w:rPr>
                <w:rStyle w:val="IndexLink"/>
                <w:rtl w:val="true"/>
              </w:rPr>
              <w:tab/>
            </w:r>
            <w:r>
              <w:rPr>
                <w:rStyle w:val="IndexLink"/>
              </w:rPr>
              <w:t>94</w:t>
            </w:r>
          </w:hyperlink>
        </w:p>
        <w:p>
          <w:pPr>
            <w:pStyle w:val="Contents4"/>
            <w:tabs>
              <w:tab w:val="clear" w:pos="8176"/>
              <w:tab w:val="right" w:pos="9026" w:leader="dot"/>
            </w:tabs>
            <w:rPr/>
          </w:pPr>
          <w:hyperlink w:anchor="__RefHeading___Toc7613308_1051229030">
            <w:r>
              <w:rPr>
                <w:webHidden/>
                <w:rStyle w:val="IndexLink"/>
                <w:rtl w:val="true"/>
              </w:rPr>
              <w:t>مراتب طهارت بر حسب مراتب صلات و مقامات مصلّين</w:t>
            </w:r>
            <w:r>
              <w:rPr>
                <w:rStyle w:val="IndexLink"/>
                <w:rtl w:val="true"/>
              </w:rPr>
              <w:tab/>
            </w:r>
            <w:r>
              <w:rPr>
                <w:rStyle w:val="IndexLink"/>
              </w:rPr>
              <w:t>94</w:t>
            </w:r>
          </w:hyperlink>
        </w:p>
        <w:p>
          <w:pPr>
            <w:pStyle w:val="Contents4"/>
            <w:tabs>
              <w:tab w:val="clear" w:pos="8176"/>
              <w:tab w:val="right" w:pos="9026" w:leader="dot"/>
            </w:tabs>
            <w:rPr/>
          </w:pPr>
          <w:hyperlink w:anchor="__RefHeading___Toc7613310_1051229030">
            <w:r>
              <w:rPr>
                <w:webHidden/>
                <w:rStyle w:val="IndexLink"/>
                <w:rtl w:val="true"/>
              </w:rPr>
              <w:t>نهى از رد و انكار علماء نفس و اهل معرفت</w:t>
            </w:r>
            <w:r>
              <w:rPr>
                <w:rStyle w:val="IndexLink"/>
                <w:rtl w:val="true"/>
              </w:rPr>
              <w:tab/>
            </w:r>
            <w:r>
              <w:rPr>
                <w:rStyle w:val="IndexLink"/>
              </w:rPr>
              <w:t>99</w:t>
            </w:r>
          </w:hyperlink>
        </w:p>
        <w:p>
          <w:pPr>
            <w:pStyle w:val="Contents4"/>
            <w:tabs>
              <w:tab w:val="clear" w:pos="8176"/>
              <w:tab w:val="right" w:pos="9026" w:leader="dot"/>
            </w:tabs>
            <w:rPr/>
          </w:pPr>
          <w:hyperlink w:anchor="__RefHeading___Toc7613312_1051229030">
            <w:r>
              <w:rPr>
                <w:webHidden/>
                <w:rStyle w:val="IndexLink"/>
                <w:rtl w:val="true"/>
              </w:rPr>
              <w:t>ترغيب به حركت استكمالى و پيروى از علماء بزرگ معرفت واخلاق</w:t>
            </w:r>
            <w:r>
              <w:rPr>
                <w:rStyle w:val="IndexLink"/>
                <w:rtl w:val="true"/>
              </w:rPr>
              <w:tab/>
            </w:r>
            <w:r>
              <w:rPr>
                <w:rStyle w:val="IndexLink"/>
              </w:rPr>
              <w:t>101</w:t>
            </w:r>
          </w:hyperlink>
        </w:p>
        <w:p>
          <w:pPr>
            <w:pStyle w:val="Contents3"/>
            <w:tabs>
              <w:tab w:val="clear" w:pos="8459"/>
              <w:tab w:val="right" w:pos="9026" w:leader="dot"/>
            </w:tabs>
            <w:rPr/>
          </w:pPr>
          <w:hyperlink w:anchor="__RefHeading___Toc7613314_1051229030">
            <w:r>
              <w:rPr>
                <w:webHidden/>
                <w:rStyle w:val="IndexLink"/>
                <w:rtl w:val="true"/>
              </w:rPr>
              <w:t>فصل دوم</w:t>
            </w:r>
            <w:r>
              <w:rPr>
                <w:rStyle w:val="IndexLink"/>
                <w:rtl w:val="true"/>
              </w:rPr>
              <w:t xml:space="preserve">: </w:t>
            </w:r>
            <w:r>
              <w:rPr>
                <w:rStyle w:val="IndexLink"/>
                <w:rtl w:val="true"/>
              </w:rPr>
              <w:t>اسرار تطهير با آب و خاك</w:t>
            </w:r>
            <w:r>
              <w:rPr>
                <w:rStyle w:val="IndexLink"/>
                <w:rtl w:val="true"/>
              </w:rPr>
              <w:tab/>
            </w:r>
            <w:r>
              <w:rPr>
                <w:rStyle w:val="IndexLink"/>
              </w:rPr>
              <w:t>103</w:t>
            </w:r>
          </w:hyperlink>
        </w:p>
        <w:p>
          <w:pPr>
            <w:pStyle w:val="Contents3"/>
            <w:tabs>
              <w:tab w:val="clear" w:pos="8459"/>
              <w:tab w:val="right" w:pos="9026" w:leader="dot"/>
            </w:tabs>
            <w:rPr/>
          </w:pPr>
          <w:hyperlink w:anchor="__RefHeading___Toc7613316_1051229030">
            <w:r>
              <w:rPr>
                <w:webHidden/>
                <w:rStyle w:val="IndexLink"/>
                <w:rtl w:val="true"/>
              </w:rPr>
              <w:t>فصل سوم</w:t>
            </w:r>
            <w:r>
              <w:rPr>
                <w:rStyle w:val="IndexLink"/>
                <w:rtl w:val="true"/>
              </w:rPr>
              <w:t xml:space="preserve">: </w:t>
            </w:r>
            <w:r>
              <w:rPr>
                <w:rStyle w:val="IndexLink"/>
                <w:rtl w:val="true"/>
              </w:rPr>
              <w:t>آداب توجّه به آب هنگام وضو</w:t>
            </w:r>
            <w:r>
              <w:rPr>
                <w:rStyle w:val="IndexLink"/>
                <w:rtl w:val="true"/>
              </w:rPr>
              <w:tab/>
            </w:r>
            <w:r>
              <w:rPr>
                <w:rStyle w:val="IndexLink"/>
              </w:rPr>
              <w:t>106</w:t>
            </w:r>
          </w:hyperlink>
        </w:p>
        <w:p>
          <w:pPr>
            <w:pStyle w:val="Contents4"/>
            <w:tabs>
              <w:tab w:val="clear" w:pos="8176"/>
              <w:tab w:val="right" w:pos="9026" w:leader="dot"/>
            </w:tabs>
            <w:rPr/>
          </w:pPr>
          <w:hyperlink w:anchor="__RefHeading___Toc7613318_1051229030">
            <w:r>
              <w:rPr>
                <w:webHidden/>
                <w:rStyle w:val="IndexLink"/>
                <w:rtl w:val="true"/>
              </w:rPr>
              <w:t>مراتب طهارت و تطهير</w:t>
            </w:r>
            <w:r>
              <w:rPr>
                <w:rStyle w:val="IndexLink"/>
                <w:rtl w:val="true"/>
              </w:rPr>
              <w:tab/>
            </w:r>
            <w:r>
              <w:rPr>
                <w:rStyle w:val="IndexLink"/>
              </w:rPr>
              <w:t>106</w:t>
            </w:r>
          </w:hyperlink>
        </w:p>
        <w:p>
          <w:pPr>
            <w:pStyle w:val="Contents4"/>
            <w:tabs>
              <w:tab w:val="clear" w:pos="8176"/>
              <w:tab w:val="right" w:pos="9026" w:leader="dot"/>
            </w:tabs>
            <w:rPr/>
          </w:pPr>
          <w:hyperlink w:anchor="__RefHeading___Toc7613320_1051229030">
            <w:r>
              <w:rPr>
                <w:webHidden/>
                <w:rStyle w:val="IndexLink"/>
                <w:rtl w:val="true"/>
              </w:rPr>
              <w:t>امر به تفكر در جهات ظاهريۀ آب و صدق و صفا با خالق و خلق</w:t>
            </w:r>
            <w:r>
              <w:rPr>
                <w:rStyle w:val="IndexLink"/>
                <w:rtl w:val="true"/>
              </w:rPr>
              <w:tab/>
            </w:r>
            <w:r>
              <w:rPr>
                <w:rStyle w:val="IndexLink"/>
              </w:rPr>
              <w:t>109</w:t>
            </w:r>
          </w:hyperlink>
        </w:p>
        <w:p>
          <w:pPr>
            <w:pStyle w:val="Contents3"/>
            <w:tabs>
              <w:tab w:val="clear" w:pos="8459"/>
              <w:tab w:val="right" w:pos="9026" w:leader="dot"/>
            </w:tabs>
            <w:rPr/>
          </w:pPr>
          <w:hyperlink w:anchor="__RefHeading___Toc7613322_1051229030">
            <w:r>
              <w:rPr>
                <w:webHidden/>
                <w:rStyle w:val="IndexLink"/>
                <w:rtl w:val="true"/>
              </w:rPr>
              <w:t>فصل چهارم</w:t>
            </w:r>
            <w:r>
              <w:rPr>
                <w:rStyle w:val="IndexLink"/>
                <w:rtl w:val="true"/>
              </w:rPr>
              <w:t xml:space="preserve">: </w:t>
            </w:r>
            <w:r>
              <w:rPr>
                <w:rStyle w:val="IndexLink"/>
                <w:rtl w:val="true"/>
              </w:rPr>
              <w:t>در علّت تشريع وضو</w:t>
            </w:r>
            <w:r>
              <w:rPr>
                <w:rStyle w:val="IndexLink"/>
                <w:rtl w:val="true"/>
              </w:rPr>
              <w:tab/>
            </w:r>
            <w:r>
              <w:rPr>
                <w:rStyle w:val="IndexLink"/>
              </w:rPr>
              <w:t>110</w:t>
            </w:r>
          </w:hyperlink>
        </w:p>
        <w:p>
          <w:pPr>
            <w:pStyle w:val="Contents4"/>
            <w:tabs>
              <w:tab w:val="clear" w:pos="8176"/>
              <w:tab w:val="right" w:pos="9026" w:leader="dot"/>
            </w:tabs>
            <w:rPr/>
          </w:pPr>
          <w:hyperlink w:anchor="__RefHeading___Toc7613324_1051229030">
            <w:r>
              <w:rPr>
                <w:webHidden/>
                <w:rStyle w:val="IndexLink"/>
                <w:rtl w:val="true"/>
              </w:rPr>
              <w:t>اسرار حديث شريف دربارۀ خطيئۀ آدم علیه السلام</w:t>
            </w:r>
            <w:r>
              <w:rPr>
                <w:rStyle w:val="IndexLink"/>
                <w:rtl w:val="true"/>
              </w:rPr>
              <w:tab/>
            </w:r>
            <w:r>
              <w:rPr>
                <w:rStyle w:val="IndexLink"/>
              </w:rPr>
              <w:t>110</w:t>
            </w:r>
          </w:hyperlink>
        </w:p>
        <w:p>
          <w:pPr>
            <w:pStyle w:val="Contents4"/>
            <w:tabs>
              <w:tab w:val="clear" w:pos="8176"/>
              <w:tab w:val="right" w:pos="9026" w:leader="dot"/>
            </w:tabs>
            <w:rPr/>
          </w:pPr>
          <w:hyperlink w:anchor="__RefHeading___Toc7613326_1051229030">
            <w:r>
              <w:rPr>
                <w:webHidden/>
                <w:rStyle w:val="IndexLink"/>
                <w:rtl w:val="true"/>
              </w:rPr>
              <w:t>وضوى رسول اللّه صلی الله علیه و آله وسلم در معراج</w:t>
            </w:r>
            <w:r>
              <w:rPr>
                <w:rStyle w:val="IndexLink"/>
                <w:rtl w:val="true"/>
              </w:rPr>
              <w:tab/>
            </w:r>
            <w:r>
              <w:rPr>
                <w:rStyle w:val="IndexLink"/>
              </w:rPr>
              <w:t>112</w:t>
            </w:r>
          </w:hyperlink>
        </w:p>
        <w:p>
          <w:pPr>
            <w:pStyle w:val="Contents3"/>
            <w:tabs>
              <w:tab w:val="clear" w:pos="8459"/>
              <w:tab w:val="right" w:pos="9026" w:leader="dot"/>
            </w:tabs>
            <w:rPr/>
          </w:pPr>
          <w:hyperlink w:anchor="__RefHeading___Toc7613328_1051229030">
            <w:r>
              <w:rPr>
                <w:webHidden/>
                <w:rStyle w:val="IndexLink"/>
                <w:rtl w:val="true"/>
              </w:rPr>
              <w:t>فصل پنجم</w:t>
            </w:r>
            <w:r>
              <w:rPr>
                <w:rStyle w:val="IndexLink"/>
                <w:rtl w:val="true"/>
              </w:rPr>
              <w:t xml:space="preserve">: </w:t>
            </w:r>
            <w:r>
              <w:rPr>
                <w:rStyle w:val="IndexLink"/>
                <w:rtl w:val="true"/>
              </w:rPr>
              <w:t>در اسرار ستر عورت است</w:t>
            </w:r>
            <w:r>
              <w:rPr>
                <w:rStyle w:val="IndexLink"/>
                <w:rtl w:val="true"/>
              </w:rPr>
              <w:tab/>
            </w:r>
            <w:r>
              <w:rPr>
                <w:rStyle w:val="IndexLink"/>
              </w:rPr>
              <w:t>114</w:t>
            </w:r>
          </w:hyperlink>
        </w:p>
        <w:p>
          <w:pPr>
            <w:pStyle w:val="Contents4"/>
            <w:tabs>
              <w:tab w:val="clear" w:pos="8176"/>
              <w:tab w:val="right" w:pos="9026" w:leader="dot"/>
            </w:tabs>
            <w:rPr/>
          </w:pPr>
          <w:hyperlink w:anchor="__RefHeading___Toc7613330_1051229030">
            <w:r>
              <w:rPr>
                <w:webHidden/>
                <w:rStyle w:val="IndexLink"/>
                <w:rtl w:val="true"/>
              </w:rPr>
              <w:t>معناى ستر عورت نزد خاصّه، عامّه، اخص خواص، اهل ايمان</w:t>
            </w:r>
            <w:r>
              <w:rPr>
                <w:rStyle w:val="IndexLink"/>
                <w:rtl w:val="true"/>
              </w:rPr>
              <w:tab/>
            </w:r>
            <w:r>
              <w:rPr>
                <w:rStyle w:val="IndexLink"/>
              </w:rPr>
              <w:t>114</w:t>
            </w:r>
          </w:hyperlink>
        </w:p>
        <w:p>
          <w:pPr>
            <w:pStyle w:val="Contents4"/>
            <w:tabs>
              <w:tab w:val="clear" w:pos="8176"/>
              <w:tab w:val="right" w:pos="9026" w:leader="dot"/>
            </w:tabs>
            <w:rPr/>
          </w:pPr>
          <w:hyperlink w:anchor="__RefHeading___Toc7613332_1051229030">
            <w:r>
              <w:rPr>
                <w:webHidden/>
                <w:rStyle w:val="IndexLink"/>
                <w:rtl w:val="true"/>
              </w:rPr>
              <w:t>مراتب ستّاريت حق جلّ وعلا</w:t>
            </w:r>
            <w:r>
              <w:rPr>
                <w:rStyle w:val="IndexLink"/>
                <w:rtl w:val="true"/>
              </w:rPr>
              <w:tab/>
            </w:r>
            <w:r>
              <w:rPr>
                <w:rStyle w:val="IndexLink"/>
              </w:rPr>
              <w:t>114</w:t>
            </w:r>
          </w:hyperlink>
        </w:p>
        <w:p>
          <w:pPr>
            <w:pStyle w:val="Contents4"/>
            <w:tabs>
              <w:tab w:val="clear" w:pos="8176"/>
              <w:tab w:val="right" w:pos="9026" w:leader="dot"/>
            </w:tabs>
            <w:rPr/>
          </w:pPr>
          <w:hyperlink w:anchor="__RefHeading___Toc7613334_1051229030">
            <w:r>
              <w:rPr>
                <w:webHidden/>
                <w:rStyle w:val="IndexLink"/>
                <w:rtl w:val="true"/>
              </w:rPr>
              <w:t>وصل</w:t>
            </w:r>
            <w:r>
              <w:rPr>
                <w:rStyle w:val="IndexLink"/>
                <w:rtl w:val="true"/>
              </w:rPr>
              <w:t xml:space="preserve">: </w:t>
            </w:r>
            <w:r>
              <w:rPr>
                <w:rStyle w:val="IndexLink"/>
                <w:rtl w:val="true"/>
              </w:rPr>
              <w:t>حديثى جامع در باب لباس و ستر ظاهر و باطن</w:t>
            </w:r>
            <w:r>
              <w:rPr>
                <w:rStyle w:val="IndexLink"/>
                <w:rtl w:val="true"/>
              </w:rPr>
              <w:tab/>
            </w:r>
            <w:r>
              <w:rPr>
                <w:rStyle w:val="IndexLink"/>
              </w:rPr>
              <w:t>116</w:t>
            </w:r>
          </w:hyperlink>
        </w:p>
        <w:p>
          <w:pPr>
            <w:pStyle w:val="Contents3"/>
            <w:tabs>
              <w:tab w:val="clear" w:pos="8459"/>
              <w:tab w:val="right" w:pos="9026" w:leader="dot"/>
            </w:tabs>
            <w:rPr/>
          </w:pPr>
          <w:hyperlink w:anchor="__RefHeading___Toc7613336_1051229030">
            <w:r>
              <w:rPr>
                <w:webHidden/>
                <w:rStyle w:val="IndexLink"/>
                <w:rtl w:val="true"/>
              </w:rPr>
              <w:t>فصل ششم</w:t>
            </w:r>
            <w:r>
              <w:rPr>
                <w:rStyle w:val="IndexLink"/>
                <w:rtl w:val="true"/>
              </w:rPr>
              <w:t xml:space="preserve">: </w:t>
            </w:r>
            <w:r>
              <w:rPr>
                <w:rStyle w:val="IndexLink"/>
                <w:rtl w:val="true"/>
              </w:rPr>
              <w:t>در ازالۀ نجاست</w:t>
            </w:r>
            <w:r>
              <w:rPr>
                <w:rStyle w:val="IndexLink"/>
                <w:rtl w:val="true"/>
              </w:rPr>
              <w:tab/>
            </w:r>
            <w:r>
              <w:rPr>
                <w:rStyle w:val="IndexLink"/>
              </w:rPr>
              <w:t>120</w:t>
            </w:r>
          </w:hyperlink>
        </w:p>
        <w:p>
          <w:pPr>
            <w:pStyle w:val="Contents4"/>
            <w:tabs>
              <w:tab w:val="clear" w:pos="8176"/>
              <w:tab w:val="right" w:pos="9026" w:leader="dot"/>
            </w:tabs>
            <w:rPr/>
          </w:pPr>
          <w:hyperlink w:anchor="__RefHeading___Toc7613338_1051229030">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7613340_1051229030">
            <w:r>
              <w:rPr>
                <w:webHidden/>
                <w:rStyle w:val="IndexLink"/>
                <w:rtl w:val="true"/>
              </w:rPr>
              <w:t>مقصود از ازالۀ نجاست از نظر عامّه، خاصّه، واهل معرفت و اصحاب قلوب</w:t>
            </w:r>
            <w:r>
              <w:rPr>
                <w:rStyle w:val="IndexLink"/>
                <w:rtl w:val="true"/>
              </w:rPr>
              <w:tab/>
            </w:r>
            <w:r>
              <w:rPr>
                <w:rStyle w:val="IndexLink"/>
              </w:rPr>
              <w:t>120</w:t>
            </w:r>
          </w:hyperlink>
        </w:p>
        <w:p>
          <w:pPr>
            <w:pStyle w:val="Contents4"/>
            <w:tabs>
              <w:tab w:val="clear" w:pos="8176"/>
              <w:tab w:val="right" w:pos="9026" w:leader="dot"/>
            </w:tabs>
            <w:rPr/>
          </w:pPr>
          <w:hyperlink w:anchor="__RefHeading___Toc7613342_1051229030">
            <w:r>
              <w:rPr>
                <w:webHidden/>
                <w:rStyle w:val="IndexLink"/>
                <w:rtl w:val="true"/>
              </w:rPr>
              <w:t xml:space="preserve">مراتب ازالۀ رجس </w:t>
            </w:r>
            <w:r>
              <w:rPr>
                <w:rStyle w:val="IndexLink"/>
                <w:rtl w:val="true"/>
              </w:rPr>
              <w:t>(</w:t>
            </w:r>
            <w:r>
              <w:rPr>
                <w:rStyle w:val="IndexLink"/>
                <w:rtl w:val="true"/>
              </w:rPr>
              <w:t>ظاهرى و باطنى</w:t>
            </w:r>
            <w:r>
              <w:rPr>
                <w:rStyle w:val="IndexLink"/>
                <w:rtl w:val="true"/>
              </w:rPr>
              <w:t>)</w:t>
              <w:tab/>
            </w:r>
            <w:r>
              <w:rPr>
                <w:rStyle w:val="IndexLink"/>
              </w:rPr>
              <w:t>121</w:t>
            </w:r>
          </w:hyperlink>
        </w:p>
        <w:p>
          <w:pPr>
            <w:pStyle w:val="Contents3"/>
            <w:tabs>
              <w:tab w:val="clear" w:pos="8459"/>
              <w:tab w:val="right" w:pos="9026" w:leader="dot"/>
            </w:tabs>
            <w:rPr/>
          </w:pPr>
          <w:hyperlink w:anchor="__RefHeading___Toc7613344_1051229030">
            <w:r>
              <w:rPr>
                <w:webHidden/>
                <w:rStyle w:val="IndexLink"/>
                <w:rtl w:val="true"/>
              </w:rPr>
              <w:t>فصل هفتم</w:t>
            </w:r>
            <w:r>
              <w:rPr>
                <w:rStyle w:val="IndexLink"/>
                <w:rtl w:val="true"/>
              </w:rPr>
              <w:t xml:space="preserve">: </w:t>
            </w:r>
            <w:r>
              <w:rPr>
                <w:rStyle w:val="IndexLink"/>
                <w:rtl w:val="true"/>
              </w:rPr>
              <w:t>در مكان مصلّى است</w:t>
            </w:r>
            <w:r>
              <w:rPr>
                <w:rStyle w:val="IndexLink"/>
                <w:rtl w:val="true"/>
              </w:rPr>
              <w:tab/>
            </w:r>
            <w:r>
              <w:rPr>
                <w:rStyle w:val="IndexLink"/>
              </w:rPr>
              <w:t>122</w:t>
            </w:r>
          </w:hyperlink>
        </w:p>
        <w:p>
          <w:pPr>
            <w:pStyle w:val="Contents4"/>
            <w:tabs>
              <w:tab w:val="clear" w:pos="8176"/>
              <w:tab w:val="right" w:pos="9026" w:leader="dot"/>
            </w:tabs>
            <w:rPr/>
          </w:pPr>
          <w:hyperlink w:anchor="__RefHeading___Toc7613346_105122903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7613348_1051229030">
            <w:r>
              <w:rPr>
                <w:webHidden/>
                <w:rStyle w:val="IndexLink"/>
                <w:rtl w:val="true"/>
              </w:rPr>
              <w:t>مراد از مكان مصلّى نزد عامه، و اهل معرفت</w:t>
            </w:r>
            <w:r>
              <w:rPr>
                <w:rStyle w:val="IndexLink"/>
                <w:rtl w:val="true"/>
              </w:rPr>
              <w:tab/>
            </w:r>
            <w:r>
              <w:rPr>
                <w:rStyle w:val="IndexLink"/>
              </w:rPr>
              <w:t>122</w:t>
            </w:r>
          </w:hyperlink>
        </w:p>
        <w:p>
          <w:pPr>
            <w:pStyle w:val="Contents4"/>
            <w:tabs>
              <w:tab w:val="clear" w:pos="8176"/>
              <w:tab w:val="right" w:pos="9026" w:leader="dot"/>
            </w:tabs>
            <w:rPr/>
          </w:pPr>
          <w:hyperlink w:anchor="__RefHeading___Toc7613350_1051229030">
            <w:r>
              <w:rPr>
                <w:webHidden/>
                <w:rStyle w:val="IndexLink"/>
                <w:rtl w:val="true"/>
              </w:rPr>
              <w:t>بيان اينكه نزد اهل ولايت معبد حقّ تعالى جميع تعيّنات اسمائى و افعالى است</w:t>
            </w:r>
            <w:r>
              <w:rPr>
                <w:rStyle w:val="IndexLink"/>
                <w:rtl w:val="true"/>
              </w:rPr>
              <w:tab/>
            </w:r>
            <w:r>
              <w:rPr>
                <w:rStyle w:val="IndexLink"/>
              </w:rPr>
              <w:t>123</w:t>
            </w:r>
          </w:hyperlink>
        </w:p>
        <w:p>
          <w:pPr>
            <w:pStyle w:val="Contents4"/>
            <w:tabs>
              <w:tab w:val="clear" w:pos="8176"/>
              <w:tab w:val="right" w:pos="9026" w:leader="dot"/>
            </w:tabs>
            <w:rPr/>
          </w:pPr>
          <w:hyperlink w:anchor="__RefHeading___Toc7613352_1051229030">
            <w:r>
              <w:rPr>
                <w:webHidden/>
                <w:rStyle w:val="IndexLink"/>
                <w:rtl w:val="true"/>
              </w:rPr>
              <w:t>وصل</w:t>
            </w:r>
            <w:r>
              <w:rPr>
                <w:rStyle w:val="IndexLink"/>
                <w:rtl w:val="true"/>
              </w:rPr>
              <w:t xml:space="preserve">: </w:t>
            </w:r>
            <w:r>
              <w:rPr>
                <w:rStyle w:val="IndexLink"/>
                <w:rtl w:val="true"/>
              </w:rPr>
              <w:t>بيان آداب ورود به مسجد</w:t>
            </w:r>
            <w:r>
              <w:rPr>
                <w:rStyle w:val="IndexLink"/>
                <w:rtl w:val="true"/>
              </w:rPr>
              <w:tab/>
            </w:r>
            <w:r>
              <w:rPr>
                <w:rStyle w:val="IndexLink"/>
              </w:rPr>
              <w:t>124</w:t>
            </w:r>
          </w:hyperlink>
        </w:p>
        <w:p>
          <w:pPr>
            <w:pStyle w:val="Contents3"/>
            <w:tabs>
              <w:tab w:val="clear" w:pos="8459"/>
              <w:tab w:val="right" w:pos="9026" w:leader="dot"/>
            </w:tabs>
            <w:rPr/>
          </w:pPr>
          <w:hyperlink w:anchor="__RefHeading___Toc7613354_1051229030">
            <w:r>
              <w:rPr>
                <w:webHidden/>
                <w:rStyle w:val="IndexLink"/>
                <w:rtl w:val="true"/>
              </w:rPr>
              <w:t>فصل هشتم</w:t>
            </w:r>
            <w:r>
              <w:rPr>
                <w:rStyle w:val="IndexLink"/>
                <w:rtl w:val="true"/>
              </w:rPr>
              <w:t xml:space="preserve">: </w:t>
            </w:r>
            <w:r>
              <w:rPr>
                <w:rStyle w:val="IndexLink"/>
                <w:rtl w:val="true"/>
              </w:rPr>
              <w:t>در اباحۀ مكان است</w:t>
            </w:r>
            <w:r>
              <w:rPr>
                <w:rStyle w:val="IndexLink"/>
                <w:rtl w:val="true"/>
              </w:rPr>
              <w:tab/>
            </w:r>
            <w:r>
              <w:rPr>
                <w:rStyle w:val="IndexLink"/>
              </w:rPr>
              <w:t>128</w:t>
            </w:r>
          </w:hyperlink>
        </w:p>
        <w:p>
          <w:pPr>
            <w:pStyle w:val="Contents4"/>
            <w:tabs>
              <w:tab w:val="clear" w:pos="8176"/>
              <w:tab w:val="right" w:pos="9026" w:leader="dot"/>
            </w:tabs>
            <w:rPr/>
          </w:pPr>
          <w:hyperlink w:anchor="__RefHeading___Toc7613356_1051229030">
            <w:r>
              <w:rPr>
                <w:webHidden/>
                <w:rStyle w:val="IndexLink"/>
                <w:rtl w:val="true"/>
              </w:rPr>
              <w:t>اباحۀ مكان نزد خاصه، اهل معرفت و اوليا</w:t>
            </w:r>
            <w:r>
              <w:rPr>
                <w:rStyle w:val="IndexLink"/>
                <w:rtl w:val="true"/>
              </w:rPr>
              <w:tab/>
            </w:r>
            <w:r>
              <w:rPr>
                <w:rStyle w:val="IndexLink"/>
              </w:rPr>
              <w:t>128</w:t>
            </w:r>
          </w:hyperlink>
        </w:p>
        <w:p>
          <w:pPr>
            <w:pStyle w:val="Contents4"/>
            <w:tabs>
              <w:tab w:val="clear" w:pos="8176"/>
              <w:tab w:val="right" w:pos="9026" w:leader="dot"/>
            </w:tabs>
            <w:rPr/>
          </w:pPr>
          <w:hyperlink w:anchor="__RefHeading___Toc7613358_1051229030">
            <w:r>
              <w:rPr>
                <w:webHidden/>
                <w:rStyle w:val="IndexLink"/>
                <w:rtl w:val="true"/>
              </w:rPr>
              <w:t>خروج قلب از تصرّف شيطان و نفس و وقوع فتوحات ثلاثه</w:t>
            </w:r>
            <w:r>
              <w:rPr>
                <w:rStyle w:val="IndexLink"/>
                <w:rtl w:val="true"/>
              </w:rPr>
              <w:tab/>
            </w:r>
            <w:r>
              <w:rPr>
                <w:rStyle w:val="IndexLink"/>
              </w:rPr>
              <w:t>128</w:t>
            </w:r>
          </w:hyperlink>
        </w:p>
        <w:p>
          <w:pPr>
            <w:pStyle w:val="Contents3"/>
            <w:tabs>
              <w:tab w:val="clear" w:pos="8459"/>
              <w:tab w:val="right" w:pos="9026" w:leader="dot"/>
            </w:tabs>
            <w:rPr/>
          </w:pPr>
          <w:hyperlink w:anchor="__RefHeading___Toc7613360_1051229030">
            <w:r>
              <w:rPr>
                <w:webHidden/>
                <w:rStyle w:val="IndexLink"/>
                <w:rtl w:val="true"/>
              </w:rPr>
              <w:t>فصل نهم</w:t>
            </w:r>
            <w:r>
              <w:rPr>
                <w:rStyle w:val="IndexLink"/>
                <w:rtl w:val="true"/>
              </w:rPr>
              <w:t xml:space="preserve">: </w:t>
            </w:r>
            <w:r>
              <w:rPr>
                <w:rStyle w:val="IndexLink"/>
                <w:rtl w:val="true"/>
              </w:rPr>
              <w:t>در اسرار وقت است</w:t>
            </w:r>
            <w:r>
              <w:rPr>
                <w:rStyle w:val="IndexLink"/>
                <w:rtl w:val="true"/>
              </w:rPr>
              <w:tab/>
            </w:r>
            <w:r>
              <w:rPr>
                <w:rStyle w:val="IndexLink"/>
              </w:rPr>
              <w:t>129</w:t>
            </w:r>
          </w:hyperlink>
        </w:p>
        <w:p>
          <w:pPr>
            <w:pStyle w:val="Contents4"/>
            <w:tabs>
              <w:tab w:val="clear" w:pos="8176"/>
              <w:tab w:val="right" w:pos="9026" w:leader="dot"/>
            </w:tabs>
            <w:rPr/>
          </w:pPr>
          <w:hyperlink w:anchor="__RefHeading___Toc7613362_1051229030">
            <w:r>
              <w:rPr>
                <w:webHidden/>
                <w:rStyle w:val="IndexLink"/>
                <w:rtl w:val="true"/>
              </w:rPr>
              <w:t>وقت نماز در مسلك اهل عرفان و مشرب اصحاب ايقان</w:t>
            </w:r>
            <w:r>
              <w:rPr>
                <w:rStyle w:val="IndexLink"/>
                <w:rtl w:val="true"/>
              </w:rPr>
              <w:tab/>
            </w:r>
            <w:r>
              <w:rPr>
                <w:rStyle w:val="IndexLink"/>
              </w:rPr>
              <w:t>129</w:t>
            </w:r>
          </w:hyperlink>
        </w:p>
        <w:p>
          <w:pPr>
            <w:pStyle w:val="Contents4"/>
            <w:tabs>
              <w:tab w:val="clear" w:pos="8176"/>
              <w:tab w:val="right" w:pos="9026" w:leader="dot"/>
            </w:tabs>
            <w:rPr/>
          </w:pPr>
          <w:hyperlink w:anchor="__RefHeading___Toc7613364_1051229030">
            <w:r>
              <w:rPr>
                <w:webHidden/>
                <w:rStyle w:val="IndexLink"/>
                <w:rtl w:val="true"/>
              </w:rPr>
              <w:t>وصل</w:t>
            </w:r>
            <w:r>
              <w:rPr>
                <w:rStyle w:val="IndexLink"/>
                <w:rtl w:val="true"/>
              </w:rPr>
              <w:t xml:space="preserve">: </w:t>
            </w:r>
            <w:r>
              <w:rPr>
                <w:rStyle w:val="IndexLink"/>
                <w:rtl w:val="true"/>
              </w:rPr>
              <w:t>در بيان مراقبت از وقت</w:t>
            </w:r>
            <w:r>
              <w:rPr>
                <w:rStyle w:val="IndexLink"/>
                <w:rtl w:val="true"/>
              </w:rPr>
              <w:tab/>
            </w:r>
            <w:r>
              <w:rPr>
                <w:rStyle w:val="IndexLink"/>
              </w:rPr>
              <w:t>131</w:t>
            </w:r>
          </w:hyperlink>
        </w:p>
        <w:p>
          <w:pPr>
            <w:pStyle w:val="Contents3"/>
            <w:tabs>
              <w:tab w:val="clear" w:pos="8459"/>
              <w:tab w:val="right" w:pos="9026" w:leader="dot"/>
            </w:tabs>
            <w:rPr/>
          </w:pPr>
          <w:hyperlink w:anchor="__RefHeading___Toc7613366_1051229030">
            <w:r>
              <w:rPr>
                <w:webHidden/>
                <w:rStyle w:val="IndexLink"/>
                <w:rtl w:val="true"/>
              </w:rPr>
              <w:t>فصل دهم</w:t>
            </w:r>
            <w:r>
              <w:rPr>
                <w:rStyle w:val="IndexLink"/>
                <w:rtl w:val="true"/>
              </w:rPr>
              <w:t xml:space="preserve">: </w:t>
            </w:r>
            <w:r>
              <w:rPr>
                <w:rStyle w:val="IndexLink"/>
                <w:rtl w:val="true"/>
              </w:rPr>
              <w:t>در سرّ استقبال به كعبه است</w:t>
            </w:r>
            <w:r>
              <w:rPr>
                <w:rStyle w:val="IndexLink"/>
                <w:rtl w:val="true"/>
              </w:rPr>
              <w:tab/>
            </w:r>
            <w:r>
              <w:rPr>
                <w:rStyle w:val="IndexLink"/>
              </w:rPr>
              <w:t>134</w:t>
            </w:r>
          </w:hyperlink>
        </w:p>
        <w:p>
          <w:pPr>
            <w:pStyle w:val="Contents2"/>
            <w:tabs>
              <w:tab w:val="clear" w:pos="8743"/>
              <w:tab w:val="right" w:pos="9026" w:leader="dot"/>
            </w:tabs>
            <w:rPr/>
          </w:pPr>
          <w:hyperlink w:anchor="__RefHeading___Toc7613368_1051229030">
            <w:r>
              <w:rPr>
                <w:webHidden/>
                <w:rStyle w:val="IndexLink"/>
                <w:rtl w:val="true"/>
              </w:rPr>
              <w:t>مقالۀ ثانيه</w:t>
            </w:r>
            <w:r>
              <w:rPr>
                <w:rStyle w:val="IndexLink"/>
                <w:rtl w:val="true"/>
              </w:rPr>
              <w:t xml:space="preserve">: </w:t>
            </w:r>
            <w:r>
              <w:rPr>
                <w:rStyle w:val="IndexLink"/>
                <w:rtl w:val="true"/>
              </w:rPr>
              <w:t>در مقارنات نماز و مناسبات آن است</w:t>
            </w:r>
            <w:r>
              <w:rPr>
                <w:rStyle w:val="IndexLink"/>
                <w:rtl w:val="true"/>
              </w:rPr>
              <w:tab/>
            </w:r>
            <w:r>
              <w:rPr>
                <w:rStyle w:val="IndexLink"/>
              </w:rPr>
              <w:t>138</w:t>
            </w:r>
          </w:hyperlink>
        </w:p>
        <w:p>
          <w:pPr>
            <w:pStyle w:val="Contents3"/>
            <w:tabs>
              <w:tab w:val="clear" w:pos="8459"/>
              <w:tab w:val="right" w:pos="9026" w:leader="dot"/>
            </w:tabs>
            <w:rPr/>
          </w:pPr>
          <w:hyperlink w:anchor="__RefHeading___Toc7613370_105122903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7613372_1051229030">
            <w:r>
              <w:rPr>
                <w:webHidden/>
                <w:rStyle w:val="IndexLink"/>
                <w:rtl w:val="true"/>
              </w:rPr>
              <w:t>فصل اوّل</w:t>
            </w:r>
            <w:r>
              <w:rPr>
                <w:rStyle w:val="IndexLink"/>
                <w:rtl w:val="true"/>
              </w:rPr>
              <w:t xml:space="preserve">: </w:t>
            </w:r>
            <w:r>
              <w:rPr>
                <w:rStyle w:val="IndexLink"/>
                <w:rtl w:val="true"/>
              </w:rPr>
              <w:t>در اسرار اذان و اقامه است</w:t>
            </w:r>
            <w:r>
              <w:rPr>
                <w:rStyle w:val="IndexLink"/>
                <w:rtl w:val="true"/>
              </w:rPr>
              <w:tab/>
            </w:r>
            <w:r>
              <w:rPr>
                <w:rStyle w:val="IndexLink"/>
              </w:rPr>
              <w:t>140</w:t>
            </w:r>
          </w:hyperlink>
        </w:p>
        <w:p>
          <w:pPr>
            <w:pStyle w:val="Contents4"/>
            <w:tabs>
              <w:tab w:val="clear" w:pos="8176"/>
              <w:tab w:val="right" w:pos="9026" w:leader="dot"/>
            </w:tabs>
            <w:rPr/>
          </w:pPr>
          <w:hyperlink w:anchor="__RefHeading___Toc7613374_1051229030">
            <w:r>
              <w:rPr>
                <w:webHidden/>
                <w:rStyle w:val="IndexLink"/>
                <w:rtl w:val="true"/>
              </w:rPr>
              <w:t>معانى اذكار اذان واقامه نزد اهل معرفت</w:t>
            </w:r>
            <w:r>
              <w:rPr>
                <w:rStyle w:val="IndexLink"/>
                <w:rtl w:val="true"/>
              </w:rPr>
              <w:tab/>
            </w:r>
            <w:r>
              <w:rPr>
                <w:rStyle w:val="IndexLink"/>
              </w:rPr>
              <w:t>140</w:t>
            </w:r>
          </w:hyperlink>
        </w:p>
        <w:p>
          <w:pPr>
            <w:pStyle w:val="Contents4"/>
            <w:tabs>
              <w:tab w:val="clear" w:pos="8176"/>
              <w:tab w:val="right" w:pos="9026" w:leader="dot"/>
            </w:tabs>
            <w:rPr/>
          </w:pPr>
          <w:hyperlink w:anchor="__RefHeading___Toc7613376_1051229030">
            <w:r>
              <w:rPr>
                <w:webHidden/>
                <w:rStyle w:val="IndexLink"/>
                <w:rtl w:val="true"/>
              </w:rPr>
              <w:t>مراقبت سالك در اقوال و افعال نماز</w:t>
            </w:r>
            <w:r>
              <w:rPr>
                <w:rStyle w:val="IndexLink"/>
                <w:rtl w:val="true"/>
              </w:rPr>
              <w:tab/>
            </w:r>
            <w:r>
              <w:rPr>
                <w:rStyle w:val="IndexLink"/>
              </w:rPr>
              <w:t>142</w:t>
            </w:r>
          </w:hyperlink>
        </w:p>
        <w:p>
          <w:pPr>
            <w:pStyle w:val="Contents4"/>
            <w:tabs>
              <w:tab w:val="clear" w:pos="8176"/>
              <w:tab w:val="right" w:pos="9026" w:leader="dot"/>
            </w:tabs>
            <w:rPr/>
          </w:pPr>
          <w:hyperlink w:anchor="__RefHeading___Toc7613378_1051229030">
            <w:r>
              <w:rPr>
                <w:webHidden/>
                <w:rStyle w:val="IndexLink"/>
                <w:rtl w:val="true"/>
              </w:rPr>
              <w:t>وصل</w:t>
            </w:r>
            <w:r>
              <w:rPr>
                <w:rStyle w:val="IndexLink"/>
                <w:rtl w:val="true"/>
              </w:rPr>
              <w:t xml:space="preserve">: </w:t>
            </w:r>
            <w:r>
              <w:rPr>
                <w:rStyle w:val="IndexLink"/>
                <w:rtl w:val="true"/>
              </w:rPr>
              <w:t>در ذكر حديث شريف علل</w:t>
            </w:r>
            <w:r>
              <w:rPr>
                <w:rStyle w:val="IndexLink"/>
                <w:rtl w:val="true"/>
              </w:rPr>
              <w:tab/>
            </w:r>
            <w:r>
              <w:rPr>
                <w:rStyle w:val="IndexLink"/>
              </w:rPr>
              <w:t>143</w:t>
            </w:r>
          </w:hyperlink>
        </w:p>
        <w:p>
          <w:pPr>
            <w:pStyle w:val="Contents3"/>
            <w:tabs>
              <w:tab w:val="clear" w:pos="8459"/>
              <w:tab w:val="right" w:pos="9026" w:leader="dot"/>
            </w:tabs>
            <w:rPr/>
          </w:pPr>
          <w:hyperlink w:anchor="__RefHeading___Toc7613380_1051229030">
            <w:r>
              <w:rPr>
                <w:webHidden/>
                <w:rStyle w:val="IndexLink"/>
                <w:rtl w:val="true"/>
              </w:rPr>
              <w:t>فصل دوم</w:t>
            </w:r>
            <w:r>
              <w:rPr>
                <w:rStyle w:val="IndexLink"/>
                <w:rtl w:val="true"/>
              </w:rPr>
              <w:t xml:space="preserve">: </w:t>
            </w:r>
            <w:r>
              <w:rPr>
                <w:rStyle w:val="IndexLink"/>
                <w:rtl w:val="true"/>
              </w:rPr>
              <w:t>در اسرار قيام است</w:t>
            </w:r>
            <w:r>
              <w:rPr>
                <w:rStyle w:val="IndexLink"/>
                <w:rtl w:val="true"/>
              </w:rPr>
              <w:tab/>
            </w:r>
            <w:r>
              <w:rPr>
                <w:rStyle w:val="IndexLink"/>
              </w:rPr>
              <w:t>146</w:t>
            </w:r>
          </w:hyperlink>
        </w:p>
        <w:p>
          <w:pPr>
            <w:pStyle w:val="Contents4"/>
            <w:tabs>
              <w:tab w:val="clear" w:pos="8176"/>
              <w:tab w:val="right" w:pos="9026" w:leader="dot"/>
            </w:tabs>
            <w:rPr/>
          </w:pPr>
          <w:hyperlink w:anchor="__RefHeading___Toc7613382_1051229030">
            <w:r>
              <w:rPr>
                <w:webHidden/>
                <w:rStyle w:val="IndexLink"/>
                <w:rtl w:val="true"/>
              </w:rPr>
              <w:t>معناى قيام نزد خاصه</w:t>
            </w:r>
            <w:r>
              <w:rPr>
                <w:rStyle w:val="IndexLink"/>
                <w:rtl w:val="true"/>
              </w:rPr>
              <w:tab/>
            </w:r>
            <w:r>
              <w:rPr>
                <w:rStyle w:val="IndexLink"/>
              </w:rPr>
              <w:t>146</w:t>
            </w:r>
          </w:hyperlink>
        </w:p>
        <w:p>
          <w:pPr>
            <w:pStyle w:val="Contents4"/>
            <w:tabs>
              <w:tab w:val="clear" w:pos="8176"/>
              <w:tab w:val="right" w:pos="9026" w:leader="dot"/>
            </w:tabs>
            <w:rPr/>
          </w:pPr>
          <w:hyperlink w:anchor="__RefHeading___Toc7613384_1051229030">
            <w:r>
              <w:rPr>
                <w:webHidden/>
                <w:rStyle w:val="IndexLink"/>
                <w:rtl w:val="true"/>
              </w:rPr>
              <w:t>معناى قيام نزد اهل سلوك كه استقامت و عدم خروج از وسطيت است</w:t>
            </w:r>
            <w:r>
              <w:rPr>
                <w:rStyle w:val="IndexLink"/>
                <w:rtl w:val="true"/>
              </w:rPr>
              <w:tab/>
            </w:r>
            <w:r>
              <w:rPr>
                <w:rStyle w:val="IndexLink"/>
              </w:rPr>
              <w:t>147</w:t>
            </w:r>
          </w:hyperlink>
        </w:p>
        <w:p>
          <w:pPr>
            <w:pStyle w:val="Contents3"/>
            <w:tabs>
              <w:tab w:val="clear" w:pos="8459"/>
              <w:tab w:val="right" w:pos="9026" w:leader="dot"/>
            </w:tabs>
            <w:rPr/>
          </w:pPr>
          <w:hyperlink w:anchor="__RefHeading___Toc7613386_1051229030">
            <w:r>
              <w:rPr>
                <w:webHidden/>
                <w:rStyle w:val="IndexLink"/>
                <w:rtl w:val="true"/>
              </w:rPr>
              <w:t>فصل سوم</w:t>
            </w:r>
            <w:r>
              <w:rPr>
                <w:rStyle w:val="IndexLink"/>
                <w:rtl w:val="true"/>
              </w:rPr>
              <w:t xml:space="preserve">: </w:t>
            </w:r>
            <w:r>
              <w:rPr>
                <w:rStyle w:val="IndexLink"/>
                <w:rtl w:val="true"/>
              </w:rPr>
              <w:t>در اسرار نيّت است</w:t>
            </w:r>
            <w:r>
              <w:rPr>
                <w:rStyle w:val="IndexLink"/>
                <w:rtl w:val="true"/>
              </w:rPr>
              <w:tab/>
            </w:r>
            <w:r>
              <w:rPr>
                <w:rStyle w:val="IndexLink"/>
              </w:rPr>
              <w:t>148</w:t>
            </w:r>
          </w:hyperlink>
        </w:p>
        <w:p>
          <w:pPr>
            <w:pStyle w:val="Contents4"/>
            <w:tabs>
              <w:tab w:val="clear" w:pos="8176"/>
              <w:tab w:val="right" w:pos="9026" w:leader="dot"/>
            </w:tabs>
            <w:rPr/>
          </w:pPr>
          <w:hyperlink w:anchor="__RefHeading___Toc7613388_1051229030">
            <w:r>
              <w:rPr>
                <w:webHidden/>
                <w:rStyle w:val="IndexLink"/>
                <w:rtl w:val="true"/>
              </w:rPr>
              <w:t>دواعى عبادت و طاعت در مقامات مختلف</w:t>
            </w:r>
            <w:r>
              <w:rPr>
                <w:rStyle w:val="IndexLink"/>
                <w:rtl w:val="true"/>
              </w:rPr>
              <w:tab/>
            </w:r>
            <w:r>
              <w:rPr>
                <w:rStyle w:val="IndexLink"/>
              </w:rPr>
              <w:t>148</w:t>
            </w:r>
          </w:hyperlink>
        </w:p>
        <w:p>
          <w:pPr>
            <w:pStyle w:val="Contents4"/>
            <w:tabs>
              <w:tab w:val="clear" w:pos="8176"/>
              <w:tab w:val="right" w:pos="9026" w:leader="dot"/>
            </w:tabs>
            <w:rPr/>
          </w:pPr>
          <w:hyperlink w:anchor="__RefHeading___Toc7613390_1051229030">
            <w:r>
              <w:rPr>
                <w:webHidden/>
                <w:rStyle w:val="IndexLink"/>
                <w:rtl w:val="true"/>
              </w:rPr>
              <w:t>اشاره به اهميت نيت و خلوص آن و بيان مراتب خلوص نيت</w:t>
            </w:r>
            <w:r>
              <w:rPr>
                <w:rStyle w:val="IndexLink"/>
                <w:rtl w:val="true"/>
              </w:rPr>
              <w:tab/>
            </w:r>
            <w:r>
              <w:rPr>
                <w:rStyle w:val="IndexLink"/>
              </w:rPr>
              <w:t>150</w:t>
            </w:r>
          </w:hyperlink>
        </w:p>
        <w:p>
          <w:pPr>
            <w:pStyle w:val="Contents3"/>
            <w:tabs>
              <w:tab w:val="clear" w:pos="8459"/>
              <w:tab w:val="right" w:pos="9026" w:leader="dot"/>
            </w:tabs>
            <w:rPr/>
          </w:pPr>
          <w:hyperlink w:anchor="__RefHeading___Toc7613392_1051229030">
            <w:r>
              <w:rPr>
                <w:webHidden/>
                <w:rStyle w:val="IndexLink"/>
                <w:rtl w:val="true"/>
              </w:rPr>
              <w:t>فصل چهارم</w:t>
            </w:r>
            <w:r>
              <w:rPr>
                <w:rStyle w:val="IndexLink"/>
                <w:rtl w:val="true"/>
              </w:rPr>
              <w:t xml:space="preserve">: </w:t>
            </w:r>
            <w:r>
              <w:rPr>
                <w:rStyle w:val="IndexLink"/>
                <w:rtl w:val="true"/>
              </w:rPr>
              <w:t>در سرّ تكبيرات افتتاحيه و رفع يد است</w:t>
            </w:r>
            <w:r>
              <w:rPr>
                <w:rStyle w:val="IndexLink"/>
                <w:rtl w:val="true"/>
              </w:rPr>
              <w:tab/>
            </w:r>
            <w:r>
              <w:rPr>
                <w:rStyle w:val="IndexLink"/>
              </w:rPr>
              <w:t>151</w:t>
            </w:r>
          </w:hyperlink>
        </w:p>
        <w:p>
          <w:pPr>
            <w:pStyle w:val="Contents4"/>
            <w:tabs>
              <w:tab w:val="clear" w:pos="8176"/>
              <w:tab w:val="right" w:pos="9026" w:leader="dot"/>
            </w:tabs>
            <w:rPr/>
          </w:pPr>
          <w:hyperlink w:anchor="__RefHeading___Toc7613394_1051229030">
            <w:r>
              <w:rPr>
                <w:webHidden/>
                <w:rStyle w:val="IndexLink"/>
                <w:rtl w:val="true"/>
              </w:rPr>
              <w:t>مراحلى كه با هر يك از تكبيرات سبعه طى مى شود</w:t>
            </w:r>
            <w:r>
              <w:rPr>
                <w:rStyle w:val="IndexLink"/>
                <w:rtl w:val="true"/>
              </w:rPr>
              <w:tab/>
            </w:r>
            <w:r>
              <w:rPr>
                <w:rStyle w:val="IndexLink"/>
              </w:rPr>
              <w:t>151</w:t>
            </w:r>
          </w:hyperlink>
        </w:p>
        <w:p>
          <w:pPr>
            <w:pStyle w:val="Contents4"/>
            <w:tabs>
              <w:tab w:val="clear" w:pos="8176"/>
              <w:tab w:val="right" w:pos="9026" w:leader="dot"/>
            </w:tabs>
            <w:rPr/>
          </w:pPr>
          <w:hyperlink w:anchor="__RefHeading___Toc7613396_1051229030">
            <w:r>
              <w:rPr>
                <w:webHidden/>
                <w:rStyle w:val="IndexLink"/>
                <w:rtl w:val="true"/>
              </w:rPr>
              <w:t>تكبيرات نماز اوليا و اشاره به مراحل سير معنوى ابراهيم خليل اللّه علیه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7613398_1051229030">
            <w:r>
              <w:rPr>
                <w:webHidden/>
                <w:rStyle w:val="IndexLink"/>
                <w:rtl w:val="true"/>
              </w:rPr>
              <w:t>روايتى در فضيلت تكبيرات سبعۀ افتتاحيه</w:t>
            </w:r>
            <w:r>
              <w:rPr>
                <w:rStyle w:val="IndexLink"/>
                <w:rtl w:val="true"/>
              </w:rPr>
              <w:tab/>
            </w:r>
            <w:r>
              <w:rPr>
                <w:rStyle w:val="IndexLink"/>
              </w:rPr>
              <w:t>156</w:t>
            </w:r>
          </w:hyperlink>
        </w:p>
        <w:p>
          <w:pPr>
            <w:pStyle w:val="Contents3"/>
            <w:tabs>
              <w:tab w:val="clear" w:pos="8459"/>
              <w:tab w:val="right" w:pos="9026" w:leader="dot"/>
            </w:tabs>
            <w:rPr/>
          </w:pPr>
          <w:hyperlink w:anchor="__RefHeading___Toc7613400_1051229030">
            <w:r>
              <w:rPr>
                <w:webHidden/>
                <w:rStyle w:val="IndexLink"/>
                <w:rtl w:val="true"/>
              </w:rPr>
              <w:t>فصل پنجم</w:t>
            </w:r>
            <w:r>
              <w:rPr>
                <w:rStyle w:val="IndexLink"/>
                <w:rtl w:val="true"/>
              </w:rPr>
              <w:t xml:space="preserve">: </w:t>
            </w:r>
            <w:r>
              <w:rPr>
                <w:rStyle w:val="IndexLink"/>
                <w:rtl w:val="true"/>
              </w:rPr>
              <w:t>در بعض از اسرار قرائت است</w:t>
            </w:r>
            <w:r>
              <w:rPr>
                <w:rStyle w:val="IndexLink"/>
                <w:rtl w:val="true"/>
              </w:rPr>
              <w:tab/>
            </w:r>
            <w:r>
              <w:rPr>
                <w:rStyle w:val="IndexLink"/>
              </w:rPr>
              <w:t>157</w:t>
            </w:r>
          </w:hyperlink>
        </w:p>
        <w:p>
          <w:pPr>
            <w:pStyle w:val="Contents4"/>
            <w:tabs>
              <w:tab w:val="clear" w:pos="8176"/>
              <w:tab w:val="right" w:pos="9026" w:leader="dot"/>
            </w:tabs>
            <w:rPr/>
          </w:pPr>
          <w:hyperlink w:anchor="__RefHeading___Toc7613402_1051229030">
            <w:r>
              <w:rPr>
                <w:webHidden/>
                <w:rStyle w:val="IndexLink"/>
                <w:rtl w:val="true"/>
              </w:rPr>
              <w:t>مراتب پنجگانۀ قرائت بر حسب مقامات اهل عبادت و سلوك</w:t>
            </w:r>
            <w:r>
              <w:rPr>
                <w:rStyle w:val="IndexLink"/>
                <w:rtl w:val="true"/>
              </w:rPr>
              <w:tab/>
            </w:r>
            <w:r>
              <w:rPr>
                <w:rStyle w:val="IndexLink"/>
              </w:rPr>
              <w:t>157</w:t>
            </w:r>
          </w:hyperlink>
        </w:p>
        <w:p>
          <w:pPr>
            <w:pStyle w:val="Contents4"/>
            <w:tabs>
              <w:tab w:val="clear" w:pos="8176"/>
              <w:tab w:val="right" w:pos="9026" w:leader="dot"/>
            </w:tabs>
            <w:rPr/>
          </w:pPr>
          <w:hyperlink w:anchor="__RefHeading___Toc7613404_1051229030">
            <w:r>
              <w:rPr>
                <w:webHidden/>
                <w:rStyle w:val="IndexLink"/>
                <w:rtl w:val="true"/>
              </w:rPr>
              <w:t>قرائت اصحاب ولايت و مقامات سه گانۀ آن</w:t>
            </w:r>
            <w:r>
              <w:rPr>
                <w:rStyle w:val="IndexLink"/>
                <w:rtl w:val="true"/>
              </w:rPr>
              <w:tab/>
            </w:r>
            <w:r>
              <w:rPr>
                <w:rStyle w:val="IndexLink"/>
              </w:rPr>
              <w:t>157</w:t>
            </w:r>
          </w:hyperlink>
        </w:p>
        <w:p>
          <w:pPr>
            <w:pStyle w:val="Contents4"/>
            <w:tabs>
              <w:tab w:val="clear" w:pos="8176"/>
              <w:tab w:val="right" w:pos="9026" w:leader="dot"/>
            </w:tabs>
            <w:rPr/>
          </w:pPr>
          <w:hyperlink w:anchor="__RefHeading___Toc7613406_1051229030">
            <w:r>
              <w:rPr>
                <w:webHidden/>
                <w:rStyle w:val="IndexLink"/>
                <w:rtl w:val="true"/>
              </w:rPr>
              <w:t>وصل</w:t>
            </w:r>
            <w:r>
              <w:rPr>
                <w:rStyle w:val="IndexLink"/>
                <w:rtl w:val="true"/>
              </w:rPr>
              <w:t xml:space="preserve">: </w:t>
            </w:r>
            <w:r>
              <w:rPr>
                <w:rStyle w:val="IndexLink"/>
                <w:rtl w:val="true"/>
              </w:rPr>
              <w:t>در مراحل بعد از رفع حجاب و فتح ابواب</w:t>
            </w:r>
            <w:r>
              <w:rPr>
                <w:rStyle w:val="IndexLink"/>
                <w:rtl w:val="true"/>
              </w:rPr>
              <w:tab/>
            </w:r>
            <w:r>
              <w:rPr>
                <w:rStyle w:val="IndexLink"/>
              </w:rPr>
              <w:t>158</w:t>
            </w:r>
          </w:hyperlink>
        </w:p>
        <w:p>
          <w:pPr>
            <w:pStyle w:val="Contents4"/>
            <w:tabs>
              <w:tab w:val="clear" w:pos="8176"/>
              <w:tab w:val="right" w:pos="9026" w:leader="dot"/>
            </w:tabs>
            <w:rPr/>
          </w:pPr>
          <w:hyperlink w:anchor="__RefHeading___Toc7613408_1051229030">
            <w:r>
              <w:rPr>
                <w:webHidden/>
                <w:rStyle w:val="IndexLink"/>
                <w:rtl w:val="true"/>
              </w:rPr>
              <w:t>كلام بعض اهل معرفت در انقسام نماز بين حق و عبد</w:t>
            </w:r>
            <w:r>
              <w:rPr>
                <w:rStyle w:val="IndexLink"/>
                <w:rtl w:val="true"/>
              </w:rPr>
              <w:tab/>
            </w:r>
            <w:r>
              <w:rPr>
                <w:rStyle w:val="IndexLink"/>
              </w:rPr>
              <w:t>160</w:t>
            </w:r>
          </w:hyperlink>
        </w:p>
        <w:p>
          <w:pPr>
            <w:pStyle w:val="Contents3"/>
            <w:tabs>
              <w:tab w:val="clear" w:pos="8459"/>
              <w:tab w:val="right" w:pos="9026" w:leader="dot"/>
            </w:tabs>
            <w:rPr/>
          </w:pPr>
          <w:hyperlink w:anchor="__RefHeading___Toc7613410_1051229030">
            <w:r>
              <w:rPr>
                <w:webHidden/>
                <w:rStyle w:val="IndexLink"/>
                <w:rtl w:val="true"/>
              </w:rPr>
              <w:t>فصل ششم</w:t>
            </w:r>
            <w:r>
              <w:rPr>
                <w:rStyle w:val="IndexLink"/>
                <w:rtl w:val="true"/>
              </w:rPr>
              <w:t xml:space="preserve">: </w:t>
            </w:r>
            <w:r>
              <w:rPr>
                <w:rStyle w:val="IndexLink"/>
                <w:rtl w:val="true"/>
              </w:rPr>
              <w:t>در سرّ استعاذه است</w:t>
            </w:r>
            <w:r>
              <w:rPr>
                <w:rStyle w:val="IndexLink"/>
                <w:rtl w:val="true"/>
              </w:rPr>
              <w:tab/>
            </w:r>
            <w:r>
              <w:rPr>
                <w:rStyle w:val="IndexLink"/>
              </w:rPr>
              <w:t>161</w:t>
            </w:r>
          </w:hyperlink>
        </w:p>
        <w:p>
          <w:pPr>
            <w:pStyle w:val="Contents4"/>
            <w:tabs>
              <w:tab w:val="clear" w:pos="8176"/>
              <w:tab w:val="right" w:pos="9026" w:leader="dot"/>
            </w:tabs>
            <w:rPr/>
          </w:pPr>
          <w:hyperlink w:anchor="__RefHeading___Toc7613412_1051229030">
            <w:r>
              <w:rPr>
                <w:webHidden/>
                <w:rStyle w:val="IndexLink"/>
                <w:rtl w:val="true"/>
              </w:rPr>
              <w:t>حقيقت استعاذه و مراتب آن در نماز</w:t>
            </w:r>
            <w:r>
              <w:rPr>
                <w:rStyle w:val="IndexLink"/>
                <w:rtl w:val="true"/>
              </w:rPr>
              <w:tab/>
            </w:r>
            <w:r>
              <w:rPr>
                <w:rStyle w:val="IndexLink"/>
              </w:rPr>
              <w:t>161</w:t>
            </w:r>
          </w:hyperlink>
        </w:p>
        <w:p>
          <w:pPr>
            <w:pStyle w:val="Contents3"/>
            <w:tabs>
              <w:tab w:val="clear" w:pos="8459"/>
              <w:tab w:val="right" w:pos="9026" w:leader="dot"/>
            </w:tabs>
            <w:rPr/>
          </w:pPr>
          <w:hyperlink w:anchor="__RefHeading___Toc7613414_1051229030">
            <w:r>
              <w:rPr>
                <w:webHidden/>
                <w:rStyle w:val="IndexLink"/>
                <w:rtl w:val="true"/>
              </w:rPr>
              <w:t>فصل هفتم</w:t>
            </w:r>
            <w:r>
              <w:rPr>
                <w:rStyle w:val="IndexLink"/>
                <w:rtl w:val="true"/>
              </w:rPr>
              <w:t xml:space="preserve">: </w:t>
            </w:r>
            <w:r>
              <w:rPr>
                <w:rStyle w:val="IndexLink"/>
                <w:rtl w:val="true"/>
              </w:rPr>
              <w:t>در قرائت است</w:t>
            </w:r>
            <w:r>
              <w:rPr>
                <w:rStyle w:val="IndexLink"/>
                <w:rtl w:val="true"/>
              </w:rPr>
              <w:tab/>
            </w:r>
            <w:r>
              <w:rPr>
                <w:rStyle w:val="IndexLink"/>
              </w:rPr>
              <w:t>163</w:t>
            </w:r>
          </w:hyperlink>
        </w:p>
        <w:p>
          <w:pPr>
            <w:pStyle w:val="Contents4"/>
            <w:tabs>
              <w:tab w:val="clear" w:pos="8176"/>
              <w:tab w:val="right" w:pos="9026" w:leader="dot"/>
            </w:tabs>
            <w:rPr/>
          </w:pPr>
          <w:hyperlink w:anchor="__RefHeading___Toc7613416_1051229030">
            <w:r>
              <w:rPr>
                <w:webHidden/>
                <w:rStyle w:val="IndexLink"/>
                <w:rtl w:val="true"/>
              </w:rPr>
              <w:t>در اشارۀ اجماليه به بعض اسرار سورۀ حمد</w:t>
            </w:r>
            <w:r>
              <w:rPr>
                <w:rStyle w:val="IndexLink"/>
                <w:rtl w:val="true"/>
              </w:rPr>
              <w:tab/>
            </w:r>
            <w:r>
              <w:rPr>
                <w:rStyle w:val="IndexLink"/>
              </w:rPr>
              <w:t>163</w:t>
            </w:r>
          </w:hyperlink>
        </w:p>
        <w:p>
          <w:pPr>
            <w:pStyle w:val="Contents4"/>
            <w:tabs>
              <w:tab w:val="clear" w:pos="8176"/>
              <w:tab w:val="right" w:pos="9026" w:leader="dot"/>
            </w:tabs>
            <w:rPr/>
          </w:pPr>
          <w:hyperlink w:anchor="__RefHeading___Toc7613418_1051229030">
            <w:r>
              <w:rPr>
                <w:webHidden/>
                <w:rStyle w:val="IndexLink"/>
                <w:rtl w:val="true"/>
              </w:rPr>
              <w:t>در تفسير حمد به لسان اهل معرفت</w:t>
            </w:r>
            <w:r>
              <w:rPr>
                <w:rStyle w:val="IndexLink"/>
                <w:rtl w:val="true"/>
              </w:rPr>
              <w:tab/>
            </w:r>
            <w:r>
              <w:rPr>
                <w:rStyle w:val="IndexLink"/>
              </w:rPr>
              <w:t>165</w:t>
            </w:r>
          </w:hyperlink>
        </w:p>
        <w:p>
          <w:pPr>
            <w:pStyle w:val="Contents4"/>
            <w:tabs>
              <w:tab w:val="clear" w:pos="8176"/>
              <w:tab w:val="right" w:pos="9026" w:leader="dot"/>
            </w:tabs>
            <w:rPr/>
          </w:pPr>
          <w:hyperlink w:anchor="__RefHeading___Toc7613420_1051229030">
            <w:r>
              <w:rPr>
                <w:webHidden/>
                <w:rStyle w:val="IndexLink"/>
                <w:rtl w:val="true"/>
              </w:rPr>
              <w:t>وصل</w:t>
            </w:r>
            <w:r>
              <w:rPr>
                <w:rStyle w:val="IndexLink"/>
                <w:rtl w:val="true"/>
              </w:rPr>
              <w:t xml:space="preserve">: </w:t>
            </w:r>
            <w:r>
              <w:rPr>
                <w:rStyle w:val="IndexLink"/>
                <w:rtl w:val="true"/>
              </w:rPr>
              <w:t>تفسير بسم اللّه و بعض آداب تسميه</w:t>
            </w:r>
            <w:r>
              <w:rPr>
                <w:rStyle w:val="IndexLink"/>
                <w:rtl w:val="true"/>
              </w:rPr>
              <w:tab/>
            </w:r>
            <w:r>
              <w:rPr>
                <w:rStyle w:val="IndexLink"/>
              </w:rPr>
              <w:t>167</w:t>
            </w:r>
          </w:hyperlink>
        </w:p>
        <w:p>
          <w:pPr>
            <w:pStyle w:val="Contents4"/>
            <w:tabs>
              <w:tab w:val="clear" w:pos="8176"/>
              <w:tab w:val="right" w:pos="9026" w:leader="dot"/>
            </w:tabs>
            <w:rPr/>
          </w:pPr>
          <w:hyperlink w:anchor="__RefHeading___Toc7613422_1051229030">
            <w:r>
              <w:rPr>
                <w:webHidden/>
                <w:rStyle w:val="IndexLink"/>
                <w:rtl w:val="true"/>
              </w:rPr>
              <w:t>تفسير سورۀ حمد</w:t>
            </w:r>
            <w:r>
              <w:rPr>
                <w:rStyle w:val="IndexLink"/>
                <w:rtl w:val="true"/>
              </w:rPr>
              <w:tab/>
            </w:r>
            <w:r>
              <w:rPr>
                <w:rStyle w:val="IndexLink"/>
              </w:rPr>
              <w:t>169</w:t>
            </w:r>
          </w:hyperlink>
        </w:p>
        <w:p>
          <w:pPr>
            <w:pStyle w:val="Contents3"/>
            <w:tabs>
              <w:tab w:val="clear" w:pos="8459"/>
              <w:tab w:val="right" w:pos="9026" w:leader="dot"/>
            </w:tabs>
            <w:rPr/>
          </w:pPr>
          <w:hyperlink w:anchor="__RefHeading___Toc7613424_1051229030">
            <w:r>
              <w:rPr>
                <w:webHidden/>
                <w:rStyle w:val="IndexLink"/>
                <w:rtl w:val="true"/>
              </w:rPr>
              <w:t>فصل هشتم</w:t>
            </w:r>
            <w:r>
              <w:rPr>
                <w:rStyle w:val="IndexLink"/>
                <w:rtl w:val="true"/>
              </w:rPr>
              <w:t xml:space="preserve">: </w:t>
            </w:r>
            <w:r>
              <w:rPr>
                <w:rStyle w:val="IndexLink"/>
                <w:rtl w:val="true"/>
              </w:rPr>
              <w:t>در اشارۀ اجماليه به تفسير سورۀ شريفۀ توحيد</w:t>
            </w:r>
            <w:r>
              <w:rPr>
                <w:rStyle w:val="IndexLink"/>
                <w:rtl w:val="true"/>
              </w:rPr>
              <w:tab/>
            </w:r>
            <w:r>
              <w:rPr>
                <w:rStyle w:val="IndexLink"/>
              </w:rPr>
              <w:t>173</w:t>
            </w:r>
          </w:hyperlink>
        </w:p>
        <w:p>
          <w:pPr>
            <w:pStyle w:val="Contents3"/>
            <w:tabs>
              <w:tab w:val="clear" w:pos="8459"/>
              <w:tab w:val="right" w:pos="9026" w:leader="dot"/>
            </w:tabs>
            <w:rPr/>
          </w:pPr>
          <w:hyperlink w:anchor="__RefHeading___Toc7613426_1051229030">
            <w:r>
              <w:rPr>
                <w:webHidden/>
                <w:rStyle w:val="IndexLink"/>
                <w:rtl w:val="true"/>
              </w:rPr>
              <w:t>فصل نهم</w:t>
            </w:r>
            <w:r>
              <w:rPr>
                <w:rStyle w:val="IndexLink"/>
                <w:rtl w:val="true"/>
              </w:rPr>
              <w:t xml:space="preserve">: </w:t>
            </w:r>
            <w:r>
              <w:rPr>
                <w:rStyle w:val="IndexLink"/>
                <w:rtl w:val="true"/>
              </w:rPr>
              <w:t>در بعض از اسرار ركوع است</w:t>
            </w:r>
            <w:r>
              <w:rPr>
                <w:rStyle w:val="IndexLink"/>
                <w:rtl w:val="true"/>
              </w:rPr>
              <w:tab/>
            </w:r>
            <w:r>
              <w:rPr>
                <w:rStyle w:val="IndexLink"/>
              </w:rPr>
              <w:t>175</w:t>
            </w:r>
          </w:hyperlink>
        </w:p>
        <w:p>
          <w:pPr>
            <w:pStyle w:val="Contents4"/>
            <w:tabs>
              <w:tab w:val="clear" w:pos="8176"/>
              <w:tab w:val="right" w:pos="9026" w:leader="dot"/>
            </w:tabs>
            <w:rPr/>
          </w:pPr>
          <w:hyperlink w:anchor="__RefHeading___Toc7613428_1051229030">
            <w:r>
              <w:rPr>
                <w:webHidden/>
                <w:rStyle w:val="IndexLink"/>
                <w:rtl w:val="true"/>
              </w:rPr>
              <w:t>ركوع خاصّه، اصحاب قلوب، و اولياء كمل</w:t>
            </w:r>
            <w:r>
              <w:rPr>
                <w:rStyle w:val="IndexLink"/>
                <w:rtl w:val="true"/>
              </w:rPr>
              <w:tab/>
            </w:r>
            <w:r>
              <w:rPr>
                <w:rStyle w:val="IndexLink"/>
              </w:rPr>
              <w:t>175</w:t>
            </w:r>
          </w:hyperlink>
        </w:p>
        <w:p>
          <w:pPr>
            <w:pStyle w:val="Contents4"/>
            <w:tabs>
              <w:tab w:val="clear" w:pos="8176"/>
              <w:tab w:val="right" w:pos="9026" w:leader="dot"/>
            </w:tabs>
            <w:rPr/>
          </w:pPr>
          <w:hyperlink w:anchor="__RefHeading___Toc7613430_1051229030">
            <w:r>
              <w:rPr>
                <w:webHidden/>
                <w:rStyle w:val="IndexLink"/>
                <w:rtl w:val="true"/>
              </w:rPr>
              <w:t>ركوع رسول اللّه صلی الله علیه و آله وسلم در صلات معراج</w:t>
            </w:r>
            <w:r>
              <w:rPr>
                <w:rStyle w:val="IndexLink"/>
                <w:rtl w:val="true"/>
              </w:rPr>
              <w:tab/>
            </w:r>
            <w:r>
              <w:rPr>
                <w:rStyle w:val="IndexLink"/>
              </w:rPr>
              <w:t>176</w:t>
            </w:r>
          </w:hyperlink>
        </w:p>
        <w:p>
          <w:pPr>
            <w:pStyle w:val="Contents4"/>
            <w:tabs>
              <w:tab w:val="clear" w:pos="8176"/>
              <w:tab w:val="right" w:pos="9026" w:leader="dot"/>
            </w:tabs>
            <w:rPr/>
          </w:pPr>
          <w:hyperlink w:anchor="__RefHeading___Toc7613432_1051229030">
            <w:r>
              <w:rPr>
                <w:webHidden/>
                <w:rStyle w:val="IndexLink"/>
                <w:rtl w:val="true"/>
              </w:rPr>
              <w:t>وصل</w:t>
            </w:r>
            <w:r>
              <w:rPr>
                <w:rStyle w:val="IndexLink"/>
                <w:rtl w:val="true"/>
              </w:rPr>
              <w:t xml:space="preserve">: </w:t>
            </w:r>
            <w:r>
              <w:rPr>
                <w:rStyle w:val="IndexLink"/>
                <w:rtl w:val="true"/>
              </w:rPr>
              <w:t>حديث شريف مصباح الشريعة دربارۀ آداب ركوع</w:t>
            </w:r>
            <w:r>
              <w:rPr>
                <w:rStyle w:val="IndexLink"/>
                <w:rtl w:val="true"/>
              </w:rPr>
              <w:tab/>
            </w:r>
            <w:r>
              <w:rPr>
                <w:rStyle w:val="IndexLink"/>
              </w:rPr>
              <w:t>178</w:t>
            </w:r>
          </w:hyperlink>
        </w:p>
        <w:p>
          <w:pPr>
            <w:pStyle w:val="Contents4"/>
            <w:tabs>
              <w:tab w:val="clear" w:pos="8176"/>
              <w:tab w:val="right" w:pos="9026" w:leader="dot"/>
            </w:tabs>
            <w:rPr/>
          </w:pPr>
          <w:hyperlink w:anchor="__RefHeading___Toc7613434_1051229030">
            <w:r>
              <w:rPr>
                <w:webHidden/>
                <w:rStyle w:val="IndexLink"/>
                <w:rtl w:val="true"/>
              </w:rPr>
              <w:t>بيان بعض فقرات حديث</w:t>
            </w:r>
            <w:r>
              <w:rPr>
                <w:rStyle w:val="IndexLink"/>
                <w:rtl w:val="true"/>
              </w:rPr>
              <w:tab/>
            </w:r>
            <w:r>
              <w:rPr>
                <w:rStyle w:val="IndexLink"/>
              </w:rPr>
              <w:t>179</w:t>
            </w:r>
          </w:hyperlink>
        </w:p>
        <w:p>
          <w:pPr>
            <w:pStyle w:val="Contents3"/>
            <w:tabs>
              <w:tab w:val="clear" w:pos="8459"/>
              <w:tab w:val="right" w:pos="9026" w:leader="dot"/>
            </w:tabs>
            <w:rPr/>
          </w:pPr>
          <w:hyperlink w:anchor="__RefHeading___Toc7613436_1051229030">
            <w:r>
              <w:rPr>
                <w:webHidden/>
                <w:rStyle w:val="IndexLink"/>
                <w:rtl w:val="true"/>
              </w:rPr>
              <w:t>فصل دهم</w:t>
            </w:r>
            <w:r>
              <w:rPr>
                <w:rStyle w:val="IndexLink"/>
                <w:rtl w:val="true"/>
              </w:rPr>
              <w:t xml:space="preserve">: </w:t>
            </w:r>
            <w:r>
              <w:rPr>
                <w:rStyle w:val="IndexLink"/>
                <w:rtl w:val="true"/>
              </w:rPr>
              <w:t>سرّ رفع رأس از ركوع</w:t>
            </w:r>
            <w:r>
              <w:rPr>
                <w:rStyle w:val="IndexLink"/>
                <w:rtl w:val="true"/>
              </w:rPr>
              <w:tab/>
            </w:r>
            <w:r>
              <w:rPr>
                <w:rStyle w:val="IndexLink"/>
              </w:rPr>
              <w:t>181</w:t>
            </w:r>
          </w:hyperlink>
        </w:p>
        <w:p>
          <w:pPr>
            <w:pStyle w:val="Contents3"/>
            <w:tabs>
              <w:tab w:val="clear" w:pos="8459"/>
              <w:tab w:val="right" w:pos="9026" w:leader="dot"/>
            </w:tabs>
            <w:rPr/>
          </w:pPr>
          <w:hyperlink w:anchor="__RefHeading___Toc7613438_1051229030">
            <w:r>
              <w:rPr>
                <w:webHidden/>
                <w:rStyle w:val="IndexLink"/>
                <w:rtl w:val="true"/>
              </w:rPr>
              <w:t>فصل يازدهم</w:t>
            </w:r>
            <w:r>
              <w:rPr>
                <w:rStyle w:val="IndexLink"/>
                <w:rtl w:val="true"/>
              </w:rPr>
              <w:t xml:space="preserve">: </w:t>
            </w:r>
            <w:r>
              <w:rPr>
                <w:rStyle w:val="IndexLink"/>
                <w:rtl w:val="true"/>
              </w:rPr>
              <w:t>در سرّ سجود است</w:t>
            </w:r>
            <w:r>
              <w:rPr>
                <w:rStyle w:val="IndexLink"/>
                <w:rtl w:val="true"/>
              </w:rPr>
              <w:tab/>
            </w:r>
            <w:r>
              <w:rPr>
                <w:rStyle w:val="IndexLink"/>
              </w:rPr>
              <w:t>182</w:t>
            </w:r>
          </w:hyperlink>
        </w:p>
        <w:p>
          <w:pPr>
            <w:pStyle w:val="Contents4"/>
            <w:tabs>
              <w:tab w:val="clear" w:pos="8176"/>
              <w:tab w:val="right" w:pos="9026" w:leader="dot"/>
            </w:tabs>
            <w:rPr/>
          </w:pPr>
          <w:hyperlink w:anchor="__RefHeading___Toc7613440_1051229030">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7613442_1051229030">
            <w:r>
              <w:rPr>
                <w:webHidden/>
                <w:rStyle w:val="IndexLink"/>
                <w:rtl w:val="true"/>
              </w:rPr>
              <w:t>سجود اشاره به آخرين مراتب توحيد است</w:t>
            </w:r>
            <w:r>
              <w:rPr>
                <w:rStyle w:val="IndexLink"/>
                <w:rtl w:val="true"/>
              </w:rPr>
              <w:tab/>
            </w:r>
            <w:r>
              <w:rPr>
                <w:rStyle w:val="IndexLink"/>
              </w:rPr>
              <w:t>183</w:t>
            </w:r>
          </w:hyperlink>
        </w:p>
        <w:p>
          <w:pPr>
            <w:pStyle w:val="Contents4"/>
            <w:tabs>
              <w:tab w:val="clear" w:pos="8176"/>
              <w:tab w:val="right" w:pos="9026" w:leader="dot"/>
            </w:tabs>
            <w:rPr/>
          </w:pPr>
          <w:hyperlink w:anchor="__RefHeading___Toc7613444_1051229030">
            <w:r>
              <w:rPr>
                <w:webHidden/>
                <w:rStyle w:val="IndexLink"/>
                <w:rtl w:val="true"/>
              </w:rPr>
              <w:t>سجدۀ اهل معرفت و مراتب آن به حسب احوال علماء باللّه</w:t>
            </w:r>
            <w:r>
              <w:rPr>
                <w:rStyle w:val="IndexLink"/>
                <w:rtl w:val="true"/>
              </w:rPr>
              <w:tab/>
            </w:r>
            <w:r>
              <w:rPr>
                <w:rStyle w:val="IndexLink"/>
              </w:rPr>
              <w:t>184</w:t>
            </w:r>
          </w:hyperlink>
        </w:p>
        <w:p>
          <w:pPr>
            <w:pStyle w:val="Contents4"/>
            <w:tabs>
              <w:tab w:val="clear" w:pos="8176"/>
              <w:tab w:val="right" w:pos="9026" w:leader="dot"/>
            </w:tabs>
            <w:rPr/>
          </w:pPr>
          <w:hyperlink w:anchor="__RefHeading___Toc7613446_1051229030">
            <w:r>
              <w:rPr>
                <w:webHidden/>
                <w:rStyle w:val="IndexLink"/>
                <w:rtl w:val="true"/>
              </w:rPr>
              <w:t>شرح مقام صحو بعد المحو و وصف اصحاب آن مقام</w:t>
            </w:r>
            <w:r>
              <w:rPr>
                <w:rStyle w:val="IndexLink"/>
                <w:rtl w:val="true"/>
              </w:rPr>
              <w:tab/>
            </w:r>
            <w:r>
              <w:rPr>
                <w:rStyle w:val="IndexLink"/>
              </w:rPr>
              <w:t>185</w:t>
            </w:r>
          </w:hyperlink>
        </w:p>
        <w:p>
          <w:pPr>
            <w:pStyle w:val="Contents4"/>
            <w:tabs>
              <w:tab w:val="clear" w:pos="8176"/>
              <w:tab w:val="right" w:pos="9026" w:leader="dot"/>
            </w:tabs>
            <w:rPr/>
          </w:pPr>
          <w:hyperlink w:anchor="__RefHeading___Toc7613448_1051229030">
            <w:r>
              <w:rPr>
                <w:webHidden/>
                <w:rStyle w:val="IndexLink"/>
                <w:rtl w:val="true"/>
              </w:rPr>
              <w:t>سجدۀ صلات معراج</w:t>
            </w:r>
            <w:r>
              <w:rPr>
                <w:rStyle w:val="IndexLink"/>
                <w:rtl w:val="true"/>
              </w:rPr>
              <w:tab/>
            </w:r>
            <w:r>
              <w:rPr>
                <w:rStyle w:val="IndexLink"/>
              </w:rPr>
              <w:t>186</w:t>
            </w:r>
          </w:hyperlink>
        </w:p>
        <w:p>
          <w:pPr>
            <w:pStyle w:val="Contents4"/>
            <w:tabs>
              <w:tab w:val="clear" w:pos="8176"/>
              <w:tab w:val="right" w:pos="9026" w:leader="dot"/>
            </w:tabs>
            <w:rPr/>
          </w:pPr>
          <w:hyperlink w:anchor="__RefHeading___Toc7613450_1051229030">
            <w:r>
              <w:rPr>
                <w:webHidden/>
                <w:rStyle w:val="IndexLink"/>
                <w:rtl w:val="true"/>
              </w:rPr>
              <w:t>وصل</w:t>
            </w:r>
            <w:r>
              <w:rPr>
                <w:rStyle w:val="IndexLink"/>
                <w:rtl w:val="true"/>
              </w:rPr>
              <w:t xml:space="preserve">: </w:t>
            </w:r>
            <w:r>
              <w:rPr>
                <w:rStyle w:val="IndexLink"/>
                <w:rtl w:val="true"/>
              </w:rPr>
              <w:t>حديث شريف مصباح الشريعه پيرامون سجدۀ حقيقى</w:t>
            </w:r>
            <w:r>
              <w:rPr>
                <w:rStyle w:val="IndexLink"/>
                <w:rtl w:val="true"/>
              </w:rPr>
              <w:tab/>
            </w:r>
            <w:r>
              <w:rPr>
                <w:rStyle w:val="IndexLink"/>
              </w:rPr>
              <w:t>188</w:t>
            </w:r>
          </w:hyperlink>
        </w:p>
        <w:p>
          <w:pPr>
            <w:pStyle w:val="Contents4"/>
            <w:tabs>
              <w:tab w:val="clear" w:pos="8176"/>
              <w:tab w:val="right" w:pos="9026" w:leader="dot"/>
            </w:tabs>
            <w:rPr/>
          </w:pPr>
          <w:hyperlink w:anchor="__RefHeading___Toc7613452_1051229030">
            <w:r>
              <w:rPr>
                <w:webHidden/>
                <w:rStyle w:val="IndexLink"/>
                <w:rtl w:val="true"/>
              </w:rPr>
              <w:t>بيان بعض اسرار حديث شريف</w:t>
            </w:r>
            <w:r>
              <w:rPr>
                <w:rStyle w:val="IndexLink"/>
                <w:rtl w:val="true"/>
              </w:rPr>
              <w:tab/>
            </w:r>
            <w:r>
              <w:rPr>
                <w:rStyle w:val="IndexLink"/>
              </w:rPr>
              <w:t>190</w:t>
            </w:r>
          </w:hyperlink>
        </w:p>
        <w:p>
          <w:pPr>
            <w:pStyle w:val="Contents3"/>
            <w:tabs>
              <w:tab w:val="clear" w:pos="8459"/>
              <w:tab w:val="right" w:pos="9026" w:leader="dot"/>
            </w:tabs>
            <w:rPr/>
          </w:pPr>
          <w:hyperlink w:anchor="__RefHeading___Toc7613454_1051229030">
            <w:r>
              <w:rPr>
                <w:webHidden/>
                <w:rStyle w:val="IndexLink"/>
                <w:rtl w:val="true"/>
              </w:rPr>
              <w:t>وصل</w:t>
            </w:r>
            <w:r>
              <w:rPr>
                <w:rStyle w:val="IndexLink"/>
                <w:rtl w:val="true"/>
              </w:rPr>
              <w:t xml:space="preserve">: </w:t>
            </w:r>
            <w:r>
              <w:rPr>
                <w:rStyle w:val="IndexLink"/>
                <w:rtl w:val="true"/>
              </w:rPr>
              <w:t>بيان حديثى شريف دربارۀ ذكر سجود</w:t>
            </w:r>
            <w:r>
              <w:rPr>
                <w:rStyle w:val="IndexLink"/>
                <w:rtl w:val="true"/>
              </w:rPr>
              <w:tab/>
            </w:r>
            <w:r>
              <w:rPr>
                <w:rStyle w:val="IndexLink"/>
              </w:rPr>
              <w:t>191</w:t>
            </w:r>
          </w:hyperlink>
        </w:p>
        <w:p>
          <w:pPr>
            <w:pStyle w:val="Contents3"/>
            <w:tabs>
              <w:tab w:val="clear" w:pos="8459"/>
              <w:tab w:val="right" w:pos="9026" w:leader="dot"/>
            </w:tabs>
            <w:rPr/>
          </w:pPr>
          <w:hyperlink w:anchor="__RefHeading___Toc7613456_1051229030">
            <w:r>
              <w:rPr>
                <w:webHidden/>
                <w:rStyle w:val="IndexLink"/>
                <w:rtl w:val="true"/>
              </w:rPr>
              <w:t>فصل دوازدهم</w:t>
            </w:r>
            <w:r>
              <w:rPr>
                <w:rStyle w:val="IndexLink"/>
                <w:rtl w:val="true"/>
              </w:rPr>
              <w:t xml:space="preserve">: </w:t>
            </w:r>
            <w:r>
              <w:rPr>
                <w:rStyle w:val="IndexLink"/>
                <w:rtl w:val="true"/>
              </w:rPr>
              <w:t>در سرّ تشهد و سلام است</w:t>
            </w:r>
            <w:r>
              <w:rPr>
                <w:rStyle w:val="IndexLink"/>
                <w:rtl w:val="true"/>
              </w:rPr>
              <w:tab/>
            </w:r>
            <w:r>
              <w:rPr>
                <w:rStyle w:val="IndexLink"/>
              </w:rPr>
              <w:t>193</w:t>
            </w:r>
          </w:hyperlink>
        </w:p>
        <w:p>
          <w:pPr>
            <w:pStyle w:val="Contents4"/>
            <w:tabs>
              <w:tab w:val="clear" w:pos="8176"/>
              <w:tab w:val="right" w:pos="9026" w:leader="dot"/>
            </w:tabs>
            <w:rPr/>
          </w:pPr>
          <w:hyperlink w:anchor="__RefHeading___Toc7613458_1051229030">
            <w:r>
              <w:rPr>
                <w:webHidden/>
                <w:rStyle w:val="IndexLink"/>
                <w:rtl w:val="true"/>
              </w:rPr>
              <w:t>مفاد و اشارات اذكار تشهد و سلام</w:t>
            </w:r>
            <w:r>
              <w:rPr>
                <w:rStyle w:val="IndexLink"/>
                <w:rtl w:val="true"/>
              </w:rPr>
              <w:tab/>
            </w:r>
            <w:r>
              <w:rPr>
                <w:rStyle w:val="IndexLink"/>
              </w:rPr>
              <w:t>193</w:t>
            </w:r>
          </w:hyperlink>
        </w:p>
        <w:p>
          <w:pPr>
            <w:pStyle w:val="Contents4"/>
            <w:tabs>
              <w:tab w:val="clear" w:pos="8176"/>
              <w:tab w:val="right" w:pos="9026" w:leader="dot"/>
            </w:tabs>
            <w:rPr/>
          </w:pPr>
          <w:hyperlink w:anchor="__RefHeading___Toc7613460_1051229030">
            <w:r>
              <w:rPr>
                <w:webHidden/>
                <w:rStyle w:val="IndexLink"/>
                <w:rtl w:val="true"/>
              </w:rPr>
              <w:t>وصل</w:t>
            </w:r>
            <w:r>
              <w:rPr>
                <w:rStyle w:val="IndexLink"/>
                <w:rtl w:val="true"/>
              </w:rPr>
              <w:t xml:space="preserve">: </w:t>
            </w:r>
            <w:r>
              <w:rPr>
                <w:rStyle w:val="IndexLink"/>
                <w:rtl w:val="true"/>
              </w:rPr>
              <w:t>حديث شريف مصباح الشريعة در بيان حقيقت تشهّد</w:t>
            </w:r>
            <w:r>
              <w:rPr>
                <w:rStyle w:val="IndexLink"/>
                <w:rtl w:val="true"/>
              </w:rPr>
              <w:tab/>
            </w:r>
            <w:r>
              <w:rPr>
                <w:rStyle w:val="IndexLink"/>
              </w:rPr>
              <w:t>195</w:t>
            </w:r>
          </w:hyperlink>
        </w:p>
        <w:p>
          <w:pPr>
            <w:pStyle w:val="Contents4"/>
            <w:tabs>
              <w:tab w:val="clear" w:pos="8176"/>
              <w:tab w:val="right" w:pos="9026" w:leader="dot"/>
            </w:tabs>
            <w:rPr/>
          </w:pPr>
          <w:hyperlink w:anchor="__RefHeading___Toc7613462_1051229030">
            <w:r>
              <w:rPr>
                <w:webHidden/>
                <w:rStyle w:val="IndexLink"/>
                <w:rtl w:val="true"/>
              </w:rPr>
              <w:t>وصل آخر</w:t>
            </w:r>
            <w:r>
              <w:rPr>
                <w:rStyle w:val="IndexLink"/>
                <w:rtl w:val="true"/>
              </w:rPr>
              <w:t xml:space="preserve">: </w:t>
            </w:r>
            <w:r>
              <w:rPr>
                <w:rStyle w:val="IndexLink"/>
                <w:rtl w:val="true"/>
              </w:rPr>
              <w:t>حديث شريف مصباح الشريعة دربارۀ آداب سلام و سرّ آن</w:t>
            </w:r>
            <w:r>
              <w:rPr>
                <w:rStyle w:val="IndexLink"/>
                <w:rtl w:val="true"/>
              </w:rPr>
              <w:tab/>
            </w:r>
            <w:r>
              <w:rPr>
                <w:rStyle w:val="IndexLink"/>
              </w:rPr>
              <w:t>198</w:t>
            </w:r>
          </w:hyperlink>
        </w:p>
        <w:p>
          <w:pPr>
            <w:pStyle w:val="Contents4"/>
            <w:tabs>
              <w:tab w:val="clear" w:pos="8176"/>
              <w:tab w:val="right" w:pos="9026" w:leader="dot"/>
            </w:tabs>
            <w:rPr/>
          </w:pPr>
          <w:hyperlink w:anchor="__RefHeading___Toc7613464_1051229030">
            <w:r>
              <w:rPr>
                <w:webHidden/>
                <w:rStyle w:val="IndexLink"/>
                <w:rtl w:val="true"/>
              </w:rPr>
              <w:t>وصل آخر</w:t>
            </w:r>
            <w:r>
              <w:rPr>
                <w:rStyle w:val="IndexLink"/>
                <w:rtl w:val="true"/>
              </w:rPr>
              <w:t xml:space="preserve">: </w:t>
            </w:r>
            <w:r>
              <w:rPr>
                <w:rStyle w:val="IndexLink"/>
                <w:rtl w:val="true"/>
              </w:rPr>
              <w:t>در سرّى از اسرار سلام است</w:t>
            </w:r>
            <w:r>
              <w:rPr>
                <w:rStyle w:val="IndexLink"/>
                <w:rtl w:val="true"/>
              </w:rPr>
              <w:tab/>
            </w:r>
            <w:r>
              <w:rPr>
                <w:rStyle w:val="IndexLink"/>
              </w:rPr>
              <w:t>201</w:t>
            </w:r>
          </w:hyperlink>
        </w:p>
        <w:p>
          <w:pPr>
            <w:pStyle w:val="Contents2"/>
            <w:tabs>
              <w:tab w:val="clear" w:pos="8743"/>
              <w:tab w:val="right" w:pos="9026" w:leader="dot"/>
            </w:tabs>
            <w:rPr/>
          </w:pPr>
          <w:hyperlink w:anchor="__RefHeading___Toc7613466_1051229030">
            <w:r>
              <w:rPr>
                <w:webHidden/>
                <w:rStyle w:val="IndexLink"/>
                <w:rtl w:val="true"/>
              </w:rPr>
              <w:t>خاتمه</w:t>
            </w:r>
            <w:r>
              <w:rPr>
                <w:rStyle w:val="IndexLink"/>
                <w:rtl w:val="true"/>
              </w:rPr>
              <w:tab/>
            </w:r>
            <w:r>
              <w:rPr>
                <w:rStyle w:val="IndexLink"/>
              </w:rPr>
              <w:t>204</w:t>
            </w:r>
          </w:hyperlink>
        </w:p>
        <w:p>
          <w:pPr>
            <w:pStyle w:val="Contents3"/>
            <w:tabs>
              <w:tab w:val="clear" w:pos="8459"/>
              <w:tab w:val="right" w:pos="9026" w:leader="dot"/>
            </w:tabs>
            <w:rPr/>
          </w:pPr>
          <w:hyperlink w:anchor="__RefHeading___Toc7613468_1051229030">
            <w:r>
              <w:rPr>
                <w:webHidden/>
                <w:rStyle w:val="IndexLink"/>
                <w:rtl w:val="true"/>
              </w:rPr>
              <w:t>سرّ تكبيرات ثلاثه اختتاميه</w:t>
            </w:r>
            <w:r>
              <w:rPr>
                <w:rStyle w:val="IndexLink"/>
                <w:rtl w:val="true"/>
              </w:rPr>
              <w:tab/>
            </w:r>
            <w:r>
              <w:rPr>
                <w:rStyle w:val="IndexLink"/>
              </w:rPr>
              <w:t>204</w:t>
            </w:r>
          </w:hyperlink>
        </w:p>
        <w:p>
          <w:pPr>
            <w:pStyle w:val="Contents3"/>
            <w:tabs>
              <w:tab w:val="clear" w:pos="8459"/>
              <w:tab w:val="right" w:pos="9026" w:leader="dot"/>
            </w:tabs>
            <w:rPr/>
          </w:pPr>
          <w:hyperlink w:anchor="__RefHeading___Toc7613470_1051229030">
            <w:r>
              <w:rPr>
                <w:webHidden/>
                <w:rStyle w:val="IndexLink"/>
                <w:rtl w:val="true"/>
              </w:rPr>
              <w:t>دعاء و ختم</w:t>
            </w:r>
            <w:r>
              <w:rPr>
                <w:rStyle w:val="IndexLink"/>
                <w:rtl w:val="true"/>
              </w:rPr>
              <w:tab/>
            </w:r>
            <w:r>
              <w:rPr>
                <w:rStyle w:val="IndexLink"/>
              </w:rPr>
              <w:t>207</w:t>
            </w:r>
          </w:hyperlink>
        </w:p>
        <w:p>
          <w:pPr>
            <w:pStyle w:val="Contents2"/>
            <w:tabs>
              <w:tab w:val="clear" w:pos="8743"/>
              <w:tab w:val="right" w:pos="9026" w:leader="dot"/>
            </w:tabs>
            <w:rPr/>
          </w:pPr>
          <w:hyperlink w:anchor="__RefHeading___Toc7613472_1051229030">
            <w:r>
              <w:rPr>
                <w:webHidden/>
                <w:rStyle w:val="IndexLink"/>
                <w:rtl w:val="true"/>
              </w:rPr>
              <w:t>فهارس</w:t>
            </w:r>
            <w:r>
              <w:rPr>
                <w:rStyle w:val="IndexLink"/>
                <w:rtl w:val="true"/>
              </w:rPr>
              <w:tab/>
            </w:r>
            <w:r>
              <w:rPr>
                <w:rStyle w:val="IndexLink"/>
              </w:rPr>
              <w:t>208</w:t>
            </w:r>
          </w:hyperlink>
        </w:p>
        <w:p>
          <w:pPr>
            <w:pStyle w:val="Contents3"/>
            <w:tabs>
              <w:tab w:val="clear" w:pos="8459"/>
              <w:tab w:val="right" w:pos="9026" w:leader="dot"/>
            </w:tabs>
            <w:rPr/>
          </w:pPr>
          <w:hyperlink w:anchor="__RefHeading___Toc7613474_1051229030">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7613476_1051229030">
            <w:r>
              <w:rPr>
                <w:webHidden/>
                <w:rStyle w:val="IndexLink"/>
              </w:rPr>
              <w:t>1</w:t>
            </w:r>
            <w:r>
              <w:rPr>
                <w:rStyle w:val="IndexLink"/>
                <w:rtl w:val="true"/>
              </w:rPr>
              <w:t xml:space="preserve"> - </w:t>
            </w:r>
            <w:r>
              <w:rPr>
                <w:rStyle w:val="IndexLink"/>
                <w:rtl w:val="true"/>
              </w:rPr>
              <w:t>فهرست آيات قرآن كريم</w:t>
            </w:r>
            <w:r>
              <w:rPr>
                <w:rStyle w:val="IndexLink"/>
                <w:rtl w:val="true"/>
              </w:rPr>
              <w:tab/>
            </w:r>
            <w:r>
              <w:rPr>
                <w:rStyle w:val="IndexLink"/>
              </w:rPr>
              <w:t>210</w:t>
            </w:r>
          </w:hyperlink>
        </w:p>
        <w:p>
          <w:pPr>
            <w:pStyle w:val="Contents3"/>
            <w:tabs>
              <w:tab w:val="clear" w:pos="8459"/>
              <w:tab w:val="right" w:pos="9026" w:leader="dot"/>
            </w:tabs>
            <w:rPr/>
          </w:pPr>
          <w:hyperlink w:anchor="__RefHeading___Toc7613478_1051229030">
            <w:r>
              <w:rPr>
                <w:webHidden/>
                <w:rStyle w:val="IndexLink"/>
              </w:rPr>
              <w:t>2</w:t>
            </w:r>
            <w:r>
              <w:rPr>
                <w:rStyle w:val="IndexLink"/>
                <w:rtl w:val="true"/>
              </w:rPr>
              <w:t xml:space="preserve"> - </w:t>
            </w:r>
            <w:r>
              <w:rPr>
                <w:rStyle w:val="IndexLink"/>
                <w:rtl w:val="true"/>
              </w:rPr>
              <w:t>فهرست روايت و ادعيه</w:t>
            </w:r>
            <w:r>
              <w:rPr>
                <w:rStyle w:val="IndexLink"/>
                <w:rtl w:val="true"/>
              </w:rPr>
              <w:tab/>
            </w:r>
            <w:r>
              <w:rPr>
                <w:rStyle w:val="IndexLink"/>
              </w:rPr>
              <w:t>218</w:t>
            </w:r>
          </w:hyperlink>
        </w:p>
        <w:p>
          <w:pPr>
            <w:pStyle w:val="Contents3"/>
            <w:tabs>
              <w:tab w:val="clear" w:pos="8459"/>
              <w:tab w:val="right" w:pos="9026" w:leader="dot"/>
            </w:tabs>
            <w:rPr/>
          </w:pPr>
          <w:hyperlink w:anchor="__RefHeading___Toc7613480_1051229030">
            <w:r>
              <w:rPr>
                <w:webHidden/>
                <w:rStyle w:val="IndexLink"/>
              </w:rPr>
              <w:t>3</w:t>
            </w:r>
            <w:r>
              <w:rPr>
                <w:rStyle w:val="IndexLink"/>
                <w:rtl w:val="true"/>
              </w:rPr>
              <w:t xml:space="preserve"> - </w:t>
            </w:r>
            <w:r>
              <w:rPr>
                <w:rStyle w:val="IndexLink"/>
                <w:rtl w:val="true"/>
              </w:rPr>
              <w:t>فهرست اسماء معصومين علیهم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7613482_1051229030">
            <w:r>
              <w:rPr>
                <w:webHidden/>
                <w:rStyle w:val="IndexLink"/>
              </w:rPr>
              <w:t>4</w:t>
            </w:r>
            <w:r>
              <w:rPr>
                <w:rStyle w:val="IndexLink"/>
                <w:rtl w:val="true"/>
              </w:rPr>
              <w:t xml:space="preserve"> - </w:t>
            </w:r>
            <w:r>
              <w:rPr>
                <w:rStyle w:val="IndexLink"/>
                <w:rtl w:val="true"/>
              </w:rPr>
              <w:t>فهرست اعلام</w:t>
            </w:r>
            <w:r>
              <w:rPr>
                <w:rStyle w:val="IndexLink"/>
                <w:rtl w:val="true"/>
              </w:rPr>
              <w:tab/>
            </w:r>
            <w:r>
              <w:rPr>
                <w:rStyle w:val="IndexLink"/>
              </w:rPr>
              <w:t>226</w:t>
            </w:r>
          </w:hyperlink>
        </w:p>
        <w:p>
          <w:pPr>
            <w:pStyle w:val="Contents3"/>
            <w:tabs>
              <w:tab w:val="clear" w:pos="8459"/>
              <w:tab w:val="right" w:pos="9026" w:leader="dot"/>
            </w:tabs>
            <w:rPr/>
          </w:pPr>
          <w:hyperlink w:anchor="__RefHeading___Toc7613484_1051229030">
            <w:r>
              <w:rPr>
                <w:webHidden/>
                <w:rStyle w:val="IndexLink"/>
              </w:rPr>
              <w:t>5</w:t>
            </w:r>
            <w:r>
              <w:rPr>
                <w:rStyle w:val="IndexLink"/>
                <w:rtl w:val="true"/>
              </w:rPr>
              <w:t xml:space="preserve"> - </w:t>
            </w:r>
            <w:r>
              <w:rPr>
                <w:rStyle w:val="IndexLink"/>
                <w:rtl w:val="true"/>
              </w:rPr>
              <w:t>فهرست كتب وارده در متن</w:t>
            </w:r>
            <w:r>
              <w:rPr>
                <w:rStyle w:val="IndexLink"/>
                <w:rtl w:val="true"/>
              </w:rPr>
              <w:tab/>
            </w:r>
            <w:r>
              <w:rPr>
                <w:rStyle w:val="IndexLink"/>
              </w:rPr>
              <w:t>228</w:t>
            </w:r>
          </w:hyperlink>
        </w:p>
        <w:p>
          <w:pPr>
            <w:pStyle w:val="Contents3"/>
            <w:tabs>
              <w:tab w:val="clear" w:pos="8459"/>
              <w:tab w:val="right" w:pos="9026" w:leader="dot"/>
            </w:tabs>
            <w:rPr/>
          </w:pPr>
          <w:hyperlink w:anchor="__RefHeading___Toc7613486_1051229030">
            <w:r>
              <w:rPr>
                <w:webHidden/>
                <w:rStyle w:val="IndexLink"/>
              </w:rPr>
              <w:t>6</w:t>
            </w:r>
            <w:r>
              <w:rPr>
                <w:rStyle w:val="IndexLink"/>
                <w:rtl w:val="true"/>
              </w:rPr>
              <w:t xml:space="preserve"> - </w:t>
            </w:r>
            <w:r>
              <w:rPr>
                <w:rStyle w:val="IndexLink"/>
                <w:rtl w:val="true"/>
              </w:rPr>
              <w:t>فهرست اشعار</w:t>
            </w:r>
            <w:r>
              <w:rPr>
                <w:rStyle w:val="IndexLink"/>
                <w:rtl w:val="true"/>
              </w:rPr>
              <w:tab/>
            </w:r>
            <w:r>
              <w:rPr>
                <w:rStyle w:val="IndexLink"/>
              </w:rPr>
              <w:t>230</w:t>
            </w:r>
          </w:hyperlink>
        </w:p>
        <w:p>
          <w:pPr>
            <w:pStyle w:val="Contents3"/>
            <w:tabs>
              <w:tab w:val="clear" w:pos="8459"/>
              <w:tab w:val="right" w:pos="9026" w:leader="dot"/>
            </w:tabs>
            <w:rPr/>
          </w:pPr>
          <w:hyperlink w:anchor="__RefHeading___Toc7613488_1051229030">
            <w:r>
              <w:rPr>
                <w:webHidden/>
                <w:rStyle w:val="IndexLink"/>
              </w:rPr>
              <w:t>7</w:t>
            </w:r>
            <w:r>
              <w:rPr>
                <w:rStyle w:val="IndexLink"/>
                <w:rtl w:val="true"/>
              </w:rPr>
              <w:t xml:space="preserve"> - </w:t>
            </w:r>
            <w:r>
              <w:rPr>
                <w:rStyle w:val="IndexLink"/>
                <w:rtl w:val="true"/>
              </w:rPr>
              <w:t>فهرست اصطلاحات و تعابير</w:t>
            </w:r>
            <w:r>
              <w:rPr>
                <w:rStyle w:val="IndexLink"/>
                <w:rtl w:val="true"/>
              </w:rPr>
              <w:tab/>
            </w:r>
            <w:r>
              <w:rPr>
                <w:rStyle w:val="IndexLink"/>
              </w:rPr>
              <w:t>232</w:t>
            </w:r>
          </w:hyperlink>
        </w:p>
        <w:p>
          <w:pPr>
            <w:pStyle w:val="Contents3"/>
            <w:tabs>
              <w:tab w:val="clear" w:pos="8459"/>
              <w:tab w:val="right" w:pos="9026" w:leader="dot"/>
            </w:tabs>
            <w:rPr/>
          </w:pPr>
          <w:hyperlink w:anchor="__RefHeading___Toc7613490_1051229030">
            <w:r>
              <w:rPr>
                <w:webHidden/>
                <w:rStyle w:val="IndexLink"/>
              </w:rPr>
              <w:t>8</w:t>
            </w:r>
            <w:r>
              <w:rPr>
                <w:rStyle w:val="IndexLink"/>
                <w:rtl w:val="true"/>
              </w:rPr>
              <w:t xml:space="preserve"> - </w:t>
            </w:r>
            <w:r>
              <w:rPr>
                <w:rStyle w:val="IndexLink"/>
                <w:rtl w:val="true"/>
              </w:rPr>
              <w:t>فهرست منابع</w:t>
            </w:r>
            <w:r>
              <w:rPr>
                <w:rStyle w:val="IndexLink"/>
                <w:rtl w:val="true"/>
              </w:rPr>
              <w:tab/>
            </w:r>
            <w:r>
              <w:rPr>
                <w:rStyle w:val="IndexLink"/>
              </w:rPr>
              <w:t>287</w:t>
            </w:r>
          </w:hyperlink>
        </w:p>
        <w:p>
          <w:pPr>
            <w:pStyle w:val="Contents3"/>
            <w:tabs>
              <w:tab w:val="clear" w:pos="8459"/>
              <w:tab w:val="right" w:pos="9026" w:leader="dot"/>
            </w:tabs>
            <w:rPr/>
          </w:pPr>
          <w:hyperlink w:anchor="__RefHeading___Toc7613492_1051229030">
            <w:r>
              <w:rPr>
                <w:webHidden/>
                <w:rStyle w:val="IndexLink"/>
              </w:rPr>
              <w:t>9</w:t>
            </w:r>
            <w:r>
              <w:rPr>
                <w:rStyle w:val="IndexLink"/>
                <w:rtl w:val="true"/>
              </w:rPr>
              <w:t xml:space="preserve"> - </w:t>
            </w:r>
            <w:r>
              <w:rPr>
                <w:rStyle w:val="IndexLink"/>
                <w:rtl w:val="true"/>
              </w:rPr>
              <w:t>فهرست موضوعات</w:t>
            </w:r>
            <w:r>
              <w:rPr>
                <w:rStyle w:val="IndexLink"/>
                <w:rtl w:val="true"/>
              </w:rPr>
              <w:tab/>
            </w:r>
            <w:r>
              <w:rPr>
                <w:rStyle w:val="IndexLink"/>
              </w:rPr>
              <w:t>297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52_89845"/>
      <w:bookmarkStart w:id="1" w:name="pg8052_89845"/>
      <w:bookmarkEnd w:id="1"/>
    </w:p>
    <w:p>
      <w:pPr>
        <w:pStyle w:val="Heading2"/>
        <w:numPr>
          <w:ilvl w:val="1"/>
          <w:numId w:val="1"/>
        </w:numPr>
        <w:rPr/>
      </w:pPr>
      <w:bookmarkStart w:id="2" w:name="pg8052_89845"/>
      <w:bookmarkStart w:id="3" w:name="__RefHeading___Toc761322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 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الصلوة معراج الساکین و صلوة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تقلید،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 تا شرایط شکسته شدن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قواطع سفر تا انتها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امر به معروف و نهی از منکر، مکاسب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نظایر آن، وصیت، یمین و نذر، کفارات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صید و ذباحه، خوردنی ها و آشامیدنی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اولیای عقد تا انتها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شهادات، حدود، قصاص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 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Institute for Compilation and Publication of Imam Khomeini's Works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3421059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ملک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61322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52_89853"/>
      <w:bookmarkStart w:id="8" w:name="pg8052_89853"/>
      <w:bookmarkEnd w:id="8"/>
    </w:p>
    <w:p>
      <w:pPr>
        <w:pStyle w:val="Heading2"/>
        <w:numPr>
          <w:ilvl w:val="1"/>
          <w:numId w:val="1"/>
        </w:numPr>
        <w:rPr/>
      </w:pPr>
      <w:bookmarkStart w:id="9" w:name="pg8052_89853"/>
      <w:bookmarkStart w:id="10" w:name="__RefHeading___Toc7613230_1051229030"/>
      <w:bookmarkStart w:id="11" w:name="_Toc3"/>
      <w:bookmarkEnd w:id="9"/>
      <w:bookmarkEnd w:id="10"/>
      <w:r>
        <w:rPr>
          <w:rtl w:val="true"/>
        </w:rPr>
        <w:t>فهرست اجمالى</w:t>
      </w:r>
      <w:bookmarkEnd w:id="11"/>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Amiri" w:hAnsi="Amiri" w:eastAsia="Amiri" w:cs="Amiri"/>
          <w:color w:val="111111"/>
          <w:sz w:val="28"/>
          <w:sz w:val="28"/>
          <w:szCs w:val="28"/>
          <w:rtl w:val="true"/>
          <w:lang w:bidi="ar-SA"/>
        </w:rPr>
        <w:t xml:space="preserve">مقدمه آيت اللّه جوادى آملى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p>
    <w:p>
      <w:pPr>
        <w:pStyle w:val="BookText"/>
        <w:rPr/>
      </w:pPr>
      <w:r>
        <w:rPr>
          <w:rFonts w:ascii="Amiri" w:hAnsi="Amiri" w:eastAsia="Amiri" w:cs="Amiri"/>
          <w:color w:val="111111"/>
          <w:sz w:val="28"/>
          <w:sz w:val="28"/>
          <w:szCs w:val="28"/>
          <w:rtl w:val="true"/>
          <w:lang w:bidi="ar-SA"/>
        </w:rPr>
        <w:t xml:space="preserve">اهداى كتاب به حجت الاسلام والمسلمين حاج سيد احمد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وهفت</w:t>
      </w:r>
    </w:p>
    <w:p>
      <w:pPr>
        <w:pStyle w:val="BookText"/>
        <w:rPr/>
      </w:pPr>
      <w:r>
        <w:rPr>
          <w:rFonts w:ascii="Amiri" w:hAnsi="Amiri" w:eastAsia="Amiri" w:cs="Amiri"/>
          <w:color w:val="111111"/>
          <w:sz w:val="28"/>
          <w:sz w:val="28"/>
          <w:szCs w:val="28"/>
          <w:rtl w:val="true"/>
          <w:lang w:bidi="ar-SA"/>
        </w:rPr>
        <w:t xml:space="preserve">متن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و حقيقت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نماز سالك و ولىّ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سرّ اجمالى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حضور قلب و مراتب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حصول حضور قلب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امورى كه انسان را در تحصيل حضور قلب اعانت مى 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مقالۀ اولى</w:t>
      </w:r>
    </w:p>
    <w:p>
      <w:pPr>
        <w:pStyle w:val="BookText"/>
        <w:rPr/>
      </w:pPr>
      <w:r>
        <w:rPr>
          <w:rFonts w:ascii="IRNazanin" w:hAnsi="IRNazanin" w:eastAsia="IRNazanin"/>
          <w:color w:val="111111"/>
          <w:sz w:val="28"/>
          <w:sz w:val="28"/>
          <w:szCs w:val="28"/>
          <w:rtl w:val="true"/>
          <w:lang w:bidi="fa-IR"/>
        </w:rPr>
        <w:t>در مقدمات نماز است</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طهارت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تطهير با آب و خاك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توجّه به آب هنگام وضو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تشريع وضو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ستر عورت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ازالۀ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مكان مصلّى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اباحۀ مكان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وقت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استقبال به كعبه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مقالۀ ثانيه</w:t>
      </w:r>
    </w:p>
    <w:p>
      <w:pPr>
        <w:pStyle w:val="BookText"/>
        <w:rPr/>
      </w:pPr>
      <w:r>
        <w:rPr>
          <w:rFonts w:ascii="IRNazanin" w:hAnsi="IRNazanin" w:eastAsia="IRNazanin"/>
          <w:color w:val="111111"/>
          <w:sz w:val="28"/>
          <w:sz w:val="28"/>
          <w:szCs w:val="28"/>
          <w:rtl w:val="true"/>
          <w:lang w:bidi="fa-IR"/>
        </w:rPr>
        <w:t>در مقارنات نماز و مناسبات آن است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اذان و اقامه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اسرار قيام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اسرار نيّت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تكبيرات افتتاحيه و رفع يد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از اسرار قرائت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استعاذه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اشارۀ اجماليه به تفسير سورۀ شريفۀ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از اسرار ركوع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رفع رأس از 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سجود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تشهد و 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Amiri" w:hAnsi="Amiri" w:eastAsia="Amiri" w:cs="Amiri"/>
          <w:color w:val="111111"/>
          <w:sz w:val="28"/>
          <w:sz w:val="28"/>
          <w:szCs w:val="28"/>
          <w:rtl w:val="true"/>
          <w:lang w:bidi="ar-SA"/>
        </w:rPr>
        <w:t xml:space="preserve">سرّ تكبيرات ثلاثه اختتاميه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و ختم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bookmarkStart w:id="12" w:name="pg8052_89857"/>
    </w:p>
    <w:p>
      <w:pPr>
        <w:pStyle w:val="Heading2"/>
        <w:numPr>
          <w:ilvl w:val="1"/>
          <w:numId w:val="1"/>
        </w:numPr>
        <w:rPr/>
      </w:pPr>
      <w:bookmarkStart w:id="13" w:name="__RefHeading___Toc7613232_1051229030"/>
      <w:bookmarkStart w:id="14" w:name="_Toc4"/>
      <w:bookmarkEnd w:id="12"/>
      <w:bookmarkEnd w:id="13"/>
      <w:r>
        <w:rPr>
          <w:rtl w:val="true"/>
        </w:rPr>
        <w:t>مقدمه ناشر</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 الطاهرين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تعليمات اديان الهى و مهم ترين بخش از آموزه هاى پيامبران است و در ميان عبادات،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جايگاه و درخشش ويژه اى داردكه به فرموده رسول خاتم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 كلّ 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مى باشد؛ چرا چنين نباشد كه حق تعالى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ناهى از فحشاء و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و به بندگانش فرمان داده آن را بپا دارند تا به ياد او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الصَّلوةَ لِذِكْرِى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دين كه رسالت وراثت انبياء را بر دوش دارند و بايد علاوه بر فهم آورده هاى رسولان و آراسته شدن به آنها؛ وظيفه تبليغ و تربيت ديگران را نيز انجام دهند؛ علاوه بر بحث و بررسى فقهى دربارۀ عبادات و بويژه نماز، و بيان احكام شرعى آنها؛ به اسرار عبادات و سرّ نماز هم توجه فراوانى داشته و ميراث مكتوب ارزنده اى بر اساس تعاليم معصومين علیهم السلام از خود در اين زمينه برجاى گذاشته اند و كتاب حاضر را مى توان در امتداد سير تكاملى اين سنت حسنه برشمرد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و </w:t>
      </w:r>
    </w:p>
    <w:p>
      <w:pPr>
        <w:pStyle w:val="BookText"/>
        <w:rPr/>
      </w:pPr>
      <w:r>
        <w:rPr>
          <w:rFonts w:ascii="IRNazanin" w:hAnsi="IRNazanin" w:eastAsia="IRNazanin"/>
          <w:color w:val="111111"/>
          <w:sz w:val="28"/>
          <w:sz w:val="28"/>
          <w:szCs w:val="28"/>
          <w:rtl w:val="true"/>
          <w:lang w:bidi="fa-IR"/>
        </w:rPr>
        <w:t xml:space="preserve">در سن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از تأليف كتاب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يافت، كتابى كه انگيزه تأليف آن را، شرح برخى از مقامات روحى اولياى خدا در سلوك روحانى و معراج ايمانى نماز،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كه حقيقت و صورت ملكوتى نماز داراى وحدت و بساطت است، شايد همين نكته، باعث گرديده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كتاب انتخاب شود؛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كتاب از لحاظ عبارت و نگارش، سنگين و هم از لحاظ عمق مطلب عرفانى و حقائق كشفى آن، مغلق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به اسرار اذكار افعال و مقارنات نماز چنان كه نزد عارفان منتهى و واصل تحقق مى يابد، مى پردازند و گاهى دربارۀ مكاشفات و مقامات عرفاى متوسط نيز اشاراتى دارند و ميان نماز اهل ايمان، اهل باطن، اصحاب حقيقت، ارباب قلوب، اصحاب سرّ، اصحاب محبت و مجذوبين، اصحاب ولايت، ارباب صحو بعد المحو وكمّل اوليا فرق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معمول، در اين كتاب به سرّ نماز عارفين پرداخته شده ولى گاهى علاوه بر آن، به نمازى كه حق تعالى مصلّى آن است و مكان آن عبارت از تعيّنات اسمائى و صفاتى بوده و وقت آن دو قوس نزول و صعود مى باشد،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حضرت امام در اين كتاب بر نقل و نقد اقوال عرفا نبوده و كمتر مشاهده مى شود كه از ديگران مطلبى نقل كرده باشند اگرچه از بزرگان اهل فلسفه و عرفان نام برده 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مطالب اين كتاب بسيار كوتاه بوده و غير از مسائلى كه مستقيماً به موضوع كتاب مربوط است، از پرداختن به موضوعات پراكنده اى كه </w:t>
      </w:r>
    </w:p>
    <w:p>
      <w:pPr>
        <w:pStyle w:val="BookText"/>
        <w:rPr/>
      </w:pPr>
      <w:r>
        <w:rPr>
          <w:rFonts w:ascii="IRNazanin" w:hAnsi="IRNazanin" w:eastAsia="IRNazanin"/>
          <w:color w:val="111111"/>
          <w:sz w:val="28"/>
          <w:sz w:val="28"/>
          <w:szCs w:val="28"/>
          <w:rtl w:val="true"/>
          <w:lang w:bidi="fa-IR"/>
        </w:rPr>
        <w:t>مى توانستند به مناسبت، آنها را شرح و توضيح دهند، پرهيز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مى توان ملاحظه كرد كه حضرت امام در اين كتاب، چكيده تحقيق خويش را پيرامون سرّ نماز بيان فرموده به طورى كه مطالب مشابه آن را در كمتر كتابى مى توان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اصلى كتاب چنانچه بر نسخه اصل دستخط ثبت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السالكين و صلوة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ايشان از اين كتاب بارها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كرده اند و در فهرستى كه از آثار خويش براى مرحوم شيخ آقا بزرگ تهرانى ذكر نموده اند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 على لسان 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 معراج السالكين و صلوة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 اختيار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اجازه و اهداى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يادنامۀ شهيد مطهرى از سوى انتشارات آموزش انقلاب اسلامى انتشار يافت و در مرداد ماه همان سال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 يا صلوة العارفين ومعراج السالكين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مقدمه و ترجمه آيات و روايات و پاورقى هاى توضيحى و با تصحيح مرحوم آيت اللّه سيد احمد فهرى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انتشارات پيام آزادى و سپس توسط انتشارات زنان مسلمان انتشار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نماز يا معراج السالكين و صلوة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يكبار بدون مشخصات ناشر و يكبار توسط انتشارات آزادى قم بدون ذكر تاريخ همراه با بعض اغلاط فاحش چاپ و منتشر گرديده است و همين نسخه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انتشارات فقيه تهران به چاپ رسيده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سرانجام 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اين </w:t>
      </w:r>
    </w:p>
    <w:p>
      <w:pPr>
        <w:pStyle w:val="BookText"/>
        <w:rPr/>
      </w:pPr>
      <w:r>
        <w:rPr>
          <w:rFonts w:ascii="IRNazanin" w:hAnsi="IRNazanin" w:eastAsia="IRNazanin"/>
          <w:color w:val="111111"/>
          <w:sz w:val="28"/>
          <w:sz w:val="28"/>
          <w:szCs w:val="28"/>
          <w:rtl w:val="true"/>
          <w:lang w:bidi="fa-IR"/>
        </w:rPr>
        <w:t xml:space="preserve">اثر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 معراج السالكين و صلاة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دستخط حضرت امام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چاپ علاوه بر تصحيح متن، از پاورقى هاى لازم جهت تعيين مصادر آيات، روايات و اقوال، به همراه فهارس فنى متعدد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ابتداى آن متن اهداى كتاب به يادگار گرامى حضرت امام؛ مرحوم حجة الاسلام والمسلمين آقاى حاج سيد احمد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وصيت نامه اى اخلاقى است به همراه مقدمه اى تفصيلى از آيت اللّه العظمى آقاى حاج شيخ عبداللّه جوادى آملى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همين چاپ ملاك ترجمه هاى مختلف به زبان هاى عربى، انگليسى و فرانسه بوده كه توسط اين مؤسسه صورت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ترجمه عربى ديگرى از اين كتاب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الصلوة أو صلاة العارفين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آقاى على زمانى قمشه اى شرحى مختصر بر مضامين اين كتاب است كه توسط چاپ و نشر عروج در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انتشار موسوعه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با دقتى بيشتر در تصحيح متن و ارجاعات تحقيقى، همراه با فهارس فنى و عنوان گذارى هايى كه مراجعه و استفاده از كتاب را بر خوانندگان تسهيل كند، منتشر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 تحقيق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تصحيح متن كتاب بر اساس دستخط</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ويرايش متن كتاب به كمك علائم ويرايشى و بدون تصرف در متن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تكميل عناوين كتاب به كمك آنچه حضرت امام در حاشيه كتاب نگاشته اند؛ يا در متن، موضوع فصل را بيان فرموده اند كه در اين صورت مابين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استخراج اقوال، آيات و روايات، بر اساس نسخه هايى كه در دسترس حضرت امام بوده و از آن نقل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تذكر اين نكته لازم است در مواردى كه روايات در متن با مصادر روايى چاپ شده فعلى متفاوت بوده، علاوه بر مصادر اصلى، كتبى كه مطابق با متن بوده و ممكن است مورد مراجعه حضرت امام بوده باشد، اضافه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تنظيم فهارس متعدد جهت دسترسى ساده تر به كتاب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پايان لازم است از محققين ارزشمندى كه در تصحيح و تحقيق اين كتاب شريف تلاش نموده اند سپاس گذارى كرده، توفيق ايشان را در سلوك راه روحانى و عروج به مقامات نورانى از خداوند متعال مسألت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مؤسسۀ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قم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8052_89869"/>
      <w:bookmarkStart w:id="16" w:name="pg8052_89869"/>
      <w:bookmarkEnd w:id="16"/>
    </w:p>
    <w:p>
      <w:pPr>
        <w:pStyle w:val="Heading2"/>
        <w:numPr>
          <w:ilvl w:val="1"/>
          <w:numId w:val="1"/>
        </w:numPr>
        <w:rPr/>
      </w:pPr>
      <w:bookmarkStart w:id="17" w:name="pg8052_89869"/>
      <w:bookmarkStart w:id="18" w:name="__RefHeading___Toc7613234_1051229030"/>
      <w:bookmarkStart w:id="19" w:name="_Toc5"/>
      <w:bookmarkEnd w:id="17"/>
      <w:bookmarkEnd w:id="18"/>
      <w:r>
        <w:rPr>
          <w:rtl w:val="true"/>
        </w:rPr>
        <w:t>مقدمه آيت اللّه جوادى آملى</w:t>
      </w:r>
      <w:bookmarkEnd w:id="19"/>
    </w:p>
    <w:p>
      <w:pPr>
        <w:pStyle w:val="Heading3"/>
        <w:numPr>
          <w:ilvl w:val="2"/>
          <w:numId w:val="1"/>
        </w:numPr>
        <w:rPr/>
      </w:pPr>
      <w:bookmarkStart w:id="20" w:name="__RefHeading___Toc7613236_1051229030"/>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بسم اللّه الرحمن الرحيم واياه نستعين</w:t>
      </w:r>
    </w:p>
    <w:p>
      <w:pPr>
        <w:pStyle w:val="BookText"/>
        <w:rPr/>
      </w:pPr>
      <w:r>
        <w:rPr>
          <w:rFonts w:ascii="IRNazanin" w:hAnsi="IRNazanin" w:eastAsia="IRNazanin"/>
          <w:color w:val="111111"/>
          <w:sz w:val="28"/>
          <w:sz w:val="28"/>
          <w:szCs w:val="28"/>
          <w:rtl w:val="true"/>
          <w:lang w:bidi="fa-IR"/>
        </w:rPr>
        <w:t>بحث پيرامون راز هر چيزى فرع وجود آن است؛ زيرا معدوم بى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آن جهت كه داراى وحدت اعتبارى بوده، و وحدت مساوق هستى است، از وجود حقيقى بهره اى نداشته، قهراً رازى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آن حيث كه داراى ريشۀ تكوينى است، و آن مبدأ تكوينى و موجود حقيقى در منطقۀ اعتبار به صورت مجموع حركت ها و سكون ها و گفتارها و رفتارهاى جارحه و جانحه ظهور كرده است، حتماً داراى سرّى خواهد بود؛ چنان كه قرآن داراى ظاهرى اعتبارى است؛ چون مجموع حروف و حركات است، و داراى باطنى حقيقى است؛ نظير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تمثّل ملكوتى نماز در برزخ نزولى در معراج نبى اكرم صلی الله علیه و آله وسلم ، و در برزخ صعودى در قبر مؤمن، نشانۀ وجود حقيقى داشتن آن قبل از اعتبار دنيايى و نيز بعد از آن خواهد بود؛ و آن اعتبارى كه محفوف به دو حقيقت بوده و مسبوق به وجود حقيقى و ملحوق به آن است، داراى زيربناى حقيقى بوده و رمز رازيابى او انس با سابق و لاحق او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سبق و لحوق زمانى نيست كه با معيّت زمانى سازگار نباشد، بنابراين، هرجا نماز باشد آن سابق و لاحق ملكوتى با اين امر اعتبارى ملكى همراه 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در قلمرو اعتبار قرار دارد، مانند احكام و آداب نماز، به عهدۀ فقه و دعا و اخلاق است؛ و آنچه از مرحلۀ وجوب و ندب اعتبارى گذشته به حالت نفسانى و شهود عينى رسيده است، در محدودۀ سرّ نماز و مانند آن واقع مى شود؛ از اين جهت، مى توان همۀ اسرار نماز را كه براى نماز شخص حاضر است، در نماز كوتاه مسافر يافت؛ و همۀ آن ها را در نماز اخرس بيمارى كه قادر بر هيچ رفتار و گفتار نمى باشد جستجو كرد؛ بلكه بر نماز غريقى كه فقط با اشارۀ مژه و انبعاث دل انجام مى شود مترتب دانست، چنانكه آثار فقهى آن، از قبيل سقوط قضا، بر آن مرتب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 راز نماز در شهود عينى نمازگزار نهفته است، و چون شهود قلبى درجاتى دارد، براى اسرار نماز نيز مراتبى است كه هر درجۀ بالا نسبت به پايين باطنى است مستور، و هر رتبۀ پايين نسبت به بالا ظاهرى است مشهور؛ و نمازگزارِ سالك هماره با جان و دل از مشهورى به مستور سفر مى كند، تا نه از شهرت نامى باشد و نه از سُترت اثرى، و نه از راز نشانى و نه از نماز عيانى و نه از نمازگزار اسمى، بلكه تنها معبود ديده مى شود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عميقْ مراد راهيان راستين كوى بندگى است، نه آنكه سالك به جايى مى رسد كه معاذ الله نماز نخواند</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وگرنه، اين پندار خام همان و سقوط در جهنم 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نياز ورز ولى منكر نماز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عارفِ منقطعْ با مجارى ادراكى و تحريكى حق انجام مى شود نه عبد</w:t>
      </w:r>
      <w:r>
        <w:rPr>
          <w:rStyle w:val="FootnoteAnchor"/>
          <w:rtl w:val="true"/>
        </w:rPr>
        <w:footnoteReference w:id="3"/>
      </w:r>
      <w:r>
        <w:rPr>
          <w:rFonts w:ascii="Amiri" w:hAnsi="Amiri" w:eastAsia="Amiri" w:cs="Amiri"/>
          <w:color w:val="111111"/>
          <w:sz w:val="28"/>
          <w:sz w:val="28"/>
          <w:szCs w:val="28"/>
          <w:rtl w:val="true"/>
          <w:lang w:bidi="ar-SA"/>
        </w:rPr>
        <w:t>لذا رسد آدمى به جايى كه عبادت را نبيند، نه عبادت نكند؛ كه اولى سعادت است و دومى شقاوت</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اوج راز نماز در شهود خداوند نهفته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وَاعْبُدْ رَبَّكَ حَتّى يَأْتِيَكَ </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xml:space="preserve">، و از محدودۀ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گذشتن و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پيمودن، به ذروۀ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هو الا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توحيد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غير خدا نيست، زيرا قطع توجه به نوبۀ خود توجه و التفات است،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ديده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موحدان ناب مى باشد؛ به طورى كه نه تنها غير حق ديده نشود، بلكه اين نديدن هم ديده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فقط در متن عبادت، مخصوصاً نماز، تعبيه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امتياز بين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فناء از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مايۀ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بقاء بعد از فناء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صحو بعد از محو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متن كتاب مكرراً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چنانكه برخى ركوع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سجود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از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چنين سروده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خدا گم شو كمال اينست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اول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 شدن گم كن وصال اينست و 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فناى دوم</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سرّ هر چيزى را بايد در نحوۀ هستى او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يك نحوه حركت خاص مى باشد، نه تنها در مقولۀ كيف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بلكه در جوهر نمازگزار؛ زيرا صحت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انبعاث روح از خلق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وآنچه رايج بين غافلان مى باشد، نيّت به حمل اولى و غفلت به حمل شايع 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انبعاث؛ و با تخيّل بعث نيل به مقصد مستحيل و </w:t>
      </w:r>
    </w:p>
    <w:p>
      <w:pPr>
        <w:pStyle w:val="BookText"/>
        <w:rPr/>
      </w:pPr>
      <w:r>
        <w:rPr>
          <w:rFonts w:ascii="IRNazanin" w:hAnsi="IRNazanin" w:eastAsia="IRNazanin"/>
          <w:color w:val="111111"/>
          <w:sz w:val="28"/>
          <w:sz w:val="28"/>
          <w:szCs w:val="28"/>
          <w:rtl w:val="true"/>
          <w:lang w:bidi="fa-IR"/>
        </w:rPr>
        <w:t>شهود مقصود ممتنع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نماز حقيقى آن است كه واجد اين حقيقت،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نيل به اين هدف، احكام و شرايط و نيز آداب و سُنَنى وضع شده است، كه همۀ آنها علت هاى اِعدادى و اِمدادى اند؛ و مناسب ترين حال براى رازيابى نماز همانا سحر است كه نه محذور اشتغال روز را دارد، و نه مشكلِ رنجورىِ سرشب در آن است؛ لذا خداوند دربارۀ نماز شب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ناشِئَةَ الَّيْلِ هِىَ أَشَدُّ وَطْئاً وَأَقْوَمُ قِيلاً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 فِى النَّهارِ سَبْحاً طَوِيلاً</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نتايج فراوانى بر اين گونه نمازهاى واجد سرّ مترتب است كه نمونۀ آن نيل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چنانكه دربارۀ پيامبر اكرم صلی الله علیه و آله وسلم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الَّيْلِ فَتَهَجَّدْ بِهِ نافِلَةً لَكَ عَسَى أَنْ يَبْعَثَكَ رَبُّكَ مَقاماً مَحْمُوداً</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معنا اختصاصى به نماز شب يا به حضرت رسول صلی الله علیه و آله وسلم ندارد، بلكه هم در غير نماز شب وجود دارد، و هم براى غيرآن حضرت صلی الله علیه و آله وسلم ميسور است؛ تفاوت بين آن حضرت صلی الله علیه و آله وسلم و ديگران در درجۀ كمال وجودى است، نه در اصل تكامل در پرتو نماز؛ چه اين كه اختصاص فقهى، كه نماز شب بر آن حضرت صلی الله علیه و آله وسلم لازم بود و براى ديگران مستحب، مايۀ اختصاص سير و سلوك توسط نماز شب نخواهد 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جامع اين مطلب را مى توان از سخنان عارفانۀ حضرت امام حسن عسكرى علیه السلام استظهار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الوصول إلى اللّه سفر لا يدرك، إلا بامتطاء الليل</w:t>
      </w:r>
      <w:r>
        <w:rPr>
          <w:rFonts w:eastAsia="IRNazanin" w:cs="IRNazanin"/>
          <w:color w:val="111111"/>
          <w:sz w:val="28"/>
          <w:szCs w:val="28"/>
          <w:rtl w:val="true"/>
          <w:lang w:bidi="fa-IR"/>
        </w:rPr>
        <w:t>»</w:t>
      </w:r>
      <w:r>
        <w:rPr>
          <w:rStyle w:val="FootnoteAnchor"/>
          <w:rtl w:val="true"/>
        </w:rPr>
        <w:footnoteReference w:id="8"/>
      </w:r>
      <w:r>
        <w:rPr>
          <w:rFonts w:ascii="Amiri" w:hAnsi="Amiri" w:eastAsia="Amiri" w:cs="Amiri"/>
          <w:color w:val="111111"/>
          <w:sz w:val="28"/>
          <w:sz w:val="28"/>
          <w:szCs w:val="28"/>
          <w:rtl w:val="true"/>
          <w:lang w:bidi="ar-SA"/>
        </w:rPr>
        <w:t xml:space="preserve">يعنى، رسيدن به لقاء خداوند سفرى است كه تنها مركوب راهوار آن شب </w:t>
      </w:r>
    </w:p>
    <w:p>
      <w:pPr>
        <w:pStyle w:val="BookText"/>
        <w:rPr/>
      </w:pPr>
      <w:r>
        <w:rPr>
          <w:rFonts w:ascii="IRNazanin" w:hAnsi="IRNazanin" w:eastAsia="IRNazanin"/>
          <w:color w:val="111111"/>
          <w:sz w:val="28"/>
          <w:sz w:val="28"/>
          <w:szCs w:val="28"/>
          <w:rtl w:val="true"/>
          <w:lang w:bidi="fa-IR"/>
        </w:rPr>
        <w:t>زنده 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حصر اضافى است نه حقيقى، ليكن نكاتى كه از اين حديث شريف، كه از غرر روايات اهل بيت وحى است، استفاده مى شود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به لقاى حق ممكن است نه ممتنع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به لقاى خدا با حركت و سلوك است نه با سكون و تحجر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 وصول طولانى است و مركب راهوار مى طلبد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همه جاست و با همه چيز است، وصول به لقاى او هجرت از همه جا و ترك همه چيز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شب نيرومندتر از نماز روز بوده و جهش آن در اين سير دراز ميسور مى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وصول به معبود است، چنانكه بعضى از بزرگان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مشعر به وصل است</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اخذ رفيق قبل از طى طريق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ليكن خود اخذ رفيق سفرى است بى رفيق، چون مقدمۀ سفر راستين است نه سفر اصلى، و نماز ظاهرى همان سير ابتدايى است براى اخذ رفيق تا سفرهاى بعدى در صحابت آن رفيق آغاز گردد؛ البته بعد از رسيدن به رفيق، معلوم مى شود كه حضرت دوست همراه با نمازگزار بوده و او را همواره همراهى مى كند، ولى نماز 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 ديدش و از دور خدايا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همۀ موارد استدلال بر وجود حق اين چنين است، كه بعد از رسيدن به هستى مطلق، معلوم مى شود </w:t>
      </w:r>
    </w:p>
    <w:p>
      <w:pPr>
        <w:pStyle w:val="BookText"/>
        <w:rPr/>
      </w:pPr>
      <w:r>
        <w:rPr>
          <w:rFonts w:ascii="Amiri" w:hAnsi="Amiri" w:eastAsia="Amiri" w:cs="Amiri"/>
          <w:color w:val="111111"/>
          <w:sz w:val="28"/>
          <w:sz w:val="28"/>
          <w:szCs w:val="28"/>
          <w:rtl w:val="true"/>
          <w:lang w:bidi="ar-SA"/>
        </w:rPr>
        <w:t>آن كه مستدل را راهنمايى مى كرد و رابطۀ دليل و مدلول را برقرار مى نمود و به همۀ امور ياد شده از همه نزديك تر بوده، همان هستى مطلق بوده و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تمام سفرهاى معنوى، اعم از سير ابتدايى يا انتهايى، همسفر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 همراه و هم راهست يارم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جز خدا هرچه باشد ضلالت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كسى كه اهل نماز نيست سير صعودى نداشته، بلكه هماره مبتلا به تيه و حيرت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يَتيهُونَ فِى الْأرضِ</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در خدا، كه سفر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سالكان الهى است، مهمتر از سير به سوى خداست، لذا واصلان به حق كه با زمزمۀ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ماكنت أعبد ربّاً لم أره</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او را ديده و مى پرستند، از كمى زاد ناله و از طول راه، لابه و از دورى سفر و بزرگى منزل هراسناك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آه، من قلّة الزاد، وطول الطريق، وبُعد السفر، وعظيم المورد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اسرارى دارد كه برخى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رهوار سفر اول است تا لقاء اللّه حاصل گردد؛ و بعضى ديگر از آن ها مركب راهوارى است كه با استمداد از ساير مراتب، پيمودن سفر دوم تا چهارم انجام 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مفاد حديث مزبور وصول به خداست و اين وصول با سفر اول تمام مى شود، ليكن به نظر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سفر اول همانا حق </w:t>
      </w:r>
    </w:p>
    <w:p>
      <w:pPr>
        <w:pStyle w:val="BookText"/>
        <w:rPr/>
      </w:pPr>
      <w:r>
        <w:rPr>
          <w:rFonts w:ascii="Amiri" w:hAnsi="Amiri" w:eastAsia="Amiri" w:cs="Amiri"/>
          <w:color w:val="111111"/>
          <w:sz w:val="28"/>
          <w:sz w:val="28"/>
          <w:szCs w:val="28"/>
          <w:rtl w:val="true"/>
          <w:lang w:bidi="ar-SA"/>
        </w:rPr>
        <w:t>مقيد است نه حق مطلق، و آغاز سفر دوم حق مقيد است؛ و انجام آن حق مطلق</w:t>
      </w:r>
      <w:r>
        <w:rPr>
          <w:rStyle w:val="FootnoteAnchor"/>
          <w:rtl w:val="true"/>
        </w:rPr>
        <w:footnoteReference w:id="15"/>
      </w:r>
      <w:r>
        <w:rPr>
          <w:rFonts w:ascii="IRNazanin" w:hAnsi="IRNazanin" w:eastAsia="IRNazanin"/>
          <w:color w:val="111111"/>
          <w:sz w:val="28"/>
          <w:sz w:val="28"/>
          <w:szCs w:val="28"/>
          <w:rtl w:val="true"/>
          <w:lang w:bidi="fa-IR"/>
        </w:rPr>
        <w:t>كه در اين حال سفر دوم به پايان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وصول به خداى مطلق با سفر ثانى حاصل مى شود، نه با سفر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سرّ آن كه سفر سوم و چهارم هم جزء اسرار نماز آمده، و از حديث مزبور استظهار شد، براى آن است كه در دو سفر اخير جنبۀ حقىِ خلق، كه همان تعين هاى خدايى است، ملحوظ است، نه صرف جنبۀ خلقى آنها؛ از اين لحاظ، همواره سالِك واصل همراه با شهود حق و با ديد حقْ تعين هاى الهى را مى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نشانۀ آن كه نماز عصارۀ اسفار چهارگانه مى باشد، اين است كه اركان و افعال و اذكار و تحليل و تحريم آن گاهى از كثرت به وحدت سوق مى دهد، و زمانى در همان وحدت سرگرم است، و گاهى از وحدت به كثرت برمى گردد، و سرانجام با ديد وحدت، در كثرت مى تند؛ كه اين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چنانكه در پايان متن كتاب آمده است؛ يعنى، به سوى خدا نيت كردن، و در اوصاف خدا تأمل نمودن، و به رسالت پيامبر صلی الله علیه و آله وسلم شهادت دادن، و سرانجام رو به همۀ بندگان صالح كردن و به آن ها درود فرستادن، نشانۀ سلوك هاى چهارگانه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نماز را مى توان از آياتِ ناظر به آن، و رواياتِ شارحِ آن، و ادعيۀ افتتاحى يا تعقيبىِ آن، و احوال معصومين علیهم السلام در هنگام امتثال آن، و نيز شواهد عينى شاگردان آنان در حالت نماز، اثبات كرد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 مرتبه اى از نماز اثر مناسب آن مرحله را داراست؛ مثلاً، نمازِ نشأۀ اعتبار، نهى اعتبارى از فحشاء و منكر جعلى دارد؛ و صورت ملكوتى آن در برزخ، مانع </w:t>
      </w:r>
    </w:p>
    <w:p>
      <w:pPr>
        <w:pStyle w:val="BookText"/>
        <w:rPr/>
      </w:pPr>
      <w:r>
        <w:rPr>
          <w:rFonts w:ascii="Amiri" w:hAnsi="Amiri" w:eastAsia="Amiri" w:cs="Amiri"/>
          <w:color w:val="111111"/>
          <w:sz w:val="28"/>
          <w:sz w:val="28"/>
          <w:szCs w:val="28"/>
          <w:rtl w:val="true"/>
          <w:lang w:bidi="ar-SA"/>
        </w:rPr>
        <w:t>آسيب رسانى صورت برزخى فحشاء و منكر مى باشد؛ و سيرت عقلى آن در قلمرو عقل تام، دافع نفوذ صورت مثالى معاصى به بالا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در نشأۀ اعتبار و نيز مرتبۀ برزخ، تأثير نماز به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به فحشاء و منكر قابل توجيه است؛ ولى در مرحلۀ نهايىْ عقل، فقط جنبۀ دفعى دارد نه رفع؛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رجم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طرد آن از منطقۀ وحى يابى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يَسْتَمِعِ الاْنَ يَجِدْ لَهُ شِهاباً رَصَداً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ليكن نسبت به خرق حجاب هاى نورى، جنبۀ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همۀ اين امورِ ناظرِ به عالم مثال و عقلْ تكوينى محض اند، و عهده دار آن ها سرّ نماز است نه ظاهر آن كه امرى است اعتبارى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اعتبارى ها را بايد با هم سنجيد و حقيقى ها را لازم است با هم ارزيابى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w:t>
      </w:r>
    </w:p>
    <w:p>
      <w:pPr>
        <w:pStyle w:val="BookText"/>
        <w:rPr/>
      </w:pPr>
      <w:r>
        <w:rPr>
          <w:rFonts w:ascii="Amiri" w:hAnsi="Amiri" w:eastAsia="Amiri" w:cs="Amiri"/>
          <w:color w:val="111111"/>
          <w:sz w:val="28"/>
          <w:sz w:val="28"/>
          <w:szCs w:val="28"/>
          <w:rtl w:val="true"/>
          <w:lang w:bidi="ar-SA"/>
        </w:rPr>
        <w:t>مَقامِ إِبْراهِيمَ مُصَلّىً</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گذشته از آن كه اعتبار مكان خاص براى نماز طواف استفاده مى شود، توجه به مكانت خليل الرحمان و نيل به منزلت نسبى آن حضرت علیه السلام نيز استنباط مى شود، كه يكى ناظر به صورت نماز است، و ديگرى راجع به سيرت آن</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نمازْ همۀ مجارى ادراكى و تحريكى نمازگزار را مظهر درك و فعل حق مى كند؛ لذا ممكن است نوك شكستۀ تيرى را از پاى نمازگزار در حالت سجده بيرون آورند و او احساس نكند، و نالۀ مستمندى را در حال ركوع بشنود و انگشتر خويش را به او صدقه دهد؛ زيرا جمع اين دو حال از لحاظ ظاهر بسى دشوار است، ولى از جهت راز نماز كاملاً سهل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عبدِ سالك در پرتو قرب نوافل به جايى رسيد كه همۀ كارها را با مجارى ادراكى و تحريكى </w:t>
      </w:r>
    </w:p>
    <w:p>
      <w:pPr>
        <w:pStyle w:val="BookText"/>
        <w:rPr/>
      </w:pPr>
      <w:r>
        <w:rPr>
          <w:rFonts w:ascii="IRNazanin" w:hAnsi="IRNazanin" w:eastAsia="IRNazanin"/>
          <w:color w:val="111111"/>
          <w:sz w:val="28"/>
          <w:sz w:val="28"/>
          <w:szCs w:val="28"/>
          <w:rtl w:val="true"/>
          <w:lang w:bidi="fa-IR"/>
        </w:rPr>
        <w:t>خداوند، در مقام ظهور فعلى، انجام مى دهد و فعل خداوند حق است و باطل در آن راه ندارد، همۀ شئون جذب و دفع، ارسال و امساك او حق خواهد بود؛ و لازمۀ آن اين است كه بيرون آوردن تير احساس نشود؛ چون احساس آن خلاف حضور قلب است و باطل، ولى صداى مستمند را شنيدن و انگشتر به او صدقه دادن حق است و موافق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آن است كه سرّ نماز با علن آن همتا نيست، و با راز نماز مسائلى قابل تحليل است كه با علن آن ميسور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نماز، كه در شهود جمال معبود نهفته است، همۀ مجارى ادراكى نمازگزار را متوجه آن جمال محض مى كند و از ساير امور باز مى دارد؛ لذا هيچ رنجى را احساس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حكيم سبزوارى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جايى كه جمالِ صورىِ يوسفىِ محدود، زنان را فانى كند به نص كلام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رَأَيْنَهُ أَكْبَرْنَهُ وَقَطَّعْنَ أَيْدِيَهُنَّ</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جمال مطلق كه هر جمال ظلّ جمال اوست چه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نسبت به عارفين در حال استغراق در ذكر و عبادت</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وصول به اين مقام منيع نه تنها به صرف تحصيل شرايط و آداب و احكام نماز حاصل نمى شود، بلكه با اكتفا به جهاد مستمر با نفس نيز حاصل نخواهد شد، چون جهاد اكبر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با اكتفا به جهاد اوسط، كه نبرد با نفس باشد، ميسر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اكبر همانا نبرد عشق و عقل است، كه اگر سالك از قيد عقل مصطلح برهد و به عقل ناب كه همان عشق به عبادت و سپس حصر آن در معبود است برسد، در جهاد اكبر پيروز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شرايط و آداب گفته مى شود، نمونۀ چيزهايى است كه تحصيل آن در اسرار نماز </w:t>
      </w:r>
    </w:p>
    <w:p>
      <w:pPr>
        <w:pStyle w:val="BookText"/>
        <w:rPr/>
      </w:pPr>
      <w:r>
        <w:rPr>
          <w:rFonts w:ascii="IRNazanin" w:hAnsi="IRNazanin" w:eastAsia="IRNazanin"/>
          <w:color w:val="111111"/>
          <w:sz w:val="28"/>
          <w:sz w:val="28"/>
          <w:szCs w:val="28"/>
          <w:rtl w:val="true"/>
          <w:lang w:bidi="fa-IR"/>
        </w:rPr>
        <w:t>لازم است؛ يعنى، اگر مثلاً نماز در گورستان مكروه است، نماز دلمردگان بى كراهت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اشتغال به غير خدا روح را از فروغ حيات محروم مى كند، و نماز بى روح هرگز واجد سرّ نخواهد بود؛ و خسارت عظيم همانا تبديل ياد خدا به غير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شى ء كجا و فى ء كجا نائى كجا و نى كجا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دوام كجا و دم كجا يَم كجا و نَم كجا</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و از كراهت نماز در آتشكده و تون و مطبخ، مى توان به كيفيت نماز در حال خشم بر مظلومان و غضب بر مؤمن و سخط از قضا و كينه برادر ايمانى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با طى راه جهاد اوسط، راهى جهاد اكبر شد تا به راز نماز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راه وصول به راز نمازْ، گذراندن همۀ مراحل جهاد مى باشد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نماز از ره آورد وحى الهى است و حقيقت وحى داراى وحدت تشكيكى بوده،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خداست، و نماز از بارزترين نمونه هاى وحى قرآنى است، داراى عرض عريض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مرحله قرائت تا اوج معارف آن كه از كسوت هرگونه كثرتى مبرّا و از تقمّص هرگونه جامۀ عاريۀ اعتبار منزّه مى باشد؛ كه انجام هر مرتبۀ آن زمينۀ نيل مرحلۀ برتر را فراهم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راه، اول حجاب هاى ظلمانى دريده شده، آن گاه حجاب هاى نورانى برطرف مى گردد تا خداوند بدون حجاب مشهود شده و مخاطب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نوبت به خرق حجاب هستىِ خود نمازگزار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خرق هستىِ محدودِ بندۀ واصل به وسيلۀ نگاه خاص و نجواى مخصوص الهى صورت پذير است، كه در آن حال خدا با بنده ندا و نجوا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نگاه </w:t>
      </w:r>
    </w:p>
    <w:p>
      <w:pPr>
        <w:pStyle w:val="BookText"/>
        <w:rPr/>
      </w:pPr>
      <w:r>
        <w:rPr>
          <w:rFonts w:ascii="IRNazanin" w:hAnsi="IRNazanin" w:eastAsia="IRNazanin"/>
          <w:color w:val="111111"/>
          <w:sz w:val="28"/>
          <w:sz w:val="28"/>
          <w:szCs w:val="28"/>
          <w:rtl w:val="true"/>
          <w:lang w:bidi="fa-IR"/>
        </w:rPr>
        <w:t>جانكاه چيزى از عبد سالك باقى نمى گذارد</w:t>
      </w:r>
      <w:r>
        <w:rPr>
          <w:rStyle w:val="FootnoteAnchor"/>
          <w:rtl w:val="true"/>
        </w:rPr>
        <w:footnoteReference w:id="21"/>
      </w:r>
      <w:r>
        <w:rPr>
          <w:rFonts w:ascii="IRNazanin" w:hAnsi="IRNazanin" w:eastAsia="IRNazanin"/>
          <w:color w:val="111111"/>
          <w:sz w:val="28"/>
          <w:sz w:val="28"/>
          <w:szCs w:val="28"/>
          <w:rtl w:val="true"/>
          <w:lang w:bidi="fa-IR"/>
        </w:rPr>
        <w:t>مگر عبوديت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ربوبيت خداوند عين ذات اوست نه زايد بر ذات، و در آن جا مشتق عين مبدأ و مبدأ عين مشتق است، دربارۀ عبد واصل نيز چنين خواهد شد، كه هيچ چيزى جز عبوديت وى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عبوديتِ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ثبت له الربط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ربط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ربط محض جز نگاه تام چيز ديگرى نيست، و هرگز نگاهِ ربطى به خود نگاه تعلق نمى گيرد؛ و در اين حال، نه نگاه ديده مى شود و نه نگاه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اين نگاه به حقْ حجابِ نورى است و فرض آن است كه اين حجابِ نورى همانند هستىِ مجردِ خودِ نگاه كننده دريده شد؛ و اصل خرق حجاب هم به نوبۀ خود حجاب نورى است و رخت بربست؛ و در اين حال، هم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مى سرايد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الواحِدِ القهّار</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و آنچه را كه ديگران بعد از گذراندن عقبۀ كؤود مرگ طبيعى و برزخ و شدايد آن مى نگرند، نمازگزار راستين كه به سرّ آن بار يافت، هم اكنون مى بيند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كليد مطلب آن است كه صحنۀ قيامت در باطن اين جهان موجود است، و مرحلۀ ظهور آن مستلزم برچيدن بساط نظام كيهانى كنونى است كه همراه آن تاريخ رخت برمى بندد، و چيزى كه منزه از زمان است هماره موجود بوده و هست و خواهد بود، گرچه ما در قوس صعودى بعداً به او مى رسيم، و اگر كسى با مرگ ارادى و پشت سرگذاشتن نشأۀ برزخ هم اكنون آن همه حجاب هاى نورانى را خرق كند، مى تواند همۀ آن صحنه ها را الآن ببيند در حالى كه داراى جسم است و همۀ شرايط جسمانى را داراست؛ چنانكه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Amiri" w:hAnsi="Amiri" w:eastAsia="Amiri" w:cs="Amiri"/>
          <w:color w:val="111111"/>
          <w:sz w:val="28"/>
          <w:sz w:val="28"/>
          <w:szCs w:val="28"/>
          <w:rtl w:val="true"/>
          <w:lang w:bidi="ar-SA"/>
        </w:rPr>
        <w:t xml:space="preserve">نماز نه تنها حرص و هَلَع را، كه حجاب هاى ظلمانى اند، برطرف مى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الْمُصَلِّينَ</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بلكه سخاوت و شجاعت، كه حجاب هاى نورى اند، برطرف مى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 xml:space="preserve">زيرا ارجاع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طعام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اند كه غير خداوند محبوب آنان هست، ولى آن ها محبوب امكانى را نثار محبوب وجوبى مى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حَتّى تُنْفِقُوا مِمّا تُحِبُّونَ</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xml:space="preserve">،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كه خودْ روح و ريحان هستى اند، محبوبى غير از خدا ندارند و ندانند حتى توجه به ايثار و سخا را از ميان برداشتند؛ بنابراين،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معنا درست است، چون در طول هم اند؛ آن گاه چهرۀ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نُطْعِمُكُمْ لِوَجْهِ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بخوبى جلوه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هرگونه كثرتى هم اكنون هالك است و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نيست و نخواهد بود، رازداران و سردانان نماز هم اكنون به اين مرحله بار مى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طُوبَى لَهُمْ وَحُسْنُ مَآبٍ</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خرق همۀ حجاب هاى ظلمانى و نورى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نديدن است، نه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خرق نهايى عبارت از خود را نديدن است، نه نابود شدن؛ چون نابودى كمال نيست بلكه نديدن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سالك كه به مقام فناء تام راه يافت، چيزى جز خدا نبيند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خود را و نه غير را و نه نديدن غير را و نه ديدن حق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تمام حجاب ها خرق شد مگر حجاب خدا ديدن كه </w:t>
      </w:r>
    </w:p>
    <w:p>
      <w:pPr>
        <w:pStyle w:val="BookText"/>
        <w:rPr/>
      </w:pPr>
      <w:r>
        <w:rPr>
          <w:rFonts w:ascii="IRNazanin" w:hAnsi="IRNazanin" w:eastAsia="IRNazanin"/>
          <w:color w:val="111111"/>
          <w:sz w:val="28"/>
          <w:sz w:val="28"/>
          <w:szCs w:val="28"/>
          <w:rtl w:val="true"/>
          <w:lang w:bidi="fa-IR"/>
        </w:rPr>
        <w:t>اين قابل خرق نيست، چون نيستى است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نيك از خصايص 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 از خسايس عدم است</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چون خود شهود حقْ تعين است، پس خداوند به كنه معروف نخواهد شد، و در نتيجه كنه ذات معبودِ احدى قرار نمى گيرد، زيرا عبادت فرع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كنه ذات مشهود هيچ شاهدى نمى شود، معبود هيچ عابدى نيز واقع نخواهد شد؛ چنانكه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تعليقه بر شرح فصوص قيصرى چنين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الحقّ بمقامه الغيبي غير معبود؛ فإنّه غير مشهود ولا معروف، والمعبود لابدّ وأن يكون مشهوداً أو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والعبادة دائماً تقع في حجاب الأسماء والصفات، حتّى عبادة الإنسان الكامل؛ إلاّ أنّه عابد اسم اللّه الأعظم، و غيره يعبدون سائر الأسماء حسب درجاتهم</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اصل اين سخن را مى توان در نوشتارهاى اصيل اين فن مشاهده كرد؛ چنانكه در شرح فصوص قيصرى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الذات الإلهية، فحار فيها جميع الأنبياء والأولياء</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همۀ انبيا در برابر ذات نامحدود الهى حيران باشند، ديگران يقيناً راه به كنه نخواهند يافت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كه روشن شد مرز راز نماز كنه ذات خدا نيست، بلكه در پردۀ حجاب است، اين سؤال مطرح مى شود كه خداوند دربارۀ نحوۀ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با بشر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لِبَشَرٍ أَنْ يُكَلِّمَهُ اللّه‌ُ إِلاّ وَحْياً أَوْ مِنْ وَراءِ حِجابٍ أَوْ يُرْسِلَ رَسُولاً فَيُوحِىَ بِإِذْنِهِ ما يَشاءُ إِنَّهُ عَلِىٌّ حَكِيمٌ</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براى بشر امكان ندارد كه مخاطب خدا </w:t>
      </w:r>
    </w:p>
    <w:p>
      <w:pPr>
        <w:pStyle w:val="BookText"/>
        <w:rPr/>
      </w:pPr>
      <w:r>
        <w:rPr>
          <w:rFonts w:ascii="IRNazanin" w:hAnsi="IRNazanin" w:eastAsia="IRNazanin"/>
          <w:color w:val="111111"/>
          <w:sz w:val="28"/>
          <w:sz w:val="28"/>
          <w:szCs w:val="28"/>
          <w:rtl w:val="true"/>
          <w:lang w:bidi="fa-IR"/>
        </w:rPr>
        <w:t xml:space="preserve">شود مگر از سه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منفصلۀ مانعة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يكم راه وحى؛ يعنى بدون هرگونه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از پشت حجاب؛ خواه حجاب شجر، چنانكه دربارۀ موسى كليم علیه السلام واقع شد خواه در حجاب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از راه فرستادن 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مقتضاى تقابل اين راه ها آن است كه قسم اول بدون حجاب باشد؛ همان طورى كه دربارۀ نزول برخى از آيات قرآنى آمده كه شفاهاً دريافت شد، مانند دو آيۀ پايانى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حضور بدون حجاب و خطاب بى پرده و شهود بى حاجب ميسر بلكه واقع شده است، پس ذات حق مشهود و در نتيجه معبود مى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سؤال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اضافه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حجاب بين دو چيز؛ همانند اضافه بين دو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حجاب يك طرفه؛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اضافۀ اشراقىِ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طرفه كه شى ء سومى در وسط حاجب نيست، بلكه خود شى ء در اثر داشتن تعين محدود در حجاب است، يعنى همان تعين او حجاب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آيۀ مورد استشهاد گرچه مقتضاى تقابل راه هاى ياد شده آن است كه وحى بدون حجاب باشد، ليكن خود وحى در اثر تعينِ خاصِ به خود حاجب است؛ چه اين كه گيرندۀ وحى در اثر محدوديت مخصوص به خود محجوب مى شود؛ وگرنه در اين حال بيگانه اى وجود ندارد تا حاجب گردد، بلكه تعين هر چيزى حجاب همان شى 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سالك فانى در بوتۀ فناء هم محجوب است، چون تعين او باقى است گرچه مرئى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محدودۀ سريابى نماز به كنه ذات خدا راه ندارد، و بايد آن را در اسماء و صفات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ذات حق بسيط محض است، نمى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سالك ذات خداوند را به مقدار خود مشاهده مى كند؛ همين كه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ascii="IRNazanin" w:hAnsi="IRNazanin" w:eastAsia="IRNazanin"/>
          <w:color w:val="111111"/>
          <w:sz w:val="28"/>
          <w:sz w:val="28"/>
          <w:szCs w:val="28"/>
          <w:rtl w:val="true"/>
          <w:lang w:bidi="fa-IR"/>
        </w:rPr>
        <w:t>ميان آمد، پردۀ اسماء و اوصاف آويخته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لايدركه بُعد الهمم ولا يناله غوص الفطن</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اوصاف الهى گرچه اكتناه پذير نيست، ولى تعيّن پذير است؛ ولى ذات حق هويتِ مطلقۀ لاتعيّنِ صرف است، نه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طورى كه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دعاى سحر به آن اشاره كرده اند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اساس نماز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حق شروع مى شود، و به آن نيز ختم مى گردد؛ زيرا گذشته از تسبيح هاى فراوان كه در ركوع و سجود و ركعت هاى سوم و چهارم، ادا مى شود، بيشترين ذكرى كه به عنوان افتتاح و به عنوان مقارن و همراه، و سپس به عنوان تعقيب نماز، گفته مى شود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نشانۀ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در آن مستتر است؛ زيرا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نيست كه خداوند بزرگ تر از اشياء ديگر است، بلكه معنايش اين است كه خداوند بزرگ تر از توصيف است، گرچه به وصف كبريايى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بزرگداشت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تنزيهى است كه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رَبِّكَ رَبِّ العِزّةِ عَمَّا يَصِفُونَ</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استفاده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اذان و اقامه و تكبيرهاى هفت گانۀ افتتاحى گرفته تا تكبيرهاى سه گانۀ تعقيب نماز خداوند تنزيه مى شود، لذا نماز به نوبۀ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و از اين جهت از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وَاذْكُرْ رَبَّكَ كَثِيراً وَسَبِّحْ بِالعَشِىِّ وَالإِبْكَارِ</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و آيۀ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اللّه‌ِ حِينَ تُمْسُونَ وَحِينَ تُصْبِحُون</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دستور به نماز </w:t>
      </w:r>
      <w:bookmarkStart w:id="22" w:name="pg8052_89899"/>
    </w:p>
    <w:p>
      <w:pPr>
        <w:pStyle w:val="BookText"/>
        <w:rPr/>
      </w:pPr>
      <w:bookmarkEnd w:id="22"/>
      <w:r>
        <w:rPr>
          <w:rFonts w:ascii="IRNazanin" w:hAnsi="IRNazanin" w:eastAsia="IRNazanin"/>
          <w:color w:val="111111"/>
          <w:sz w:val="28"/>
          <w:sz w:val="28"/>
          <w:szCs w:val="28"/>
          <w:rtl w:val="true"/>
          <w:lang w:bidi="fa-IR"/>
        </w:rPr>
        <w:t xml:space="preserve">استفاده شده است،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بامداد و شامگاه همان نماز است، نه ذكر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مخلَصين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اجازۀ توصيف حق داده شد، براى آن است كه آن ذوات مقدسه در اثر نيل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سخن نمى گويند، بلكه با لسان حق توصيف مى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به زبان آن ها سخن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فرايض</w:t>
      </w:r>
      <w:r>
        <w:rPr>
          <w:rFonts w:eastAsia="IRNazanin" w:cs="IRNazanin"/>
          <w:color w:val="111111"/>
          <w:sz w:val="28"/>
          <w:szCs w:val="28"/>
          <w:rtl w:val="true"/>
          <w:lang w:bidi="fa-IR"/>
        </w:rPr>
        <w:t>).</w:t>
      </w:r>
    </w:p>
    <w:p>
      <w:pPr>
        <w:pStyle w:val="Heading3"/>
        <w:numPr>
          <w:ilvl w:val="2"/>
          <w:numId w:val="1"/>
        </w:numPr>
        <w:rPr/>
      </w:pPr>
      <w:bookmarkStart w:id="23" w:name="__RefHeading___Toc7613238_1051229030"/>
      <w:bookmarkStart w:id="24" w:name="_Toc7"/>
      <w:bookmarkEnd w:id="23"/>
      <w:r>
        <w:rPr>
          <w:rtl w:val="true"/>
        </w:rPr>
        <w:t>سيرى در سرّ الصلوة</w:t>
      </w:r>
      <w:bookmarkEnd w:id="24"/>
    </w:p>
    <w:p>
      <w:pPr>
        <w:pStyle w:val="BookText"/>
        <w:rPr/>
      </w:pPr>
      <w:r>
        <w:rPr>
          <w:rFonts w:ascii="IRNazanin" w:hAnsi="IRNazanin" w:eastAsia="IRNazanin"/>
          <w:color w:val="111111"/>
          <w:sz w:val="28"/>
          <w:sz w:val="28"/>
          <w:szCs w:val="28"/>
          <w:rtl w:val="true"/>
          <w:lang w:bidi="fa-IR"/>
        </w:rPr>
        <w:t xml:space="preserve">جامعان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كوشند همۀ آنچه را فهميده يا يافته اند به جامعۀ بشرى منتقل كنند؛ لذا گاهى در علوم نقلى با استنباط از ظواهر دينى تدريس و تصنيف دارند؛ و زمانى در علوم عقلى با استمداد از علوم متعارفه و مبادى تبيين شدۀ آن دراسه و كراسه اى به يادگار مى نهند؛ و گاهى نيز در مشاهده هاى قلبى با استعانت از كشف هاى اوّلى خطاناپذير معصومان علیهم السلام وراثتى و رسالتى را به شاهدان انتقال مى دهند؛ و اسوۀ سالكان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چهره هاى درخشان جمع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عالى مقام،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كه راقم اين سطور از مهرماه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افتخار شاگردى معظم له را داشته، و از دوران به ياد ماندنى مراحل تحصيلى ام به شمار مى آيد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دهۀ پر بركت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را درخشش نشأۀ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بدانيم، چنانكه هست، دهۀ مبارك </w:t>
      </w:r>
      <w:r>
        <w:rPr>
          <w:rFonts w:eastAsia="IRNazanin" w:cs="IRNazanin"/>
          <w:color w:val="111111"/>
          <w:sz w:val="28"/>
          <w:szCs w:val="28"/>
          <w:lang w:bidi="fa-IR"/>
        </w:rPr>
        <w:t>1347</w:t>
      </w:r>
      <w:r>
        <w:rPr>
          <w:rStyle w:val="FootnoteAnchor"/>
          <w:rtl w:val="true"/>
        </w:rPr>
        <w:footnoteReference w:id="37"/>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حتماً فروغ نشأۀ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 زيرا در اين دهه بسيارى از نفايس غيبى از انفاس قدسى ايشان به نفوس سالكان مسلك صفا رسيده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در سال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pStyle w:val="BookText"/>
        <w:rPr/>
      </w:pPr>
      <w:r>
        <w:rPr>
          <w:rFonts w:ascii="IRNazanin" w:hAnsi="IRNazanin" w:eastAsia="IRNazanin"/>
          <w:color w:val="111111"/>
          <w:sz w:val="28"/>
          <w:sz w:val="28"/>
          <w:szCs w:val="28"/>
          <w:rtl w:val="true"/>
          <w:lang w:bidi="fa-IR"/>
        </w:rPr>
        <w:t xml:space="preserve">شرح دعاى سحر را مرقوم داشتند كه در آن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الفتى دلپذير ايجاد كرد؛ و به تعبير سزاتر، از هماهنگى آنها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نگردد بريشم ار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پرنيان خوانى و حرير و پرند</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مصباح الهداية إلى الخلافة والولاية را نگاشت، كه در آن از چهرۀ نگار خلافت محمدى صلی الله علیه و آله وسلم و ولايت علوى علیه السلام غبارروبى نمود، و كيفيت سريان اين دو نور را در عوالم غيب و شهود با زبان رمز بيان داشت و همتايى بلكه وحدت اين دو را با لسان استعاره اثبات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مَن أهوى و من أهوى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روحان حَلَلنا بدناً</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تعليقه بر شرح فصوص قيصرى و مصباح الاُنس محمّد بن حمزۀ فنارى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ديباچۀ تعليقه بر مصباح الاُنس تاريخ تَتَلْمُذ مصباح را چنين مرقوم 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شرعنا قراءة هذا الكتاب الشريف لدى الشيخ العارف الكامل، اُستادنا فى المعارف الإلهية، حضرة الميرزا محمد علي الشاه آبادي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ظلّه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المبارك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سنۀ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كتاب حاضر، يعنى سرّ الصلوة را تصنيف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 از مقاله يكم و نيز فصل پنجم از مقدمۀ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اربعين، و نيز در فصل دوازدهم از مقالۀ دوم، از كتاب مصباح الهداية خود ياد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كتاب سر الصلوة براى خواص تدوين شد و ديگران از آن بهره نمى بردند، لذا كتاب آداب الصلوة را جهت فيض همگان مرقوم داشته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هماهنگى شريعت و طريقت و حقيقت از نظر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استنباط اسرار نماز از ظواهر احكام و آداب و شرايط و اجزاء و اركان و مقدمات و تعقيبات آن، نشان مى دهد تنها راه نيل به راز نماز حفظ ظواهر آن است بدون تحجر و جمود؛ زيرا ترك ظاهر انحراف از راه مستقيم است، و تحجر بر آن مايۀ 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همان فرقى كه بين جسم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نيز بين نامى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همان امتياز بين كسى كه با حفظ همۀ احكام عبادت به حِكَم آن مى رسد، و بين كسى كه فقط بر احكام آن جمود مى ورزد، وجود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انسان صادق نيست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است،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صادق نيست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صدق مى كند، آن است كه انسان پويا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رهنِ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در گرو نباتِ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تعليقه بر شرح فصوص چنين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نخواهند شد، زيرا ظاهر راه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چنين مى بيند كه با انجام تكليف هاى الهى باطن براى او حاصل نشد، بداند كه ظاهر را درست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بخواهد به باطن برسد بدون راه ظاهر، مانند برخى از صوفيان عوام، او هيچ دليلى از طرف خداوند ندارد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و دربارۀ گراميداشت سالكان واصل، كه جامع بين ظاهر و باطن اند، در همين كتاب سر الصلوة چنين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امور مهمه اى كه تنبه به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اگر كلامى از بعض علماى نفس و اهل معرفت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حجت </w:t>
      </w:r>
      <w:bookmarkStart w:id="25" w:name="pg8052_89904"/>
    </w:p>
    <w:p>
      <w:pPr>
        <w:pStyle w:val="BookText"/>
        <w:rPr/>
      </w:pPr>
      <w:bookmarkEnd w:id="25"/>
      <w:r>
        <w:rPr>
          <w:rFonts w:ascii="IRNazanin" w:hAnsi="IRNazanin" w:eastAsia="IRNazanin"/>
          <w:color w:val="111111"/>
          <w:sz w:val="28"/>
          <w:sz w:val="28"/>
          <w:szCs w:val="28"/>
          <w:rtl w:val="true"/>
          <w:lang w:bidi="fa-IR"/>
        </w:rPr>
        <w:t>شرعى رمى به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نكنند هر كس اسم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اولياء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صوفى است يا مروّج دعاوى صوفيه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دوست قسم كلمات نوع آن ها شرح بيانات قرآن و حديث است</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7613240_1051229030"/>
      <w:bookmarkStart w:id="27" w:name="_Toc8"/>
      <w:bookmarkEnd w:id="26"/>
      <w:r>
        <w:rPr>
          <w:rtl w:val="true"/>
        </w:rPr>
        <w:t>مهمترين ركن معراج حقيقى دو چيز است</w:t>
      </w:r>
      <w:bookmarkEnd w:id="27"/>
    </w:p>
    <w:p>
      <w:pPr>
        <w:pStyle w:val="BookText"/>
        <w:rPr/>
      </w:pPr>
      <w:r>
        <w:rPr>
          <w:rFonts w:ascii="IRNazanin" w:hAnsi="IRNazanin" w:eastAsia="IRNazanin"/>
          <w:color w:val="111111"/>
          <w:sz w:val="28"/>
          <w:sz w:val="28"/>
          <w:szCs w:val="28"/>
          <w:rtl w:val="true"/>
          <w:lang w:bidi="fa-IR"/>
        </w:rPr>
        <w:t>آنچه از نظر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سير معنوى مهم است، همانا دو ركن مى باشد كه يكى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مى شود، كه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ديگرى، كه ركن اعظم است، در باب نماز حاصل مى شود، كه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سرّ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راه را نيز راهيان قبلى در اسرارنويسى خود طى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همان طورى كه وارد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إلا بفاتحة الكتاب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همان نسبت رسيده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رازيابى نماز بدون توجه 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حضور قلب در بسيارى از عبادت ها به طور لزوم يا استحباب معتبر است، با تبيين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تحليل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بسيارى از عبادت ها روشن خواهد شد؛ لذا محور مبحث مقدمى اين كتاب، كه حاوى فصول شش گانه مى باشد، در كليات رازيابى عبادت تدوين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خصيصۀ رهبرى و امامت در جان معظم له تعبيه شده بود، هرگز تفكر گروهى انديشه هاى عرفانى ايشان را رها نمى كرد؛ زيرا عرفان او سبب نجات جامعه از انزوا شد، نه آن كه مايۀ انزواى خود عارف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بعد از اين كه گفتار </w:t>
      </w:r>
      <w:bookmarkStart w:id="28" w:name="pg8052_89907"/>
    </w:p>
    <w:p>
      <w:pPr>
        <w:pStyle w:val="BookText"/>
        <w:rPr/>
      </w:pPr>
      <w:bookmarkEnd w:id="28"/>
      <w:r>
        <w:rPr>
          <w:rFonts w:ascii="IRNazanin" w:hAnsi="IRNazanin" w:eastAsia="IRNazanin"/>
          <w:color w:val="111111"/>
          <w:sz w:val="28"/>
          <w:sz w:val="28"/>
          <w:szCs w:val="28"/>
          <w:rtl w:val="true"/>
          <w:lang w:bidi="fa-IR"/>
        </w:rPr>
        <w:t>مرحوم شهيد سعيد ثانى را از كتاب أسرار الصلاة او نقل مى كند، فوراً چنين استدراك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كه فرمودند بهتر آن است كه در بيت مُظْلِم نماز كند، در غير فرائض يوميه است، كه در جماعت مسلمين خواندن آنها از سنن مؤكده است</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وقت فارغ براى عبادت از ريشه هاى معتبر نيل به اسرار آن است؛ چنانچه در فصل ششم از مقدمه، و فصل نهم از مقالۀ يكم،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سند اصيل همۀ اين گفتارها همان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به مالك اشتر تدوين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وقت ها را براى تحكيم پيوند بين خود و خدايت قرار بده؛ گرچه در صورتى كه نيت خالص باشد و جامعه از آن كام سلامت يابد، همۀ كارها براى خدا خواهد بود</w:t>
      </w:r>
      <w:r>
        <w:rPr>
          <w:rFonts w:eastAsia="IRNazanin" w:cs="IRNazanin"/>
          <w:color w:val="111111"/>
          <w:sz w:val="28"/>
          <w:szCs w:val="28"/>
          <w:rtl w:val="true"/>
          <w:lang w:bidi="fa-IR"/>
        </w:rPr>
        <w:t>.»</w:t>
      </w:r>
      <w:r>
        <w:rPr>
          <w:rStyle w:val="FootnoteAnchor"/>
          <w:rtl w:val="true"/>
        </w:rPr>
        <w:footnoteReference w:id="44"/>
      </w:r>
    </w:p>
    <w:p>
      <w:pPr>
        <w:pStyle w:val="Heading3"/>
        <w:numPr>
          <w:ilvl w:val="2"/>
          <w:numId w:val="1"/>
        </w:numPr>
        <w:rPr/>
      </w:pPr>
      <w:bookmarkStart w:id="29" w:name="__RefHeading___Toc7613242_1051229030"/>
      <w:bookmarkStart w:id="30" w:name="_Toc9"/>
      <w:bookmarkEnd w:id="29"/>
      <w:r>
        <w:rPr>
          <w:rtl w:val="true"/>
        </w:rPr>
        <w:t>سرّ اباحۀ مكان نماز گزار و اقسام فتح</w:t>
      </w:r>
      <w:bookmarkEnd w:id="30"/>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هشتم مقالۀ يكم كتاب در تبيين راز مباح بودن مكان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مادامى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در تصرف شيطان يا نفس است، معبدِ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مغصوب است؛ و به هر اندازه كه از تصرف شيطان خارج شد، مورد تصرف جنود رحمانى شود، تا آن كه فتوحات ثلاثه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به اقسام سه گانۀ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قريب، فتح مبين، فتح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آيات سوره 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برداشت عرفانى خاص به خود پرداخته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اصلى اين استنباط عرفانى را مى توان در نوشته هاى عرفاى سلف، نظير تأويلات مرحوم مولى عبدالرزاق كاشانى،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آغاز تأويل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فتوح رسول اللّه صلی الله علیه و آله وسلم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الفتح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bookmarkStart w:id="31" w:name="pg8052_89909"/>
    </w:p>
    <w:p>
      <w:pPr>
        <w:pStyle w:val="BookText"/>
        <w:rPr/>
      </w:pPr>
      <w:bookmarkEnd w:id="31"/>
      <w:r>
        <w:rPr>
          <w:rFonts w:ascii="IRNazanin" w:hAnsi="IRNazanin" w:eastAsia="IRNazanin"/>
          <w:color w:val="111111"/>
          <w:sz w:val="28"/>
          <w:sz w:val="28"/>
          <w:szCs w:val="28"/>
          <w:rtl w:val="true"/>
          <w:lang w:bidi="fa-IR"/>
        </w:rPr>
        <w:t>الفتح المطلق</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مرجع اين اقسام همان آيه هاى سور مزبور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تشريح معانى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 سه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تعبير يا تفسير وجود دارد، ولى خطوط كلى آن همسان است</w:t>
      </w:r>
      <w:r>
        <w:rPr>
          <w:rFonts w:eastAsia="IRNazanin" w:cs="IRNazanin"/>
          <w:color w:val="111111"/>
          <w:sz w:val="28"/>
          <w:szCs w:val="28"/>
          <w:rtl w:val="true"/>
          <w:lang w:bidi="fa-IR"/>
        </w:rPr>
        <w:t>.</w:t>
      </w:r>
    </w:p>
    <w:p>
      <w:pPr>
        <w:pStyle w:val="Heading3"/>
        <w:numPr>
          <w:ilvl w:val="2"/>
          <w:numId w:val="1"/>
        </w:numPr>
        <w:rPr/>
      </w:pPr>
      <w:bookmarkStart w:id="32" w:name="__RefHeading___Toc7613244_1051229030"/>
      <w:bookmarkStart w:id="33" w:name="_Toc10"/>
      <w:bookmarkEnd w:id="32"/>
      <w:r>
        <w:rPr>
          <w:rtl w:val="true"/>
        </w:rPr>
        <w:t>سرّ تكرار تكبير</w:t>
      </w:r>
      <w:bookmarkEnd w:id="3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جعفر، صاحب كتاب قيّم كشف الغطاء، كه از فقهاء نامدار و كم نظير اماميه به شمار مى آيند، سرّ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اذان چنين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اول براى تنبيه غافل، و بار دوم براى تذكر ناسى، و بار سوم براى تعليم جاهل، و بار چهارم براى دعوت متشاغل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راز تكبيرهاى هفت گانۀ هنگام نيّت همانا برطرف نمودن غفلت نمازگزار از انكسار و ذلت 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رقم هفت، اشاره به آسمان هاى هفتگانه و زمين ها و درياهاى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گانه مى باشد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تعظيم بوده و از سنخ توصيف جمالى حق است، ليكن طبق تحقيق گذشته بازگشت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شئون توصيف جلالى حق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گرچه تذكر به هر كدام از نعمت هاى هفت گانه مايۀ تعظيم خداست، ليكن آنچه از حديث حضرت ابى ابراهيم، امام 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از مقالۀ دوم كتاب امام رحمه الله علیه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شود اين است كه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برطرف شدن يك حجاب از حجاب هاى هفت گانه است؛ چنانكه رسول اكرم صلی الله علیه و آله وسلم وقتى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أَوْ أَدْنَى</w:t>
      </w:r>
      <w:r>
        <w:rPr>
          <w:rFonts w:eastAsia="IRNazanin" w:cs="IRNazanin"/>
          <w:color w:val="111111"/>
          <w:sz w:val="28"/>
          <w:szCs w:val="28"/>
          <w:rtl w:val="true"/>
          <w:lang w:bidi="fa-IR"/>
        </w:rPr>
        <w:t>(</w:t>
      </w:r>
      <w:r>
        <w:rPr>
          <w:rStyle w:val="FootnoteAnchor"/>
          <w:rtl w:val="true"/>
        </w:rPr>
        <w:footnoteReference w:id="47"/>
      </w:r>
      <w:bookmarkStart w:id="34" w:name="pg8052_89911"/>
    </w:p>
    <w:p>
      <w:pPr>
        <w:pStyle w:val="BookText"/>
        <w:rPr/>
      </w:pPr>
      <w:bookmarkEnd w:id="34"/>
      <w:r>
        <w:rPr>
          <w:rFonts w:ascii="IRNazanin" w:hAnsi="IRNazanin" w:eastAsia="IRNazanin"/>
          <w:color w:val="111111"/>
          <w:sz w:val="28"/>
          <w:sz w:val="28"/>
          <w:szCs w:val="28"/>
          <w:rtl w:val="true"/>
          <w:lang w:bidi="fa-IR"/>
        </w:rPr>
        <w:t xml:space="preserve">رسيد، يكى از حجاب ها برطرف شد، و آن حضرت صلی الله علیه و آله وسلم تكبير گفت و كلماتى را كه در 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گفت؛ و هنگامى كه حجاب دوم برطرف شد، تكبير گفت؛ تا برطرف شدن هفت حجاب كه هفت تكبير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گونه از احاديث اهل بيت به منزلۀ قواعد عرفانى است كه عرفا با اجتهاد تهذيبى و مجاهدت تزكيه اى فروع فراوانى را مشاهده مى نمايند، كه نتيجه آن اين است كه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به نوبۀ خود تأسيس پايۀ جديد از سير معنوى است، نه تكرار مايۀ گذشته؛ چنانكه در پايان سر الصلوة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تكبيرات افتتاحيه براى شهود تجليات است از ظاهر به باطن، و از تجليات افعالى تا تجليات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تكبيرات اختتاميه براى تجليات از باطن به ظاهر، و از تجليات ذاتيه تا تجليات افعاليه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مرحوم قاضى سعيد قمى تكبيرهاى پايان نماز را نتايج توحيدهاى سه گانه مى داند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7613246_1051229030"/>
      <w:bookmarkStart w:id="36" w:name="_Toc11"/>
      <w:bookmarkEnd w:id="35"/>
      <w:r>
        <w:rPr>
          <w:rtl w:val="true"/>
        </w:rPr>
        <w:t>سرّ تسليم در پايان نماز</w:t>
      </w:r>
      <w:bookmarkEnd w:id="3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نمازگزار پس از رجوع از وحدت به كثرت، و از حق به خلق، و از محو به صحو، و از فنا به بقاى بعد از فنا، همراهان خود را مى بيند، و در جمع آن ها حضور يافته بر آن ها سلام مى كند؛ و نيز به عنوان سلام توديع، بر انبيا و فرشتگان و معصومين علیهم السلام سلام مى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نشأۀ ملك مى گردد، و چون تازه در جمع آنان داخل مى شود، به آنها سلام مى كند؛ زيرا در متن نماز سرگرم مناجات با خالق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المصلّي يناجي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نماز، سفر چهارم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خاتمه مى يابد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صاحب الفتوحات المكية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وى هر چه در زمينۀ معارف و اسرار، به تازى و فارسى يا نظم و نثر، تصنيف يا تأليف شده است نسبت به نوشتار شيخ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شبنمى است كه در بحر مى كشد رقمى</w:t>
      </w:r>
      <w:r>
        <w:rPr>
          <w:rFonts w:eastAsia="IRNazanin" w:cs="IRNazanin"/>
          <w:color w:val="111111"/>
          <w:sz w:val="28"/>
          <w:szCs w:val="28"/>
          <w:rtl w:val="true"/>
          <w:lang w:bidi="fa-IR"/>
        </w:rPr>
        <w:t>»</w:t>
      </w:r>
      <w:r>
        <w:rPr>
          <w:rStyle w:val="FootnoteAnchor"/>
          <w:rtl w:val="true"/>
        </w:rPr>
        <w:footnoteReference w:id="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پايانى لطيفه اى است به ياد ماندنى، كه آن را مرحوم قاضى سعيد قمى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أهل المعرفة</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بدون تعيين نام آن قائل،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كلام محى الدين در فتوحات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نمازگزار درست نيست مگر آن كه در حال نماز از ماسوى اللّه غايب شده و با خداوند مناجات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نماز منتقل مى شود و موجودهاى خلقى را مشاهده مى نمايد، چون غايب از آن ها بود و تازه در جمع آنها حاضر مى شود لذا بر آنان سلام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همواره با موجودهاى خلقى بوده و حواس او متوجه مردم بود، چگونه بر آنها سلام مى نمايد؛ زيرا كسى كه در جمع ديگران هماره حاضر است، به آنها سلام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نمازگزار بايد شرمنده شود، چون با سلام خود رياكارانه به مردم نشان مى دهد كه من در نزد خدا بودم و تازه به جمع شما پيوستم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عارف براى انتقال از حالى به حال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سلام بر منقول عنه، و يك سلام بر منقول اليه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روايت عبداللّه بن فضل هاشمى از حضرت امام صادق علیه السلام استفاده مى شود كه سلام نشانۀ ايمنى است، هم از طرف سلام كننده و هم از طرف جواب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نشانه در پايان نماز به منظور تحليل كلام آدمى، كه 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شده بود، و به قصد در امان بودن نماز از چيزى كه او را تباه كند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از اسماء خداست، و از طرف نمازگزار بر دو فرشتۀ موكل خدايى فرستاده مى شود</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التسليم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Amiri" w:hAnsi="Amiri" w:eastAsia="Amiri" w:cs="Amiri"/>
          <w:color w:val="111111"/>
          <w:sz w:val="28"/>
          <w:sz w:val="28"/>
          <w:szCs w:val="28"/>
          <w:rtl w:val="true"/>
          <w:lang w:bidi="ar-SA"/>
        </w:rPr>
        <w:t xml:space="preserve">قم، دهم ماه مبارك </w:t>
      </w:r>
      <w:r>
        <w:rPr>
          <w:rFonts w:eastAsia="Amiri" w:cs="Amiri" w:ascii="Amiri" w:hAnsi="Amiri"/>
          <w:color w:val="111111"/>
          <w:sz w:val="28"/>
          <w:szCs w:val="28"/>
          <w:lang w:bidi="ar-SA"/>
        </w:rPr>
        <w:t>1410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فروردين </w:t>
      </w:r>
      <w:r>
        <w:rPr>
          <w:rFonts w:eastAsia="Amiri" w:cs="Amiri" w:ascii="Amiri" w:hAnsi="Amiri"/>
          <w:color w:val="111111"/>
          <w:sz w:val="28"/>
          <w:szCs w:val="28"/>
          <w:lang w:bidi="ar-SA"/>
        </w:rPr>
        <w:t>1369</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جوادى آملى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والصّلاة والسّلام على رسول اللَّه صلى اللَّه عليه وآله</w:t>
      </w:r>
    </w:p>
    <w:p>
      <w:pPr>
        <w:pStyle w:val="BookText"/>
        <w:rPr/>
      </w:pPr>
      <w:r>
        <w:rPr>
          <w:rFonts w:ascii="IRNazanin" w:hAnsi="IRNazanin" w:eastAsia="IRNazanin"/>
          <w:color w:val="111111"/>
          <w:sz w:val="28"/>
          <w:sz w:val="28"/>
          <w:szCs w:val="28"/>
          <w:rtl w:val="true"/>
          <w:lang w:bidi="fa-IR"/>
        </w:rPr>
        <w:t xml:space="preserve">وصيتى است از پدرى پير كه عمرى را با بطالت و جهالت گذرانده، و اكنون به سوى سراى جاويد مى رود با دست خالى از حسنات و نامه اى سياه از سيّئات، با اميد به مغفرت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رجاء به عفو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فرزندى جوان كه در كشاكش با مشكلات دهر، و مختار در انتخاب صراط مستقيم الهى كه خداوند به لطف بيكران خود هدايتش فرمايد، يا خداى ناخواسته انتخاب راه ديگر كه خداوند به رحمت خود از لغزش ها محفوظش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را كه به تو هديه مى كنم شمّه ايست از صلات عارفين و سلوك معنوى اهل سلوك؛ هر چند قلم مثل منى عاجز است از بيان اين سفرنامه، و اعتراف مى كنم كه آنچه نوشته ام از حدّ الفاظ و عباراتى چند بيرون نيست، و خود تا كنون به بارقه اى از اين شمّه دست نيافتم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اين معراج است غاية القصواى آمال اهل معرفت است كه دست ما از آن كوتاه است؛ عنقا شكار كس نشود دام بازگير</w:t>
      </w:r>
      <w:r>
        <w:rPr>
          <w:rStyle w:val="FootnoteAnchor"/>
          <w:rtl w:val="true"/>
        </w:rPr>
        <w:footnoteReference w:id="54"/>
      </w:r>
      <w:r>
        <w:rPr>
          <w:rFonts w:ascii="Amiri" w:hAnsi="Amiri" w:eastAsia="Amiri" w:cs="Amiri"/>
          <w:color w:val="111111"/>
          <w:sz w:val="28"/>
          <w:sz w:val="28"/>
          <w:szCs w:val="28"/>
          <w:rtl w:val="true"/>
          <w:lang w:bidi="ar-SA"/>
        </w:rPr>
        <w:t xml:space="preserve">لكن از عنايات </w:t>
      </w:r>
    </w:p>
    <w:p>
      <w:pPr>
        <w:pStyle w:val="BookText"/>
        <w:rPr/>
      </w:pPr>
      <w:r>
        <w:rPr>
          <w:rFonts w:ascii="IRNazanin" w:hAnsi="IRNazanin" w:eastAsia="IRNazanin"/>
          <w:color w:val="111111"/>
          <w:sz w:val="28"/>
          <w:sz w:val="28"/>
          <w:szCs w:val="28"/>
          <w:rtl w:val="true"/>
          <w:lang w:bidi="fa-IR"/>
        </w:rPr>
        <w:t xml:space="preserve">خداوند رحمان نبايد مأيوس شويم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 ضعفا و معين فقراء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در سفر از خلق به حق، و از كثرت به وحدت، و از ناسوت به ما فوق جبروت است، تا حدّ فناء مطلق كه در سجدۀ اول حاصل شود، و فناء از فناء كه پس از صحو، در سجدۀ دوم حاصل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تمام قوس وجود است مِن اللَّه و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حال، ساجد و مسجودى و عابد و معبودى در كار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وَالاْخِرُ وَالظَّاهِرُ وَالْباطِنُ</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درجه اوّل به تو وصيت مى كنم آن است كه انكار مقامات اهل معرفت نكنى، كه اين شيوه جُهّال است؛ و از معاشرت با منكرين مقامات اولياء بپرهيزى، كه اينان قُطّاع طريق حق هستند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خودخواهى و خودبينى به درآى كه اين ارث شيطان است، كه به واسطۀ خودبينى و خودخواهى از امر خداى تعالى به خضوع براى ولىّ و صفىّ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بدان كه تمام گرفتارى هاى بنى آدم از اين ارث شيطانى است كه اصل اصول فتنه است؛ و شايد آيه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وقاتِلُوهُمْ حَتَّى لا تَكُونَ فِتْنَةٌ وَ يَكُونَ الدِّينُ لِلَّهِ</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بعض مراحل آن، اشاره به جهاد اكبر و مقاتله با ريشه فتنه كه شيطان بزرگ و جنود آن، كه در تمام اعماق قلوب انسان ها شاخه و ريشه دارد،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براى رفع فتنه از درون و برون خويش بايد مجاهده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جهاد است كه اگر به پيروزى رسيد همه چيز و همه كس اصلاح مى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 كه به اين پيروزى دست يابى، يا دست به بعض مراحل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همّت كن و از هواهاى نفسانيه، كه حدّ و حصر ندارد، بكاه؛ و از خداى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كن كه بى مدد او كس به جايى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اين معراج عارفان و سفر عاشقان، راه وصول به اين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توفيق يابى و يابيم به تحقّق يك ركعت آن و مشاهده انوار مكنون در آن و اسرار مرموز آن، و لو به قدر طاقت خويش، شمّه اى از مقصد و مقصود اولياى خدا را استشمام نموديم، و دورنمايى از صلاة معراج سيّد انبياء و عرفاء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وعليهم وعلى آله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كرديم؛ كه خداوند منّان ما و شما را به اين نعمت بزرگ منّت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بس دور است و بسيار خطرناك و محتاج به زاد و راحلۀ فراوان؛ و زاد مثل من يا هيچ يا بسيار اندك است، مگر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شود و دستگيرى كند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جوانى به اندازه اى كه باقى است استفاده كن كه در پيرى همه چيز از دست مى رود، حتّى توجه به آخرت و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مكايد بزرگ شيطان و نفس اماره آن است كه جوانان را وعدۀ صلاح و اصلاح در زمان پيرى مى دهد تا جوانى با غفلت از دست برود؛ و به پيران وعدۀ طول عمر مى دهد، و تا لحظۀ آخر با وعده هاى پوچ انسان را از ذكر خدا و اخلاص براى او باز مى دارد تا مرگ برسد؛ و در آن حال ايمان را اگر تا آن وقت نگرفته باشد،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جوانى كه قدرت بيشتر دارى به مجاهدت برخيز، و از غير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بگريز، و پيوند خود را هر 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پيوندى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 تر كن؛ و اگر خداى نخواسته ندارى، تحصيل كن، و در تقويتش همّت گمار، كه هيچ موجودى جز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پيوند نيست، و پيوند با اولياى او اگر براى پيوند به او نباشد، </w:t>
      </w:r>
    </w:p>
    <w:p>
      <w:pPr>
        <w:pStyle w:val="BookText"/>
        <w:rPr/>
      </w:pPr>
      <w:r>
        <w:rPr>
          <w:rFonts w:ascii="Amiri" w:hAnsi="Amiri" w:eastAsia="Amiri" w:cs="Amiri"/>
          <w:color w:val="111111"/>
          <w:sz w:val="28"/>
          <w:sz w:val="28"/>
          <w:szCs w:val="28"/>
          <w:rtl w:val="true"/>
          <w:lang w:bidi="ar-SA"/>
        </w:rPr>
        <w:t>حيلۀ شيطانى است كه از هر طريق سدّ راه حق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گاه به خود و عمل خود به چشم رضا منگر كه اولياى خُلّص چنين بودند و خود را لا شى ء مى ديدند؛ و گاهى حسنات خود را از سيّئات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مقام معرفت بالا رود، احساس ناچيزى غير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مرقات وصول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هر ستايش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وارد است؛ چنانچه در دخول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اشاره به بزرگ تر بودن از ستايش است، و لو اعظم آن كه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تكبيرات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بزرگ تر بودن او را از توصيف ذات و صفات و افعال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گويم، كى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كى را توصيف، و با چه زبان و چه بيان توصيف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تمام عالم، از اعلى مراتب وجود تا اسفل سافلين، هيچ است و هر چه هست او است؛ و هيچ از هستى مطلق چه تواند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امر خداى تعالى و اجازۀ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هيچ يك از اولياء سخنى از او نمى گفتند؛ در عين حال كه هر چه هست سخن از او است لا غير، و كس نتواند از ذكر او سرپيچى كند كه هر ذكر ذكر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وَقَضى رَبُّكَ أَلاّ تَعْبُدُوا إِلاَّ إِيَّاهُ</w:t>
      </w:r>
      <w:r>
        <w:rPr>
          <w:rFonts w:eastAsia="IRNazanin" w:cs="IRNazanin"/>
          <w:color w:val="111111"/>
          <w:sz w:val="28"/>
          <w:szCs w:val="28"/>
          <w:rtl w:val="true"/>
          <w:lang w:bidi="fa-IR"/>
        </w:rPr>
        <w:t>)</w:t>
      </w:r>
      <w:r>
        <w:rPr>
          <w:rStyle w:val="FootnoteAnchor"/>
          <w:rtl w:val="true"/>
        </w:rPr>
        <w:footnoteReference w:id="5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كه شايد از لسان حق خطاب به همۀ موجودات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نيز به لسان كثرت است، و گرنه او حمد است و حامد است و محمود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ربَّك يُصلّي</w:t>
      </w:r>
      <w:r>
        <w:rPr>
          <w:rFonts w:eastAsia="IRNazanin" w:cs="IRNazanin"/>
          <w:color w:val="111111"/>
          <w:sz w:val="28"/>
          <w:szCs w:val="28"/>
          <w:rtl w:val="true"/>
          <w:lang w:bidi="fa-IR"/>
        </w:rPr>
        <w:t>»</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عاجز از شكر او و نعمت هاى بى منتهاى اوييم، پس چه بهتر كه از خدمت به بندگان او غفلت نكنيم كه خدمت به آنان خدمت به حق است؛ چه كه همه از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در خدمت به خلق اللَّه خود را طلبكار مدان كه آنان به حق منّت بر ما دارند، كه وسيلۀ خدمت به او جلّ و علا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خدمت به آنان دنبال كسب شهرت و محبوبيت مباش كه اين خود حيله شيطان است كه ما را در كام خود فروبرد، و در خدمت به بندگان خدا آنچه براى آنان پرنفع تر است انتخاب كن، نه آنچه براى خود يا دوستان خود؛ كه اين علامت صدق به پيشگاه مقدس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حاضر است و عالم محضر او است، و صفحۀ نفس ماها يكى از نامه هاى اعمالمان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 هر شغل و عمل كه تو را به او نزديك تر كند انتخاب كن كه آن رضاى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 به من اشكال مكن كه اگر صادقى، چرا خود چنين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خود مى دانم كه به هيچ يك از صفات اهل دل موصوف نيستم؛ و خوف آن دارم كه اين قلم شكسته در خدمت ابليس و نفس خبيث باشد، و فردا از من مؤاخذه شود؛ لكن اصل مطالب حق است، اگر چه به قلم مثل منى كه از خصلت هاى شيطانى دور نيستم، و به خداى تعالى در اين نفس هاى آخر پناه مى برم و از </w:t>
      </w:r>
    </w:p>
    <w:p>
      <w:pPr>
        <w:pStyle w:val="BookText"/>
        <w:rPr/>
      </w:pPr>
      <w:r>
        <w:rPr>
          <w:rFonts w:ascii="IRNazanin" w:hAnsi="IRNazanin" w:eastAsia="IRNazanin"/>
          <w:color w:val="111111"/>
          <w:sz w:val="28"/>
          <w:sz w:val="28"/>
          <w:szCs w:val="28"/>
          <w:rtl w:val="true"/>
          <w:lang w:bidi="fa-IR"/>
        </w:rPr>
        <w:t xml:space="preserve">اولياى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دستگيرى و شفاعت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از اين پير ناتوان و احمد جوان دستگيرى كن، و عاقبت ما را ختم به خير فرما، و با رحمت واسعۀ خود ما را به بارگاه جلال و جمال خود راهى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على من اتّبع الهدى</w:t>
      </w:r>
    </w:p>
    <w:p>
      <w:pPr>
        <w:pStyle w:val="BookText"/>
        <w:rPr/>
      </w:pPr>
      <w:r>
        <w:rPr>
          <w:rFonts w:ascii="Amiri" w:hAnsi="Amiri" w:eastAsia="Amiri" w:cs="Amiri"/>
          <w:color w:val="111111"/>
          <w:sz w:val="28"/>
          <w:sz w:val="28"/>
          <w:szCs w:val="28"/>
          <w:rtl w:val="true"/>
          <w:lang w:bidi="ar-SA"/>
        </w:rPr>
        <w:t xml:space="preserve">شب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المولود </w:t>
      </w:r>
      <w:r>
        <w:rPr>
          <w:rFonts w:eastAsia="Amiri" w:cs="Amiri" w:ascii="Amiri" w:hAnsi="Amiri"/>
          <w:color w:val="111111"/>
          <w:sz w:val="28"/>
          <w:szCs w:val="28"/>
          <w:lang w:bidi="ar-SA"/>
        </w:rPr>
        <w:t>1407</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روح اللّه الموسوى الخمينى </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عَلى مُحَمَّدٍ وَآلِهِ الطّاهِرينَ ولَعْنَةُ اللّه عَلى اَعْدائِهِمْ اَجْمَعينَ اِلى يَوْمِ الدّين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صراط مستقيم انسانيت هدايت فرما و از جهل خودپسندى و ضلالت خودبينى مبرّا كن و به محفل انس اربابِ عروج روحانى و مقامِ قدسِ اصحاب قلوب عرفانى بارده و حجاب هاى أنانيّت ظلمانى و انّيّت نورانى را از چشم بصيرت ما برافكن، تا به معراج حقيقى نمازِ اهل نياز واصل گرديم و به جهات اربعِ مُلك و ملكوت چار تكبير زنيم</w:t>
      </w:r>
      <w:r>
        <w:rPr>
          <w:rStyle w:val="FootnoteAnchor"/>
          <w:rtl w:val="true"/>
        </w:rPr>
        <w:footnoteReference w:id="62"/>
      </w:r>
      <w:r>
        <w:rPr>
          <w:rFonts w:ascii="IRNazanin" w:hAnsi="IRNazanin" w:eastAsia="IRNazanin"/>
          <w:color w:val="111111"/>
          <w:sz w:val="28"/>
          <w:sz w:val="28"/>
          <w:szCs w:val="28"/>
          <w:rtl w:val="true"/>
          <w:lang w:bidi="fa-IR"/>
        </w:rPr>
        <w:t>و فتح باب اسرار غيبيّه بر ما فرما و كشف استار احديّت بر ضماير ما نما، تا به مناجات اهل ولايت نائل شويم و به حلاوت ذكر ارباب هدايت فائز آييم و تعلقات قلبيۀ ما را از غيرْ صرف و به خود مصروف دار و چشم ما را از اغيار كه شياطينِ راه سلوكند بپوش و به جمال جميل خود روشنى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وَلِيُّ الْهِدايَةِ وَالتَّوْفيق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اين سرگشتۀ وادى حيرت و جهالت و بستۀ به تعلّقات إنّيت و أنانيت </w:t>
      </w:r>
    </w:p>
    <w:p>
      <w:pPr>
        <w:pStyle w:val="BookText"/>
        <w:rPr/>
      </w:pPr>
      <w:r>
        <w:rPr>
          <w:rFonts w:ascii="IRNazanin" w:hAnsi="IRNazanin" w:eastAsia="IRNazanin"/>
          <w:color w:val="111111"/>
          <w:sz w:val="28"/>
          <w:sz w:val="28"/>
          <w:szCs w:val="28"/>
          <w:rtl w:val="true"/>
          <w:lang w:bidi="fa-IR"/>
        </w:rPr>
        <w:t>و سرگرم بادۀ خودى و خودپرستى و بى خبر از مقامات معنويه و ملك هستى، ارادت خالص كردم كه برخى از مقامات روحيۀ اولياء عظام را در اين سلوك روحانى و معراج ايمانىِ عرفانى به رشتۀ تحرير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خود گرچه از همۀ مدارج و معارج به لفظ و تركيبات آن قناعت كردم و به حليۀ هيچ يك از مقامات خُلقيه و روحيۀ اهل قلوب زينت نيافتم، ولى به مقتضاى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الصّالِحينَ وَلَسْتُ مِنْهُم</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از ذكر محبوب اين اوراق را مزيّن مى كنم، شايد اين تذكّر بى مغز و صورت بى معنى مشفوع با اظهار عجز و نياز شده گوشۀ چشمى از ارباب نظر و اولياى كُمّل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گرفتار آمال و امانىّ باز شود، و جبر نقصان در بقيۀ عمر گردد و عَلَى اللّه التّكْلان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مشتمل نمودم آن را به دو مقاله و يك مقدمه و يك خاتمه</w:t>
      </w:r>
      <w:r>
        <w:rPr>
          <w:rFonts w:eastAsia="Amiri" w:cs="Amiri" w:ascii="Amiri" w:hAnsi="Amiri"/>
          <w:color w:val="111111"/>
          <w:sz w:val="28"/>
          <w:szCs w:val="28"/>
          <w:rtl w:val="true"/>
          <w:lang w:bidi="ar-SA"/>
        </w:rPr>
        <w:t xml:space="preserve">. </w:t>
      </w:r>
      <w:bookmarkStart w:id="37" w:name="pg8056_89959"/>
    </w:p>
    <w:p>
      <w:pPr>
        <w:pStyle w:val="Heading2"/>
        <w:numPr>
          <w:ilvl w:val="1"/>
          <w:numId w:val="1"/>
        </w:numPr>
        <w:rPr/>
      </w:pPr>
      <w:bookmarkStart w:id="38" w:name="__RefHeading___Toc7613248_1051229030"/>
      <w:bookmarkStart w:id="39" w:name="_Toc12"/>
      <w:bookmarkEnd w:id="37"/>
      <w:bookmarkEnd w:id="38"/>
      <w:r>
        <w:rPr>
          <w:rtl w:val="true"/>
        </w:rPr>
        <w:t>مقدمه</w:t>
      </w:r>
      <w:bookmarkEnd w:id="3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8056_89962"/>
      <w:bookmarkStart w:id="41" w:name="pg8056_89962"/>
      <w:bookmarkEnd w:id="41"/>
    </w:p>
    <w:p>
      <w:pPr>
        <w:pStyle w:val="Heading2"/>
        <w:numPr>
          <w:ilvl w:val="1"/>
          <w:numId w:val="1"/>
        </w:numPr>
        <w:rPr/>
      </w:pPr>
      <w:bookmarkStart w:id="42" w:name="pg8056_89962"/>
      <w:bookmarkStart w:id="43" w:name="__RefHeading___Toc7613250_1051229030"/>
      <w:bookmarkStart w:id="44" w:name="_Toc13"/>
      <w:bookmarkEnd w:id="42"/>
      <w:bookmarkEnd w:id="43"/>
      <w:r>
        <w:rPr>
          <w:rtl w:val="true"/>
        </w:rPr>
        <w:t>فصل اوّل</w:t>
      </w:r>
      <w:r>
        <w:rPr>
          <w:rtl w:val="true"/>
        </w:rPr>
        <w:t xml:space="preserve">: </w:t>
      </w:r>
      <w:r>
        <w:rPr>
          <w:rtl w:val="true"/>
        </w:rPr>
        <w:t>باطن و حقيقت نماز</w:t>
      </w:r>
      <w:bookmarkEnd w:id="44"/>
    </w:p>
    <w:p>
      <w:pPr>
        <w:pStyle w:val="Heading3"/>
        <w:numPr>
          <w:ilvl w:val="2"/>
          <w:numId w:val="1"/>
        </w:numPr>
        <w:rPr/>
      </w:pPr>
      <w:bookmarkStart w:id="45" w:name="__RefHeading___Toc7613252_1051229030"/>
      <w:bookmarkStart w:id="46" w:name="_Toc14"/>
      <w:bookmarkEnd w:id="45"/>
      <w:r>
        <w:rPr>
          <w:rtl w:val="true"/>
        </w:rPr>
        <w:t>مقامات نماز و تطابق آن با مقامات انسان</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نماز و تطابق آن با مقامات انسان</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چنانچه از براى انسان مقامات و مدارجى است كه به اعتبارى او را داراى دو مقام دانند</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يكى مقام دنيا و شهادت؛ و ديگر مقام آخرت و غيب؛ كه يكى ظلّ رحمان، و ديگر ظلّ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اين اعتبار در ظلّ و مربوب، جميع اسماء ذى ظلّ و ربّ در حيطۀ دو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چنانچه جمع فرموده در آيۀ شريفۀ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ظَهَرَ الوُجُودُ ببسم اللّه الرَّحمنِ الرَّحيم</w:t>
      </w:r>
      <w:r>
        <w:rPr>
          <w:rFonts w:eastAsia="IRNazanin" w:cs="IRNazanin"/>
          <w:color w:val="111111"/>
          <w:sz w:val="28"/>
          <w:szCs w:val="28"/>
          <w:rtl w:val="true"/>
          <w:lang w:bidi="fa-IR"/>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دو مقام در انسانِ كامل از ظهور مشيت مطلقه از مكامن غيب احدى تا مُقبض هيولى يا مقبض ارض سابع، كه حجاب انسانيت است، به طريقۀ عرفاى شامخين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يكى از دو قوس وجود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مقبض تراكم فيض تا منتهى النهايۀ غيب مشيّت و اطلاق وجود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اين قوس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كامل به حسب اين دو مقام، يعنى مقام شهادت و ظهور به رحمانيت و مقام غيب و ظهور به رحيميت، تمام دائرۀ 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قابَ قَوْسَيْنِ أَوْ أَدْنى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يكى از اين دو، حقيقت ليلة القدر و سرّ آن است؛ چه كه شمس حقيقت در حجاب تعيّنات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حقيقت يوم القيامة است؛ چه كه بروز و طلوع آن است از حجاب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شبانه روز اُلوهى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اعتبارى داراى سه مقام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مقام مُلك و دنيا، دوم مقام برزخ، سوم مقام عقل و آخرت</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انسان كامل اين سه مقام يكى مقام تعيّنات مظاهر است؛ و يكى مقام مشيّت مطلقه، كه برزخ البرازخ است و به اعتبارى مقام عما است؛ و يكى مقام احديّت جمع اسماء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اين سه مقام تواند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كه مقام احديّت جمع است؛ و اسم كه مقام برزخيّت كبرا است؛ و تعيّنات رحمانى و رحيمى مشيّت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اعتبارى داراى چهار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 ملكوت و جبروت و لاهوت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اعتبارى داراى پنج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مطلقه، و غيب مطلق، و شهادت مضافه، و غيب مضاف، و مقام كون جامع؛ مطابق حضرات خمس متداول در لسان عرفا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به اعتبارى داراى هفت مقام، معروف به هفت شهر عشق و هفت اقليم وجود، در السنۀ عرفا است</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 اعتبارى تفصيلى داراى صد منزل يا هزار منزل است</w:t>
      </w:r>
      <w:r>
        <w:rPr>
          <w:rStyle w:val="FootnoteAnchor"/>
          <w:rtl w:val="true"/>
        </w:rPr>
        <w:footnoteReference w:id="70"/>
      </w:r>
      <w:r>
        <w:rPr>
          <w:rFonts w:ascii="Amiri" w:hAnsi="Amiri" w:eastAsia="Amiri" w:cs="Amiri"/>
          <w:color w:val="111111"/>
          <w:sz w:val="28"/>
          <w:sz w:val="28"/>
          <w:szCs w:val="28"/>
          <w:rtl w:val="true"/>
          <w:lang w:bidi="ar-SA"/>
        </w:rPr>
        <w:t>، كه تفصيل آن از حوصلۀ اين مختصر خارج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طور از براى نماز، كه در بين عبادات و مناسك الهيّۀ سِمت جامعيّت و عموديّت دارد، اين مقامات طابَقَ النَّعْلُ بِالنَّعْل هست؛ زيرا كه جميع مقامات معنويۀ انسانيه به حسب سفر معنوى اوست از منتهى النزول عالم مُلكى، كه بيت مظلمۀ نفس است، تا غاية القصواى معراج حقيقى روحانى، كه وصول به فناء اللّه است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بُراق سِير و رَفرَفِ عروج اهل معرفت و اصحاب قلوبْ نماز است؛ و هركس از اهل سير و سلوك الى اللّه را نمازى مختصّ به خود او و حظّ و نصيبى است از آن، حسب مقام خود؛ چنانچه ساير مناسك از قبيل روزه و حج نيز همين طور است، گرچه به جامعيت نماز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الطُّرُقُ إِلَى اللّه بِعَدَدِ أَنْفاسِ الْخَلائِق</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كه به آن مقام نرسيده اند از براى آنها حظّى از نماز آنها نيست؛ بلكه صاحب هر نشئه و مقامى اگر از مركب عصبيّت و انانيّت فرود نيايد، انكار ساير مراتب كند و غير از آن كه خود به آن متحقّق است مقامات ديگر را باطل و حشو شمارد؛ چنانچه مراتب و مقامات انسانيه را نيز كسى كه به آن </w:t>
      </w:r>
    </w:p>
    <w:p>
      <w:pPr>
        <w:pStyle w:val="BookText"/>
        <w:rPr/>
      </w:pPr>
      <w:r>
        <w:rPr>
          <w:rFonts w:ascii="IRNazanin" w:hAnsi="IRNazanin" w:eastAsia="IRNazanin"/>
          <w:color w:val="111111"/>
          <w:sz w:val="28"/>
          <w:sz w:val="28"/>
          <w:szCs w:val="28"/>
          <w:rtl w:val="true"/>
          <w:lang w:bidi="fa-IR"/>
        </w:rPr>
        <w:t>نرسيده و از حجاب انانيّت خارج نشده، انكار كند و معارج و مدارج اهل معرفت و اولياء را ناچيز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خود، يكى از بزرگ ترين عوائق سير إلى اللّه و بالاترين موانع ترقّيات روحيّه و مقامات روحانيه است كه نفس امّاره بواسطۀ حبّ به خود و زخارف دنيا در حجاب ظلمانى باقى مانده و وساوس شيطانيه نيز به او كمك كرده تا اخلاد به ارض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گاهى كار به آنجا انجامد كه صلاة و صيام اولياى كُمَّل را مثل نماز خود 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امتيازى قائل شود فقط در آداب ظاهريه، از قبيل قرائت و طول ركوع و سجود و غير آن كه صورت نماز است، نماز آنها را ممتاز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قدرى از اين مقدار نيز تجاوز كند، غايت امتياز را به اقبال قلب در وقت نماز و تفكّر در معانى و مفاهيم عرفيۀ آن داند؛ بدون آن كه از حضور قلب و مراتب آن و اسرار آن و كيفيت تحصيل آن خبرى داشته باشد؛ يا آن كه در صدد باشد كه لااقلّ حضور قلب را به همان اندازه كه خودش تراشيده تحصيل كند و موانع آن را برطرف و مقتضيات آن را تحصيل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آن كه نماز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اوهام ما درست نيايد، اوّل مرتبۀ عبادت آنها، كه مقام شايع معمولى آنها است، عبادت احرار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آنها مقامات و مدارج ديگرى است در اين سير معنوى الى اللّه، كه ما به بعض از آنها پس از اين اشاره مى كنيم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از براى نماز مقامات و مراتبى است كه در هر مرتبه اى كه مصلّى است نمازش با مرتبۀ ديگر بسيار فرق دارد؛ چنانچه مقامش با مقامات ديگر 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مادامى كه انسان صورت انسان و انسان صورى است، نماز او نيز نماز صورى و صورت نماز است، و فائدۀ آن نماز فقط صحّت و اِجزاء صورى فقهى است در صورتى كه قيام به جميع اجزاء و شرايط صحّت آن كند؛ </w:t>
      </w:r>
    </w:p>
    <w:p>
      <w:pPr>
        <w:pStyle w:val="BookText"/>
        <w:rPr/>
      </w:pPr>
      <w:r>
        <w:rPr>
          <w:rFonts w:ascii="IRNazanin" w:hAnsi="IRNazanin" w:eastAsia="IRNazanin"/>
          <w:color w:val="111111"/>
          <w:sz w:val="28"/>
          <w:sz w:val="28"/>
          <w:szCs w:val="28"/>
          <w:rtl w:val="true"/>
          <w:lang w:bidi="fa-IR"/>
        </w:rPr>
        <w:t>ولى مقبول درگاه و پسند خاطر نيست، و اگر از مرتبۀ ظاهر به باطن و از صورت به معنا پى برد، تا هر مرتبه كه متحقّق شد نماز او نيز حقيقت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بنابر آن كه قبلاً اشاره به آن شد كه نماز مَركب سلوك و براق سير الى اللّه است، مطلب منعكس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مادامى كه نماز انسان صورت نماز است و به مرتبۀ باطن و سرّ آن انسان متحقّق نشده، انسان نيز صورت انسان است و به حقيقت آن متحقّق نگرديده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ميزان در كمال انسانيت و حقيقت آن، عروج به معراج حقيقى و صعود به اوج كمال و وصول به باب اللّه با مرقات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مؤمنِ به حقّ و حقيقت و سالك الى اللّه به قدمِ معرفت، لازم است خود را براى اين سفر معنوى و معراج ايمانى مهيّا كند و آنچه عِدّه و عُدّه و مؤونه و معونه لازم است همراه بردارد و عوائق و موانع سير و سفر را از خود دور كند و با جنود الهى و مصاحب و موافق، اين راه را طى كند كه از شيطان و جنود او، كه قُطّاع طريق راه وصولند، مصون و محفوظ ماند، و ما پس از اين، بيان مصاحبت و صاحب و بيان جنود الهى را مى كنيم در اسرار اذان و اقامه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محصّل مقصود ما از اين فصل آن است كه نماز، بلكه جميع عبادات، را غير از اين صورت و قشر و مجاز، باطن و لُبّ و حقيقتى است، و اين از طريق عقل معلوم است و از طريق نقل شواهد كثيره دارد، كه ذكر جميع آن از حوصلۀ اين اوراق خارج است و ما به ذكر بعض از آن، اين اوراق را متبرّك مى كنيم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آن جمله، حديث 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است كه از تفكّر و تدبّر </w:t>
      </w:r>
    </w:p>
    <w:p>
      <w:pPr>
        <w:pStyle w:val="BookText"/>
        <w:rPr/>
      </w:pPr>
      <w:r>
        <w:rPr>
          <w:rFonts w:ascii="Amiri" w:hAnsi="Amiri" w:eastAsia="Amiri" w:cs="Amiri"/>
          <w:color w:val="111111"/>
          <w:sz w:val="28"/>
          <w:sz w:val="28"/>
          <w:szCs w:val="28"/>
          <w:rtl w:val="true"/>
          <w:lang w:bidi="ar-SA"/>
        </w:rPr>
        <w:t>در اين حديث شريف فتح ابوابى براى اهلش مى شود، كه ما از اكثر آن محجوب و محروم هستيم؛ و تمام بيانات سابقه از اين حديث شريف استفاده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جمله، حديث شريف كافى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أَبى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 وَجَلَّ خَوْفاً، فَتِلْكَ عِبادَةُ الْعَبيدِ؛ وَقَومٌ عَبَدُوا اللّه تَبارَكَ وَتَعالى طَلَبَ الثَّوابِ، فَتِلْكَ عِبادَةُ الأُجَراءِ؛ وَقَوْمٌ عَبَدُوا اللّه عَزَّ وَجَلَّ حُبّاً لَهُ، فَتِلْكَ عِبادَةُ الأَحْرارِ؛ وَهِيَ أَفْضَلُ الْعِبادَة</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وسائل از علل و مجالس و خصال شيخ صدوق رضوان اللّه عليه سند به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عبادت خداى عزّ وجلّ را بر سه گونه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طبقه عبادت كنند براى رغبت ثواب، پس اين عبادت حريصان است و اين طمع است؛ و يك طايفه ديگر عبادت مى كنند براى ترس از آتش، و اين عبادت بندگان است و اين ترس است؛ ولكن من عبادت او را مى كنم براى حبّ به او و اين عبادت كريمان است؛ و اين آمن است؛ براى فرموده خداى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 مِنْ فَزَعٍ يَوْمَئِذٍ آمِنُونْ</w:t>
      </w:r>
      <w:r>
        <w:rPr>
          <w:rFonts w:eastAsia="IRNazanin" w:cs="IRNazanin"/>
          <w:color w:val="111111"/>
          <w:sz w:val="28"/>
          <w:szCs w:val="28"/>
          <w:rtl w:val="true"/>
          <w:lang w:bidi="fa-IR"/>
        </w:rPr>
        <w:t>)</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أَحَبَّ اللّه عَزَّ وَجَلَّ أحَبَّهُ </w:t>
      </w:r>
    </w:p>
    <w:p>
      <w:pPr>
        <w:pStyle w:val="BookText"/>
        <w:rPr/>
      </w:pPr>
      <w:r>
        <w:rPr>
          <w:rFonts w:ascii="Amiri" w:hAnsi="Amiri" w:eastAsia="Amiri" w:cs="Amiri"/>
          <w:color w:val="111111"/>
          <w:sz w:val="28"/>
          <w:sz w:val="28"/>
          <w:szCs w:val="28"/>
          <w:rtl w:val="true"/>
          <w:lang w:bidi="ar-SA"/>
        </w:rPr>
        <w:t>اللّه تَعالى، وَمَنْ أَحَبَّهُ اللّه كانَ مِنَ الآمِنين</w:t>
      </w:r>
      <w:r>
        <w:rPr>
          <w:rFonts w:eastAsia="Amiri" w:cs="Amiri" w:ascii="Amiri" w:hAnsi="Amiri"/>
          <w:color w:val="111111"/>
          <w:sz w:val="28"/>
          <w:szCs w:val="28"/>
          <w:rtl w:val="true"/>
          <w:lang w:bidi="ar-SA"/>
        </w:rPr>
        <w:t>».</w:t>
      </w:r>
      <w:r>
        <w:rPr>
          <w:rStyle w:val="FootnoteAnchor"/>
          <w:rtl w:val="true"/>
        </w:rPr>
        <w:footnoteReference w:id="77"/>
      </w:r>
      <w:r>
        <w:rPr>
          <w:rFonts w:ascii="Amiri" w:hAnsi="Amiri" w:eastAsia="Amiri" w:cs="Amiri"/>
          <w:color w:val="111111"/>
          <w:sz w:val="28"/>
          <w:sz w:val="28"/>
          <w:szCs w:val="28"/>
          <w:rtl w:val="true"/>
          <w:lang w:bidi="ar-SA"/>
        </w:rPr>
        <w:t>و در نهج البلاغه نيز قريب به اين مضامين وارد 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آن جمله قول رسول اكرم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اشاره به دو مقام از حضور قلب در معبود است، چنانچه پس از اين بيايد</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از آن حضرت حديث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همانا دو نفر مرد از امّت من مى ايستند به نماز، و ركوع و سجودشان يكى است و حال آن كه مابين نماز آنها مثل مابين زمين و آسمان است</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اميرالمؤمنين عليه السلام حديث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آن كس كه خالص كند براى خدا عبادت و دعا را و مشغول نشود قلب او به آنچه كه مى بيند چشم او و نسيان نكند ذكر خدا را به آنچه كه گوشش مى شنود و محزون نشود به آنچه كه به غير او عطا شود</w:t>
      </w:r>
      <w:r>
        <w:rPr>
          <w:rFonts w:eastAsia="IRNazanin" w:cs="IRNazanin"/>
          <w:color w:val="111111"/>
          <w:sz w:val="28"/>
          <w:szCs w:val="28"/>
          <w:rtl w:val="true"/>
          <w:lang w:bidi="fa-IR"/>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اخلاص </w:t>
      </w:r>
    </w:p>
    <w:p>
      <w:pPr>
        <w:pStyle w:val="BookText"/>
        <w:rPr/>
      </w:pPr>
      <w:r>
        <w:rPr>
          <w:rFonts w:ascii="IRNazanin" w:hAnsi="IRNazanin" w:eastAsia="IRNazanin"/>
          <w:color w:val="111111"/>
          <w:sz w:val="28"/>
          <w:sz w:val="28"/>
          <w:szCs w:val="28"/>
          <w:rtl w:val="true"/>
          <w:lang w:bidi="fa-IR"/>
        </w:rPr>
        <w:t>را پس از اين مى نماييم</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تدبّر در اين احاديث شريفه و تفكر در حال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كه در وقت اداء اين امانت الهيّه رنگ بعض از آنها متغيّر مى شد و پشت بعضى مى لرزيد و بعضى از آنها از خود بى خود مى شدند كه از ماسوى اللّه به كلّى غافل مى شدند، حتى از مُلك بدن و مملكت وجود خود غفلت مى كردند</w:t>
      </w:r>
      <w:r>
        <w:rPr>
          <w:rStyle w:val="FootnoteAnchor"/>
          <w:rtl w:val="true"/>
        </w:rPr>
        <w:footnoteReference w:id="84"/>
      </w:r>
      <w:r>
        <w:rPr>
          <w:rFonts w:ascii="IRNazanin" w:hAnsi="IRNazanin" w:eastAsia="IRNazanin"/>
          <w:color w:val="111111"/>
          <w:sz w:val="28"/>
          <w:sz w:val="28"/>
          <w:szCs w:val="28"/>
          <w:rtl w:val="true"/>
          <w:lang w:bidi="fa-IR"/>
        </w:rPr>
        <w:t>، معلوم شود كه حقيقت اين عبادت الهى و نسخۀ جامعه، كه براى خلاص اين طائرهاى قدسى از قفس تنگناى طبيعت به كشف تامّ محمّدى صلى اللّه عليه وآله ترتيب داده شده و به قلب مقدّسش نازل گرديده، همين صورت دنياوى و هيئت ظاهرۀ مُلكيّه نيست؛ چه كه اين صورت را هر عالم مسأله دان، يا عامى ابجدخوان مى تواند به شرايط صحّت و كمال صورى آن قيام كند و از عهده به خوبى برآيد، ديگر اين قدر تغيّرِ الوان و ارتعادِ فرايص و خوف و خشيت از قصور و تقصير معنى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 اين، فصل را ختم مى كنيم به ذكر يك حديث، و آن كفايت كند براى كسى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أَوْ أَلْقَى السَّمْعَ وَهُوَ شَهيد</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كِتابِ فَلاحِ السائِلِ لِلْعارِف السالِكِ الْمُجاهِدِ ابِن طاوُوس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الحَديثُ أَنَّ رِزامَ، مَوْلى خالِدِ بْن عَبْدِاللّه، الَّذي كانَ مِنَ الأَشْقِياءِ، سَأَلَ الاِمامَ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بِحَضْرَةِ أَبي جَعْفَرِ الْمَنْصُورِ عَنِ الصَّلاةِ وَحُدودِها؛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لِلصَّلاةِ أَرْبَعَةُ آلافِ حَدٍّ لَسْتَ تَفى بِواحِدٍ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لا يَحِلُّ تَرْكُهُ وَلا يَتِمُّ الصَّلاةُ اِلاّ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الصَّلاةُ إِلاّ لِذي طُهْرٍ سابغٍ وَتَمامٍ بالِغٍ غَيْرِ نازِغٍ وَلا زائِغٍ، عَرَفَ فَاَخْبَتَ فَثَبَتَ وَهُوَ واقِفٌ بَيْنَ الْيَأسِ وَالطَّمَعِ وَالصَّبْرِ وَالْجَزَعِ كَأَنَّ الْوَعْدَ لَهُ صُنِعَ وَالْوَعيدَ بِهِ وَقَعَ، بَذَلَ عَرَضَهُ وَتَمَثَّلَ غَرَضَهُ وَبَذَلَ فِي اللّه الْمُهْجَةَ وَتَنَكَّبَ إِلَيْهِ الْمَحَجَّةَ غَيْرِ مُرْتَغِمٍ بِارْتِغامٍ، يَقْطَعُ عَلائِقَ الإِهتِمامِ بِغَيْرِ مَنْ لَهُ قَصَدَ وَإِلَيْهِ وَفَدَ وَمِنْهُ اسْتَرْفَدَ؛ فَإِذا أَتى بِذلِكَ كانَتْ هِيَ الَّتي تَنْهى عَنِ الْفَحْشاءِ وَالْمُنَكَر</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47" w:name="pg8056_89980"/>
    </w:p>
    <w:p>
      <w:pPr>
        <w:pStyle w:val="BookText"/>
        <w:rPr/>
      </w:pPr>
      <w:bookmarkEnd w:id="47"/>
      <w:r>
        <w:rPr>
          <w:rFonts w:ascii="IRNazanin" w:hAnsi="IRNazanin" w:eastAsia="IRNazanin"/>
          <w:color w:val="111111"/>
          <w:sz w:val="28"/>
          <w:sz w:val="28"/>
          <w:szCs w:val="28"/>
          <w:rtl w:val="true"/>
          <w:lang w:bidi="fa-IR"/>
        </w:rPr>
        <w:t>و بيان اين حديث شريف به مسلك اهل معرفت و تطبيق آن با اركان و مقامات نماز به طول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شايد در بعضى از مقامات اشاره اى به بعض فقرات آن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چهار هزار حدّ كه جناب صادق عليه السلام فرمودند از حدود ظاهريه و آداب صوريه بود، نمى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يكى از آنها را ادا نمى كنى و وفا نمى نمايى، زيرا كه معلوم است كه همه كس مى تواند به آداب صوريۀ نماز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قطع علاقه از غير حقّ نمودن و وفود به حضرت او نمودن و بذل مُهجه در راه او كردن و ترك غير و غيريّت يكسره نمودن، از امورى است كه براى هركس ميسّر نشود جز اهل معارف الهيّه و اولياى كُمَّل و محبّين و مجذوبين، فطُوبى لَهُمْ ثُمَّ طوبى لَهُمْ</w:t>
      </w:r>
      <w:r>
        <w:rPr>
          <w:rStyle w:val="FootnoteAnchor"/>
          <w:rtl w:val="true"/>
        </w:rPr>
        <w:footnoteReference w:id="88"/>
      </w:r>
      <w:r>
        <w:rPr>
          <w:rFonts w:ascii="Amiri" w:hAnsi="Amiri" w:eastAsia="Amiri" w:cs="Amiri"/>
          <w:color w:val="111111"/>
          <w:sz w:val="28"/>
          <w:sz w:val="28"/>
          <w:szCs w:val="28"/>
          <w:rtl w:val="true"/>
          <w:lang w:bidi="ar-SA"/>
        </w:rPr>
        <w:t>، وهَنيئاً لِأربابِ النَّعيمِ نَعيمُهُم</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7613254_1051229030"/>
      <w:bookmarkStart w:id="49" w:name="_Toc15"/>
      <w:bookmarkEnd w:id="48"/>
      <w:r>
        <w:rPr>
          <w:rtl w:val="true"/>
        </w:rPr>
        <w:t>فصل دوم</w:t>
      </w:r>
      <w:r>
        <w:rPr>
          <w:rtl w:val="true"/>
        </w:rPr>
        <w:t xml:space="preserve">: </w:t>
      </w:r>
      <w:r>
        <w:rPr>
          <w:rtl w:val="true"/>
        </w:rPr>
        <w:t>وصف نماز سالك و ولىّ كامل</w:t>
      </w:r>
      <w:bookmarkEnd w:id="49"/>
    </w:p>
    <w:p>
      <w:pPr>
        <w:pStyle w:val="Heading3"/>
        <w:numPr>
          <w:ilvl w:val="2"/>
          <w:numId w:val="1"/>
        </w:numPr>
        <w:rPr/>
      </w:pPr>
      <w:bookmarkStart w:id="50" w:name="__RefHeading___Toc7613256_1051229030"/>
      <w:bookmarkStart w:id="51" w:name="_Toc16"/>
      <w:bookmarkEnd w:id="50"/>
      <w:r>
        <w:rPr>
          <w:rtl w:val="true"/>
        </w:rPr>
        <w:t>اشاره</w:t>
      </w:r>
      <w:bookmarkEnd w:id="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ارباب معارف الهيّه روشن و واضح است كه انسان سالك تا در سير الى اللّه و سلوك الى جناب اللّه است، نماز و ديگر مناسكش فرق بسيار دارد با ولىّ </w:t>
      </w:r>
      <w:bookmarkStart w:id="52" w:name="pg8056_89982"/>
    </w:p>
    <w:p>
      <w:pPr>
        <w:pStyle w:val="BookText"/>
        <w:rPr/>
      </w:pPr>
      <w:bookmarkEnd w:id="52"/>
      <w:r>
        <w:rPr>
          <w:rFonts w:ascii="IRNazanin" w:hAnsi="IRNazanin" w:eastAsia="IRNazanin"/>
          <w:color w:val="111111"/>
          <w:sz w:val="28"/>
          <w:sz w:val="28"/>
          <w:szCs w:val="28"/>
          <w:rtl w:val="true"/>
          <w:lang w:bidi="fa-IR"/>
        </w:rPr>
        <w:t xml:space="preserve">كاملى كه سير را به آخر رسانده و به غاية القصواى عروج كمالى و معراج روحى معنوى رسيده و قدم به محفل انس قاب قوسين نهاده؛ زيرا كه سالك مادامى كه در سلوك و سير الى اللّه است نمازش بُراق عروج و رفْرَف وصول است، و پس از وصول، نمازش نقشۀ تجلّيات و صورت مشاهدات جمال محبوب است، بدون آن كه إعمال رويّه اى در تركيب آن شود؛ بلكه از قبيل سرايت حكم غيب به شهادت و ظهور آثار باطن به ظاهر است؛ چنانچه محقّقين از فلاسفه در خصوص تدبير عالم عقلى نسبت به عالم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عالى را توجّه به سافل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تدبيرات آنها از اين عالم، تدبير تبعىِ استجرارى است</w:t>
      </w:r>
      <w:r>
        <w:rPr>
          <w:rStyle w:val="FootnoteAnchor"/>
          <w:rtl w:val="true"/>
        </w:rPr>
        <w:footnoteReference w:id="90"/>
      </w:r>
      <w:r>
        <w:rPr>
          <w:rFonts w:ascii="IRNazanin" w:hAnsi="IRNazanin" w:eastAsia="IRNazanin"/>
          <w:color w:val="111111"/>
          <w:sz w:val="28"/>
          <w:sz w:val="28"/>
          <w:szCs w:val="28"/>
          <w:rtl w:val="true"/>
          <w:lang w:bidi="fa-IR"/>
        </w:rPr>
        <w:t>بلكه نزد اصحاب قلوب و ارباب معرفت، اين تدبيرات، نُسُك الهيّۀ تابعۀ تجلّيات اسمائيه و صفاتيه و ذاتيه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مستغرقان در مشاهدۀ جمال جميل را تجلّيات غيبيّه اى حاصل شود، كه حركات شوقيه اى در سرّ قلب آنها حاصل آيد، كه از آن اهتزازات سرّيۀ قلبيه آثارى در مُلك آنها حاصل شود، كه آن آثار به مناسبت كيفيت تجلّيات، مطابق با يكى از مناسك و عبادات است؛ و با آن كه توجّه استقلالى به كيفيت هيچ يك از آنها ندارند هيچ جزئى يا شرطى از آداب صوريۀ آن تغيير نكند و كم و زياد نگردد و بر خلاف مقرّرات شرعيه نگردد؛ چنانچه رسول ختمى صلّى اللّه عليه و آله در نماز معراج به واسطۀ رؤيت انوار عظمت و تجلّى ذاتى غيبى سجده نمود و غشوه ها براى او دست داد؛ چنانچه پس از اين اشاره اى به آن مى نماييم</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7613258_1051229030"/>
      <w:bookmarkStart w:id="54" w:name="_Toc17"/>
      <w:bookmarkEnd w:id="53"/>
      <w:r>
        <w:rPr>
          <w:rtl w:val="true"/>
        </w:rPr>
        <w:t>مانع شدن انكار مقامات از ترقيات روحى</w:t>
      </w:r>
      <w:bookmarkEnd w:id="5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مثَل اين جذبۀ روحى و فناى كلى، مثَل حال عاشق مجذوب و حركات </w:t>
      </w:r>
    </w:p>
    <w:p>
      <w:pPr>
        <w:pStyle w:val="BookText"/>
        <w:rPr/>
      </w:pPr>
      <w:r>
        <w:rPr>
          <w:rFonts w:ascii="IRNazanin" w:hAnsi="IRNazanin" w:eastAsia="IRNazanin"/>
          <w:color w:val="111111"/>
          <w:sz w:val="28"/>
          <w:sz w:val="28"/>
          <w:szCs w:val="28"/>
          <w:rtl w:val="true"/>
          <w:lang w:bidi="fa-IR"/>
        </w:rPr>
        <w:t>عاشقانۀ او و عدوّ كامل العداوة و حركات مبغضانۀ او است؛ زيرا كه حركات و رفتار هيچ يك از روى رويّه و تفكر در مقدّمات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نبايد در شيوۀ عشق بازى مقدّمات ترتيب دهد و نتيجه بگيرد؛ بلكه خود حقيقت عشق آتشى است كه از قلب عاشق طلوع مى كند و جذوۀ آن به سرّ و علن و باطن و ظاهرش سرايت مى كند؛ و همان تجلّيات حبّى در سرّ قلب به صورت عشق بازى در ظاهر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كوزه برون همان تراود كه در اوست</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مجذوب مقام احديّت و عاشق جمال صمديّت، تجلّيات باطنيّۀ محبوب و تجلّيات حُبّيۀ حبيب، كه در ملك ظاهرش بروز كند و در مملكت شهادتش صورت يابد، همين نقشۀ نماز را تشكيل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از اين اوضاع و احوال، كه براى حضرت مجذوب حقيقى و واصل واقعى، جناب رسول ختمى صلّى اللّه عليه و آله، در اين مكاشفۀ روحانيه و معاشقۀ حبيبانه دست داد، حال ديگرى دست دهد يا وضع ديگرى حاصل آيد، از تصرّفات شيطان است و سالك را در سلوك از انانيّت و خودى و خوديّت بقايايى مانده و بايد به علاج خود كوشد و طريق ضلالت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نمازى را كه بعضى به عرفا نسبت دهند، كه نماز سكوتش گويند، و به ترتيب خاصّى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را متمثّل در پيش رو كنند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پس از آن مجموع را به ترتيب خاصّى، كه به عددِ حضرات خمس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جهل آن كسى است كه اين معجون بى معنا را درست كرده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بالجمله، كشفى اتمّ از كشف نبىّ ختمى صلّى اللّه عليه و آله، و سلوكى اصحّ </w:t>
      </w:r>
    </w:p>
    <w:p>
      <w:pPr>
        <w:pStyle w:val="BookText"/>
        <w:rPr/>
      </w:pPr>
      <w:r>
        <w:rPr>
          <w:rFonts w:ascii="IRNazanin" w:hAnsi="IRNazanin" w:eastAsia="IRNazanin"/>
          <w:color w:val="111111"/>
          <w:sz w:val="28"/>
          <w:sz w:val="28"/>
          <w:szCs w:val="28"/>
          <w:rtl w:val="true"/>
          <w:lang w:bidi="fa-IR"/>
        </w:rPr>
        <w:t>و اصوب از آن نخواهد بود؛ پس تركيبات بى حاصل ديگر را كه از مغزهاى بى خرد مدّعيان ارشاد و عرفان است بايد رها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شيخ عارف كامل ما، جناب شاه آبادى</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عبادات سرايت دادن ثناى حق جلَّت عظمته است تا نشئۀ مُلكيۀ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از براى عقل حظّى از معارف و ثناى مقام ربوبيت است، و از براى قلب </w:t>
      </w:r>
      <w:bookmarkStart w:id="55" w:name="pg8056_89987"/>
    </w:p>
    <w:p>
      <w:pPr>
        <w:pStyle w:val="BookText"/>
        <w:rPr/>
      </w:pPr>
      <w:bookmarkEnd w:id="55"/>
      <w:r>
        <w:rPr>
          <w:rFonts w:ascii="IRNazanin" w:hAnsi="IRNazanin" w:eastAsia="IRNazanin"/>
          <w:color w:val="111111"/>
          <w:sz w:val="28"/>
          <w:sz w:val="28"/>
          <w:szCs w:val="28"/>
          <w:rtl w:val="true"/>
          <w:lang w:bidi="fa-IR"/>
        </w:rPr>
        <w:t>حظّى است و از براى صدر حظّى است، از براى ملك بدن نيز حظّى است كه عبارت است از همين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ثناى حقّ به صمديت و ظهور ثناى او به قدّوسيت و سبّوحيت است؛ چنانچه نماز كه مقام احديت جمعيه و جمعيت احديه دارد ثناى ذات مقدّس است به جميع اسماء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اَفادَ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بيانات سابقه معلوم شد كه آنچه پيش بعض اهل تصوّف معروف است</w:t>
      </w:r>
      <w:r>
        <w:rPr>
          <w:rStyle w:val="FootnoteAnchor"/>
          <w:rtl w:val="true"/>
        </w:rPr>
        <w:footnoteReference w:id="94"/>
      </w:r>
      <w:r>
        <w:rPr>
          <w:rFonts w:ascii="IRNazanin" w:hAnsi="IRNazanin" w:eastAsia="IRNazanin"/>
          <w:color w:val="111111"/>
          <w:sz w:val="28"/>
          <w:sz w:val="28"/>
          <w:szCs w:val="28"/>
          <w:rtl w:val="true"/>
          <w:lang w:bidi="fa-IR"/>
        </w:rPr>
        <w:t>كه نماز وسيلۀ معراج وصول سالك است و پس از وصولْ سالك مستغنى از رسوم گردد، امر باطل بى اصلى و خيال خام بى مغزى است كه با مسلك اهل اللّه و اصحاب قلوب مخالف است و از جهل به مقامات اهل معرفت و كمالات اولياء صادر شده، نعوذ باللّه منه</w:t>
      </w:r>
      <w:r>
        <w:rPr>
          <w:rFonts w:eastAsia="IRNazanin" w:cs="IRNazanin"/>
          <w:color w:val="111111"/>
          <w:sz w:val="28"/>
          <w:szCs w:val="28"/>
          <w:rtl w:val="true"/>
          <w:lang w:bidi="fa-IR"/>
        </w:rPr>
        <w:t>.</w:t>
      </w:r>
    </w:p>
    <w:p>
      <w:pPr>
        <w:pStyle w:val="Heading2"/>
        <w:numPr>
          <w:ilvl w:val="1"/>
          <w:numId w:val="1"/>
        </w:numPr>
        <w:rPr/>
      </w:pPr>
      <w:bookmarkStart w:id="56" w:name="__RefHeading___Toc7613260_1051229030"/>
      <w:bookmarkStart w:id="57" w:name="_Toc18"/>
      <w:bookmarkEnd w:id="56"/>
      <w:r>
        <w:rPr>
          <w:rtl w:val="true"/>
        </w:rPr>
        <w:t>فصل سوم</w:t>
      </w:r>
      <w:r>
        <w:rPr>
          <w:rtl w:val="true"/>
        </w:rPr>
        <w:t xml:space="preserve">: </w:t>
      </w:r>
      <w:r>
        <w:rPr>
          <w:rtl w:val="true"/>
        </w:rPr>
        <w:t>در بيان سرّ اجمالى نماز</w:t>
      </w:r>
      <w:bookmarkEnd w:id="57"/>
    </w:p>
    <w:p>
      <w:pPr>
        <w:pStyle w:val="Heading3"/>
        <w:numPr>
          <w:ilvl w:val="2"/>
          <w:numId w:val="1"/>
        </w:numPr>
        <w:rPr/>
      </w:pPr>
      <w:bookmarkStart w:id="58" w:name="__RefHeading___Toc7613262_1051229030"/>
      <w:bookmarkStart w:id="59" w:name="_Toc19"/>
      <w:bookmarkEnd w:id="58"/>
      <w:r>
        <w:rPr>
          <w:rtl w:val="true"/>
        </w:rPr>
        <w:t>اشاره</w:t>
      </w:r>
      <w:bookmarkEnd w:id="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واضح است، نماز مركّب است به حسب صورت مُلكى آن، از اوضاع و هيئات و اذكار و قرائت و ادعيه؛ گرچه به حسب حقيقت و صورت ملكوتيه، داراى وحدت و بساطت است؛ و هرچه به افق كمال نزديك تر شود وحدتش كامل تر شود، تا منتهى به غايت كمال شود كه حصول قيامت كبراى آن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اشاره اى به اين مطلب مى نماييم</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وحدت </w:t>
      </w:r>
      <w:bookmarkStart w:id="60" w:name="pg8056_89989"/>
    </w:p>
    <w:p>
      <w:pPr>
        <w:pStyle w:val="BookText"/>
        <w:rPr/>
      </w:pPr>
      <w:bookmarkEnd w:id="60"/>
      <w:r>
        <w:rPr>
          <w:rFonts w:ascii="IRNazanin" w:hAnsi="IRNazanin" w:eastAsia="IRNazanin"/>
          <w:color w:val="111111"/>
          <w:sz w:val="28"/>
          <w:sz w:val="28"/>
          <w:szCs w:val="28"/>
          <w:rtl w:val="true"/>
          <w:lang w:bidi="fa-IR"/>
        </w:rPr>
        <w:t>صور مُلكيّه تابع وحدت صور ملكوتيّۀ غيبيّه است، چنانچه در محل خود مقرّر است</w:t>
      </w:r>
      <w:r>
        <w:rPr>
          <w:rStyle w:val="FootnoteAnchor"/>
          <w:rtl w:val="true"/>
        </w:rPr>
        <w:footnoteReference w:id="97"/>
      </w:r>
      <w:r>
        <w:rPr>
          <w:rFonts w:ascii="Amiri" w:hAnsi="Amiri" w:eastAsia="Amiri" w:cs="Amiri"/>
          <w:color w:val="111111"/>
          <w:sz w:val="28"/>
          <w:sz w:val="28"/>
          <w:szCs w:val="28"/>
          <w:rtl w:val="true"/>
          <w:lang w:bidi="ar-SA"/>
        </w:rPr>
        <w:t>، و حصول وحدت تامّۀ صور ملكيّه به فناى آنها در باطن ملكوت است، كه از آن تعبير به قيامت صغرا شود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براى هر يك از اوضاع و اذكار به طور تفصيل اسرارى است كه ما پس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ميسور و مقتضى بيان بعضى از آن را خواهيم نمود</w:t>
      </w:r>
      <w:r>
        <w:rPr>
          <w:rFonts w:eastAsia="IRNazanin" w:cs="IRNazanin"/>
          <w:color w:val="111111"/>
          <w:sz w:val="28"/>
          <w:szCs w:val="28"/>
          <w:rtl w:val="true"/>
          <w:lang w:bidi="fa-IR"/>
        </w:rPr>
        <w:t>.</w:t>
      </w:r>
    </w:p>
    <w:p>
      <w:pPr>
        <w:pStyle w:val="Heading3"/>
        <w:numPr>
          <w:ilvl w:val="2"/>
          <w:numId w:val="1"/>
        </w:numPr>
        <w:rPr/>
      </w:pPr>
      <w:bookmarkStart w:id="61" w:name="__RefHeading___Toc7613264_1051229030"/>
      <w:bookmarkStart w:id="62" w:name="_Toc20"/>
      <w:bookmarkEnd w:id="61"/>
      <w:r>
        <w:rPr>
          <w:rtl w:val="true"/>
        </w:rPr>
        <w:t>سرّ اجمالى نماز اهل معرفت</w:t>
      </w:r>
      <w:bookmarkEnd w:id="62"/>
    </w:p>
    <w:p>
      <w:pPr>
        <w:pStyle w:val="BookText"/>
        <w:rPr/>
      </w:pPr>
      <w:r>
        <w:rPr>
          <w:rFonts w:ascii="IRNazanin" w:hAnsi="IRNazanin" w:eastAsia="IRNazanin"/>
          <w:color w:val="111111"/>
          <w:sz w:val="28"/>
          <w:sz w:val="28"/>
          <w:szCs w:val="28"/>
          <w:rtl w:val="true"/>
          <w:lang w:bidi="fa-IR"/>
        </w:rPr>
        <w:t xml:space="preserve">و در اين مقام به سرّ اجمالى نماز اهل معرفت و اهل اللّه قناعت مى كنيم؛ و آن عبارت از حصول معراج حقيقى و قرب معنوى و وصول به مقام فناى ذاتى است كه در اوضاعْ به سجدۀ ثانيه، كه فناى از فنا است، و در اذكار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مخاطبۀ حضوريه است، حاصل شود؛ چنانچه برداشتن سر از سجده تا سلام، كه علامت ملاقات حضّار و مراجعت از سفر است، رجوع به كثرت است ولى با سلامت از حجب كثرات و بقاى به حقّ؛ و در اذكار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خود و حصول صحو بعدالمحو است؛ و با اتمام ركعت، كه حقيقت صلوات است، سفر تمام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ببايد دانست كه اصل صلوات يك ركعت است، و بقيۀ ركعات، از فرائض و نوافل، براى اتمام همان يك ركعت است چنانچه در حديث شريف وارد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العامِليُّ رَحِمَهُ اللّه في الْوَسائِلِ، عَنْ عُيُونِ الأَخْبارِ وَالْعِلَلِ، بِإِسْنادِهِ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جُعِلَ أَصْلُ الصَّلاةِ رَكْعَتَيْنِ وَزيدَ عَلى بَعْضِها رَكْعَةٌ وَعَلى بَعْضِها رَكْعَتانِ وَلَمْ يُزَدْ عَلى بَعْضِها شَيءٌ، لأَنَّ اَصْلَ الصَّلاةِ اِنَّما هِيَ رَكْعَةٌ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واحِدَةٌ، لأنَّ أَصْلَ الْعَدَدِ واحِدٌ؛ فَإذا نَقَصَتْ مِنْ واحِدٍ فَلَيْسَتْ هِيَ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اللّه عَزَّ وَجَلَّ أَنَّ الْعِبادَ لا يُؤَدُّونَ تِلْكَ الرَّكْعَةَ الْواحِدَةَ الَّتي لاصَلاةَ أقَلَّ مِنْها بِكَمالِها وَتَمامِها وَالإقْبالِ إلَيْها</w:t>
      </w:r>
      <w:r>
        <w:rPr>
          <w:rStyle w:val="FootnoteAnchor"/>
          <w:rtl w:val="true"/>
        </w:rPr>
        <w:footnoteReference w:id="99"/>
      </w:r>
      <w:r>
        <w:rPr>
          <w:rFonts w:ascii="Amiri" w:hAnsi="Amiri" w:eastAsia="Amiri" w:cs="Amiri"/>
          <w:color w:val="111111"/>
          <w:sz w:val="28"/>
          <w:sz w:val="28"/>
          <w:szCs w:val="28"/>
          <w:rtl w:val="true"/>
          <w:lang w:bidi="ar-SA"/>
        </w:rPr>
        <w:t>، فَقَرَنَ إِلَيْها رَكْعَةً اُخْرى لِيَتِمَّ بِالثّانِيَةِ ما نَقَصَ مِنَ الاُولى؛ فَفَرَضَ اللّه، عَزَّ وَجَلَّ، أصْلَ الصَّلاةِ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رَسُولُ اللّه، صَلَّى اللّه عَلَيْهِ وَآلِهِ، أَنَّ الْعِبادَ لا يُؤَدُّونَ هاتَيْنِ الرَّكْعَتَيْنِ بِتَمامِ ما اُمِرُوا بِهِ وَكَمالِهِ، فَضَمَّ إِلَى الظُّهْرِ وَالْعَصْرِ وَالْعِشاءِ الآخِرَةِ رَكْعَتَيْنِ رَكْعَتَيْنِ لِيَكُونَ فيها تَمامُ الرَّكْعَتَيْنِ الاْوَّلَتَيْن</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63" w:name="pg8056_89993"/>
    </w:p>
    <w:p>
      <w:pPr>
        <w:pStyle w:val="Heading2"/>
        <w:numPr>
          <w:ilvl w:val="1"/>
          <w:numId w:val="1"/>
        </w:numPr>
        <w:rPr/>
      </w:pPr>
      <w:bookmarkStart w:id="64" w:name="__RefHeading___Toc7613266_1051229030"/>
      <w:bookmarkStart w:id="65" w:name="_Toc21"/>
      <w:bookmarkEnd w:id="63"/>
      <w:bookmarkEnd w:id="64"/>
      <w:r>
        <w:rPr>
          <w:rtl w:val="true"/>
        </w:rPr>
        <w:t>فصل چهارم</w:t>
      </w:r>
      <w:r>
        <w:rPr>
          <w:rtl w:val="true"/>
        </w:rPr>
        <w:t xml:space="preserve">: </w:t>
      </w:r>
      <w:r>
        <w:rPr>
          <w:rtl w:val="true"/>
        </w:rPr>
        <w:t>در بيان حضور قلب و مراتب آن است</w:t>
      </w:r>
      <w:bookmarkEnd w:id="65"/>
    </w:p>
    <w:p>
      <w:pPr>
        <w:pStyle w:val="Heading3"/>
        <w:numPr>
          <w:ilvl w:val="2"/>
          <w:numId w:val="1"/>
        </w:numPr>
        <w:rPr/>
      </w:pPr>
      <w:bookmarkStart w:id="66" w:name="__RefHeading___Toc7613268_1051229030"/>
      <w:bookmarkStart w:id="67" w:name="_Toc22"/>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فصل چهارم در بيان حضور قلب و مراتب آن است</w:t>
      </w:r>
    </w:p>
    <w:p>
      <w:pPr>
        <w:pStyle w:val="BookText"/>
        <w:rPr/>
      </w:pPr>
      <w:r>
        <w:rPr>
          <w:rFonts w:ascii="IRNazanin" w:hAnsi="IRNazanin" w:eastAsia="IRNazanin"/>
          <w:color w:val="111111"/>
          <w:sz w:val="28"/>
          <w:sz w:val="28"/>
          <w:szCs w:val="28"/>
          <w:rtl w:val="true"/>
          <w:lang w:bidi="fa-IR"/>
        </w:rPr>
        <w:t>اگرچه مناسب بود كه در اين مقام، شرح اصطلاحات رايجۀ قلب را نزد اطباء و حكماء و عرفا و اهل شرع و لسان قرآن بدهم، ولى چون فايدۀ كثيره اى بر آن مترتّب نبود و دامنۀ سخن بسى طولانى مى شد، صرف عنان قلم را از آن نمودن و به حضور قلب و مراتب آن مصروف داشتن را اولى دانستم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ارباب بصيرت و معرفت و مطّلع بر اسرارِ اخبار اهل بيت عصمت و طهارت عليهم السلام پوشيده نيست كه روح عبادت و تمام و كمال آن به حضور قلب و اقبال آن است، كه هيچ عبادتى بدون آن مقبول درگاه احديّت و مورد نظر لطف و رحمت نشود و از درجۀ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پس از اين، در فصل آتى</w:t>
      </w:r>
      <w:r>
        <w:rPr>
          <w:rStyle w:val="FootnoteAnchor"/>
          <w:rtl w:val="true"/>
        </w:rPr>
        <w:footnoteReference w:id="101"/>
      </w:r>
      <w:r>
        <w:rPr>
          <w:rFonts w:ascii="Amiri" w:hAnsi="Amiri" w:eastAsia="Amiri" w:cs="Amiri"/>
          <w:color w:val="111111"/>
          <w:sz w:val="28"/>
          <w:sz w:val="28"/>
          <w:szCs w:val="28"/>
          <w:rtl w:val="true"/>
          <w:lang w:bidi="ar-SA"/>
        </w:rPr>
        <w:t>، اخبار و احاديث راجعۀ به اين مدّعا را به قدر مناسب ذكر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چنانچه كمال و نقص و نورانيت و كدورت هر موجودى به صورت نوعيه و كمال اخير او است و ميزان در كمال و نقص و سعادت و شقاوت انسانْ كمال و نقص نفس ناطقه كه نفخۀ الهيّه و روح مجرّدِ امرى اوست مى باشد، همين طور مطلق عبادات و خصوصاً نماز، كه يكى از تركيبات قدسيّه است كه بِيَدَىِ الجلال و الجمال فراهم آمده و تسويه شده، كمال و نقص و نورانيت و ظلمانيت آن بسته به روح غيبى و نفخۀ الهيّۀ آن است كه به توسّط نفس ناطقۀ انسانيه به آن دميده مى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هرچه مرتبۀ اخلاص و حضور قلب، كه دو ركن ركين عبادات است، كامل تر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روح منفوخ در آن طاهرتر و كمال سعادت آن بيشتر و صورت غيبيۀ ملكوتيۀ آن منوّرتر و كامل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كمال عمل اولياء عليهم السلام به واسطۀ جهات باطنيۀ آن بوده، و الا صورت عمل چندان مهم نيست؛ مثلاً، ورود چندين آيۀ شريفه از سورۀ مباركۀ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على عليه السلام و اهل بيت طاهرينش عليهم السلام به واسطۀ چند قرص نان و ايثار آنها نبوده، بلكه براى جهات باطنيه و نورانيت صورت عمل بوده؛ چنانچه در آيۀ شريفه اشاره اى به آن فرموده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نُطْعِمُكُمْ لِوَجْهِ اللّه لا نُريدُ مِنْكُمْ جَزاءً وَلا شُكُوراً</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بلكه يك ضربت على عليه السلام كه افضل از عبادت ثقلين مى باشد</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واسطۀ همان صورت دنيايى عمل بوده كه كسى ديگر اگر آن ضربت را زده بود باز افضل بود، گرچه به ملاحظۀ موقعيت مقابلۀ كفر و اسلام خيلى انجام اين عمل مهم بوده كه شايد شيرازۀ لشكر اسلام از هم پاشيده مى شد، ولى عمدۀ فضيلت و كمال عمل آن حضرت به واسطۀ حقيقت خلوص و حضور قلب آن حضرت بوده در انجام اين وظيفۀ الهيّه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مشهور است</w:t>
      </w:r>
      <w:r>
        <w:rPr>
          <w:rStyle w:val="FootnoteAnchor"/>
          <w:rtl w:val="true"/>
        </w:rPr>
        <w:footnoteReference w:id="104"/>
      </w:r>
      <w:r>
        <w:rPr>
          <w:rFonts w:ascii="IRNazanin" w:hAnsi="IRNazanin" w:eastAsia="IRNazanin"/>
          <w:color w:val="111111"/>
          <w:sz w:val="28"/>
          <w:sz w:val="28"/>
          <w:szCs w:val="28"/>
          <w:rtl w:val="true"/>
          <w:lang w:bidi="fa-IR"/>
        </w:rPr>
        <w:t xml:space="preserve">كه وقتى غضب بر آن حضرت مستولى شد به واسطۀ جسارت آن ملعون، از كشتن او خوددارى فرمود تا آن كه عمل به هيچ وجه شائبۀ انّيّت و جنبۀ يلى الخلقى نداشته باشد؛ با آن كه غضب آن ولىّ اللّه مطلقْ غضب الهى بود ولى </w:t>
      </w:r>
      <w:bookmarkStart w:id="68" w:name="pg8056_89997"/>
    </w:p>
    <w:p>
      <w:pPr>
        <w:pStyle w:val="BookText"/>
        <w:rPr/>
      </w:pPr>
      <w:bookmarkEnd w:id="68"/>
      <w:r>
        <w:rPr>
          <w:rFonts w:ascii="IRNazanin" w:hAnsi="IRNazanin" w:eastAsia="IRNazanin"/>
          <w:color w:val="111111"/>
          <w:sz w:val="28"/>
          <w:sz w:val="28"/>
          <w:szCs w:val="28"/>
          <w:rtl w:val="true"/>
          <w:lang w:bidi="fa-IR"/>
        </w:rPr>
        <w:t>باز عمل را خالص فرمود از توجه به كثرت، و يكسره خود را فانى در حقّ فرمود و عمل به دست حقّ واقع شد و چنين عمل در ميزان سنجش بر نيايد و مقابلتْ چيزى با آن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باب 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شرحى در اين موضوع مى نگاريم</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اكنون قلم را مصروف مى نماييم در بيان مراتب حضور قلب، و از براى آن، مراتب و مقاماتى است بسيار كه به طريق اجمال و نمونه مراتب كلّيۀ آن را بيان مى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دانست كه عبادات مطلقاً ثناى مقام مقدّس ربوبيت است به مراتب آن، كه كلّىِ آن رجوع كند به ثناى ذات يا ثناى اسماء و صفات و يا ثناى تجلّيات، تنزيهاً يا تقديساً يا تحميداً؛ و هيچ عبادتى به حسب سرّ و حقيقت خالى از يك مرتبه از ثناى معبود نيست</w:t>
      </w:r>
      <w:r>
        <w:rPr>
          <w:rFonts w:eastAsia="IRNazanin" w:cs="IRNazanin"/>
          <w:color w:val="111111"/>
          <w:sz w:val="28"/>
          <w:szCs w:val="28"/>
          <w:rtl w:val="true"/>
          <w:lang w:bidi="fa-IR"/>
        </w:rPr>
        <w:t>.</w:t>
      </w:r>
    </w:p>
    <w:p>
      <w:pPr>
        <w:pStyle w:val="Heading3"/>
        <w:numPr>
          <w:ilvl w:val="2"/>
          <w:numId w:val="1"/>
        </w:numPr>
        <w:rPr/>
      </w:pPr>
      <w:bookmarkStart w:id="69" w:name="__RefHeading___Toc7613270_1051229030"/>
      <w:bookmarkStart w:id="70" w:name="_Toc23"/>
      <w:bookmarkEnd w:id="69"/>
      <w:r>
        <w:rPr>
          <w:rtl w:val="true"/>
        </w:rPr>
        <w:t xml:space="preserve">بيان مرتبه اول حضور قلب </w:t>
      </w:r>
      <w:r>
        <w:rPr>
          <w:rtl w:val="true"/>
        </w:rPr>
        <w:t>(</w:t>
      </w:r>
      <w:r>
        <w:rPr>
          <w:rtl w:val="true"/>
        </w:rPr>
        <w:t>حضور قلب اجمالى</w:t>
      </w:r>
      <w:r>
        <w:rPr>
          <w:rtl w:val="true"/>
        </w:rPr>
        <w:t>)</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 مرتبۀ حضور قلب در باب عبادات، حضور قلب در عبادات است اجمالاً؛ و آن از براى همه كس ميسور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انسان به قلب خود بفهماند كه باب عبادات باب ثناى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اوّل عبادت تا آخر آن، به طور اجمال، قلب را به اين معنى كه اشتغال به ثناى معبود دارد متوجّه و حاضر كند؛ گرچه خود نمى داند چه ثنايى مى كند و ذات مقدّس را به چه و با چه ثنا مى كند و آيا اين عبادت ثناى ذاتى است يا اسمائى يا غير آن، تقديسى يا تحميدى است؛ مثل آن كه شاعرى مديحه اى براى كسى بگويد و به طفلى بفهماند كه اين در مدح فلان است، ولى او نداند كه ممدوح را با چه و به چه مدح و ثنا كرده؛ او اجمالاً مى داند كه مدح مى كند گرچه تفصيلاً نداند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همين طور اطفال دبستان معارف محمّدى صلّى اللّه عليه و آله، كه مدايح و ثناهايى را كه به كشف كامل تامّ آن حضرت مكشوف و به وحى و افاضۀ حضرت حق، جلّ جلاله، بر قلب شريفش نازل شده، در پيشگاه مقدّس مى سرايند؛ گرچه خود نمى دانند كه چه ثنايى مى گويند و به چه و براى چه مدح مى سرايند؛ ولى اوّل مرتبۀ كمال عبادات آنها آن است كه قلب آنها در عبادت حاضر باشد كه ثناى حقّ مى كنم به ثنائى كه حقّ تعالى براى خود فرموده و خاصّان درگاه به آن رَطْب اللّسان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ثناگويى به لسان اوليا كند بهتر است، زيرا از شوائب كذب و نفاق خالى شود؛ زيرا كه در عبادات، و خصوصاً در نماز، ثناهايى است مشتمل بر دعاوى كه جز كُمّل اولياء و خُلَّص اصفياء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به آن نتواند قيام كرد؛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اوضاع، مثل رفع يد در تكبيرات و سجده و غير آن؛ كه بيان هر يك در محلّ خود مى آيد، ان شاء اللّه، و براى هركس ميسور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ادعيۀ شريفۀ وارده از ناحيۀ مقدّسۀ ائمۀ اطهار عليهم السلام نظير آن بسيار است كه براى هركس ميسور نيست دعوت به آن دعاها؛ مثل بعض فقرات دعاى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موارد شيخ كامل، شاه آبادى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روحى فداه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خوب است شخص داعى در اين مقامات به لسان خودِ مصادر دعا عليهم السلام دعا كند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در اذكار و قرائات يا اعمال نماز قصد ثناجويى و مديحه گويى به </w:t>
      </w:r>
      <w:bookmarkStart w:id="71" w:name="pg8056_90001"/>
    </w:p>
    <w:p>
      <w:pPr>
        <w:pStyle w:val="BookText"/>
        <w:rPr/>
      </w:pPr>
      <w:bookmarkEnd w:id="71"/>
      <w:r>
        <w:rPr>
          <w:rFonts w:ascii="IRNazanin" w:hAnsi="IRNazanin" w:eastAsia="IRNazanin"/>
          <w:color w:val="111111"/>
          <w:sz w:val="28"/>
          <w:sz w:val="28"/>
          <w:szCs w:val="28"/>
          <w:rtl w:val="true"/>
          <w:lang w:bidi="fa-IR"/>
        </w:rPr>
        <w:t xml:space="preserve">لسانِ مصدر آن، كه به وجهى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وجهى رسول خاتم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براى امثال ما كه سرّشان تصفيه نشده و تعلّقشان از غير حقّ نبريده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قرائتْ شمّه اى از اين كلام پيش مى آيد</w:t>
      </w:r>
      <w:r>
        <w:rPr>
          <w:rStyle w:val="FootnoteAnchor"/>
          <w:rtl w:val="true"/>
        </w:rPr>
        <w:footnoteReference w:id="109"/>
      </w:r>
      <w:r>
        <w:rPr>
          <w:rFonts w:ascii="IRNazanin" w:hAnsi="IRNazanin" w:eastAsia="IRNazanin"/>
          <w:color w:val="111111"/>
          <w:sz w:val="28"/>
          <w:sz w:val="28"/>
          <w:szCs w:val="28"/>
          <w:rtl w:val="true"/>
          <w:lang w:bidi="fa-IR"/>
        </w:rPr>
        <w:t>، ان شاء اللّه</w:t>
      </w:r>
      <w:r>
        <w:rPr>
          <w:rFonts w:eastAsia="IRNazanin" w:cs="IRNazanin"/>
          <w:color w:val="111111"/>
          <w:sz w:val="28"/>
          <w:szCs w:val="28"/>
          <w:rtl w:val="true"/>
          <w:lang w:bidi="fa-IR"/>
        </w:rPr>
        <w:t>.</w:t>
      </w:r>
    </w:p>
    <w:p>
      <w:pPr>
        <w:pStyle w:val="Heading3"/>
        <w:numPr>
          <w:ilvl w:val="2"/>
          <w:numId w:val="1"/>
        </w:numPr>
        <w:rPr/>
      </w:pPr>
      <w:bookmarkStart w:id="72" w:name="__RefHeading___Toc7613272_1051229030"/>
      <w:bookmarkStart w:id="73" w:name="_Toc24"/>
      <w:bookmarkEnd w:id="72"/>
      <w:r>
        <w:rPr>
          <w:rtl w:val="true"/>
        </w:rPr>
        <w:t xml:space="preserve">بيان مرتبه دوم </w:t>
      </w:r>
      <w:r>
        <w:rPr>
          <w:rtl w:val="true"/>
        </w:rPr>
        <w:t>(</w:t>
      </w:r>
      <w:r>
        <w:rPr>
          <w:rtl w:val="true"/>
        </w:rPr>
        <w:t>حضور قلب تفصيلى</w:t>
      </w:r>
      <w:r>
        <w:rPr>
          <w:rtl w:val="true"/>
        </w:rPr>
        <w:t>)</w:t>
      </w:r>
      <w:bookmarkEnd w:id="73"/>
    </w:p>
    <w:p>
      <w:pPr>
        <w:pStyle w:val="BookText"/>
        <w:rPr/>
      </w:pPr>
      <w:r>
        <w:rPr>
          <w:rFonts w:ascii="IRNazanin" w:hAnsi="IRNazanin" w:eastAsia="IRNazanin"/>
          <w:color w:val="111111"/>
          <w:sz w:val="28"/>
          <w:sz w:val="28"/>
          <w:szCs w:val="28"/>
          <w:rtl w:val="true"/>
          <w:lang w:bidi="fa-IR"/>
        </w:rPr>
        <w:t>مرتبۀ دوم از حضور قلب، حضور قلب در عبادت است تفصيلاً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چنان است كه قلب عابد در جميع عبادت حاضر باشد و بداند كه حقّ را به چه توصيف مى كند و چطور مناجات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آن، مراتب و مقاماتى است بسيار متفاوت، حسب تفاوت مقامات قلوب و معارف عابدان</w:t>
      </w:r>
      <w:r>
        <w:rPr>
          <w:rFonts w:eastAsia="IRNazanin" w:cs="IRNazanin"/>
          <w:color w:val="111111"/>
          <w:sz w:val="28"/>
          <w:szCs w:val="28"/>
          <w:rtl w:val="true"/>
          <w:lang w:bidi="fa-IR"/>
        </w:rPr>
        <w:t>.</w:t>
      </w:r>
    </w:p>
    <w:p>
      <w:pPr>
        <w:pStyle w:val="Heading3"/>
        <w:numPr>
          <w:ilvl w:val="2"/>
          <w:numId w:val="1"/>
        </w:numPr>
        <w:rPr/>
      </w:pPr>
      <w:bookmarkStart w:id="74" w:name="__RefHeading___Toc7613274_1051229030"/>
      <w:bookmarkStart w:id="75" w:name="_Toc25"/>
      <w:bookmarkEnd w:id="74"/>
      <w:r>
        <w:rPr>
          <w:rtl w:val="true"/>
        </w:rPr>
        <w:t>فرق بين ادراك عقلى و ايمان قلبى</w:t>
      </w:r>
      <w:bookmarkEnd w:id="75"/>
    </w:p>
    <w:p>
      <w:pPr>
        <w:pStyle w:val="BookText"/>
        <w:rPr/>
      </w:pPr>
      <w:r>
        <w:rPr>
          <w:rFonts w:ascii="Amiri" w:hAnsi="Amiri" w:eastAsia="Amiri" w:cs="Amiri"/>
          <w:color w:val="111111"/>
          <w:sz w:val="28"/>
          <w:sz w:val="28"/>
          <w:szCs w:val="28"/>
          <w:rtl w:val="true"/>
          <w:lang w:bidi="ar-SA"/>
        </w:rPr>
        <w:t>و بايد دانست كه احاطۀ تفصيليه به اسرار عبادات و كيفيت مدح و ثناى به هر يك براى احدى جز كُمّل اصفياء به طريق افاضه و وحى الهى ممكن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اينجا به طريق اجمال مراتب كلّيۀ آن را بيان مى كنيم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يك طايفه هستند كه از نماز و ساير عبادات جز صورت و قشر و هيئت مُلكى آن را نمى دانند، ولى مفاهيم عرفيّۀ اذكار و ادعيه و قرائت را مى فهمند؛ و حضور قلب آنها فقط آن است كه در وقت ذكر يا قرائتْ مفاهيمِ آن را در قلب حاضر كنند و دل آنها با مناجات با حقّ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 براى اين طايفه آن است كه حقايق را تقييد نكنند به همان معانى عرفيّه كه خود فهميدند و گمان نكنند كه براى عبادات جز اين صورتْ حقيقتى نيست؛ كه اين عقيده علاوه بر آن كه مخالف عقل و نقل است براى انسان خيلى ضرر دارد، و انسان را قانع و واقف مى كند و از سير علمى و عملى باز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يكى از شاه كارهاى بزرگ شيطان آن است كه انسان را به آن چيزى كه پيش خودش است سرگرم و </w:t>
      </w:r>
    </w:p>
    <w:p>
      <w:pPr>
        <w:pStyle w:val="BookText"/>
        <w:rPr/>
      </w:pPr>
      <w:r>
        <w:rPr>
          <w:rFonts w:ascii="IRNazanin" w:hAnsi="IRNazanin" w:eastAsia="IRNazanin"/>
          <w:color w:val="111111"/>
          <w:sz w:val="28"/>
          <w:sz w:val="28"/>
          <w:szCs w:val="28"/>
          <w:rtl w:val="true"/>
          <w:lang w:bidi="fa-IR"/>
        </w:rPr>
        <w:t>دل خوش مى كند و به ساير حقايق و معارف و علوم بدبين مى كند و از آن نتايج غريبه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طايفۀ ديگر آنانند كه حقايق عبادات و اذكار و قرائت را مى فهمند به قدم عقلى فكرى؛ مثل آن كه، مثلاً، كيفيت رجوع جميع محامد را به حقّ با برهان عقلى مى دانند، يا حقيقت صراط مستقيم، يا حقيقت معانى سورۀ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اصول معارف است، مى دانند ولى با قدم فكر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طايفه حضور قلبشان در عبادت آن است كه تفصيلاً قلبشان در ذكر اين حقايق و محامد حاضر باشد و بفهمند كه چه مى گويند و چطور ثنا و حمد حق مى كنند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طايفۀ ديگر آنانند كه حقايقى را كه با قدم فكرى و عقلى ادراك كردند با قلم عقل به لوح قلب رساندند و قلب آنها نيز به آن حقايق آشنا شده و ايمان آورده، زيرا كه مرتبۀ ايمان قلبى با ادراك عقلى بسيار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امور است كه انسان به عقل ادراك كرده و برهان نيز به آن اقامه نموده ولى به مرتبۀ ايمان قلبى و كمال آن، كه اطمينان است، نرسيده و دل او با عقلش در آن همراه نيست؛ مثل آن كه همۀ ماها يقين داريم كه مردگان را حركتى نيست و ضررى به ما از آنها نرسد و اگر تمام مردگان عالم را جمع كنند به قدر پشه اى از آنها به ما زيان نرسد، با اين وصف چون اين امر يقينىِ عقلى به لوح قلب وارد نشده و دل با خِرَد در اين حكم همراه نيست، حكومت وَهْم در مملكت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عقل غالب آمده، از مردگان خصوصاً در شب تاريك و محلّ خلوت وحشت مى كند؛ با آن كه عقل مى گويد تاريكى شب مؤثر در امرى نيست و خلوت را نيز تأثيرى نيست و مردگان را زيانى نمى باشد، حكم عقل را كنار گذاشته با قدم وهم راه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مدّتى با مردگان محشور شد و در مواقع هولناكْ شب به روز آورد و با اقدام در اين امور به قلب رساند حكمِ عقلى را، دل با خرد همراه شده كم كم </w:t>
      </w:r>
    </w:p>
    <w:p>
      <w:pPr>
        <w:pStyle w:val="BookText"/>
        <w:rPr/>
      </w:pPr>
      <w:r>
        <w:rPr>
          <w:rFonts w:ascii="IRNazanin" w:hAnsi="IRNazanin" w:eastAsia="IRNazanin"/>
          <w:color w:val="111111"/>
          <w:sz w:val="28"/>
          <w:sz w:val="28"/>
          <w:szCs w:val="28"/>
          <w:rtl w:val="true"/>
          <w:lang w:bidi="fa-IR"/>
        </w:rPr>
        <w:t>مرتبۀ اطمينان برايش حاصل مى شود و دل او به هيچ وجه از آن نمى لرزد و شجاعانه اقدام به امر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طور است حال جميع حقايق دينيّه و مطالب برهانيۀ يقينيّه كه مرتبۀ ادراك عقلى در آنها غير از مرتبۀ ايمان و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طالب حق و جويندۀ حقايق با رياضات علميه و عمليه و تقواى كامل عملى و قلبى خود را به اين مرتبه نرساند، صاحب قلب نشده؛ و اوّل مرتبۀ قلب، كه يكى از لطايف الهيّه است، براى او حاصل نشده و به خلعت ايمان مخلّع نشده؛ بلكه به مقتضاى حديث شريف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مِعْراجُ الْمُؤْمِن</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و حديث 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قُرْبانُ كُلِّ تَقيّ</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گفت كه انسان تا به مرتبۀ ايمان و تقوا نرسيده، صلاة معراج و مقرّب او نيست، و باز شروع به سلوك و سير الى اللّه نكرده و مقيم در بيت نفس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طايفۀ ديگر آنانند كه علاوه بر آن كه اين حقايق را به مرتبۀ قلب رسانده و به مقام كمال اطمينان رسيدند، با مجاهدات و رياضات به مرتبۀ كشف و شهود رسيدند و حقايق را با چشم ملكوتى و بصيرت الهيّه به مشاهدۀ حضوريه و حضور عينى دريابند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اين سالكان نيز مراتبى است كه تفصيل آن از حوصلۀ اين اوراق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طايفه، از اهل شهود و كشف، حضور قلبشان در عبادت، عبارت از آن است كه جميع حقايقى را كه صورت عباداتْ كاشف آنهاست، و اسرارى را كه اوضاع و اقوال عباداتْ مظاهر آنهاست، بالعيان مشاهده كنند؛ پس در وقت تكبيرات افتتاحيه، كشف حجب سبعه بر آنها </w:t>
      </w:r>
      <w:bookmarkStart w:id="76" w:name="pg8056_90007"/>
    </w:p>
    <w:p>
      <w:pPr>
        <w:pStyle w:val="BookText"/>
        <w:rPr/>
      </w:pPr>
      <w:bookmarkEnd w:id="76"/>
      <w:r>
        <w:rPr>
          <w:rFonts w:ascii="IRNazanin" w:hAnsi="IRNazanin" w:eastAsia="IRNazanin"/>
          <w:color w:val="111111"/>
          <w:sz w:val="28"/>
          <w:sz w:val="28"/>
          <w:szCs w:val="28"/>
          <w:rtl w:val="true"/>
          <w:lang w:bidi="fa-IR"/>
        </w:rPr>
        <w:t>گرديده و خرق آن را نمايند؛ و در تكبير آخر، كشف سُبُحات جلال و جمال بر آنها گرديده به مناسبت قلوب آنها، و با استعاذۀ از شيطان قاطعِ طريق و جلوۀ اسم اللّه الجامع، وارد محامد گردند؛ چنانچه اشاره اى به آن در محل خود بيايد</w:t>
      </w:r>
      <w:r>
        <w:rPr>
          <w:rStyle w:val="FootnoteAnchor"/>
          <w:rtl w:val="true"/>
        </w:rPr>
        <w:footnoteReference w:id="112"/>
      </w:r>
      <w:r>
        <w:rPr>
          <w:rFonts w:ascii="IRNazanin" w:hAnsi="IRNazanin" w:eastAsia="IRNazanin"/>
          <w:color w:val="111111"/>
          <w:sz w:val="28"/>
          <w:sz w:val="28"/>
          <w:szCs w:val="28"/>
          <w:rtl w:val="true"/>
          <w:lang w:bidi="fa-IR"/>
        </w:rPr>
        <w:t>، ان شاء اللّه</w:t>
      </w:r>
      <w:r>
        <w:rPr>
          <w:rFonts w:eastAsia="IRNazanin" w:cs="IRNazanin"/>
          <w:color w:val="111111"/>
          <w:sz w:val="28"/>
          <w:szCs w:val="28"/>
          <w:rtl w:val="true"/>
          <w:lang w:bidi="fa-IR"/>
        </w:rPr>
        <w:t>.</w:t>
      </w:r>
    </w:p>
    <w:p>
      <w:pPr>
        <w:pStyle w:val="Heading3"/>
        <w:numPr>
          <w:ilvl w:val="2"/>
          <w:numId w:val="1"/>
        </w:numPr>
        <w:rPr/>
      </w:pPr>
      <w:bookmarkStart w:id="77" w:name="__RefHeading___Toc7613276_1051229030"/>
      <w:bookmarkStart w:id="78" w:name="_Toc26"/>
      <w:bookmarkEnd w:id="77"/>
      <w:r>
        <w:rPr>
          <w:rtl w:val="true"/>
        </w:rPr>
        <w:t>مقام حضور قلب در معبود و مراتب سه گانه اين مقام</w:t>
      </w:r>
      <w:bookmarkEnd w:id="78"/>
    </w:p>
    <w:p>
      <w:pPr>
        <w:pStyle w:val="BookText"/>
        <w:rPr/>
      </w:pPr>
      <w:r>
        <w:rPr>
          <w:rFonts w:ascii="IRNazanin" w:hAnsi="IRNazanin" w:eastAsia="IRNazanin"/>
          <w:color w:val="111111"/>
          <w:sz w:val="28"/>
          <w:sz w:val="28"/>
          <w:szCs w:val="28"/>
          <w:rtl w:val="true"/>
          <w:lang w:bidi="fa-IR"/>
        </w:rPr>
        <w:t>و سالكى كه بدين مقام رسد، وارد در مقام ديگر از مقامات حضور قلب شود كه آن، حضور قلب در معبود است؛ و از براى آن نيز مراتب بسيار است كه اجمال آن به طريق كلّى به سه مقام مى 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يكى حضور قلب در جلوۀ فعلى معبود است؛ و آن عبارت از آن است كه انسان با قدم فكر و برهان، علم حاصل كند كه از منتهى النهايۀ حقايق مجرّدۀ عقليه تا اخيرۀ تنزّلات حقيقت وجود، تعيّنات وجود 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فيض اشراقى و تجلّى فعلى حقّ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تجلّى فعلى، مقامِ علمِ فعلىِ حقّ است كه نفس حضور در محضر ربوبيت است، به مذهب عظماى فلاسفه؛ و شيخ جليل اشراقى و فيلسوف عظيم الشأن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تفصيلى حق به موجودات را، عبارت از همين تجلى فعلى دانسته اند</w:t>
      </w:r>
      <w:r>
        <w:rPr>
          <w:rStyle w:val="FootnoteAnchor"/>
          <w:rtl w:val="true"/>
        </w:rPr>
        <w:footnoteReference w:id="113"/>
      </w:r>
      <w:r>
        <w:rPr>
          <w:rFonts w:ascii="IRNazanin" w:hAnsi="IRNazanin" w:eastAsia="IRNazanin"/>
          <w:color w:val="111111"/>
          <w:sz w:val="28"/>
          <w:sz w:val="28"/>
          <w:szCs w:val="28"/>
          <w:rtl w:val="true"/>
          <w:lang w:bidi="fa-IR"/>
        </w:rPr>
        <w:t>گرچه انحصار علم تفصيلى به اين مقامْ خلاف تحقيق است؛ لكن اصل مطلب كه علم فعلى حق به موجودات تفصيلاً، عبارت از فيض مقدّس است، صحيح و مطابق با برهان و عيان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چنين علمى برهاناً پيدا كرد، اوّل مرتبۀ حضور قلب در معبود براى </w:t>
      </w:r>
      <w:bookmarkStart w:id="79" w:name="pg8056_90009"/>
    </w:p>
    <w:p>
      <w:pPr>
        <w:pStyle w:val="BookText"/>
        <w:rPr/>
      </w:pPr>
      <w:bookmarkEnd w:id="79"/>
      <w:r>
        <w:rPr>
          <w:rFonts w:ascii="IRNazanin" w:hAnsi="IRNazanin" w:eastAsia="IRNazanin"/>
          <w:color w:val="111111"/>
          <w:sz w:val="28"/>
          <w:sz w:val="28"/>
          <w:szCs w:val="28"/>
          <w:rtl w:val="true"/>
          <w:lang w:bidi="fa-IR"/>
        </w:rPr>
        <w:t>او دست دهد؛ و آن عبارت از آن است كه در همۀ اوقات، و خصوصاً وقت عبادت كه موقع حضور است، ملتفت باشد كه عالَمْ محضر ربوبيت مى باشد، و جميع موجودات نفس حضور در محضر مقدّسند و تمام حركات و سكنات و عبادات و طاعات و معاصى و مخالفات در محضر حق و حضور مقدّسش واقع شود؛ و كسى كه اين عقيدۀ صادقانه را به هم رسانيد به مقتضاى فطرت الهيّۀ احترام محضر و حفظ حضور، البته از مخالفت حق فطرتاً ممنوع شود، زيرا كه احترام محضر و ادب حضور از فطرت هاى الهيّه اى است كه انسان بر آن مفطور است، خصوصاً كه محضرْ محضر كامل عظيم جميل منعم باشد كه احترام هر يك مستقلاً در كتاب فطرت، كه افصح كتب الهيّه است، ثبت است؛ و اگر ما با علم به اين حقيقت، حفظ حضرت نكرديم، براى آن است كه از حدّ ادراك و عقل به مقام ايمان و قلب نرسيده، چنانچه اشاره اى به آن شد؛ والاّ انسان به موافقت فطرتْ مجبول و مفطور است</w:t>
      </w:r>
      <w:r>
        <w:rPr>
          <w:rFonts w:eastAsia="IRNazanin" w:cs="IRNazanin"/>
          <w:color w:val="111111"/>
          <w:sz w:val="28"/>
          <w:szCs w:val="28"/>
          <w:rtl w:val="true"/>
          <w:lang w:bidi="fa-IR"/>
        </w:rPr>
        <w:t>.</w:t>
      </w:r>
    </w:p>
    <w:p>
      <w:pPr>
        <w:pStyle w:val="Heading3"/>
        <w:numPr>
          <w:ilvl w:val="2"/>
          <w:numId w:val="1"/>
        </w:numPr>
        <w:rPr/>
      </w:pPr>
      <w:bookmarkStart w:id="80" w:name="__RefHeading___Toc7613278_1051229030"/>
      <w:bookmarkStart w:id="81" w:name="_Toc27"/>
      <w:bookmarkEnd w:id="80"/>
      <w:r>
        <w:rPr>
          <w:rtl w:val="true"/>
        </w:rPr>
        <w:t>مقام تجلّيات اسمائى و مراتب كثيرۀ آن</w:t>
      </w:r>
      <w:bookmarkEnd w:id="81"/>
    </w:p>
    <w:p>
      <w:pPr>
        <w:pStyle w:val="BookText"/>
        <w:rPr/>
      </w:pPr>
      <w:r>
        <w:rPr>
          <w:rFonts w:ascii="IRNazanin" w:hAnsi="IRNazanin" w:eastAsia="IRNazanin"/>
          <w:color w:val="111111"/>
          <w:sz w:val="28"/>
          <w:sz w:val="28"/>
          <w:szCs w:val="28"/>
          <w:rtl w:val="true"/>
          <w:lang w:bidi="fa-IR"/>
        </w:rPr>
        <w:t>بالجمله، مرتبۀ اوّلِ حضور قلب در معبود، آن است كه با علم برهانى عالَم را محضر ربوبيت بداند، و عبادت خود، و خود، و جميع حركات باطن و ظاهر خود را، عين حضور و نفسِ محضر بداند؛ و البته ثناگويى چنين شخصى كه خود و ثناى خود را در محضر مى داند، با محجوبين از اين حقيقت فرق ها دارد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مرتبۀ دوم حضور قلب، در تجلّى فعلى، مرتبۀ ايمان و اطمينان است كه از تذكّر حبيب در سرّ و علن و مناجات با ذات مقدّس و خلوت با او حاصل گردد، و در اين صورت نورانيت عبادت بسيار گردد، و سرّى از اسرار عبادت بر قلب عابد منكشف گردد؛ و پس از رياضات و مجاهدات و دوام تذكّر و عشق به حضور و خلوت و تضرّع و انقطاع تامّ، سالك از مرتبۀ اطمينان و عرفان، به مرتبۀ شهود و عيان رسد و حق به تجلّى فعلى، مناسب با قلبش، به سرّ قلب او تجلّى </w:t>
      </w:r>
    </w:p>
    <w:p>
      <w:pPr>
        <w:pStyle w:val="BookText"/>
        <w:rPr/>
      </w:pPr>
      <w:r>
        <w:rPr>
          <w:rFonts w:ascii="IRNazanin" w:hAnsi="IRNazanin" w:eastAsia="IRNazanin"/>
          <w:color w:val="111111"/>
          <w:sz w:val="28"/>
          <w:sz w:val="28"/>
          <w:szCs w:val="28"/>
          <w:rtl w:val="true"/>
          <w:lang w:bidi="fa-IR"/>
        </w:rPr>
        <w:t xml:space="preserve">كند؛ پس قلب لذّت حضور را دريابد و عشق به حقّ به هم رساند و لذّت فيض حضورْ او را از عبادت غافل كند، پس از خود و عبادت محجوب شود و از عالم فانى گردد و به تجلّى فعلى مشغول شود؛ و اين حال كه در حدّ تمكين رسيد و از تلوين خارج شد، كم كم نمونۀ تجلّيات اسمائيه در قلب سالك بروز كند كه مرتبۀ ديگر از حضور قلب در معبود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مقام تجلّيات اسمائى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اين مقام، علاوه بر آن كه با مقامات در مراتب سابقه، به تفصيلى كه مذكور شد، شريك است، مراتب كثيرۀ ديگر است كه از احصاء كلّيات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از جزئياتش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بشرى عاجز است؛ و نمونۀ آن، آن است كه چون انسان مرآت اسم جامع و مربوب اسم اعظم است، جامع جميع تجلّيات اسمائيه، جمعاً و فرقاً، 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طريق فرق، هزار اسم كلّىِ الهى را بر قلب او هزار تجلّى است؛ و جمعاً هر يك از اسماء مزدوجاً با اسم ديگر يا با دو اسم يا سه اسم تا آخر اسماء، و همين طور مراتب متصوّرۀ تركيبات اسمائى در اين هزار اسم كلّى، به حسب هر تركيبى، تجلّى اى ممكن است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قلب انسان، كه قابل اين تجلّيات است، خود مظهر جميع اسماء است، و به طريق كلّى مظهر هزار اسم است؛ و به اعتبار مظهريت هر يك، جمعاً و تفريقاً، و در مراتب جمع، به همان ترتيب كه ذكر شد، تجلّيات مختلف شود؛ و اين عدد را بايد گفت از حوصلۀ احصا خارج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تَعُدُّوا نِعْمَةَ اللّه‌ِ لا تُحْصُوها</w:t>
      </w:r>
      <w:r>
        <w:rPr>
          <w:rFonts w:eastAsia="IRNazanin" w:cs="IRNazanin"/>
          <w:color w:val="111111"/>
          <w:sz w:val="28"/>
          <w:szCs w:val="28"/>
          <w:rtl w:val="true"/>
          <w:lang w:bidi="fa-IR"/>
        </w:rPr>
        <w:t>)</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حديثى كه از حضرت اميرالمؤمنين منقول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 اكرم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رحلت، به من هزار باب از علم مفتوح فرمود كه از هر بابى هزار باب مفتوح شد</w:t>
      </w:r>
      <w:r>
        <w:rPr>
          <w:rFonts w:eastAsia="Amiri" w:cs="Amiri" w:ascii="Amiri" w:hAnsi="Amiri"/>
          <w:color w:val="111111"/>
          <w:sz w:val="28"/>
          <w:szCs w:val="28"/>
          <w:rtl w:val="true"/>
          <w:lang w:bidi="ar-SA"/>
        </w:rPr>
        <w:t>»</w:t>
      </w:r>
      <w:r>
        <w:rPr>
          <w:rStyle w:val="FootnoteAnchor"/>
          <w:rtl w:val="true"/>
        </w:rPr>
        <w:footnoteReference w:id="11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اشاره اى به فتح تجلّيات فرقى باشد</w:t>
      </w:r>
      <w:r>
        <w:rPr>
          <w:rFonts w:eastAsia="Amiri" w:cs="Amiri" w:ascii="Amiri" w:hAnsi="Amiri"/>
          <w:color w:val="111111"/>
          <w:sz w:val="28"/>
          <w:szCs w:val="28"/>
          <w:rtl w:val="true"/>
          <w:lang w:bidi="ar-SA"/>
        </w:rPr>
        <w:t xml:space="preserve">. </w:t>
      </w:r>
      <w:bookmarkStart w:id="82" w:name="pg8056_90013"/>
    </w:p>
    <w:p>
      <w:pPr>
        <w:pStyle w:val="BookText"/>
        <w:rPr/>
      </w:pPr>
      <w:bookmarkEnd w:id="82"/>
      <w:r>
        <w:rPr>
          <w:rFonts w:ascii="IRNazanin" w:hAnsi="IRNazanin" w:eastAsia="IRNazanin"/>
          <w:color w:val="111111"/>
          <w:sz w:val="28"/>
          <w:sz w:val="28"/>
          <w:szCs w:val="28"/>
          <w:rtl w:val="true"/>
          <w:lang w:bidi="fa-IR"/>
        </w:rPr>
        <w:t>و پس از تجلّيات اسمائيه، نمونۀ تجلّيات ذاتيه كه آخر مرتبۀ حضور قلب در معبود است،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براى آن نيز مراتبى است؛ و ما چون از اكثر مراتب حضور قلب محجوبيم، از اين جهت به ذكر اجمالى اكتفا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آن است كه به مراتب اوّليۀ حضور قلب بپردازيم و از تذكر آن شايد نتيجۀ مطلوبه بگيريم</w:t>
      </w:r>
      <w:r>
        <w:rPr>
          <w:rFonts w:eastAsia="IRNazanin" w:cs="IRNazanin"/>
          <w:color w:val="111111"/>
          <w:sz w:val="28"/>
          <w:szCs w:val="28"/>
          <w:rtl w:val="true"/>
          <w:lang w:bidi="fa-IR"/>
        </w:rPr>
        <w:t>.</w:t>
      </w:r>
    </w:p>
    <w:p>
      <w:pPr>
        <w:pStyle w:val="Heading2"/>
        <w:numPr>
          <w:ilvl w:val="1"/>
          <w:numId w:val="1"/>
        </w:numPr>
        <w:rPr/>
      </w:pPr>
      <w:bookmarkStart w:id="83" w:name="__RefHeading___Toc7613280_1051229030"/>
      <w:bookmarkStart w:id="84" w:name="_Toc28"/>
      <w:bookmarkEnd w:id="83"/>
      <w:r>
        <w:rPr>
          <w:rtl w:val="true"/>
        </w:rPr>
        <w:t>فصل پنجم</w:t>
      </w:r>
      <w:r>
        <w:rPr>
          <w:rtl w:val="true"/>
        </w:rPr>
        <w:t xml:space="preserve">: </w:t>
      </w:r>
      <w:r>
        <w:rPr>
          <w:rtl w:val="true"/>
        </w:rPr>
        <w:t>در كيفيت حصول حضور قلب</w:t>
      </w:r>
      <w:bookmarkEnd w:id="84"/>
    </w:p>
    <w:p>
      <w:pPr>
        <w:pStyle w:val="Heading3"/>
        <w:numPr>
          <w:ilvl w:val="2"/>
          <w:numId w:val="1"/>
        </w:numPr>
        <w:rPr/>
      </w:pPr>
      <w:bookmarkStart w:id="85" w:name="__RefHeading___Toc7613282_1051229030"/>
      <w:bookmarkStart w:id="86" w:name="_Toc29"/>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پس از آن كه مراتب حضور قلب معلوم شد، بهتر و مهمتر آن است كه انسان در صدد معالجۀ نفس برآيد، و همّت بگمارد كه اگر دستش از همۀ مراتب آن كوتاه است لااقل بعض مراتب آن را كه با كمتر از آن، عبادات از درجۀ اعتبار ساقط و مورد قبول درگاه مقدّس نيست، تحصيل كند</w:t>
      </w:r>
      <w:r>
        <w:rPr>
          <w:rFonts w:eastAsia="IRNazanin" w:cs="IRNazanin"/>
          <w:color w:val="111111"/>
          <w:sz w:val="28"/>
          <w:szCs w:val="28"/>
          <w:rtl w:val="true"/>
          <w:lang w:bidi="fa-IR"/>
        </w:rPr>
        <w:t>.</w:t>
      </w:r>
    </w:p>
    <w:p>
      <w:pPr>
        <w:pStyle w:val="Heading3"/>
        <w:numPr>
          <w:ilvl w:val="2"/>
          <w:numId w:val="1"/>
        </w:numPr>
        <w:rPr/>
      </w:pPr>
      <w:bookmarkStart w:id="87" w:name="__RefHeading___Toc7613284_1051229030"/>
      <w:bookmarkStart w:id="88" w:name="_Toc30"/>
      <w:bookmarkEnd w:id="87"/>
      <w:r>
        <w:rPr>
          <w:rtl w:val="true"/>
        </w:rPr>
        <w:t>منشأ حضور قلب و عدم حضور آن در عبادت</w:t>
      </w:r>
      <w:bookmarkEnd w:id="8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دانست كه منشأ حضور قلب در عملى از اعمال، و علّت و سبب اقبال و توجّه نفس به آن، آن است كه قلب آن عمل را با عظمت تلقّى كند و از مهمّات شمارد؛ و اين با آن كه واضح است، به ذكر يك مثال واضح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اگر سلطان با عظمتى در محفل انس خود يا مجلس سلام خويش بار دهد و مورد توجّه و تلطّف در پيش همگنان قرار دهد، چون اين مقام در قلب شما مهمّ است و قلب آن را با عظمت و اهمّيت تلقّى كرده، لهذا قلب شما يكسره در آن محضر حاضر مى شود، و با كمال رغبت و دل چسبى جميع خصوصيات مجلس و مخاطبات و حركات و سكنات سلطان را ضبط مى كنيد، و دل شما در همۀ احوالْ حاضر محضر است، و لحظه اى از آن غفلت نمى كند؛ و به خلاف آن، اگر كسى كه مورد اهمّيت آن نيست و قلبْ او را ناچيز مى شمارد با شما طرف </w:t>
      </w:r>
    </w:p>
    <w:p>
      <w:pPr>
        <w:pStyle w:val="BookText"/>
        <w:rPr/>
      </w:pPr>
      <w:r>
        <w:rPr>
          <w:rFonts w:ascii="IRNazanin" w:hAnsi="IRNazanin" w:eastAsia="IRNazanin"/>
          <w:color w:val="111111"/>
          <w:sz w:val="28"/>
          <w:sz w:val="28"/>
          <w:szCs w:val="28"/>
          <w:rtl w:val="true"/>
          <w:lang w:bidi="fa-IR"/>
        </w:rPr>
        <w:t>صحبت شود، حضور قلب با مكالمۀ با او پيدا نمى كنيد و از حالات و اقوال او غافل مى شويد؛ و از اين جا معلوم مى شود كه سبب عدم حضور قلب ما در عبادات و غفلت از آن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مناجات حق تعالى و ولىّ نعم خود را به قدر مكالمه با يك مخلوق عادى ضعيف اهمّيت دهيم، هرگز اين قدر غفلت و سهو و نسيان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معلوم است كه اين سهل انگارى و مسامحه، ناشى از ضعف ايمان به خداى تعالى و رسول و اخبار اهل بيت عصمت است؛ بلكه اين مساهله، ناشى از سهل انگارى محضر ربوبيت و مقام مقدّس حق است، ولىّ نعمتى كه ما را به لسان انبياء و اولياء، بلكه با قرآن مقدّس خود، به مناجات و حضور خود دعوت فرموده، و فتح ابواب مكالمه و مناجات با خود را به روى ما فرموده، با اين وصف ما به قدر مذاكرۀ با يك بندۀ ضعيف، ادب حضور او را نگاه نداريم؛ بلكه هر وقت وارد نماز، كه باب الابواب محضر ربوبيت و حضور درگاه اوست، مى شويم، گويى وقت فرصتى به دست آورديم و مشغول افكار متشتّته و خواطر شيطانيه مى گرديم، كأنّه نماز كليد دكّان يا چرتكۀ حساب يا اوراق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نبايد جز ضعف ايمان به او و ضعف يقين چيز ديگر محسوب داشت؛ و انسان اگر عواقب و معايب اين سهل انگارى را بداند و به قلب بفهماند، البته در صدد اصلاح برمى آيد و خود را معالجه مى كند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امرى را با اهمّيت و عظمت تلقّى نكند، كم كم منجر به ترك آن مى شود؛ و ترك اعمال دينيّه به ترك دينْ انسان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تفصيل اين امر را در شرح اربعين</w:t>
      </w:r>
      <w:r>
        <w:rPr>
          <w:rStyle w:val="FootnoteAnchor"/>
          <w:rtl w:val="true"/>
        </w:rPr>
        <w:footnoteReference w:id="116"/>
      </w:r>
      <w:r>
        <w:rPr>
          <w:rFonts w:ascii="IRNazanin" w:hAnsi="IRNazanin" w:eastAsia="IRNazanin"/>
          <w:color w:val="111111"/>
          <w:sz w:val="28"/>
          <w:sz w:val="28"/>
          <w:szCs w:val="28"/>
          <w:rtl w:val="true"/>
          <w:lang w:bidi="fa-IR"/>
        </w:rPr>
        <w:t>نگاشتيم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اگر انسان اهمّيت عبادات و مناسك الهيّه </w:t>
      </w:r>
      <w:bookmarkStart w:id="89" w:name="pg8056_90017"/>
    </w:p>
    <w:p>
      <w:pPr>
        <w:pStyle w:val="BookText"/>
        <w:rPr/>
      </w:pPr>
      <w:bookmarkEnd w:id="89"/>
      <w:r>
        <w:rPr>
          <w:rFonts w:ascii="IRNazanin" w:hAnsi="IRNazanin" w:eastAsia="IRNazanin"/>
          <w:color w:val="111111"/>
          <w:sz w:val="28"/>
          <w:sz w:val="28"/>
          <w:szCs w:val="28"/>
          <w:rtl w:val="true"/>
          <w:lang w:bidi="fa-IR"/>
        </w:rPr>
        <w:t>را به قلب بفهماند، البتّه از اين غفلت و سهل انگارى منصرف مى شود و از اين خواب سنگين برمى 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عزيز، قدرى تفكّر در حالات خود بكن و مراجعه اى به اخبار اهل بيت عصمت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 و دامن همّت به كمر زن و با تفكّر و تدبّر به نفس بفهمان كه اين مناسك، و خصوصاً نماز، و بالأخص فرايض، مايۀ سعادت و حيات عالم آخرت و سرچشمۀ كمالات و رأس المال زندگانى آن نشئه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حسب روايات كثيره در ابواب متفرّقه</w:t>
      </w:r>
      <w:r>
        <w:rPr>
          <w:rStyle w:val="FootnoteAnchor"/>
          <w:rtl w:val="true"/>
        </w:rPr>
        <w:footnoteReference w:id="117"/>
      </w:r>
      <w:r>
        <w:rPr>
          <w:rFonts w:ascii="IRNazanin" w:hAnsi="IRNazanin" w:eastAsia="IRNazanin"/>
          <w:color w:val="111111"/>
          <w:sz w:val="28"/>
          <w:sz w:val="28"/>
          <w:szCs w:val="28"/>
          <w:rtl w:val="true"/>
          <w:lang w:bidi="fa-IR"/>
        </w:rPr>
        <w:t>و ضربى از برهان</w:t>
      </w:r>
      <w:r>
        <w:rPr>
          <w:rStyle w:val="FootnoteAnchor"/>
          <w:rtl w:val="true"/>
        </w:rPr>
        <w:footnoteReference w:id="118"/>
      </w:r>
      <w:r>
        <w:rPr>
          <w:rFonts w:ascii="IRNazanin" w:hAnsi="IRNazanin" w:eastAsia="IRNazanin"/>
          <w:color w:val="111111"/>
          <w:sz w:val="28"/>
          <w:sz w:val="28"/>
          <w:szCs w:val="28"/>
          <w:rtl w:val="true"/>
          <w:lang w:bidi="fa-IR"/>
        </w:rPr>
        <w:t>و مشاهدۀ اصحاب كشف و عيان، از براى هر يك از عبادات مقبوله صور غيبيۀ بهيّه اى است و تمثال ملكوتى اُخروى است كه در تمام نشئات غيبيه با انسان همراه و مصاحب است، و در همۀ شدايد از انسان دستگيرى مى كند؛ بلكه حقيقت جنّت جسمانى، صور غيبيۀ ملكوتيۀ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مسألۀ تجسم اعمال از امورى است كه بايد از واضحات به شمار آورد، و عقل و نقل با هم در آن متوافقند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صور غيبيه، تابع حضور قلب و اقبال آن است؛ و عبادتى كه از روى توجّه و اقبال قلب نيايد، از درجۀ اعتبار ساقط، و مقبول درگاه حقّ نشود</w:t>
      </w:r>
      <w:r>
        <w:rPr>
          <w:rFonts w:eastAsia="IRNazanin" w:cs="IRNazanin"/>
          <w:color w:val="111111"/>
          <w:sz w:val="28"/>
          <w:szCs w:val="28"/>
          <w:rtl w:val="true"/>
          <w:lang w:bidi="fa-IR"/>
        </w:rPr>
        <w:t>.</w:t>
      </w:r>
    </w:p>
    <w:p>
      <w:pPr>
        <w:pStyle w:val="Heading3"/>
        <w:numPr>
          <w:ilvl w:val="2"/>
          <w:numId w:val="1"/>
        </w:numPr>
        <w:rPr/>
      </w:pPr>
      <w:bookmarkStart w:id="90" w:name="__RefHeading___Toc7613286_1051229030"/>
      <w:bookmarkStart w:id="91" w:name="_Toc31"/>
      <w:bookmarkEnd w:id="90"/>
      <w:r>
        <w:rPr>
          <w:rtl w:val="true"/>
        </w:rPr>
        <w:t>اهميت اخلاص و حضور قلب از ديدگاه آيات و روايات</w:t>
      </w:r>
      <w:bookmarkEnd w:id="91"/>
    </w:p>
    <w:p>
      <w:pPr>
        <w:pStyle w:val="BookText"/>
        <w:rPr/>
      </w:pPr>
      <w:r>
        <w:rPr>
          <w:rFonts w:ascii="IRNazanin" w:hAnsi="IRNazanin" w:eastAsia="IRNazanin"/>
          <w:color w:val="111111"/>
          <w:sz w:val="28"/>
          <w:sz w:val="28"/>
          <w:szCs w:val="28"/>
          <w:rtl w:val="true"/>
          <w:lang w:bidi="fa-IR"/>
        </w:rPr>
        <w:t>و ما به يكى دو آيه و چند حديث در اين مقام اكتفا مى كنيم كه براى انسان آگاه بيدار كفايت مى كند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w:t>
      </w:r>
      <w:r>
        <w:rPr>
          <w:rStyle w:val="FootnoteAnchor"/>
          <w:rtl w:val="true"/>
        </w:rPr>
        <w:footnoteReference w:id="11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خاشِعُونَ</w:t>
      </w:r>
      <w:r>
        <w:rPr>
          <w:rFonts w:eastAsia="Amiri" w:cs="Amiri" w:ascii="Amiri" w:hAnsi="Amiri"/>
          <w:color w:val="111111"/>
          <w:sz w:val="28"/>
          <w:szCs w:val="28"/>
          <w:rtl w:val="true"/>
          <w:lang w:bidi="ar-SA"/>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خشوع در نمازش نباشد، از اهل ايمان و فلاح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اهل تفكر و تدبّر اين دو آيه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آن كس كه حق تعالى در حق او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عظيم مطلق به اين عظمت و اهمّيت ذكر فرمايد، معلوم است چه وحشت و ظلمت و نقمتى در دنبال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النَّبِىّ،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اُعْبُدِ اللّه كَاَنَّكَ تَراهُ، وَإنْ لَمْ تَكُنْ تَراهُ فَإنَّهُ يَراك</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حديث شريف اشاره به دو مرتبۀ كامله از حضور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حضور قلب در تجلّى ذاتى يا اسمائى؛ و ديگر، حضور قلب در تجلّى فعلى به يك مرتبۀ آن، كه عابد خود را در محضر ربوبيت حاضر ببيند؛ و البتّه در اين صورت ادب حضور و آداب مخاطبه با جناب ربوبى را فطرتاً به جا مى آورد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الصّلاةِ لَما يُقْبَلُ نِصْفُها وَثُلْثُها وَرُبْعُها وَخُمْسُها إلَى الْعُشْرِ؛ وَإنَّ مِنْها لَما تُلَفُّ، كَما يُلَفُّ الثَّوْبُ الْخَلِقُ، فَيُضْرَبُ بِها وَجْهُ صاحِبِها؛ وَأنّما لكَ مِنْ صَلاتِكَ إلاّ ما أقْبَلْتَ عَلَيْهِ بِقَلْبِك</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و به اين مضمون </w:t>
      </w:r>
    </w:p>
    <w:p>
      <w:pPr>
        <w:pStyle w:val="BookText"/>
        <w:rPr/>
      </w:pPr>
      <w:r>
        <w:rPr>
          <w:rFonts w:ascii="IRNazanin" w:hAnsi="IRNazanin" w:eastAsia="IRNazanin"/>
          <w:color w:val="111111"/>
          <w:sz w:val="28"/>
          <w:sz w:val="28"/>
          <w:szCs w:val="28"/>
          <w:rtl w:val="true"/>
          <w:lang w:bidi="fa-IR"/>
        </w:rPr>
        <w:t>روايات ديگر وارد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حضرت باقر 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كه بندۀ مؤمن در نماز مى ايستد، خداى تعالى به او نظر مى افكند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فرمود كه خداى تعالى اقبال بر او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منصرف شود و رحمت بر او سايه افكند از بالاى سرش تا افق آسمان، و ملائكه او را احاطه كنند از اطرافش تا آسمان؛ و خداى تعالى ملكى را موكّل او كند كه بالاى سرش بايستد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مصلّى اگر بدانى كى نظر مى كند به سوى تو و با كى مناجات مى كنى، توجّه به غير نمى كنى و از اين موضع خود مفارقت نمى كنى ابداً</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براى اهل معرفت اين حديث شريف كفايت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كه در اين اقبال حق به بنده چه كرامت ها و انوارى است كه به عقول بشر درست نيايد، و به قلب احدى خطور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جناب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شده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 آن كس كه خالص كند براى خدا عبادت و دعا را، و مشغول نشود قلبش به آن چيزى كه چشمش مى بيند، و فراموش نكند ذكر خدا را به واسطۀ آن چيزى كه گوش هايش مى شنود، و محزون نشود دل او به آنچه كه به غير عطا شده است</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حضرت صادق در تفسير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سليمْ آن است كه ملاقات كند پروردگار خود را در صورتى كه </w:t>
      </w:r>
    </w:p>
    <w:p>
      <w:pPr>
        <w:pStyle w:val="BookText"/>
        <w:rPr/>
      </w:pPr>
      <w:r>
        <w:rPr>
          <w:rFonts w:ascii="Amiri" w:hAnsi="Amiri" w:eastAsia="Amiri" w:cs="Amiri"/>
          <w:color w:val="111111"/>
          <w:sz w:val="28"/>
          <w:sz w:val="28"/>
          <w:szCs w:val="28"/>
          <w:rtl w:val="true"/>
          <w:lang w:bidi="ar-SA"/>
        </w:rPr>
        <w:t>نباشد در آن احدى سواى 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قلبى كه در آن شك و شرك است ساقط است؛ و همانا زهد در دنيا را اراده فرمود تا آن كه فارغ شود قلوب آنها براى آخرت</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حضرت صادق</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مى ايستاد به نماز، رنگش متغير مى شد؛ و وقتى سجده مى كرد، سرش را بلند نمى فرمود تا آن كه عرق از او مى ريخت</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وقتى در نماز مى ايستاد، مثل ساقۀ درختى بود كه حركت نمى كرد از او چيزى مگر چيزى را كه باد حركت مى داد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ابوحمزۀ ثمالى منقول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ديدم حضرت على بن الحسين را كه نماز مى خواند، پس رداى آن حضرت از منكبش افتاد و تسويه نفرمود آن را تا از نماز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حضرت سؤال نمودم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آيا مى دانى در محضر كى بودم؟ همانا از بنده قبول نشود نمازى الاّ آنچه را اقبال نموده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هلاك شديم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خداى تعالى تمام مى كند آن را به نافله ها</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bookmarkStart w:id="92" w:name="pg8056_90025"/>
    </w:p>
    <w:p>
      <w:pPr>
        <w:pStyle w:val="BookText"/>
        <w:rPr/>
      </w:pPr>
      <w:bookmarkEnd w:id="92"/>
      <w:r>
        <w:rPr>
          <w:rFonts w:ascii="IRNazanin" w:hAnsi="IRNazanin" w:eastAsia="IRNazanin"/>
          <w:color w:val="111111"/>
          <w:sz w:val="28"/>
          <w:sz w:val="28"/>
          <w:szCs w:val="28"/>
          <w:rtl w:val="true"/>
          <w:lang w:bidi="fa-IR"/>
        </w:rPr>
        <w:t>و اخبار در اين زمينه بيش از آن است كه بتوان در اين اوراق نگاشت و بتوان از عهدۀ بيان اسرار آن برآمد</w:t>
      </w:r>
      <w:r>
        <w:rPr>
          <w:rFonts w:eastAsia="IRNazanin" w:cs="IRNazanin"/>
          <w:color w:val="111111"/>
          <w:sz w:val="28"/>
          <w:szCs w:val="28"/>
          <w:rtl w:val="true"/>
          <w:lang w:bidi="fa-IR"/>
        </w:rPr>
        <w:t>.</w:t>
      </w:r>
    </w:p>
    <w:p>
      <w:pPr>
        <w:pStyle w:val="Heading3"/>
        <w:numPr>
          <w:ilvl w:val="2"/>
          <w:numId w:val="1"/>
        </w:numPr>
        <w:rPr/>
      </w:pPr>
      <w:bookmarkStart w:id="93" w:name="__RefHeading___Toc7613288_1051229030"/>
      <w:bookmarkStart w:id="94" w:name="_Toc32"/>
      <w:bookmarkEnd w:id="93"/>
      <w:r>
        <w:rPr>
          <w:rtl w:val="true"/>
        </w:rPr>
        <w:t>تأثير متقابل ظاهر و باطن و اثر اعمال خير و شر در نفس</w:t>
      </w:r>
      <w:bookmarkEnd w:id="94"/>
    </w:p>
    <w:p>
      <w:pPr>
        <w:pStyle w:val="BookText"/>
        <w:rPr/>
      </w:pPr>
      <w:r>
        <w:rPr>
          <w:rFonts w:ascii="Amiri" w:hAnsi="Amiri" w:eastAsia="Amiri" w:cs="Amiri"/>
          <w:color w:val="111111"/>
          <w:sz w:val="28"/>
          <w:sz w:val="28"/>
          <w:szCs w:val="28"/>
          <w:rtl w:val="true"/>
          <w:lang w:bidi="ar-SA"/>
        </w:rPr>
        <w:t xml:space="preserve">و ما اين فصل را اتمام كنيم به ذكر يك نكتۀ دانستنى، و آن اين است كه يكى از فوايد مهمّۀ عبادات كه عقل و نقل بر آن اتفاق دارند، و بايد آن را يكى از اسرار عبادات به شمار آورد، آن است كه از هر عبادتى در قلب اثرى حاصل شود كه از آن در روايات به زيادت يا توسعۀ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نكتۀ 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 شده است</w:t>
      </w:r>
      <w:r>
        <w:rPr>
          <w:rStyle w:val="FootnoteAnchor"/>
          <w:rtl w:val="true"/>
        </w:rPr>
        <w:footnoteReference w:id="132"/>
      </w:r>
      <w:r>
        <w:rPr>
          <w:rFonts w:ascii="IRNazanin" w:hAnsi="IRNazanin" w:eastAsia="IRNazanin"/>
          <w:color w:val="111111"/>
          <w:sz w:val="28"/>
          <w:sz w:val="28"/>
          <w:szCs w:val="28"/>
          <w:rtl w:val="true"/>
          <w:lang w:bidi="fa-IR"/>
        </w:rPr>
        <w:t>و ببايد دانست كه مابين ظاهر و باطن و سرّ و علن انسانى، يك ارتباط و علاقۀ طبيعيه اى است كه آثار هر يك و افعال و حركات هر يك را در ديگرى سرايتى عظيم و تأثيرى غريب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مطلب علاوه بر آنكه برهانى است، وجدان و عيان هم شاهد بر آن است؛ چنانچه حالات صحّت و مرض بدن و عوارض مزاجيه و حالات داخليه و خارجيۀ بدن در روح و باطن مؤثّر است؛ و به عكس، حالات خُلقيه و روحيه و ملكات نفسانيه در حركات و سكنات و افعال بدنيه، طبعاً و من غير رويّه،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نتيجه حاصل آيد كه هر يك از اعمال خيريه يا شرّيه را در نفس تأثيرى است كه يا آن را متوجّه به دنيا و زخارف آن كند و محجوب از حقّ و حقيقت نمايد و در سلك حيوانات و شياطين منسلك كند، يا آن را متوجّه به آخرت كند و قلب را الهى كند و كشف سُبُحات جلال و جمال بر او نمايد، و او را در سلك روحانيين و مقرّبين درگاه منخرط نمايد</w:t>
      </w:r>
      <w:r>
        <w:rPr>
          <w:rFonts w:eastAsia="IRNazanin" w:cs="IRNazanin"/>
          <w:color w:val="111111"/>
          <w:sz w:val="28"/>
          <w:szCs w:val="28"/>
          <w:rtl w:val="true"/>
          <w:lang w:bidi="fa-IR"/>
        </w:rPr>
        <w:t>.</w:t>
      </w:r>
    </w:p>
    <w:p>
      <w:pPr>
        <w:pStyle w:val="Heading3"/>
        <w:numPr>
          <w:ilvl w:val="2"/>
          <w:numId w:val="1"/>
        </w:numPr>
        <w:rPr/>
      </w:pPr>
      <w:bookmarkStart w:id="95" w:name="__RefHeading___Toc7613290_1051229030"/>
      <w:bookmarkStart w:id="96" w:name="_Toc33"/>
      <w:bookmarkEnd w:id="95"/>
      <w:r>
        <w:rPr>
          <w:rtl w:val="true"/>
        </w:rPr>
        <w:t>عدم تأثير اعمال خيريه در نفس و روح بدون حضور قلب</w:t>
      </w:r>
      <w:bookmarkEnd w:id="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افعال عباديه و مناسك الهيّه علاوه بر آن كه خود داراى صور غيبيۀ بهيۀ ملكوتيه هستند، كه تشكيل بهشت جسمانى دهند، در روح نيز ملكات و حالاتى حاصل كنند كه مبدأ بهشت متوسّط و جنّات اسمائى گردند؛ و اين يكى از اسرار </w:t>
      </w:r>
    </w:p>
    <w:p>
      <w:pPr>
        <w:pStyle w:val="BookText"/>
        <w:rPr/>
      </w:pPr>
      <w:r>
        <w:rPr>
          <w:rFonts w:ascii="IRNazanin" w:hAnsi="IRNazanin" w:eastAsia="IRNazanin"/>
          <w:color w:val="111111"/>
          <w:sz w:val="28"/>
          <w:sz w:val="28"/>
          <w:szCs w:val="28"/>
          <w:rtl w:val="true"/>
          <w:lang w:bidi="fa-IR"/>
        </w:rPr>
        <w:t>تكرار اذكار و اعمال است، زيرا زبان كه ذكر الهى را تكرار كرد، كم كم زبان قلب هم باز مى شود و آن نيز متذكّر مى شود، چنانچه از تذكّر قلب، زبان نيز متذكّر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فايده حاصل نشود در عبادات و اين نتيجه گرفته نشود، مگر آن كه وقت عبادت و دعا و ذكْر قلب حاضر باشد، كه با غفلت و نسيان قلب، به هيچ وجه اعمال خيريه را در روح تأثيرى نيست؛ و از اين جهت مى بينيم كه از عبادات پنجاه سال، يا بيشتر، در قلب ما به هيچ وجه اثرى پيدا نشده، بلكه به ملكات فاسدۀ ما هر روز افزوده شده؛ و اين صلات كه ناهى از فحشاء و منكر است، و معراج مؤمن و مقرّب متّقى است، ما را به جايى نرسانده و مقام صفايى براى ما از آن حاصل نيامده</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عارف كامل،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انسان در وقت ذكر، مثل كسى باشد كه كلامْ دهن طفل مى گذارد و تلقين او مى كند، براى اين كه او را به زبان بياورد، و همين طور انسان بايد ذكر را تلقين قلب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مادامى كه انسان با زبان ذكر مى گويد و مشغول تعليم قلب است، ظاهر به باطن مدد مى كند؛ همين كه زبانِ طفلِ قلب باز شد، از باطن به ظاهر مدد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تلقين طفل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انسان كلام دهن او مى گذارد او را مدد مى كند؛ همين كه او آن كلام را به زبان اجرا كرد، نشاطى در انسان توليد مى شود كه خستگى سابق را برطرف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از معلّم به او مدد مى شود و در آخر، از او به معلّم كمك و مدد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مدّتى مواظبت كند در نماز و اذكار و ادعيه به اين ترتيب، البته نفس عادى مى شود، و اعمال عبادى هم مثل اعمال عادّيه مى شود كه در حضور قلب در آنها محتاج به رويّه نيست، بلكه مثل امور طبيعيۀ عاديه مى شود</w:t>
      </w:r>
      <w:r>
        <w:rPr>
          <w:rFonts w:eastAsia="IRNazanin" w:cs="IRNazanin"/>
          <w:color w:val="111111"/>
          <w:sz w:val="28"/>
          <w:szCs w:val="28"/>
          <w:rtl w:val="true"/>
          <w:lang w:bidi="fa-IR"/>
        </w:rPr>
        <w:t xml:space="preserve">. </w:t>
      </w:r>
      <w:bookmarkStart w:id="97" w:name="pg8056_90029"/>
    </w:p>
    <w:p>
      <w:pPr>
        <w:pStyle w:val="Heading2"/>
        <w:numPr>
          <w:ilvl w:val="1"/>
          <w:numId w:val="1"/>
        </w:numPr>
        <w:rPr/>
      </w:pPr>
      <w:bookmarkStart w:id="98" w:name="__RefHeading___Toc7613292_1051229030"/>
      <w:bookmarkStart w:id="99" w:name="_Toc34"/>
      <w:bookmarkEnd w:id="97"/>
      <w:bookmarkEnd w:id="98"/>
      <w:r>
        <w:rPr>
          <w:rtl w:val="true"/>
        </w:rPr>
        <w:t>فصل ششم</w:t>
      </w:r>
      <w:r>
        <w:rPr>
          <w:rtl w:val="true"/>
        </w:rPr>
        <w:t xml:space="preserve">: </w:t>
      </w:r>
      <w:r>
        <w:rPr>
          <w:rtl w:val="true"/>
        </w:rPr>
        <w:t>در بيان امورى كه انسان را در تحصيل حضور قلب اعانت مى كند</w:t>
      </w:r>
      <w:bookmarkEnd w:id="99"/>
    </w:p>
    <w:p>
      <w:pPr>
        <w:pStyle w:val="Heading3"/>
        <w:numPr>
          <w:ilvl w:val="2"/>
          <w:numId w:val="1"/>
        </w:numPr>
        <w:rPr/>
      </w:pPr>
      <w:bookmarkStart w:id="100" w:name="__RefHeading___Toc7613294_1051229030"/>
      <w:bookmarkStart w:id="101" w:name="_Toc35"/>
      <w:bookmarkEnd w:id="100"/>
      <w:r>
        <w:rPr>
          <w:rtl w:val="true"/>
        </w:rPr>
        <w:t xml:space="preserve">قطع شواغل داخليه </w:t>
      </w:r>
      <w:r>
        <w:rPr>
          <w:rtl w:val="true"/>
        </w:rPr>
        <w:t>(</w:t>
      </w:r>
      <w:r>
        <w:rPr>
          <w:rtl w:val="true"/>
        </w:rPr>
        <w:t>قلبيّه</w:t>
      </w:r>
      <w:r>
        <w:rPr>
          <w:rtl w:val="true"/>
        </w:rPr>
        <w:t xml:space="preserve">) </w:t>
      </w:r>
      <w:r>
        <w:rPr>
          <w:rtl w:val="true"/>
        </w:rPr>
        <w:t>كه سبب عمده يا تنها سببش حبّ دنيا است</w:t>
      </w:r>
      <w:bookmarkEnd w:id="101"/>
    </w:p>
    <w:p>
      <w:pPr>
        <w:pStyle w:val="BookText"/>
        <w:rPr/>
      </w:pPr>
      <w:r>
        <w:rPr>
          <w:rFonts w:ascii="IRNazanin" w:hAnsi="IRNazanin" w:eastAsia="IRNazanin"/>
          <w:color w:val="111111"/>
          <w:sz w:val="28"/>
          <w:sz w:val="28"/>
          <w:szCs w:val="28"/>
          <w:rtl w:val="true"/>
          <w:lang w:bidi="fa-IR"/>
        </w:rPr>
        <w:t>و آن در نماز، امورى چند است كه پس از اين در مواقع خود بعض از آن را ذكر مى كنيم؛ و اكنون به طريق كلّى براى مطلق عباداتْ ذكر علاجى مى كنيم؛ و آن اين است كه انسان شواغل داخليه و خارجيه كه مهمتر از همه، شواغل قلبيه است، قطع كند؛ و شواغل قلبيه سبب عمده يا منحصرش، حبّ دنيا و 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همّش تحصيل دنيا و مهمّش رسيدن به زخارف آن باشد، البته قلب فطرتاً متوجّه به آن مى شود و شغل شاغلش آن مى شود، و اگر از يكى از امور دنياوى منصرف شود، به ديگرى متوجّه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قلب، مَثل طائرى است كه دائماً از شاخه به شاخه اى پرواز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مادامى كه درختِ آرزوى دنيا و حبّ آن، در قلب برپاست، طائر قلب بر شاخه هاى آن متعلّق است؛ و اگر به رياضات و مجاهدات و تفكّر در عواقب و معايب آن و تدبّر در آيات و اخبار و حالاتِ اولياى خدا قطع اين درخت را نمود، قلبْ ساكن و مطمئن مى شود و موفّق به كمالات نفسانيه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آن جمله حصول حضورِ قلب به همۀ مراتب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بشود؛ و الاّ به هر قدر كه موفّق شد در كم نمودن آن، موفّق به نتيجه مى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كسى اندكى تأمّل كند در عواقب امر اهل دنيا و عشّاق آن، و مفاسدى كه از آنها بروز كرده، و ننگ هايى كه از آنها به يادگار مانده كه صفحات تاريخ را سياه و ننگين نموده، كه تمام آن از حبّ جاه و مال و بالجمله حبّ دنيا بوده، و تفكّر كند در اخبار و آثارى كه از اهل بيت عصمت و طهارت در مذمّت حبّ دنيا </w:t>
      </w:r>
      <w:bookmarkStart w:id="102" w:name="pg8056_90031"/>
    </w:p>
    <w:p>
      <w:pPr>
        <w:pStyle w:val="BookText"/>
        <w:rPr/>
      </w:pPr>
      <w:bookmarkEnd w:id="102"/>
      <w:r>
        <w:rPr>
          <w:rFonts w:ascii="IRNazanin" w:hAnsi="IRNazanin" w:eastAsia="IRNazanin"/>
          <w:color w:val="111111"/>
          <w:sz w:val="28"/>
          <w:sz w:val="28"/>
          <w:szCs w:val="28"/>
          <w:rtl w:val="true"/>
          <w:lang w:bidi="fa-IR"/>
        </w:rPr>
        <w:t>وارد شده، و مفاسدى كه در دين و دنيا بر آن مترتّب است، تصديق مى كند كه با هر قيمت هست و با هر فشار و رياضتى ميسور و ممكن باشد قطع اين فساد را از صفحۀ قلب بكند و اين ظلمت و كدورت را از فضاى دل بركنار كند، لازم است بكند؛ و اين با قدرى اقدام و همّت تا اندازه اى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ترك مطلق از عهدۀ هركس ساخته نيست، ولى كم كردن آن و شاخ و برگ آن را زدن، بسيار ممكن است بلكه مى توان گفت سهل است؛ و البته اگر انسان همّ اكبرش دنيا نشد و وجهۀ قلب يكسره رو به زخارف دنيا نگرديد، ممكن است حالات خود و تفكّرات قلب را تقسيم كند و گاهى هم خالص كند قلب را براى عبادت؛ و شايد اگر در صدد برآمد و مدّتى از قلب مواظبت نمود و از خود دلدارى كرد، نتايج خوب بگيرد و كم كم به قطع اين ريشۀ فساد نائل شود</w:t>
      </w:r>
      <w:r>
        <w:rPr>
          <w:rFonts w:eastAsia="IRNazanin" w:cs="IRNazanin"/>
          <w:color w:val="111111"/>
          <w:sz w:val="28"/>
          <w:szCs w:val="28"/>
          <w:rtl w:val="true"/>
          <w:lang w:bidi="fa-IR"/>
        </w:rPr>
        <w:t>.</w:t>
      </w:r>
    </w:p>
    <w:p>
      <w:pPr>
        <w:pStyle w:val="Heading3"/>
        <w:numPr>
          <w:ilvl w:val="2"/>
          <w:numId w:val="1"/>
        </w:numPr>
        <w:rPr/>
      </w:pPr>
      <w:bookmarkStart w:id="103" w:name="__RefHeading___Toc7613296_1051229030"/>
      <w:bookmarkStart w:id="104" w:name="_Toc36"/>
      <w:bookmarkEnd w:id="103"/>
      <w:r>
        <w:rPr>
          <w:rtl w:val="true"/>
        </w:rPr>
        <w:t>دنياى مذموم در لسان اولياء</w:t>
      </w:r>
      <w:bookmarkEnd w:id="104"/>
    </w:p>
    <w:p>
      <w:pPr>
        <w:pStyle w:val="BookText"/>
        <w:rPr/>
      </w:pPr>
      <w:r>
        <w:rPr>
          <w:rFonts w:ascii="Amiri" w:hAnsi="Amiri" w:eastAsia="Amiri" w:cs="Amiri"/>
          <w:color w:val="111111"/>
          <w:sz w:val="28"/>
          <w:sz w:val="28"/>
          <w:szCs w:val="28"/>
          <w:rtl w:val="true"/>
          <w:lang w:bidi="ar-SA"/>
        </w:rPr>
        <w:t xml:space="preserve">و بايد دانست كه دنياى مذموم در لسان اولياء همان علاقه و حبّ و توجّه به آن است؛ و الاّ اصل عالم مُلك و مشهدِ شهادت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يكى از مشاهد جمال جميل حق است و مهد تربيت اولياء و عرفا و علماء باللّه است، و دارالتكميل نفوس قدسيۀ بشريه و مزرع آخرت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اعزّ مشاهد و منازل است نزد اولياء و اهل معرفت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 بسا باشد كه كسى حظّى از دنياى خارجى نداشته باشد، و به واسطۀ حبّ و تعلّق قلبش به آن، از اهل دنيا باشد و ناسى حق و آخرت باشد؛ و ديگرى كه داراى ملك و سلطنت و جاه و مال است، چون سليمان بن داوود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دنيا نباشد و رجل الهى و انسان لاهوتى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معلوم است كه در اقبال دنيا و حصول آن، علاقۀ به آن مدخليت ندارد؛ چه بسا علاقه مندانِ دست تهى كه از دنيا جز فساد و نكبت آن را ندارند، و بى علاقه هاى داراى مُلك و حشمت كه جمع بين دنيا و آخرت نمودند و به </w:t>
      </w:r>
      <w:bookmarkStart w:id="105" w:name="pg8056_90033"/>
    </w:p>
    <w:p>
      <w:pPr>
        <w:pStyle w:val="BookText"/>
        <w:rPr/>
      </w:pPr>
      <w:bookmarkEnd w:id="105"/>
      <w:r>
        <w:rPr>
          <w:rFonts w:ascii="Amiri" w:hAnsi="Amiri" w:eastAsia="Amiri" w:cs="Amiri"/>
          <w:color w:val="111111"/>
          <w:sz w:val="28"/>
          <w:sz w:val="28"/>
          <w:szCs w:val="28"/>
          <w:rtl w:val="true"/>
          <w:lang w:bidi="ar-SA"/>
        </w:rPr>
        <w:t>سعادت داريْن رسيدند؛ و اشاره به اين نكته در احاديث شريفه شده، مثل قول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دُنْياآن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بَلاغٍ وَدُنْيا مَلْعُونَةٍ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گاهى از خود دنيا تكذيب بليغ شده به اعتبار تعلّق به آن، يا براى صرف علاقۀ از آن؛ و ذكر اخبار متعلّقۀ به اين باب و جمع آن و بيان اعتبار عقلى در آن از وظيفۀ اين مختصر خارج است</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آنچه خار طريق وصول به كمالات و شيطان قاطع الطريق مقام قرب و وصول است، و انسان را از حق منصرف مى كند و از لذّت مناجات با او محروم مى نمايد، و قلب را ظلمانى و كدر مى كند، حبّ به دنياست كه در احاديث شريفه</w:t>
      </w:r>
      <w:r>
        <w:rPr>
          <w:rStyle w:val="FootnoteAnchor"/>
          <w:rtl w:val="true"/>
        </w:rPr>
        <w:footnoteReference w:id="135"/>
      </w:r>
      <w:r>
        <w:rPr>
          <w:rFonts w:ascii="IRNazanin" w:hAnsi="IRNazanin" w:eastAsia="IRNazanin"/>
          <w:color w:val="111111"/>
          <w:sz w:val="28"/>
          <w:sz w:val="28"/>
          <w:szCs w:val="28"/>
          <w:rtl w:val="true"/>
          <w:lang w:bidi="fa-IR"/>
        </w:rPr>
        <w:t xml:space="preserve">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كلّ خطيئه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كلّ معاصى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اين باب و متعلّقات آن بيش از آن است كه در اين مختصر بگنجد</w:t>
      </w:r>
      <w:r>
        <w:rPr>
          <w:rFonts w:eastAsia="IRNazanin" w:cs="IRNazanin"/>
          <w:color w:val="111111"/>
          <w:sz w:val="28"/>
          <w:szCs w:val="28"/>
          <w:rtl w:val="true"/>
          <w:lang w:bidi="fa-IR"/>
        </w:rPr>
        <w:t>.</w:t>
      </w:r>
    </w:p>
    <w:p>
      <w:pPr>
        <w:pStyle w:val="Heading3"/>
        <w:numPr>
          <w:ilvl w:val="2"/>
          <w:numId w:val="1"/>
        </w:numPr>
        <w:rPr/>
      </w:pPr>
      <w:bookmarkStart w:id="106" w:name="__RefHeading___Toc7613298_1051229030"/>
      <w:bookmarkStart w:id="107" w:name="_Toc37"/>
      <w:bookmarkEnd w:id="106"/>
      <w:r>
        <w:rPr>
          <w:rtl w:val="true"/>
        </w:rPr>
        <w:t>كم كردن شواغل خارجيه</w:t>
      </w:r>
      <w:bookmarkEnd w:id="1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بايد در موقع عبادات، اشتغالات قلبيه و خواطر آن را كم كند؛ و براى عبادت وقتى را اختصاص دهد كه مشاغلش كمتر باشد و قلب در آن وقت مطمئن تر و ساكن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يكى از اسرار وقت است كه در محل خود ذكرى از آن مى شود</w:t>
      </w:r>
      <w:r>
        <w:rPr>
          <w:rStyle w:val="FootnoteAnchor"/>
          <w:rtl w:val="true"/>
        </w:rPr>
        <w:footnoteReference w:id="136"/>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كه شواغل قلبيه را كم كرد، بايد شواغل خارجيه را نيز به اندازۀ ممكن كم كند؛ و بيشتر آداب شرعيه شايد براى اين </w:t>
      </w:r>
      <w:bookmarkStart w:id="108" w:name="pg8056_90035"/>
    </w:p>
    <w:p>
      <w:pPr>
        <w:pStyle w:val="BookText"/>
        <w:rPr/>
      </w:pPr>
      <w:bookmarkEnd w:id="108"/>
      <w:r>
        <w:rPr>
          <w:rFonts w:ascii="IRNazanin" w:hAnsi="IRNazanin" w:eastAsia="IRNazanin"/>
          <w:color w:val="111111"/>
          <w:sz w:val="28"/>
          <w:sz w:val="28"/>
          <w:szCs w:val="28"/>
          <w:rtl w:val="true"/>
          <w:lang w:bidi="fa-IR"/>
        </w:rPr>
        <w:t>فايدت باشد، مثل نهى از التفات به اطراف و لعب با دست و ريش و فَرقَعة الاصابع و مدافعۀ بول و غائط و ريح و مدافعۀ نوم و نظر كردن به نقش خاتَم و مصحف و كتاب و گوش كردن به حرف هاى خارجى و حديث نفس و ديگر آداب مكروهه؛ و مثل آداب مستحبۀ كثيره كه براى حفظ حضور حضرت بارى جلّت عظمته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آن كه شيخ سعيد، شهيد ثانى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اسرارالصلوة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براى شخص ضعيف، كه فكرش به اندك چيزى كه چشمش مى بيند يا گوشش مى شنود متفرّق مى شود، علاج آن است كه چشم هاى خود را ببندد، يا در خانۀ تاريكى نماز بخواند، يا آن كه مقابل خود چيزى نگذارد كه جلب نظر او را كند، يا نزديك ديوارى بايستد كه چشم انداز نداشته باشد؛ و احتراز كند از نماز بر شوارع و مواضع منقوشه و بر فرش هاى مزيّن؛ و از اين جهت، اهل عبادت در خانۀ تنگ و تاريكى كه وسعت آن به قدرى بود كه انسان بتواند در آن نماز كند عبادت مى كردند، تا آن كه همّ آنها اجمع باشد</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اِنتهى كَلامُهُ زيدَ فى علوّ مَقامه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7613300_1051229030"/>
      <w:bookmarkStart w:id="110" w:name="_Toc38"/>
      <w:bookmarkEnd w:id="109"/>
      <w:r>
        <w:rPr>
          <w:rtl w:val="true"/>
        </w:rPr>
        <w:t>فوايد و آثار اداى فرايض يوميه در جماعت مسلمين</w:t>
      </w:r>
      <w:bookmarkEnd w:id="11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اين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كه در بيت مُظلم نماز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فرايض يوميه است؛ كه در جماعت مسلمين خواندن از سنن مؤكّده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انسان به وظايف و اسرار جماعت قيام كند، رغمِ انف شيطان را به طورى مى كند كه در هيچ عبادتى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اجتماع مؤمنين و قلوب مجتمعۀ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غيبى الهى با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فوايدى است روحى و معنوى كه در كمتر عملى اتّفاق آن افتد، با آن كه مصالح عمومى و اجتماعى در آن نيز ملحوظ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براى اهل مناجات و اصحاب قلوبْ نماز در جماعت، كه حفظ اَعداد ركعات را نيز محوّل به غير مى كنند و يكسره دل را متوجّه به حق و مناجات او مى كنند،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در غير فرايض، در خلوات و مواردى كه نفس اشتغالش كمتر باشد، بهتر است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دانست كه قلوبْ بسيار مختلفند و احوال هر يك نيز به حسب اوقات خيلى مختلف مى شود؛ پس بر انسان لازم است مثل طبيب معالج و پرستار شفيق از قلب خود نگهدارى كند؛ و در احوال آن دقّت كند كه اگر خلوت با حال او مناسب است، در خلوت عمل را به جا آورد؛ و اگر در خلوت اشتغال بيشتر مى شود، در جلوت به عبادت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اَوَّلاً وَ آخِراً</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1" w:name="pg8056_90041"/>
      <w:bookmarkStart w:id="112" w:name="pg8056_90041"/>
      <w:bookmarkEnd w:id="112"/>
    </w:p>
    <w:p>
      <w:pPr>
        <w:pStyle w:val="Heading2"/>
        <w:numPr>
          <w:ilvl w:val="1"/>
          <w:numId w:val="1"/>
        </w:numPr>
        <w:rPr/>
      </w:pPr>
      <w:bookmarkStart w:id="113" w:name="pg8056_90041"/>
      <w:bookmarkStart w:id="114" w:name="__RefHeading___Toc7613302_1051229030"/>
      <w:bookmarkStart w:id="115" w:name="_Toc39"/>
      <w:bookmarkEnd w:id="113"/>
      <w:bookmarkEnd w:id="114"/>
      <w:r>
        <w:rPr>
          <w:rtl w:val="true"/>
        </w:rPr>
        <w:t>مقالۀ اولى</w:t>
      </w:r>
      <w:r>
        <w:rPr>
          <w:rtl w:val="true"/>
        </w:rPr>
        <w:t xml:space="preserve">: </w:t>
      </w:r>
      <w:r>
        <w:rPr>
          <w:rtl w:val="true"/>
        </w:rPr>
        <w:t>در مقدمات نماز است</w:t>
      </w:r>
      <w:bookmarkEnd w:id="115"/>
    </w:p>
    <w:p>
      <w:pPr>
        <w:pStyle w:val="Heading3"/>
        <w:numPr>
          <w:ilvl w:val="2"/>
          <w:numId w:val="1"/>
        </w:numPr>
        <w:rPr/>
      </w:pPr>
      <w:bookmarkStart w:id="116" w:name="__RefHeading___Toc7613304_1051229030"/>
      <w:bookmarkStart w:id="117" w:name="_Toc40"/>
      <w:bookmarkEnd w:id="116"/>
      <w:r>
        <w:rPr>
          <w:rtl w:val="true"/>
        </w:rPr>
        <w:t>اشاره</w:t>
      </w:r>
      <w:bookmarkEnd w:id="11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8056_90045"/>
      <w:bookmarkStart w:id="119" w:name="pg8056_90045"/>
      <w:bookmarkEnd w:id="119"/>
    </w:p>
    <w:p>
      <w:pPr>
        <w:pStyle w:val="Heading3"/>
        <w:numPr>
          <w:ilvl w:val="2"/>
          <w:numId w:val="1"/>
        </w:numPr>
        <w:rPr/>
      </w:pPr>
      <w:bookmarkStart w:id="120" w:name="pg8056_90045"/>
      <w:bookmarkStart w:id="121" w:name="__RefHeading___Toc7613306_1051229030"/>
      <w:bookmarkStart w:id="122" w:name="_Toc41"/>
      <w:bookmarkEnd w:id="120"/>
      <w:bookmarkEnd w:id="121"/>
      <w:r>
        <w:rPr>
          <w:rtl w:val="true"/>
        </w:rPr>
        <w:t>فصل اوّل</w:t>
      </w:r>
      <w:r>
        <w:rPr>
          <w:rtl w:val="true"/>
        </w:rPr>
        <w:t xml:space="preserve">: </w:t>
      </w:r>
      <w:r>
        <w:rPr>
          <w:rtl w:val="true"/>
        </w:rPr>
        <w:t>در سرّ طهارت است</w:t>
      </w:r>
      <w:bookmarkEnd w:id="122"/>
    </w:p>
    <w:p>
      <w:pPr>
        <w:pStyle w:val="Heading4"/>
        <w:numPr>
          <w:ilvl w:val="3"/>
          <w:numId w:val="1"/>
        </w:numPr>
        <w:rPr/>
      </w:pPr>
      <w:bookmarkStart w:id="123" w:name="__RefHeading___Toc7613308_1051229030"/>
      <w:bookmarkStart w:id="124" w:name="_Toc42"/>
      <w:bookmarkEnd w:id="123"/>
      <w:r>
        <w:rPr>
          <w:rtl w:val="true"/>
        </w:rPr>
        <w:t>مراتب طهارت بر حسب مراتب صلات و مقامات مصلّين</w:t>
      </w:r>
      <w:bookmarkEnd w:id="124"/>
    </w:p>
    <w:p>
      <w:pPr>
        <w:pStyle w:val="BookText"/>
        <w:rPr/>
      </w:pPr>
      <w:r>
        <w:rPr>
          <w:rFonts w:ascii="IRNazanin" w:hAnsi="IRNazanin" w:eastAsia="IRNazanin"/>
          <w:color w:val="111111"/>
          <w:sz w:val="28"/>
          <w:sz w:val="28"/>
          <w:szCs w:val="28"/>
          <w:rtl w:val="true"/>
          <w:lang w:bidi="fa-IR"/>
        </w:rPr>
        <w:t>چنانچه در سابق اشاره اى به آن شد</w:t>
      </w:r>
      <w:r>
        <w:rPr>
          <w:rStyle w:val="FootnoteAnchor"/>
          <w:rtl w:val="true"/>
        </w:rPr>
        <w:footnoteReference w:id="138"/>
      </w:r>
      <w:r>
        <w:rPr>
          <w:rFonts w:ascii="IRNazanin" w:hAnsi="IRNazanin" w:eastAsia="IRNazanin"/>
          <w:color w:val="111111"/>
          <w:sz w:val="28"/>
          <w:sz w:val="28"/>
          <w:szCs w:val="28"/>
          <w:rtl w:val="true"/>
          <w:lang w:bidi="fa-IR"/>
        </w:rPr>
        <w:t>، از براى نماز مراتبى است حسب</w:t>
      </w:r>
    </w:p>
    <w:p>
      <w:pPr>
        <w:pStyle w:val="BookText"/>
        <w:rPr/>
      </w:pPr>
      <w:r>
        <w:rPr>
          <w:rFonts w:ascii="Amiri" w:hAnsi="Amiri" w:eastAsia="Amiri" w:cs="Amiri"/>
          <w:color w:val="111111"/>
          <w:sz w:val="28"/>
          <w:sz w:val="28"/>
          <w:szCs w:val="28"/>
          <w:rtl w:val="true"/>
          <w:lang w:bidi="ar-SA"/>
        </w:rPr>
        <w:t>مراتب و مقامات مصلّين و سالكين الى اللّه؛ همين طور شرايط و آداب و مقدّمات و مقارنات نماز را حسب آن بايد دانست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در اين مقام به طريق اجمال نمونه اى ذكر مى كنيم كه به مقايسه در ساير شرايط نيز معلوم شود و احتياج به تكرار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طهارتِ نمازِ صورى و صورتِ نماز، طهارتِ صورى و صورتِ طهارت است با آب مطلق كه سرّ حيات است و صعيد كه منتهاى تجلّيات است پيش اصحاب معرفت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طهارت اهل ايمان، تطهير ظاهر است از ارجاس معاصى و اطلاق شهوت و غضب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طهارت اهل باطن، تنزيه از قذارات معنويه و تطهير از كثافات اخلاق ذميمه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طهارت اصحاب حقيقت، تنزيه از خواطر و وساوس شيطانيه و تطهير از أرجاس افكار باطله و آراء ضالّۀ مضلّه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طهارت ارباب قلوب، تنزيه از تلوينات و طهارت از تقلّبات و تطهير از احتجاب به علوم رسميه و اصطلاحات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طهارت اصحاب سرّ، تنزيه از احتجاب از مشاهدات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طهارت اصحاب محبّت و مجذوبين، تنزيه از توجّه به غير و غيريت است و تطهير از حجب خلقيه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طهارت اصحاب ولايت، تطهير از رؤيت مقامات و مدارج است و تنزيه از اغراض و غايات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آخر مقام ولايت كه طهارت آنها تنزيه از تعيّنات تجلّيات اسمائيه و صفاتيه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طهارت ارباب صحو بعد المحو و تمكين، تنزيه از تلوين بعد التمكين است و تطهير از غلبۀ تجلّيات بعضى بر بعض كه مقام رؤيت مظهريت احدية الجمع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كمّل اولياء را جميع انواع طهارات محقّق است؛ چنانچه ظاهر آنها طاهر است از جميع قذارات صوريه، و حواسّ آنها طاهر است از اطلاق در آنچه احتياج به آن نيست، و اعضاى آنها طاهر است از تصرّف در آنچه برخلاف رضاى حقّ است، تا آخرين مراتب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يُريدُ اللّه‌ُ لِيُذْهِبَ عَنْكُمُ الرِّجْسَ أَهْلَ الْبَيْتِ وَيُطَهِّرَكُمْ تَطْهِيراً</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بايد دانست كه از براى هر يك از نمازهايى كه از براى سالكين الى اللّه است </w:t>
      </w:r>
    </w:p>
    <w:p>
      <w:pPr>
        <w:pStyle w:val="BookText"/>
        <w:rPr/>
      </w:pPr>
      <w:r>
        <w:rPr>
          <w:rFonts w:ascii="IRNazanin" w:hAnsi="IRNazanin" w:eastAsia="IRNazanin"/>
          <w:color w:val="111111"/>
          <w:sz w:val="28"/>
          <w:sz w:val="28"/>
          <w:szCs w:val="28"/>
          <w:rtl w:val="true"/>
          <w:lang w:bidi="fa-IR"/>
        </w:rPr>
        <w:t xml:space="preserve">طهارتى شرط است خاصّ به آن، كه بدون آن طهارت، ممكن نيست توصّل به آن صلات؛ چنانچه 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لايَمَسُّهُ إِلاَّ الْمُطَهَّرُون</w:t>
      </w:r>
      <w:r>
        <w:rPr>
          <w:rFonts w:eastAsia="IRNazanin" w:cs="IRNazanin"/>
          <w:color w:val="111111"/>
          <w:sz w:val="28"/>
          <w:szCs w:val="28"/>
          <w:rtl w:val="true"/>
          <w:lang w:bidi="fa-IR"/>
        </w:rPr>
        <w:t>)</w:t>
      </w:r>
      <w:r>
        <w:rPr>
          <w:rStyle w:val="FootnoteAnchor"/>
          <w:rtl w:val="true"/>
        </w:rPr>
        <w:footnoteReference w:id="140"/>
      </w:r>
      <w:r>
        <w:rPr>
          <w:rFonts w:ascii="Amiri" w:hAnsi="Amiri" w:eastAsia="Amiri" w:cs="Amiri"/>
          <w:color w:val="111111"/>
          <w:sz w:val="28"/>
          <w:sz w:val="28"/>
          <w:szCs w:val="28"/>
          <w:rtl w:val="true"/>
          <w:lang w:bidi="ar-SA"/>
        </w:rPr>
        <w:t>فرمايند</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 نمى كند ظاهر آن را مگر اهل طهارت ظاهريه، و باطن آن را مگر اهل طهارت باطنيه، و سرّ آن را مگر اهل طهارت سرّيه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نماز اهل باطن نرسد كسى، مگر آن كه از چشمۀ حيات قلبى دست و روى خود را شست وشو دهد، و به فضل آن از سر تا قدم، و از اوّل محل ادراك تا منتهاى آلت تحريك را مس كند، و يكسره پاك و مطهّر خود را مهيّاى كوى دوست كند؛ و ما پس از اين به طور اجمال بيان صلات اولياء و اهل معرفت را مى كنيم، ان شاء اللّه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اكنون عنان قلم را منصرف مى كنيم به ذكر نكته اى كه براى خاصّه دانستن آن ضرور است؛ و آن، آن است كه خداى تبارك و تعالى كه طهور ظاهر و تنظيف قشر و طهارت لباس و بدن را كه متعلّق به ادب اهل دنيا و ظاهر است، اهمال نفرموده و نظافت را از ايمان قرار داده</w:t>
      </w:r>
      <w:r>
        <w:rPr>
          <w:rStyle w:val="FootnoteAnchor"/>
          <w:rtl w:val="true"/>
        </w:rPr>
        <w:footnoteReference w:id="142"/>
      </w:r>
      <w:r>
        <w:rPr>
          <w:rFonts w:ascii="IRNazanin" w:hAnsi="IRNazanin" w:eastAsia="IRNazanin"/>
          <w:color w:val="111111"/>
          <w:sz w:val="28"/>
          <w:sz w:val="28"/>
          <w:szCs w:val="28"/>
          <w:rtl w:val="true"/>
          <w:lang w:bidi="fa-IR"/>
        </w:rPr>
        <w:t xml:space="preserve">و آداب ظاهره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راجع به معاشرات و معاملات و چه راجع به آداب ظاهرۀ بدن كه قشر انسان است و در حقيقت انسانيت هيچ مدخليت ندارد، و چه راجع به ملابسات بدن كه هيچ مربوط به انسانيت نيست، از قبيل لباس و مكان و آب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نفرموده و طهارت هر يك را يا شرط تحقّق يا كمال نماز قرار داده، ممكن نيست به طهارت قلب و تنظيف باطن و تنزيه آن از قذارات معنويه، كه فساد آنها با </w:t>
      </w:r>
    </w:p>
    <w:p>
      <w:pPr>
        <w:pStyle w:val="BookText"/>
        <w:rPr/>
      </w:pPr>
      <w:r>
        <w:rPr>
          <w:rFonts w:ascii="Amiri" w:hAnsi="Amiri" w:eastAsia="Amiri" w:cs="Amiri"/>
          <w:color w:val="111111"/>
          <w:sz w:val="28"/>
          <w:sz w:val="28"/>
          <w:szCs w:val="28"/>
          <w:rtl w:val="true"/>
          <w:lang w:bidi="ar-SA"/>
        </w:rPr>
        <w:t>قذارات صوريه طرف نسبت نيست و اسباب هلاك ابدى و ظلمت و كدورت و فشار دائمى است، و طهارتِ لباسِ تقوا كه خير ألبسه است</w:t>
      </w:r>
      <w:r>
        <w:rPr>
          <w:rStyle w:val="FootnoteAnchor"/>
          <w:rtl w:val="true"/>
        </w:rPr>
        <w:footnoteReference w:id="143"/>
      </w:r>
      <w:r>
        <w:rPr>
          <w:rFonts w:ascii="IRNazanin" w:hAnsi="IRNazanin" w:eastAsia="IRNazanin"/>
          <w:color w:val="111111"/>
          <w:sz w:val="28"/>
          <w:sz w:val="28"/>
          <w:szCs w:val="28"/>
          <w:rtl w:val="true"/>
          <w:lang w:bidi="fa-IR"/>
        </w:rPr>
        <w:t>، از آلودگى به قذاراتِ تجاوز از حدود، و طهارت عقل را از آلودگى به قذاراتِ آراء فاسده و عقايد مهلكه، اهمال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از مراجعه به كتاب الهى و اخبار و آثار انبياء و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 كه اهمّيت به تطهير قلوب، از تطهير ظواهر بيشتر داده اند؛ بلكه جميع اعمال و افعال ظاهره، مقدّمۀ تطهير قلوب است، چنانچه تطهير قلوب مقدّمۀ تكميل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اَلسَّليمُ الّذي يَلْقى رَبَّهُ وَلَيْسَ فيهِ أحَدٌ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قَلْبٍ فيهِ شَكٌ أوْ شِرْكٌ فَهُوَ ساقِطٌ؛ وَإنَّما أرادَ بِالزُّهْدِ فِي الدُّنْيا لِتَفْرَغَ قُلُوبُهُمْ لِلاْخِرَة</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أبى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وَفي قَلْبِهِ نُقْطَةٌ بَيْضاءٌ؛ فإنْ أذْنَبَ ذَنْباً خَرَجَ في تِلْكَ النُّكْتَةِ نُكْتَةٌ سَوْداءٌ، فَإنْ تابَ ذَهَبَ ذلِكَ السَّوادُ، وَإنْ تَمادى فِي </w:t>
      </w:r>
    </w:p>
    <w:p>
      <w:pPr>
        <w:pStyle w:val="BookText"/>
        <w:rPr/>
      </w:pPr>
      <w:r>
        <w:rPr>
          <w:rFonts w:ascii="Amiri" w:hAnsi="Amiri" w:eastAsia="Amiri" w:cs="Amiri"/>
          <w:color w:val="111111"/>
          <w:sz w:val="28"/>
          <w:sz w:val="28"/>
          <w:szCs w:val="28"/>
          <w:rtl w:val="true"/>
          <w:lang w:bidi="ar-SA"/>
        </w:rPr>
        <w:t>الذُّنُوبِ زادَ ذلِكَ السَّواد حَتّى يُغَطِّىَ البَياضَ؛ فَإذا غُطِّىَ الْبَياضُ لَمْ يَرْجِعْ صاحِبُهُ إلى خَيْرٍ أبَداً،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الشَّهيدُ الثانى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يَنْظُرُ إلى صُوَرِكُمْ وَلكِنْ يَنْظُرُ إلى قُلُوبِكُمْ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تطهير قلوب از قذارات معنويه و كثافات خُلقيه از مهمّات است؛ كه انسان بايد با هر عِدّه و عُدّه اى شده، و به هر رياضت و مجاهده اى است، به آن قيام كند و خود را از ننگ و عار آن خلاص كند؛ كه اگر در محضر ربوبيت بدون آن طهور معنوى بايستد، جز صورت و قشر نماز و تعب و زحمت آن، چيز ديگر عايدش نشود؛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يَتَقَبَّلُ اللّه‌ُ مِنَ الْمُتَّقِينَ</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تقوا از شرايط قبول نماز است مطلقاً؛ و تقواى باطن، كه تطهير آن از ذمائم اخلاق است از قبيل كبر و حسد و غفلت و كسل و امثال آن، از شرايط قبول است در نظر اهل معرفت، و از شرايط صحّت صلات اهل باطن است؛ و </w:t>
      </w:r>
      <w:bookmarkStart w:id="125" w:name="pg8056_90055"/>
    </w:p>
    <w:p>
      <w:pPr>
        <w:pStyle w:val="BookText"/>
        <w:rPr/>
      </w:pPr>
      <w:bookmarkEnd w:id="125"/>
      <w:r>
        <w:rPr>
          <w:rFonts w:ascii="Amiri" w:hAnsi="Amiri" w:eastAsia="Amiri" w:cs="Amiri"/>
          <w:color w:val="111111"/>
          <w:sz w:val="28"/>
          <w:sz w:val="28"/>
          <w:szCs w:val="28"/>
          <w:rtl w:val="true"/>
          <w:lang w:bidi="ar-SA"/>
        </w:rPr>
        <w:t>همين طور حسب مراتب تقوا تا آخرين درجات آن</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7613310_1051229030"/>
      <w:bookmarkStart w:id="127" w:name="_Toc43"/>
      <w:bookmarkEnd w:id="126"/>
      <w:r>
        <w:rPr>
          <w:rtl w:val="true"/>
        </w:rPr>
        <w:t>نهى از رد و انكار علماء نفس و اهل معرفت</w:t>
      </w:r>
      <w:bookmarkEnd w:id="127"/>
    </w:p>
    <w:p>
      <w:pPr>
        <w:pStyle w:val="BookText"/>
        <w:rPr/>
      </w:pPr>
      <w:r>
        <w:rPr>
          <w:rFonts w:ascii="IRNazanin" w:hAnsi="IRNazanin" w:eastAsia="IRNazanin"/>
          <w:color w:val="111111"/>
          <w:sz w:val="28"/>
          <w:sz w:val="28"/>
          <w:szCs w:val="28"/>
          <w:rtl w:val="true"/>
          <w:lang w:bidi="fa-IR"/>
        </w:rPr>
        <w:t xml:space="preserve">و از امور مهمّه اى كه تنبّه به آن لازم است و اخوان مؤمنين خصوصاً اهل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 اللّه امثالهم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داشته باشند، آن است كه اگر كلامى از بعض علماء نفس و اهل معرفت ديدند يا شنيدند، به مجرّد آن كه به گوش آنها آشنا نيست يا مبنى بر اصطلاحى است كه آنها را از آن حظّى نيست، بدون حجت شرعيه رمى به فساد و بطلان نكنند و از اهل آن توهين و تحقير ننمايند؛ و گمان نكنند هركس اسم از مراتب نفس و مقامات اولياء و عرفا و تجلّيات حقّ و عشق و محبّت و امثال اينها كه در اصطلاحات اهل معرفت رايج است برد، صوفى است يا مروّج دعاوى صوفيه است يا بافندۀ از پيش خود است، و بر طبق آن برهانى عقلى يا حجّتى شرعى ندارد؛ به جان دوست قسم كه كلمات نوع آنها شرح بيانات قرآن و حديث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تفكّر كن در اين حديث شريف كه از حضرت صادق دربارۀ قلب سليم وارد شده، ببين آيا غير از فناى ذاتى و ترك خودى و خوديت و انّيّت و انانيّت، كه در لسان اهل معرفت است، به چيز ديگر قابل حمل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مناجات شعبانيه را كه از حضرت امير و اولاد معصومين 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شده و مكرّر خواندى، تفكّر و تدبّر در فقرات آن كردى؟ كه غاية القصواى آمال عارفان و منتهاى آرزوى سالكان همين فقرۀ شريفه از آن دعاى شريف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هَبْ لي كَمالَ الاْنقِطاع إلَيْكَ، وَأَنِرْ أبْصارَ قُلُوبِنا بِضِياءِ نَظَرِها إلَيْكَ حَتّى تَخْرِقَ أبْصارُ الْقُلُوبِ حُجُبَ النُّورِ، فَتَصِلَ إلى مَعْدِنِ الْعَظَمَةِ وَتَصيرَ اَرْواحُنا مُعَلَّقَةً بِعِزِّ قُدْسِكَ</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مقصود از اين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آيا حقيقت وَلاحَظْتَهُ فَصَعِقَ لِجَلالِك</w:t>
      </w:r>
      <w:r>
        <w:rPr>
          <w:rStyle w:val="FootnoteAnchor"/>
          <w:rtl w:val="true"/>
        </w:rPr>
        <w:footnoteReference w:id="150"/>
      </w:r>
      <w:r>
        <w:rPr>
          <w:rFonts w:ascii="Amiri" w:hAnsi="Amiri" w:eastAsia="Amiri" w:cs="Amiri"/>
          <w:color w:val="111111"/>
          <w:sz w:val="28"/>
          <w:sz w:val="28"/>
          <w:szCs w:val="28"/>
          <w:rtl w:val="true"/>
          <w:lang w:bidi="ar-SA"/>
        </w:rPr>
        <w:t xml:space="preserve">، غير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صَعْق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لسان اوليا است؟ آيا مقصود از تجلّيات كه در دعاى 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است</w:t>
      </w:r>
      <w:r>
        <w:rPr>
          <w:rStyle w:val="FootnoteAnchor"/>
          <w:rtl w:val="true"/>
        </w:rPr>
        <w:footnoteReference w:id="151"/>
      </w:r>
      <w:r>
        <w:rPr>
          <w:rFonts w:ascii="IRNazanin" w:hAnsi="IRNazanin" w:eastAsia="IRNazanin"/>
          <w:color w:val="111111"/>
          <w:sz w:val="28"/>
          <w:sz w:val="28"/>
          <w:szCs w:val="28"/>
          <w:rtl w:val="true"/>
          <w:lang w:bidi="fa-IR"/>
        </w:rPr>
        <w:t>، غير از تجلّيات و مشاهدات در لسان آنها است؟ آيا در كلمات كدام عارف بالاتر از اين حديث شريف، كه در كتب معتبرۀ شيعه و سنّى نقل شده و از احاديث متواتره مى توان گفت او را، ديديد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يَتَقَرَّبُ إلَيَّ عَبْدٌ مِنْ عِبادِي بِشَيءٍ أحَبُّ إلَيَّ مِمَّا افْتَرَضْتُ عَلَيْهِ؛ وَإنَّهُ يَتَقَرَّبُ إلَيَّ بِالنّافِلَةِ حَتّى اُحِبَّهُ؛ فَإذا أحْبَبْتُهُ، كُنْتُ إذاً سَمْعَهُ الَّذي يَسْمَعُ بِهِ، وَبَصَرَهُ الَّذي يُبْصِرُ بِهِ، وَلِسانَهُ الَّذي يَنْطِقُ بِهِ، وَيَدَهُ الَّتي يَبْطِشُ بِها، إنْ دَعانى أجَبْتُهُ وإنْ سَألَني أعْطَيْتُه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28" w:name="pg8056_90059"/>
    </w:p>
    <w:p>
      <w:pPr>
        <w:pStyle w:val="BookText"/>
        <w:rPr/>
      </w:pPr>
      <w:bookmarkEnd w:id="128"/>
      <w:r>
        <w:rPr>
          <w:rFonts w:ascii="IRNazanin" w:hAnsi="IRNazanin" w:eastAsia="IRNazanin"/>
          <w:color w:val="111111"/>
          <w:sz w:val="28"/>
          <w:sz w:val="28"/>
          <w:szCs w:val="28"/>
          <w:rtl w:val="true"/>
          <w:lang w:bidi="fa-IR"/>
        </w:rPr>
        <w:t>بالجمله، شواهد بيش از آن است كه بتوان در اين مختصرات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ما از اين تطويل، آن است كه برادران ايمانى خود را قدرى به معارف نزديك كنيم، و اين بدبينى را كه در آنها نسبت به علماء بزرگ اسلام توليد شده و آنها را رمى به تصوّف نمودند از قلوب آنها بزداييم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كه فقط براى تطهير دامن مقدّس آنها از اين الواث باشد، زيرا كه به توهين و تحقيرِ خلق، بنده اى پيش خدا خوار نمى شود اگر خودش پاك باشد، بلكه بر حسنات آنها افزوده مى شود و حظوظ دنيايى هرچه كمتر باشد، در آخرت خداى تعالى به فضل عميم خود ممكن است جبران كند؛ بلكه بيشتر نظر ما آن است كه جلب نظر خوانندگان را راجع به معارف الهيّه و تهذيب باطن، كه هر دو از مهمّات بلكه غايت بعثت انبياء و انزال كتب است، نماييم</w:t>
      </w:r>
      <w:r>
        <w:rPr>
          <w:rFonts w:eastAsia="IRNazanin" w:cs="IRNazanin"/>
          <w:color w:val="111111"/>
          <w:sz w:val="28"/>
          <w:szCs w:val="28"/>
          <w:rtl w:val="true"/>
          <w:lang w:bidi="fa-IR"/>
        </w:rPr>
        <w:t>.</w:t>
      </w:r>
    </w:p>
    <w:p>
      <w:pPr>
        <w:pStyle w:val="Heading4"/>
        <w:numPr>
          <w:ilvl w:val="3"/>
          <w:numId w:val="1"/>
        </w:numPr>
        <w:rPr/>
      </w:pPr>
      <w:bookmarkStart w:id="129" w:name="__RefHeading___Toc7613312_1051229030"/>
      <w:bookmarkStart w:id="130" w:name="_Toc44"/>
      <w:bookmarkEnd w:id="129"/>
      <w:r>
        <w:rPr>
          <w:rtl w:val="true"/>
        </w:rPr>
        <w:t>ترغيب به حركت استكمالى و پيروى از علماء بزرگ معرفت واخلاق</w:t>
      </w:r>
      <w:bookmarkEnd w:id="13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عزيز، شيطان تو را وسوسه نكند و به آنچه دارى قانع ننمايد، قدرى حركت كن و از صورت بى مغز و قشر بى لبّ تجاوز نما و ذمائم اخلاق خود را و حالات نفسانيۀ خويش را تحت مطالعه و مداقّه قرار بده، و با كلمات ائمّۀ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بزرگان علماء انس بگير كه در آن بركاتى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كه از عرفا كسى را به بزرگى نمى شناسى، از علماء بزرگ معرفت و اخلاقْ، آنها را كه پيش همۀ علماء مسلّمند پيروى كن؛ مثل جناب عارف باللّه و مجاهد فى سبيل اللّه، مولانا سيّد بن طاووس رضى اللّه عنه؛ و مثل مولانا، عارف باللّه و سالك الى اللّه، شيخ جليل بهايى قدّس سرّه؛ و شيخ ارباب معرفت، مولانا محمّد تقى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شيخ محدثين، فرزند بزرگوار او، مولانا مجلسى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شرح فقيه مولانا مجلسى اول</w:t>
      </w:r>
      <w:r>
        <w:rPr>
          <w:rStyle w:val="FootnoteAnchor"/>
          <w:rtl w:val="true"/>
        </w:rPr>
        <w:footnoteReference w:id="153"/>
      </w:r>
      <w:r>
        <w:rPr>
          <w:rFonts w:ascii="Amiri" w:hAnsi="Amiri" w:eastAsia="Amiri" w:cs="Amiri"/>
          <w:color w:val="111111"/>
          <w:sz w:val="28"/>
          <w:sz w:val="28"/>
          <w:szCs w:val="28"/>
          <w:rtl w:val="true"/>
          <w:lang w:bidi="ar-SA"/>
        </w:rPr>
        <w:t xml:space="preserve">، كه يكى از </w:t>
      </w:r>
    </w:p>
    <w:p>
      <w:pPr>
        <w:pStyle w:val="BookText"/>
        <w:rPr/>
      </w:pPr>
      <w:r>
        <w:rPr>
          <w:rFonts w:ascii="IRNazanin" w:hAnsi="IRNazanin" w:eastAsia="IRNazanin"/>
          <w:color w:val="111111"/>
          <w:sz w:val="28"/>
          <w:sz w:val="28"/>
          <w:szCs w:val="28"/>
          <w:rtl w:val="true"/>
          <w:lang w:bidi="fa-IR"/>
        </w:rPr>
        <w:t>كتاب هاى نفيس جليل القدر است و فارسى، مطالعه نما، و اگر نفهميدى، از اهلش سؤال كن كه در آن كنزهايى از معرفت است؛ و همين طور كتب عزيزۀ شيخان جليلان نراقيان</w:t>
      </w:r>
      <w:r>
        <w:rPr>
          <w:rStyle w:val="FootnoteAnchor"/>
          <w:rtl w:val="true"/>
        </w:rPr>
        <w:footnoteReference w:id="154"/>
      </w:r>
      <w:r>
        <w:rPr>
          <w:rFonts w:ascii="Amiri" w:hAnsi="Amiri" w:eastAsia="Amiri" w:cs="Amiri"/>
          <w:color w:val="111111"/>
          <w:sz w:val="28"/>
          <w:sz w:val="28"/>
          <w:szCs w:val="28"/>
          <w:rtl w:val="true"/>
          <w:lang w:bidi="ar-SA"/>
        </w:rPr>
        <w:t>و از علماء معاصر، كتب شيخ جليل القدر، عارف باللّه، حاج ميرزا جواد تبريزى قدس سره</w:t>
      </w:r>
      <w:r>
        <w:rPr>
          <w:rStyle w:val="FootnoteAnchor"/>
          <w:rtl w:val="true"/>
        </w:rPr>
        <w:footnoteReference w:id="155"/>
      </w:r>
      <w:r>
        <w:rPr>
          <w:rFonts w:ascii="IRNazanin" w:hAnsi="IRNazanin" w:eastAsia="IRNazanin"/>
          <w:color w:val="111111"/>
          <w:sz w:val="28"/>
          <w:sz w:val="28"/>
          <w:szCs w:val="28"/>
          <w:rtl w:val="true"/>
          <w:lang w:bidi="fa-IR"/>
        </w:rPr>
        <w:t>را مطالعه كن؛ شايد ان شاء اللّه از اين تأبّى و تعسّف خارج شوى و چون نويسندۀ خالى از همۀ مقامات معرفت و انسانيت، عمر را به بطالت نگذرانى؛ كه خداى نخواسته اگر با اين حال از اين عالم منتقل شوى، دنبال آنْ حسرت ها و پشيمانى هايى است جبران ناپذير، و ظلمت ها و كدورت هايى است بى منتها</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 ما را از اين خواب گران برانگيز، و از اين خودخواهى و خودبينى، كه منشأ همۀ مفاسد است، نجات ده و به صراط مستقيم انسانيت هدايت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وَلىّ الْهدايَةِ وَ التَّوفيق</w:t>
      </w:r>
      <w:r>
        <w:rPr>
          <w:rFonts w:eastAsia="IRNazanin" w:cs="IRNazanin"/>
          <w:color w:val="111111"/>
          <w:sz w:val="28"/>
          <w:szCs w:val="28"/>
          <w:rtl w:val="true"/>
          <w:lang w:bidi="fa-IR"/>
        </w:rPr>
        <w:t xml:space="preserve">. </w:t>
      </w:r>
      <w:bookmarkStart w:id="131" w:name="pg8056_90064"/>
    </w:p>
    <w:p>
      <w:pPr>
        <w:pStyle w:val="Heading3"/>
        <w:numPr>
          <w:ilvl w:val="2"/>
          <w:numId w:val="1"/>
        </w:numPr>
        <w:rPr/>
      </w:pPr>
      <w:bookmarkStart w:id="132" w:name="__RefHeading___Toc7613314_1051229030"/>
      <w:bookmarkStart w:id="133" w:name="_Toc45"/>
      <w:bookmarkEnd w:id="131"/>
      <w:bookmarkEnd w:id="132"/>
      <w:r>
        <w:rPr>
          <w:rtl w:val="true"/>
        </w:rPr>
        <w:t>فصل دوم</w:t>
      </w:r>
      <w:r>
        <w:rPr>
          <w:rtl w:val="true"/>
        </w:rPr>
        <w:t xml:space="preserve">: </w:t>
      </w:r>
      <w:r>
        <w:rPr>
          <w:rtl w:val="true"/>
        </w:rPr>
        <w:t>اسرار تطهير با آب و خاك</w:t>
      </w:r>
      <w:bookmarkEnd w:id="133"/>
    </w:p>
    <w:p>
      <w:pPr>
        <w:pStyle w:val="BookText"/>
        <w:rPr/>
      </w:pPr>
      <w:r>
        <w:rPr>
          <w:rFonts w:ascii="IRNazanin" w:hAnsi="IRNazanin" w:eastAsia="IRNazanin"/>
          <w:color w:val="111111"/>
          <w:sz w:val="28"/>
          <w:sz w:val="28"/>
          <w:szCs w:val="28"/>
          <w:rtl w:val="true"/>
          <w:lang w:bidi="fa-IR"/>
        </w:rPr>
        <w:t xml:space="preserve">بعض از اهل معرفت گويد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طهور يا با آب است، كه سرّ حياتى است، كه آن اصل علم است براى مشاهدۀ حىّ قيّوم تعالى؛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وَأَنْزَلْنا مِنَ السَّماءِ مَاءً طُهُوراً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لِنُحْيِىَ بِهِ</w:t>
      </w:r>
      <w:r>
        <w:rPr>
          <w:rFonts w:eastAsia="IRNazanin" w:cs="IRNazanin"/>
          <w:color w:val="111111"/>
          <w:sz w:val="28"/>
          <w:szCs w:val="28"/>
          <w:rtl w:val="true"/>
          <w:lang w:bidi="fa-IR"/>
        </w:rPr>
        <w:t>)</w:t>
      </w:r>
      <w:r>
        <w:rPr>
          <w:rStyle w:val="FootnoteAnchor"/>
          <w:rtl w:val="true"/>
        </w:rPr>
        <w:footnoteReference w:id="156"/>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 xml:space="preserve">و يا خاك، كه آن اصلِ نشئۀ انسان است؛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 خَلَقْنَاكُمْ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 xml:space="preserve">،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 عَلا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و اين براى آن است كه تفكّر كنى در ذات خود، و معرفت پيدا كنى كه كى تو را ايجاد فرموده و از چه آفريده و براى چه ايجاد كرده؛ پس خاضع او شوى و تكبّر را از سر بگذارى، زيرا كه خاك اصل در ذلّت و مسكنت است</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آبْ رحمت اطلاقى وجود است؛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الْمَاءِ كُلَّ شَىْ‌ءٍ حَىّ</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تَقَدَّمْ اِلَى الْماءِ تَقَدُّمَكَ اِلى رَحْمَةِ اللّه</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 آن اصل تجلّى ذاتى است بى تعلّق به مرآت و تعيّن در مجالى آيات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سالك الى اللّه اگر يافت طريقى به تجلّى فيض اطلاقى و مشاهدۀ جمال بى تحديد به مثال، به آن تجلّىْ تطهير مقادم وجود خود كند براى وصول به بساط قرب؛ چنانچه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وضوء معراج فرمود؛ و اشاره اى به آن مى آيد</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نكند به صعيد كه اصل تقييد و تحديد است، و اگر فاقد شد ماء سرِّ وجود را، پس در مرآت تعيّن صعيدى و تجلّى تقييدى، بعض از آن محالّ را تطهير كند و در كسوۀ تقييد، سرّ وجود را مشاهده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التُّرابَ أحَدُ الطَّهُورَيْن</w:t>
      </w:r>
      <w:r>
        <w:rPr>
          <w:rFonts w:eastAsia="IRNazanin" w:cs="IRNazanin"/>
          <w:color w:val="111111"/>
          <w:sz w:val="28"/>
          <w:szCs w:val="28"/>
          <w:rtl w:val="true"/>
          <w:lang w:bidi="fa-IR"/>
        </w:rPr>
        <w:t>»</w:t>
      </w:r>
      <w:r>
        <w:rPr>
          <w:rStyle w:val="FootnoteAnchor"/>
          <w:rtl w:val="true"/>
        </w:rPr>
        <w:footnoteReference w:id="164"/>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الْماءِ هُوَ رَبُّ الصَّعيد</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سرّ وضوء؛ اضمحلال كثرات است در عين جمع؛ و تيمّم رؤيت وحدت است در كسوۀ كثرت، و سرّ اين سرّ وضوء رؤيت حقّ است و نفى غير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الأَوَّلُ وَالآخِرُ وَالظّاهِرُ وَالْباطِنُ</w:t>
      </w:r>
      <w:r>
        <w:rPr>
          <w:rFonts w:eastAsia="IRNazanin" w:cs="IRNazanin"/>
          <w:color w:val="111111"/>
          <w:sz w:val="28"/>
          <w:szCs w:val="28"/>
          <w:rtl w:val="true"/>
          <w:lang w:bidi="fa-IR"/>
        </w:rPr>
        <w:t>)</w:t>
      </w:r>
      <w:r>
        <w:rPr>
          <w:rStyle w:val="FootnoteAnchor"/>
          <w:rtl w:val="true"/>
        </w:rPr>
        <w:footnoteReference w:id="167"/>
      </w:r>
      <w:r>
        <w:rPr>
          <w:rFonts w:ascii="Amiri" w:hAnsi="Amiri" w:eastAsia="Amiri" w:cs="Amiri"/>
          <w:color w:val="111111"/>
          <w:sz w:val="28"/>
          <w:sz w:val="28"/>
          <w:szCs w:val="28"/>
          <w:rtl w:val="true"/>
          <w:lang w:bidi="ar-SA"/>
        </w:rPr>
        <w:t xml:space="preserve">و تيمّم رؤيت ذات مقدّس است در كسوۀ </w:t>
      </w:r>
    </w:p>
    <w:p>
      <w:pPr>
        <w:pStyle w:val="BookText"/>
        <w:rPr/>
      </w:pP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دُلّيتُمْ بِحَبْلٍ اِلَى الأرْضِ السُّفلى، لَهَبَطْتُمْ عَلَى اللّه</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بالجمله، وضوء دست و رو شستن از ماسواست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أَتَى اللّه‌َ بِقَلْبٍ سَلِيمٍ</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تيمّم رؤيت اوست در آينۀ اشياء،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شَيْئاً إلاّ وَرَأَيْتُ اللّه مَعَهُ أوْ فيهِ</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داخِلٌ فِي الأشْياءِ لا كَدُخُولِ شَيءٍ في شَيء</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ايضاً وضوء تطهير به آب است قبل التنزّل؛ و تيمّم تطهير به آن است پس از تنزّل؛ و از اين جهت احد الطهورين است به مقتضاى سرايت حكم باطن به ظاهر و غيب به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ايضاً وضوء تطهير از نقايص و حدود است،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أَصابَكَ مِنْ حَسَنَةٍ فَمِنَ اللّه وَمَا أَصابَكَ مِنْ سَيِّئَةٍ فَمِنْ نَفْسِك</w:t>
      </w:r>
      <w:r>
        <w:rPr>
          <w:rFonts w:eastAsia="IRNazanin" w:cs="IRNazanin"/>
          <w:color w:val="111111"/>
          <w:sz w:val="28"/>
          <w:szCs w:val="28"/>
          <w:rtl w:val="true"/>
          <w:lang w:bidi="fa-IR"/>
        </w:rPr>
        <w:t>)</w:t>
      </w:r>
      <w:r>
        <w:rPr>
          <w:rStyle w:val="FootnoteAnchor"/>
          <w:rtl w:val="true"/>
        </w:rPr>
        <w:footnoteReference w:id="172"/>
      </w:r>
      <w:r>
        <w:rPr>
          <w:rFonts w:ascii="Amiri" w:hAnsi="Amiri" w:eastAsia="Amiri" w:cs="Amiri"/>
          <w:color w:val="111111"/>
          <w:sz w:val="28"/>
          <w:sz w:val="28"/>
          <w:szCs w:val="28"/>
          <w:rtl w:val="true"/>
          <w:lang w:bidi="ar-SA"/>
        </w:rPr>
        <w:t>و تيمّم رجوع نقايص است به حقّ، بالعرض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 xml:space="preserve">. </w:t>
      </w:r>
      <w:bookmarkStart w:id="134" w:name="pg8056_90070"/>
    </w:p>
    <w:p>
      <w:pPr>
        <w:pStyle w:val="Heading3"/>
        <w:numPr>
          <w:ilvl w:val="2"/>
          <w:numId w:val="1"/>
        </w:numPr>
        <w:rPr/>
      </w:pPr>
      <w:bookmarkStart w:id="135" w:name="__RefHeading___Toc7613316_1051229030"/>
      <w:bookmarkStart w:id="136" w:name="_Toc46"/>
      <w:bookmarkEnd w:id="134"/>
      <w:bookmarkEnd w:id="135"/>
      <w:r>
        <w:rPr>
          <w:rtl w:val="true"/>
        </w:rPr>
        <w:t>فصل سوم</w:t>
      </w:r>
      <w:r>
        <w:rPr>
          <w:rtl w:val="true"/>
        </w:rPr>
        <w:t xml:space="preserve">: </w:t>
      </w:r>
      <w:r>
        <w:rPr>
          <w:rtl w:val="true"/>
        </w:rPr>
        <w:t>آداب توجّه به آب هنگام وضو</w:t>
      </w:r>
      <w:bookmarkEnd w:id="136"/>
    </w:p>
    <w:p>
      <w:pPr>
        <w:pStyle w:val="Heading4"/>
        <w:numPr>
          <w:ilvl w:val="3"/>
          <w:numId w:val="1"/>
        </w:numPr>
        <w:rPr/>
      </w:pPr>
      <w:bookmarkStart w:id="137" w:name="__RefHeading___Toc7613318_1051229030"/>
      <w:bookmarkStart w:id="138" w:name="_Toc47"/>
      <w:bookmarkEnd w:id="137"/>
      <w:r>
        <w:rPr>
          <w:rtl w:val="true"/>
        </w:rPr>
        <w:t>مراتب طهارت و تطهير</w:t>
      </w:r>
      <w:bookmarkEnd w:id="138"/>
    </w:p>
    <w:p>
      <w:pPr>
        <w:pStyle w:val="BookText"/>
        <w:rPr/>
      </w:pPr>
      <w:r>
        <w:rPr>
          <w:rFonts w:ascii="Amiri" w:hAnsi="Amiri" w:eastAsia="Amiri" w:cs="Amiri"/>
          <w:color w:val="111111"/>
          <w:sz w:val="28"/>
          <w:sz w:val="28"/>
          <w:szCs w:val="28"/>
          <w:rtl w:val="true"/>
          <w:lang w:bidi="ar-SA"/>
        </w:rPr>
        <w:t>عَنْ مِصْباحِ الشريعَةِ،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الطَّهارَةَ وَالْوُضُوءَ فَتَقَدَّمْ إلَى الْماءِ تَقَدُّمَكَ إلى رَحْمَةِ اللّه؛ فَإنَّ اللّه تَعالى قَدْ جَعَلَ الْماءَ مِفْتاحَ قُرْبَتِهِ وَمُناجاتِهِ وَدالاًّ</w:t>
      </w:r>
      <w:r>
        <w:rPr>
          <w:rStyle w:val="FootnoteAnchor"/>
          <w:rtl w:val="true"/>
        </w:rPr>
        <w:footnoteReference w:id="174"/>
      </w:r>
      <w:r>
        <w:rPr>
          <w:rFonts w:ascii="Amiri" w:hAnsi="Amiri" w:eastAsia="Amiri" w:cs="Amiri"/>
          <w:color w:val="111111"/>
          <w:sz w:val="28"/>
          <w:sz w:val="28"/>
          <w:szCs w:val="28"/>
          <w:rtl w:val="true"/>
          <w:lang w:bidi="ar-SA"/>
        </w:rPr>
        <w:t>إلى بِساطِ خِدْمَتِهِ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أنَّ رَحْمَتَهُ تُطَهِّرُ ذُنُوبَ الْعِبادِ، فَكَذلِكَ النَّجاساتُ الظّاهِرَةُ يُطَهِّرُهَا الْماءُ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الَّذى أرْسَلَ الرِّياحَ بُشْراً بَيْنَ يَدَىْ رَحْمَتِهِ وَأنْزَلْنا مِنَ السماءِ ماءً طَهُوراً</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 مِنَ الْماءِ كُلَّ شَى ءٍ 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اُحْيى بِهِ كُلَّ شَيءٍ مِنْ نَعيمِ الدُّنْيا، كَذلِكَ بِفَضْلِهِ وَرَحْمَتِهِ جَعَلَ حَياةَ الْقُلُوبِ بِالطّاعاتِ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وَتَفَكَّرْ فِي صَفاءِ الْماءِ وَرِقَّتِهِ وَطَهُورِهِ وَبَرَكَتِهِ وَلَطيفِ امْتِزاجِهِ بِكُلِّ شَيءٍ وَفي كُلِّ شَيءٍ؛ وَاسْتَعْمِلْهُ في تَطْهيرِ الأعْضاءِ الَّتي أمَرَكَ اللّه بِتَطْهيرِها وَأْتِ بِآدابِها فَرائِضِهِ وَسُنَنِهِ؛ فَإنَّ تَحْتَ كُلِّ واحِدَةٍ مِنْها فَوائِدَ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اسْتَعْمَلْتَها بِالْحُرْمَةِ انْفَجَرَتْ لَكَ عَيْنُ فَوائِدِهِ عَنْ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عاشِرْ خَلْقَ اللّه تَعالى كَامْتِزاجِ الْماءِ بِالأشْياءِ، يُؤدّي كُلَّ شَى ءٍ حَقَّهُ وَلا يَتَغَيَّرُ عَنْ مَعْناهُ، مُعْتَبِراً لِقَوْلِ 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الْمُؤْمِنِ الْخاصِّ كَمَثَلِ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صَفْوَتُكَ مَعَ اللّه في جَميعِ طاعاتِكَ كَصَفْوَةِ الْماءِ حينَ أنْزَلَهُ مِنَ السَّماءِ وَسَمّاهُ طَهُوراً؛ وَطَهِّرْ قَلْبَكَ بِالتَّقْوى وَالْيَقينِ عِنْدَ طَهارَةِ جَوارِحِكَ بِالْماء</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اى عارف به معارف الهيّه و سالك سبيل عوارف غيبيه، چون ارادۀ طهور مطلق كردى و از قيود حجب الفاظ و عبارات خارج شدى، توجّه به آب نازل از ابر رحمت كن به قشر خود، و تطهير قذاراتِ صوريه نما، و به آداب فرايض و سنن آن قيام كن؛ زيرا كه آب را خداوند مفتاح قرب و مناجات و دليل بساط خدمت قرار داده؛ و توجه به آب نازل از سماء رحمت غفّاريت كن به </w:t>
      </w:r>
    </w:p>
    <w:p>
      <w:pPr>
        <w:pStyle w:val="BookText"/>
        <w:rPr/>
      </w:pPr>
      <w:r>
        <w:rPr>
          <w:rFonts w:ascii="Amiri" w:hAnsi="Amiri" w:eastAsia="Amiri" w:cs="Amiri"/>
          <w:color w:val="111111"/>
          <w:sz w:val="28"/>
          <w:sz w:val="28"/>
          <w:szCs w:val="28"/>
          <w:rtl w:val="true"/>
          <w:lang w:bidi="ar-SA"/>
        </w:rPr>
        <w:t xml:space="preserve">باطن خود؛ و تطهير قذارات معاصى نما با قيام به آداب فرايض و سُنن آن، كه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باب توبه فرموده</w:t>
      </w:r>
      <w:r>
        <w:rPr>
          <w:rStyle w:val="FootnoteAnchor"/>
          <w:rtl w:val="true"/>
        </w:rPr>
        <w:footnoteReference w:id="176"/>
      </w:r>
      <w:r>
        <w:rPr>
          <w:rFonts w:ascii="Amiri" w:hAnsi="Amiri" w:eastAsia="Amiri" w:cs="Amiri"/>
          <w:color w:val="111111"/>
          <w:sz w:val="28"/>
          <w:sz w:val="28"/>
          <w:szCs w:val="28"/>
          <w:rtl w:val="true"/>
          <w:lang w:bidi="ar-SA"/>
        </w:rPr>
        <w:t>زيرا كه آب رحمت غفّاريت را خداوند مفتاح قرب و مناجات و دليل به بساط خدمت قرار داده؛ و توجّه به آب نازل از سماء مشيّت كن به قلب خود، و تطهير قذاراتِ قلبيه و كدورات معنويه نما؛ زيرا كه آن، مفتاح قرب معنوى و دليل بساط خدمت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به آب نازل از سماء واحديت كن به روح خود، و تطهير قذاراتِ توجّه به غير و غيريت نما؛ زيرا كه آن مفتاح قرب نوافل و دليل وصول به بساط خدمت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توجّه به آب نازل از سماء مطلق احديت نما به سرّ خود، و تطهير قذاراتِ رؤيت كثرت نما؛ زيرا كه آن مفتاح وصول به بساط حضور است؛ و توجّه به آب نازل از سماء هويت نما و تطهير رؤيت مقام نما؛ كه اين مفتاح قرب فرايض و فناى مطلق است و دليل وصول به بساط حاضر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تا اين مقام، طهارت و طهور سالكين الى اللّه است؛ و پس از اين، طهور اهل وصول شروع شود كه آن نتيجۀ قرب فرايض است؛ و آن از باطن شروع شود و از قلب طلوع كند و به ملك بدن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يك از واصلين را طهورى است خاصّ به خود، كه تفصيل آن از حوصلۀ بيان خارج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جناب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اين روايت شريفه، امر به تفكّر در جهات مختلفۀ آب فرموده، و هر يك را وسيلۀ ترقّى به مقامى قرار داده </w:t>
      </w:r>
      <w:bookmarkStart w:id="139" w:name="pg8056_90076"/>
    </w:p>
    <w:p>
      <w:pPr>
        <w:pStyle w:val="BookText"/>
        <w:rPr/>
      </w:pPr>
      <w:bookmarkEnd w:id="1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تفكّر در احياء و صفا و رقّت و طهوريت و بركت و لطف امتزاج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نيز اطاعت نما امر مولاى صادق 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 جميع جهات صوريه را وسيلۀ ارتقاء به مقامات معنويه قرار 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ظاهر خود را زنده كن به استعمال طهور، و كسالت و سستى و نعاس را به بركت آن از خود دور كن، و صورت خود را صفا بده، و با ظاهر پاك و پاكيزه توجّه به بساط قرب نما، و اعضاى خود را زنده كن به اطاعت مولاى خود؛ و باطن خود را زنده كن به حيات فكر در مبدأ و منتها و منشأ و مرجع؛ و قلب خود را زنده كن به حيات ايمان و اطمينان؛ و سرّ خود را زنده كن به حيات تجلّيات افعاليه و اسمائيه و ذاتيه به مراتب آن</w:t>
      </w:r>
      <w:r>
        <w:rPr>
          <w:rFonts w:eastAsia="IRNazanin" w:cs="IRNazanin"/>
          <w:color w:val="111111"/>
          <w:sz w:val="28"/>
          <w:szCs w:val="28"/>
          <w:rtl w:val="true"/>
          <w:lang w:bidi="fa-IR"/>
        </w:rPr>
        <w:t>.</w:t>
      </w:r>
    </w:p>
    <w:p>
      <w:pPr>
        <w:pStyle w:val="Heading4"/>
        <w:numPr>
          <w:ilvl w:val="3"/>
          <w:numId w:val="1"/>
        </w:numPr>
        <w:rPr/>
      </w:pPr>
      <w:bookmarkStart w:id="140" w:name="__RefHeading___Toc7613320_1051229030"/>
      <w:bookmarkStart w:id="141" w:name="_Toc48"/>
      <w:bookmarkEnd w:id="140"/>
      <w:r>
        <w:rPr>
          <w:rtl w:val="true"/>
        </w:rPr>
        <w:t>امر به تفكر در جهات ظاهريۀ آب و صدق و صفا با خالق و خلق</w:t>
      </w:r>
      <w:bookmarkEnd w:id="141"/>
    </w:p>
    <w:p>
      <w:pPr>
        <w:pStyle w:val="BookText"/>
        <w:rPr/>
      </w:pPr>
      <w:r>
        <w:rPr>
          <w:rFonts w:ascii="IRNazanin" w:hAnsi="IRNazanin" w:eastAsia="IRNazanin"/>
          <w:color w:val="111111"/>
          <w:sz w:val="28"/>
          <w:sz w:val="28"/>
          <w:szCs w:val="28"/>
          <w:rtl w:val="true"/>
          <w:lang w:bidi="fa-IR"/>
        </w:rPr>
        <w:t>و تفكّر كن در صفاى آب، و با مولاى خود به صدق و صفا قدم زن، و به مراتب اخلاص تحقّق پيدا كن؛ و ما پس از اين، اخلاص و مراتب آن را در باب نيّت ذكر مى كنيم</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بندگان خدا نيز با اخلاص معاشرت كن؛ و در راه حقّ و خلق از اِعمال ارادۀ متعلّقۀ به خود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تفكّر كن در لطف امتزاج آب با اشياء، كه آن امتزاج براى اصلاح حال آنهاست و رساندن آنهاست به كمال لايق خود و زنده نمودن آنهاست؛ و كيفيت معاشرت و معاملۀ تو با بندگان خدا نيز اين طور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نظر عطوفت و اصلاح به بندگان خدا نظر كن، و در صدد اصلاح ظاهر و باطن آنها و زنده نمودن آنان باش؛ حتى هدايت تو از گمراهان و نهى نمودن تو از معاصى اهل عصيان نيز براى اصلاح حال آنها باشد نه براى اِعمال نفوذ ارادۀ خود</w:t>
      </w:r>
      <w:r>
        <w:rPr>
          <w:rFonts w:eastAsia="IRNazanin" w:cs="IRNazanin"/>
          <w:color w:val="111111"/>
          <w:sz w:val="28"/>
          <w:szCs w:val="28"/>
          <w:rtl w:val="true"/>
          <w:lang w:bidi="fa-IR"/>
        </w:rPr>
        <w:t xml:space="preserve">. </w:t>
      </w:r>
      <w:bookmarkStart w:id="142" w:name="pg8056_90078"/>
    </w:p>
    <w:p>
      <w:pPr>
        <w:pStyle w:val="BookText"/>
        <w:rPr/>
      </w:pPr>
      <w:bookmarkEnd w:id="142"/>
      <w:r>
        <w:rPr>
          <w:rFonts w:ascii="IRNazanin" w:hAnsi="IRNazanin" w:eastAsia="IRNazanin"/>
          <w:color w:val="111111"/>
          <w:sz w:val="28"/>
          <w:sz w:val="28"/>
          <w:szCs w:val="28"/>
          <w:rtl w:val="true"/>
          <w:lang w:bidi="fa-IR"/>
        </w:rPr>
        <w:t xml:space="preserve">و اگر تطهير خود را با تفكّرات مذكوره نمودى، حسب وعدۀ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چشمه هاى معارف و حِكَم بر قلب تو منفجر شود، و به اسرار طهارت و حقايق آن پى برى، و با عنايات غيبيه و رياضات نفسانيه به حقايق آن متحقّق شوى، و لايق وصول به مقام قرب و بساط انس شوى</w:t>
      </w:r>
      <w:r>
        <w:rPr>
          <w:rFonts w:eastAsia="IRNazanin" w:cs="IRNazanin"/>
          <w:color w:val="111111"/>
          <w:sz w:val="28"/>
          <w:szCs w:val="28"/>
          <w:rtl w:val="true"/>
          <w:lang w:bidi="fa-IR"/>
        </w:rPr>
        <w:t>.</w:t>
      </w:r>
    </w:p>
    <w:p>
      <w:pPr>
        <w:pStyle w:val="Heading3"/>
        <w:numPr>
          <w:ilvl w:val="2"/>
          <w:numId w:val="1"/>
        </w:numPr>
        <w:rPr/>
      </w:pPr>
      <w:bookmarkStart w:id="143" w:name="__RefHeading___Toc7613322_1051229030"/>
      <w:bookmarkStart w:id="144" w:name="_Toc49"/>
      <w:bookmarkEnd w:id="143"/>
      <w:r>
        <w:rPr>
          <w:rtl w:val="true"/>
        </w:rPr>
        <w:t>فصل چهارم</w:t>
      </w:r>
      <w:r>
        <w:rPr>
          <w:rtl w:val="true"/>
        </w:rPr>
        <w:t xml:space="preserve">: </w:t>
      </w:r>
      <w:r>
        <w:rPr>
          <w:rtl w:val="true"/>
        </w:rPr>
        <w:t>در علّت تشريع وضو</w:t>
      </w:r>
      <w:bookmarkEnd w:id="144"/>
    </w:p>
    <w:p>
      <w:pPr>
        <w:pStyle w:val="Heading4"/>
        <w:numPr>
          <w:ilvl w:val="3"/>
          <w:numId w:val="1"/>
        </w:numPr>
        <w:rPr/>
      </w:pPr>
      <w:bookmarkStart w:id="145" w:name="__RefHeading___Toc7613324_1051229030"/>
      <w:bookmarkStart w:id="146" w:name="_Toc50"/>
      <w:bookmarkEnd w:id="145"/>
      <w:r>
        <w:rPr>
          <w:rtl w:val="true"/>
        </w:rPr>
        <w:t>اسرار حديث شريف دربارۀ خطيئۀ آدم علیه السلام</w:t>
      </w:r>
      <w:bookmarkEnd w:id="146"/>
    </w:p>
    <w:p>
      <w:pPr>
        <w:pStyle w:val="BookText"/>
        <w:rPr/>
      </w:pPr>
      <w:r>
        <w:rPr>
          <w:rFonts w:ascii="IRNazanin" w:hAnsi="IRNazanin" w:eastAsia="IRNazanin"/>
          <w:color w:val="111111"/>
          <w:sz w:val="28"/>
          <w:sz w:val="28"/>
          <w:szCs w:val="28"/>
          <w:rtl w:val="true"/>
          <w:lang w:bidi="fa-IR"/>
        </w:rPr>
        <w:t xml:space="preserve">اسرار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خطيئۀ آدم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الْأئِمَّةِ اْلاَطْهارِ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آدَمَ علیه السلام لَمّا مَشى إلى الشَّجَرَةِ وَتَوَجَّهَ إلَيْها وَتَناوَلَها، فَوَضَعَها عَلى رَأسِهِ طَمَعاً لِلْخُلُودِ وَإعْظاماً لَها اُمِرَتْ هذِهِ الْاُمَّةُ الَّتي خَيْرُ اُمَّةٍ اُخْرِجَتْ لِلنّاسِ، بِأنْ يُطَهِّرُوا هذِهِ الْمَواضِعَ بِالْمَسْحِ وَالْغَسْلِ لِيَتَطَهَّروُا مِنْ جِنابَةِ اْلاَبِ الَّذي هُوَ اْلأصْل</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قريب به اين روايت روايتى است كه از مجالس شيخ صدوق منقول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حال جذبه در بهشت لقا بود و توجّه به شجرۀ </w:t>
      </w:r>
    </w:p>
    <w:p>
      <w:pPr>
        <w:pStyle w:val="BookText"/>
        <w:rPr/>
      </w:pPr>
      <w:r>
        <w:rPr>
          <w:rFonts w:ascii="IRNazanin" w:hAnsi="IRNazanin" w:eastAsia="IRNazanin"/>
          <w:color w:val="111111"/>
          <w:sz w:val="28"/>
          <w:sz w:val="28"/>
          <w:szCs w:val="28"/>
          <w:rtl w:val="true"/>
          <w:lang w:bidi="fa-IR"/>
        </w:rPr>
        <w:t>طبيعت نداشت؛ و اگر به آن جذبه باقى مى ماند، از آدميت ساقط مى شد و به سير كمالى كه بايد در قوس صعودى نائل شود نمى شد، و بسط بساط رحمت در اين عالم نمى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ارادۀ ازليه تعلّق گرفت كه بساط رحمت و نعمت را در اين نشئه بسط دهد و فتح ابواب خيرات و بركات نمايد و جواهر مخزونۀ نفوس عالم مُلك و طبيعت را از ارض طبيعت خارج كند و اثقال آن را بيرون آورد؛ و اين در سنّت اللّه حاصل نمى شد مگر به توجّه آدم به طبيعت و خروج آن از محو به صحو، و خارج شدن از بهشت لقا و جذبۀ الهيّه كه اصل همۀ خطيئات است؛ پس بر او مسلط فرمود قواى داخليه و شيطان خارجى را، كه او را دعوت به اين شجره كنند كه مبدأ بسط كمالات و منشأ فتح ابواب فيوضات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بساط قرب قبل التنزّل تبعيد كردند و به توجّه به طبيعت دعوت نمودند تا آن كه وارد حُجُب ظلمانيه گردد؛ زيرا كه تا وارد در حجاب نشود، خرق آن نتواند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خَلَقْنَا الاْءِنْسانَ فِى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به اسفل سافلين، كه آخرين حجب ظلمانيه است، از جامعيت اين اعجوبۀ الهيّه است و لازمۀ تعليم اسماء و صفات در حضرت علميه است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ظهور ملكوتىِ ايجادى به توجّه به مُلك خود خارج شد، محدث به حدث اكبر و مجنب به جنابت عظما گرديد؛ و چون اين توجّه در حضرت مثال يا بهشت دنيا متمثّل شد، دنيا به صورت شجره درآمد و آدم به توجّه و مشى به سوى آن و برداشتن به دست و به سر نهادن و اعظام نمودن آن، مبتلاى به خطيئه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خطيئه را و موارد آلودگى به آن را بايد خود و </w:t>
      </w:r>
      <w:bookmarkStart w:id="147" w:name="pg8056_90083"/>
    </w:p>
    <w:p>
      <w:pPr>
        <w:pStyle w:val="BookText"/>
        <w:rPr/>
      </w:pPr>
      <w:bookmarkEnd w:id="147"/>
      <w:r>
        <w:rPr>
          <w:rFonts w:ascii="Amiri" w:hAnsi="Amiri" w:eastAsia="Amiri" w:cs="Amiri"/>
          <w:color w:val="111111"/>
          <w:sz w:val="28"/>
          <w:sz w:val="28"/>
          <w:szCs w:val="28"/>
          <w:rtl w:val="true"/>
          <w:lang w:bidi="ar-SA"/>
        </w:rPr>
        <w:t>ذرّيۀ او، خصوصاً اين امت كه خير امم و عارف به اسرارند از نور اولاد اطهار، جبران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موارد آلودگى ظاهر او را بايد تطهير كنند به آب طاهر نازل از حضرت رحموت؛ و مورد آلودگى باطن و قلب او را بايد تطهير كنند به آب تجلّيات از حضرت لاهوت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تطهير وجه، وجه قلب را يكسره از غيرْ شست وشو دهند؛ و در وقت تطهير دست، از مرفق آلودگى به دنيا تا منتهاى اصابع مباشرت آن تطهير كنند؛ و با فضل آن، اقصاى عرشِ توجّه به طبيعت و منتهاى مشى به سوى حصول آمال را مسح نمايند، و از فضول توجّه به ملك و بقاياى آثار آن خارج شوند، و از خطيئه و جنابت پدر اوّل، كه اصل آنهاست، بيرون شوند</w:t>
      </w:r>
      <w:r>
        <w:rPr>
          <w:rFonts w:eastAsia="IRNazanin" w:cs="IRNazanin"/>
          <w:color w:val="111111"/>
          <w:sz w:val="28"/>
          <w:szCs w:val="28"/>
          <w:rtl w:val="true"/>
          <w:lang w:bidi="fa-IR"/>
        </w:rPr>
        <w:t>.</w:t>
      </w:r>
    </w:p>
    <w:p>
      <w:pPr>
        <w:pStyle w:val="Heading4"/>
        <w:numPr>
          <w:ilvl w:val="3"/>
          <w:numId w:val="1"/>
        </w:numPr>
        <w:rPr/>
      </w:pPr>
      <w:bookmarkStart w:id="148" w:name="__RefHeading___Toc7613326_1051229030"/>
      <w:bookmarkStart w:id="149" w:name="_Toc51"/>
      <w:bookmarkEnd w:id="148"/>
      <w:r>
        <w:rPr>
          <w:rtl w:val="true"/>
        </w:rPr>
        <w:t>وضوى رسول اللّه صلی الله علیه و آله وسلم در معراج</w:t>
      </w:r>
      <w:bookmarkEnd w:id="1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وضوى رسول اللّه صلی الله علیه و آله وسلم در معراج</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الْعِلَلِ فِي حَديثِ صَلاةِ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 ربّي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مُدَّ يَدَكَ فَيَتَلَقّاكَ ماءٌ يَسيلُ مِنْ ساقِ عَرشِي 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الْماءُ فَتَلَقَّيْتُهُ بِالْيَمينِ فَمِنْ أجْلِ ذلِكَ أوَّلُ الْوُضُوءِ بِالْيُمْنى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خُذْ ذلِكَ فَاغْسِلْ بِهِ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تُريدُ أنْ تَنْظُرَ إلى عَظَمَتي وَأنْتَ طاهِرٌ؛ ثُمَّ اغْسِلْ ذِراعَيْكَ الْيَمينَ وَالْيَسارَ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تُريدُ اَنْ تَتَلَقّى بِيَدَيْكَ كَلامي؛ وَامْسَحْ بِفَضْلِ ما في يَدَيْكَ مِنَ الْماءِ رَأسَكَ وَرِجْلَيْكَ إلى كَعْبَيْكَ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المسْحَ بِرَأسِهِ وَرِجْلَيْهِ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اُريدُ أنْ اَمْسَحَ رَأسَكَ وَاُبارِكَ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الْمَسْحُ عَلى رِجْلَيْكَ فَإنّي اُريدُ أنْ أوْطِئَكَ مَوْطِأً لَمْ يَطَأْهُ أحَدٌ قَبْلَكَ وَلا يَطَأْهُ أحَدٌ 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نيز، اى شفيق عرفانى و رفيق ايمانى، تأسّى كن به سرحلقۀ اهل معرفت و يقين؛ و دست راست خود را به سوى رحمت حق دراز كن و از آب نازل از ساقِ ايمنِ عرشِ رحمت تلقّى كن، كه حق تعالى دست خالى فقراء الى اللّه را رد نمى فرمايد و كشكول گدايى ارباب حاجت را تهى بر نمى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آب رحمت بردار و روىِ آلوده به توجّه به دنيا، بلكه به ماسوا را شست وشو ده، چه كه با اين قذارت و آلودگى، به عظمت حق نتوان نظر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الدُّنْيا وَالاْخِرَةَ ضَرَّتان</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هاى خود را از مرفقِ رؤيتِ حول و قوّه تا اصابع مباشرت به رؤيت انّيت و انانيت تغسيل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حَولَ وَلا قُوَّةَ إلاّ بِاللّه</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چه كه با اين كثافتِ استقلال نفس، مسّ كتاب حقّ نتوان كرد،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يَمَسُّهُ إِلاَّ </w:t>
      </w:r>
      <w:bookmarkStart w:id="150" w:name="pg8056_90086"/>
    </w:p>
    <w:p>
      <w:pPr>
        <w:pStyle w:val="BookText"/>
        <w:rPr/>
      </w:pPr>
      <w:bookmarkEnd w:id="150"/>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 و با فضل آن، مسح رأس خود كن و علوّ و عظمت و تكبّر را از سر بنه تا ممسوح به دست حق گردى؛ و تفكّر در غير و غيريت را از سر بيرون كن تا به بركات حق مبارك شوى؛ و تطهير كن پاى تردّد در شؤون كثرت را، تا محرم محفل انس شوى؛ و قدم به فرق خود نِه، تا لايق بساط عظمت گردى</w:t>
      </w:r>
      <w:r>
        <w:rPr>
          <w:rFonts w:eastAsia="IRNazanin" w:cs="IRNazanin"/>
          <w:color w:val="111111"/>
          <w:sz w:val="28"/>
          <w:szCs w:val="28"/>
          <w:rtl w:val="true"/>
          <w:lang w:bidi="fa-IR"/>
        </w:rPr>
        <w:t>.</w:t>
      </w:r>
    </w:p>
    <w:p>
      <w:pPr>
        <w:pStyle w:val="Heading3"/>
        <w:numPr>
          <w:ilvl w:val="2"/>
          <w:numId w:val="1"/>
        </w:numPr>
        <w:rPr/>
      </w:pPr>
      <w:bookmarkStart w:id="151" w:name="__RefHeading___Toc7613328_1051229030"/>
      <w:bookmarkStart w:id="152" w:name="_Toc52"/>
      <w:bookmarkEnd w:id="151"/>
      <w:r>
        <w:rPr>
          <w:rtl w:val="true"/>
        </w:rPr>
        <w:t>فصل پنجم</w:t>
      </w:r>
      <w:r>
        <w:rPr>
          <w:rtl w:val="true"/>
        </w:rPr>
        <w:t xml:space="preserve">: </w:t>
      </w:r>
      <w:r>
        <w:rPr>
          <w:rtl w:val="true"/>
        </w:rPr>
        <w:t>در اسرار ستر عورت است</w:t>
      </w:r>
      <w:bookmarkEnd w:id="152"/>
    </w:p>
    <w:p>
      <w:pPr>
        <w:pStyle w:val="Heading4"/>
        <w:numPr>
          <w:ilvl w:val="3"/>
          <w:numId w:val="1"/>
        </w:numPr>
        <w:rPr/>
      </w:pPr>
      <w:bookmarkStart w:id="153" w:name="__RefHeading___Toc7613330_1051229030"/>
      <w:bookmarkStart w:id="154" w:name="_Toc53"/>
      <w:bookmarkEnd w:id="153"/>
      <w:r>
        <w:rPr>
          <w:rtl w:val="true"/>
        </w:rPr>
        <w:t>معناى ستر عورت نزد خاصّه، عامّه، اخص خواص، اهل ايمان</w:t>
      </w:r>
      <w:bookmarkEnd w:id="154"/>
    </w:p>
    <w:p>
      <w:pPr>
        <w:pStyle w:val="BookText"/>
        <w:rPr/>
      </w:pPr>
      <w:r>
        <w:rPr>
          <w:rFonts w:ascii="IRNazanin" w:hAnsi="IRNazanin" w:eastAsia="IRNazanin"/>
          <w:color w:val="111111"/>
          <w:sz w:val="28"/>
          <w:sz w:val="28"/>
          <w:szCs w:val="28"/>
          <w:rtl w:val="true"/>
          <w:lang w:bidi="fa-IR"/>
        </w:rPr>
        <w:t>و آن نزد عامّه، ستر مقابح بدن است از ناظر محترم و در حال صلات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نزد خاصّه، ستر مقابح اعمال است به لباس تقوا كه خير البسه است، مطلقاً، و در وقت حضور در محضر مقدّس، بالخصوص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نزد اخصّ خواصّ، ستر مقابح نفوس است به لباس عفاف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نزد اهل ايمان، ستر مقابح قلوب است به لباس طمأنينه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نزد اهل معرفت و كشف، ستر مقابح سرّ است به لباس 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نزد اهل ولايت، ستر مقابح سرِّ سرّ است به لباس تمكين، و سالك چون بدين مقام رسيد، ستر جميع عورات خود را نموده و لايق محضر شده و از براى او دوام حضور است</w:t>
      </w:r>
      <w:r>
        <w:rPr>
          <w:rFonts w:eastAsia="IRNazanin" w:cs="IRNazanin"/>
          <w:color w:val="111111"/>
          <w:sz w:val="28"/>
          <w:szCs w:val="28"/>
          <w:rtl w:val="true"/>
          <w:lang w:bidi="fa-IR"/>
        </w:rPr>
        <w:t>.</w:t>
      </w:r>
    </w:p>
    <w:p>
      <w:pPr>
        <w:pStyle w:val="Heading4"/>
        <w:numPr>
          <w:ilvl w:val="3"/>
          <w:numId w:val="1"/>
        </w:numPr>
        <w:rPr/>
      </w:pPr>
      <w:bookmarkStart w:id="155" w:name="__RefHeading___Toc7613332_1051229030"/>
      <w:bookmarkStart w:id="156" w:name="_Toc54"/>
      <w:bookmarkEnd w:id="155"/>
      <w:r>
        <w:rPr>
          <w:rtl w:val="true"/>
        </w:rPr>
        <w:t>مراتب ستّاريت حق جلّ وعلا</w:t>
      </w:r>
      <w:bookmarkEnd w:id="15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رحمته و وسعت ستّاريته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 جميع عورات و مقابح خلق است به كرامت نمودن اين نوع بشرى را به البسۀ گوناگون كه آنها را از مقابح ظاهريۀ بدنيه ستر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ستر فرموده مقابح اعمالى را به پردۀ ملكوت؛ و اگر اين پردۀ ستّاريت ملكوتيه بر صور اعمال ما بندگان نبود و صورت غيبيۀ آنها </w:t>
      </w:r>
    </w:p>
    <w:p>
      <w:pPr>
        <w:pStyle w:val="BookText"/>
        <w:rPr/>
      </w:pPr>
      <w:r>
        <w:rPr>
          <w:rFonts w:ascii="IRNazanin" w:hAnsi="IRNazanin" w:eastAsia="IRNazanin"/>
          <w:color w:val="111111"/>
          <w:sz w:val="28"/>
          <w:sz w:val="28"/>
          <w:szCs w:val="28"/>
          <w:rtl w:val="true"/>
          <w:lang w:bidi="fa-IR"/>
        </w:rPr>
        <w:t xml:space="preserve">ظاهر مى شد، در همين عالم رسوا و خوار مى شديم؛ لكن حق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ستّاريت خود، آنها را از انظار اهل عالم مستور فرموده؛ و ستر فرموده مقابح اخلاقى و ملكوت ملكات خبيثۀ ما را به اين صورت معتدلۀ مستقيمۀ ملكيه؛ و اگر هتك فرموده بود اين ستر را، و صور ملكات اخلاق ظاهر مى شد، هر يك، به يك صورت مناسبۀ با آن ملكۀ باطنيه بوديم؛ چنانچه در غير اين عالم كه وقت ظهور سراير است و يوم بروز ملكات است، چنين خواهد شد؛ و فى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بَعْضٌ عَلى صُوَرٍ تَحْسُنُ عِنْدَها الْقِرَدَةُ وَالْخَنازير</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كافى شريف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متكبّر محشور شود به صورت مورچۀ ضعيفى، و پايمال خلايق گردد تا مردم از حساب فارغ شوند</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اين صورت انسانيه، پردۀ ستّاريت حق است به روى عورات باطنيۀ ما؛ چنانچه ستر مقابح قلوب و اسرار را فرمايد به ستّاريت افعاليه و اسمائيه و ذاتيه از همۀ موجودات ملكيه و ملكوتيه، به حسب مراتب آنها، و بر سالك سبيل آخرت و مجاهد فى سبيل اللّه لازم است كه ستر عورات باطنيه و سرّيه خود را بنمايد به تمسّك به مقام غفّاريت و ستّاريت حقّ؛ و به تحقّق به حقيقت توبه و ورود به منزل انابه، خود را و عورات خود را مستور نمايد، و ما شرح بعض مراتب توبه را در شرح اربعين</w:t>
      </w:r>
      <w:r>
        <w:rPr>
          <w:rStyle w:val="FootnoteAnchor"/>
          <w:rtl w:val="true"/>
        </w:rPr>
        <w:footnoteReference w:id="187"/>
      </w:r>
      <w:r>
        <w:rPr>
          <w:rFonts w:ascii="Amiri" w:hAnsi="Amiri" w:eastAsia="Amiri" w:cs="Amiri"/>
          <w:color w:val="111111"/>
          <w:sz w:val="28"/>
          <w:sz w:val="28"/>
          <w:szCs w:val="28"/>
          <w:rtl w:val="true"/>
          <w:lang w:bidi="ar-SA"/>
        </w:rPr>
        <w:t>داديم</w:t>
      </w:r>
      <w:r>
        <w:rPr>
          <w:rFonts w:eastAsia="Amiri" w:cs="Amiri" w:ascii="Amiri" w:hAnsi="Amiri"/>
          <w:color w:val="111111"/>
          <w:sz w:val="28"/>
          <w:szCs w:val="28"/>
          <w:rtl w:val="true"/>
          <w:lang w:bidi="ar-SA"/>
        </w:rPr>
        <w:t xml:space="preserve">. </w:t>
      </w:r>
      <w:bookmarkStart w:id="157" w:name="pg8056_90090"/>
    </w:p>
    <w:p>
      <w:pPr>
        <w:pStyle w:val="Heading4"/>
        <w:numPr>
          <w:ilvl w:val="3"/>
          <w:numId w:val="1"/>
        </w:numPr>
        <w:rPr/>
      </w:pPr>
      <w:bookmarkStart w:id="158" w:name="__RefHeading___Toc7613334_1051229030"/>
      <w:bookmarkStart w:id="159" w:name="_Toc55"/>
      <w:bookmarkEnd w:id="157"/>
      <w:bookmarkEnd w:id="158"/>
      <w:r>
        <w:rPr>
          <w:rtl w:val="true"/>
        </w:rPr>
        <w:t>وصل</w:t>
      </w:r>
      <w:r>
        <w:rPr>
          <w:rtl w:val="true"/>
        </w:rPr>
        <w:t xml:space="preserve">: </w:t>
      </w:r>
      <w:r>
        <w:rPr>
          <w:rtl w:val="true"/>
        </w:rPr>
        <w:t>حديثى جامع در باب لباس و ستر ظاهر و باطن</w:t>
      </w:r>
      <w:bookmarkEnd w:id="159"/>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حديثى جامع در باب لباس و ستر ظاهر و باطن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اَزْيَنُ اللِّباسِ لِلْمُؤمِنينَ لِباسُ التَّقْوى وَأنْعَمُهُ الاْءيمانُ؛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وَلِباسُ التَّقْوى ذلِكَ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اللِّباسُ الظّاهِرُ فَنِعْمَةُ مِنَ اللّه يَسْتُرُ عَوْراتِ بَنى آدَمَ؛ وَهِىَ كَرامَةٌ أكْرَمَ اللّه بَها عِبادَهُ ذُرِّيَةَ آدَمَ علیه السلام ما لَمْ يُكْرِمْ غَيْرَهُمْ؛ وَهِيَ لِلْمُؤمِنينَ آلةٌ لِأَداءِ ما افْتَرَضَ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لِباسِكَ ما لايَشْغَلُكَ عَنِ اللّه عزَّ وَجَلَّ؛ بَلْ يُقَرِّبُكَ مِنْ شُكْرِهِ وَذِكْرِهِ وَطاعَتِهِ وَلا يَحْمِلُكَ فيها إلىَ الْعُجْبِ وَالرِّئاءِ وَالتَّزَيُّنِ وَالْمُفاخَرَةِ وَالْخُيَلاءِ، فَإنَّها مِنْ آفاتِ الدّينِ وَمُورِثَةُ الْقَسْوَةِ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لَبِسْتَ ثَوبَكَ فَاذكُرْ سَتْرَ اللّه تَعالى عَلَيْكَ ذُنُوبَكَ بِرَحْمَتِهِ، وَاَلْبِسْ باطِنَكَ بِالصِّدْقِ كَما اَلْبَسْتَ ظاهِرَكَ بِثَوْبِكَ؛ وَلْيَكُنْ باطِنُكَ في سَتْرِ الرَّهْبَةِ وَظاهِرُكَ في سَتْرِ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 بِفَضْلِ اللّه عَزَّ وَجَلَّ حَيْثُ خَلَقَ أسبابَ اللِّباسِ لِتَسْتُرَ الْعَوْراتِ الظَّاهِرَةَ وَفَتَحَ أبْوابَ التَوْبَةِ وَالاْءنابَةِ لِتَسْتُرَ بِها عَوْراتِ الْباطِنِ مِنَ الذُّنوُبِ وَأخْلاقِ السُّوءِ وَلا تَفْضَحْ أحَداً حَيْثُ سَتَرَ اللّه عَلَيْكَ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وَاشْتَغِلْ بِعَيْبِ نَفْسِكَ وَاصْفَحْ عَمّا لا يعنيكَ حالُهُ وَأمْرُهُ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وَاحْذَرْ أنْ تَفْنى عُمْرَكَ لِعَمَلِ غَيرِكَ وَيَتَّجِرَ بِرَأسِ مالِكَ غَيْرُكَ وَتَهْلِكَ نَفْسُكَ؛ فَإنَّ نِسْيانَ الذُّنُوبِ مِنْ أعْظَمِ عُقُوبَةِ اللّه تَعالى فِي العاجِلِ وَأوْفَرِ أسْبابِ الْعُقُوبَةِ فىِ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الْعَبْدُ مُشْتَغِلاً بِطاعَةِ اللّه تَعالى وَمَعْرِفَةِ عُيُوبِ نَفْسِهِ وَتَرْكِ مايَشينُ في دين اللّه فَهُوَ بِمَعْزِلٍ عَنِ الاْفاتِ، خائِضٌ في بَحْرِ رَحْمَةِ اللّه عَزَّ وَجَلَّ يَفُوزُ بِجَواهِرِ الْفَوائِدِ مِنَ الْحِكْمَةِ وَالْبَيانِ؛ وَمادامَ ناسِياً لِذُنُوبِهِ جاهِلاً لِعُيُوبِهِ راجِعاً إلى حَوْلِهِ وَقُوَّتِهِ لايُفْلِحُ إذاً أبَداً</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وَلِىُّ اللّه</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تفكّر و تدبّر در اين كلام جامع، براى اهل معرفت و اصحاب قلوب، فتح </w:t>
      </w:r>
    </w:p>
    <w:p>
      <w:pPr>
        <w:pStyle w:val="BookText"/>
        <w:rPr/>
      </w:pPr>
      <w:r>
        <w:rPr>
          <w:rFonts w:ascii="IRNazanin" w:hAnsi="IRNazanin" w:eastAsia="IRNazanin"/>
          <w:color w:val="111111"/>
          <w:sz w:val="28"/>
          <w:sz w:val="28"/>
          <w:szCs w:val="28"/>
          <w:rtl w:val="true"/>
          <w:lang w:bidi="fa-IR"/>
        </w:rPr>
        <w:t>ابوابى از حكم و معارف مى كند، و كيفيت معاملۀ بندگان را با حق تعالى نشان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سالك الى اللّه و مجاهد طريق معرفت بايد در هيچ حالى از احوال و طورى از اطوار، از وظيفۀ عبوديّت و حفظ محضر ربوبيت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جلّت عظمته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نكند؛ حتى در امور عاديه و آداب معاشرت حظّ قلوب و ارواح را عطا كند، و حق تعالى و نعم و عطيات او را در هر چيز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وقت پوشيدن لباس ظاهر، از لباس تقوا و ايمان و معرفت، كه خير البسه هستند، غفلت نكند؛ و چنانچه با لباس ظاهر ستر عورت ظاهرى كند، با آن البسه ستر عورات باطنه، كه قباحت و زشتى آنها بالاتر است، نمايد، و كرامات حق تعالى و الطاف آن ذات مقدّس را منظور كند؛ و لباس ظاهر را براى اداء وظيفۀ عبوديّت، و لباس باطن را براى آداب حضور در محضر ربوبيت بپوشد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البسۀ ظاهريه و باطنيه، بهترين آنها آن را داند كه او را به ياد حقّ آورد و از ذكر او غافل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در مادّه و هيئت لباس ظاهر، اختيار چيزى كند كه اسباب سركشى نفس نشود و مورثِ غفلت از حق نگردد و او را در زمرۀ اصحاب عُجب و رياء و مفاخرت و تكبّر و تزيّن منسلك نكند؛ و ملتفت باشد كه ركون به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اين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تأثيرات غريبى است كه موجب هلاكت آن است؛ و بداند كه اين آثارى كه در نفس به واسطۀ بعض البسۀ فاخره حاصل مى شود، از آفات دين و مورثِ قسوت قلب است كه خود از امّهات امراض باطنيه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البسۀ باطنيه خيلى اهتمام كند كه شيطان و نفس امّاره را در ان</w:t>
      </w:r>
      <w:r>
        <w:rPr>
          <w:rStyle w:val="FootnoteAnchor"/>
          <w:rtl w:val="true"/>
        </w:rPr>
        <w:footnoteReference w:id="189"/>
      </w:r>
      <w:r>
        <w:rPr>
          <w:rFonts w:ascii="IRNazanin" w:hAnsi="IRNazanin" w:eastAsia="IRNazanin"/>
          <w:color w:val="111111"/>
          <w:sz w:val="28"/>
          <w:sz w:val="28"/>
          <w:szCs w:val="28"/>
          <w:rtl w:val="true"/>
          <w:lang w:bidi="fa-IR"/>
        </w:rPr>
        <w:t xml:space="preserve">آنها </w:t>
      </w:r>
    </w:p>
    <w:p>
      <w:pPr>
        <w:pStyle w:val="BookText"/>
        <w:rPr/>
      </w:pPr>
      <w:r>
        <w:rPr>
          <w:rFonts w:ascii="IRNazanin" w:hAnsi="IRNazanin" w:eastAsia="IRNazanin"/>
          <w:color w:val="111111"/>
          <w:sz w:val="28"/>
          <w:sz w:val="28"/>
          <w:szCs w:val="28"/>
          <w:rtl w:val="true"/>
          <w:lang w:bidi="fa-IR"/>
        </w:rPr>
        <w:t>تصرفى نشود، و او را مبتلا به عجب و رياء و سركشى و افتخار نكند، و بر بندگان خدا به دين خود يا به تقوا و طاعت و كمال و معرفت و علم افتخار ننمايد، و تكبّر نفروشد، و از عواقب امر خود و مكر اللّه ايمن نباشد، و بندگان خدا را، هر چند در لباس اوباش و اهل معصيت هستند، حقير نشمارد؛ كه اينها از مهلكات نفس است و موجب عجب به ايمان و اخلاق و اعمال است كه سرچشمۀ همۀ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وقت پوشيدن لباس، متذكّر حق شود و رحمت هاى ظاهره و باطنۀ او كه ستر ذنوب او فرموده به رحمت خود؛ و با حقّ تعالى به اخلاص و صدق معامله كند؛ و ظاهر را به ستر طاعت، و باطن را به ستر خوف و رهبت، مزيّن نمايد؛ و متذكّر عنايات حق شود كه اسباب ستر عورات ظاهره و باطنه را مرحمت فرموده، و راه توبه و انابه را به روى بندگان مفتوح فرموده، كه به ستر غفّاريت و ستّاريت حق، خود را مستور كنند و عيوب خود را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حق تعالى ستّار عيوب بندگان است، ستّاران را دوست دارد و از هتك ستور بيزار است، پس سالك الى اللّه ستّار عيوب بندگان خدا است، و عمر خود را در كشف ستر مردم تلف نكند و چشم خود را از عورات و عيوب بندگان خدا بپوشد و هتك ستر كسى نكند و پردۀ ناموس احدى را ندرد؛ چنانچه خداوند ستّارْ ستر عيوب او را، كه از ديگران بزرگ تر و فضيح تر است، فرموده؛ و بترسد از اينكه اگر پردۀ عيوب كسى را بدرد، حقّ تعالى پردۀ ستّاريت از بعض اعمال و اخلاق او بردارد و در ميان جمع او را رسوا و خوار نمايد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مسافر طريق آخرت، مطالعه در عيوب و عوراتِ خود، او را از عيوب ديگران مشغول مى كند، و تجسس امورى كه به حال او فايده ندارد يا ضرر دارد نمى كند، و عمل خود را رأس المال تجارت ديگران قرار نمى دهد به واسطۀ </w:t>
      </w:r>
      <w:bookmarkStart w:id="160" w:name="pg8056_90099"/>
    </w:p>
    <w:p>
      <w:pPr>
        <w:pStyle w:val="BookText"/>
        <w:rPr/>
      </w:pPr>
      <w:bookmarkEnd w:id="160"/>
      <w:r>
        <w:rPr>
          <w:rFonts w:ascii="IRNazanin" w:hAnsi="IRNazanin" w:eastAsia="IRNazanin"/>
          <w:color w:val="111111"/>
          <w:sz w:val="28"/>
          <w:sz w:val="28"/>
          <w:szCs w:val="28"/>
          <w:rtl w:val="true"/>
          <w:lang w:bidi="fa-IR"/>
        </w:rPr>
        <w:t>غيبت و هتك ستر؛ و از عيوب و ذنوب خود هيچ گاه نسيان نمى كند؛ كه نسيانِ گناهان از بزرگ ترين عقوبات حق است در دنيا كه انسان را از جبران آنها باز مى دارد، و از بزرگ ترين اسباب عقاب است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بندۀ خدا به طاعت حق و مداقّۀ در احوال خود و مطالعۀ در معايب نفس مشغول است، و از آنچه در دين خدا عار است بركنار است، از آفاتْ دور و در درياى رحمت حق مستغرق، و به گوهرهاى حكمت فائز است؛ و اگر نسيان ذنوب خود كرد و از معايب خود غفلت ورزيد و خودبين و خودخواه شد و اعتماد به حول و قوۀ خود كرد، رستگارى نخواهد ديد و به فلاح نائل نشود</w:t>
      </w:r>
      <w:r>
        <w:rPr>
          <w:rFonts w:eastAsia="IRNazanin" w:cs="IRNazanin"/>
          <w:color w:val="111111"/>
          <w:sz w:val="28"/>
          <w:szCs w:val="28"/>
          <w:rtl w:val="true"/>
          <w:lang w:bidi="fa-IR"/>
        </w:rPr>
        <w:t>.</w:t>
      </w:r>
    </w:p>
    <w:p>
      <w:pPr>
        <w:pStyle w:val="Heading3"/>
        <w:numPr>
          <w:ilvl w:val="2"/>
          <w:numId w:val="1"/>
        </w:numPr>
        <w:rPr/>
      </w:pPr>
      <w:bookmarkStart w:id="161" w:name="__RefHeading___Toc7613336_1051229030"/>
      <w:bookmarkStart w:id="162" w:name="_Toc56"/>
      <w:bookmarkEnd w:id="161"/>
      <w:r>
        <w:rPr>
          <w:rtl w:val="true"/>
        </w:rPr>
        <w:t>فصل ششم</w:t>
      </w:r>
      <w:r>
        <w:rPr>
          <w:rtl w:val="true"/>
        </w:rPr>
        <w:t xml:space="preserve">: </w:t>
      </w:r>
      <w:r>
        <w:rPr>
          <w:rtl w:val="true"/>
        </w:rPr>
        <w:t>در ازالۀ نجاست</w:t>
      </w:r>
      <w:bookmarkEnd w:id="162"/>
    </w:p>
    <w:p>
      <w:pPr>
        <w:pStyle w:val="Heading4"/>
        <w:numPr>
          <w:ilvl w:val="3"/>
          <w:numId w:val="1"/>
        </w:numPr>
        <w:rPr/>
      </w:pPr>
      <w:bookmarkStart w:id="163" w:name="__RefHeading___Toc7613338_1051229030"/>
      <w:bookmarkStart w:id="164" w:name="_Toc57"/>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فصل ششم در ازالۀ نجاست از بدن و لباس و تخليۀ جوف از ارجاس و باطن از وسواس خنّاس است</w:t>
      </w:r>
    </w:p>
    <w:p>
      <w:pPr>
        <w:pStyle w:val="BookText"/>
        <w:rPr/>
      </w:pPr>
      <w:r>
        <w:rPr>
          <w:rFonts w:ascii="Amiri" w:hAnsi="Amiri" w:eastAsia="Amiri" w:cs="Amiri"/>
          <w:color w:val="111111"/>
          <w:sz w:val="28"/>
          <w:sz w:val="28"/>
          <w:szCs w:val="28"/>
          <w:rtl w:val="true"/>
          <w:lang w:bidi="ar-SA"/>
        </w:rPr>
        <w:t>نجاستْ دورى از محضر انس و مهجورى از مقام قدس است، و منافى با نماز است كه معراج وصول مؤمنين و مقرّب ارواح متقين است</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7613340_1051229030"/>
      <w:bookmarkStart w:id="166" w:name="_Toc58"/>
      <w:bookmarkEnd w:id="165"/>
      <w:r>
        <w:rPr>
          <w:rtl w:val="true"/>
        </w:rPr>
        <w:t>مقصود از ازالۀ نجاست از نظر عامّه، خاصّه، واهل معرفت و اصحاب قلوب</w:t>
      </w:r>
      <w:bookmarkEnd w:id="1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پيش عامّه، قذارات معهوده است؛ و پيش خاصّه، قذارات معنويه است؛ و پيش اهل معرفت و اصحاب قلوب، همۀ عالم است به جنبۀ سوائيت كه مظهر شيطان رجس نجس است؛ و در آداب خلوت وارد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وَبِاللّه، اَعُوذُ بِاللّه مِنَ الرّجْسِ النَّجِسِ الْخَبيثِ الْمُخْبِثِ الشَّيْطانِ الرَّجيم</w:t>
      </w:r>
      <w:r>
        <w:rPr>
          <w:rFonts w:eastAsia="IRNazanin" w:cs="IRNazanin"/>
          <w:color w:val="111111"/>
          <w:sz w:val="28"/>
          <w:szCs w:val="28"/>
          <w:rtl w:val="true"/>
          <w:lang w:bidi="fa-IR"/>
        </w:rPr>
        <w:t>»</w:t>
      </w:r>
      <w:r>
        <w:rPr>
          <w:rStyle w:val="FootnoteAnchor"/>
          <w:rtl w:val="true"/>
        </w:rPr>
        <w:footnoteReference w:id="190"/>
      </w:r>
      <w:bookmarkStart w:id="167" w:name="pg8056_90101"/>
    </w:p>
    <w:p>
      <w:pPr>
        <w:pStyle w:val="BookText"/>
        <w:rPr/>
      </w:pPr>
      <w:bookmarkEnd w:id="167"/>
      <w:r>
        <w:rPr>
          <w:rFonts w:ascii="Amiri" w:hAnsi="Amiri" w:eastAsia="Amiri" w:cs="Amiri"/>
          <w:color w:val="111111"/>
          <w:sz w:val="28"/>
          <w:sz w:val="28"/>
          <w:szCs w:val="28"/>
          <w:rtl w:val="true"/>
          <w:lang w:bidi="ar-SA"/>
        </w:rPr>
        <w:t>وقال، تعالى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8" w:name="__RefHeading___Toc7613342_1051229030"/>
      <w:bookmarkStart w:id="169" w:name="_Toc59"/>
      <w:bookmarkEnd w:id="168"/>
      <w:r>
        <w:rPr>
          <w:rtl w:val="true"/>
        </w:rPr>
        <w:t xml:space="preserve">مراتب ازالۀ رجس </w:t>
      </w:r>
      <w:r>
        <w:rPr>
          <w:rtl w:val="true"/>
        </w:rPr>
        <w:t>(</w:t>
      </w:r>
      <w:r>
        <w:rPr>
          <w:rtl w:val="true"/>
        </w:rPr>
        <w:t>ظاهرى و باطنى</w:t>
      </w:r>
      <w:r>
        <w:rPr>
          <w:rtl w:val="true"/>
        </w:rPr>
        <w:t>)</w:t>
      </w:r>
      <w:bookmarkEnd w:id="169"/>
    </w:p>
    <w:p>
      <w:pPr>
        <w:pStyle w:val="BookText"/>
        <w:rPr/>
      </w:pPr>
      <w:r>
        <w:rPr>
          <w:rFonts w:ascii="IRNazanin" w:hAnsi="IRNazanin" w:eastAsia="IRNazanin"/>
          <w:color w:val="111111"/>
          <w:sz w:val="28"/>
          <w:sz w:val="28"/>
          <w:szCs w:val="28"/>
          <w:rtl w:val="true"/>
          <w:lang w:bidi="fa-IR"/>
        </w:rPr>
        <w:t>پس، آنچه منافات دارد با محفل انسِ محبوب و مجلس قرب دوست، از خود دور كن و خود را از آن مهجور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كن از رجس ظاهرى به تنظيف بدن و لباس و به تخليۀ جوف از اذاى رجز شيطان، كه فضول مدينۀ فاضله است؛ و از رجس باطنى، كه مفسد مدينۀ عظما و امّ‌القرى است، به تخليۀ تامّه و تصفيۀ كامله؛ و از اصل اصول و شجرۀ ملعونۀ خباثت، به هجرت از انّيت و انانيت و ترك غير و غيريت؛ و چون بدين مقام رسيدى، از تصرّف شيطان خبيث مخبث خارج شدى، و از رجز و رجس هجرت كردى، و لايق حضور درگاه جليل و مخلّع شدن به خلعت خليل گرديدى؛ و يك ركنِ هجرت و مسافرت الى اللّه و معراج وصولْ حاصل شده، كه آن خروج از منزلگاه و بيت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باقى مانده ركن دوم، كه در اصل نماز حاصل شود، و آن حركت الى اللّه و وصول به باب اللّه و فناى به فناء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يَخْرُجْ مِنْ بَيْتِهِ مُهاجِراً إلَى اللّه‌ِ وَرَسُولِهِ ثُمَّ يُدْرِكْهُ الْمَوْتُ فَقَدْ وَقَعَ أَجْرُهُ عَلَى اللّه</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معلوم شد كه اين سفر معنوى و معراج قرب حقيقى را دو ركن است، كه يك ركن آن در باب طهارات حاصل شود، كه سرّ آن تخليه، و سرّ سرّ آن تجريد، و سرّ مستسرّ آن تنزيه، و سرّ مقنع به سرّ آن تنزيه از تنزيه و تقييد است؛ و ركن </w:t>
      </w:r>
      <w:bookmarkStart w:id="170" w:name="pg8056_90103"/>
    </w:p>
    <w:p>
      <w:pPr>
        <w:pStyle w:val="BookText"/>
        <w:rPr/>
      </w:pPr>
      <w:bookmarkEnd w:id="170"/>
      <w:r>
        <w:rPr>
          <w:rFonts w:ascii="Amiri" w:hAnsi="Amiri" w:eastAsia="Amiri" w:cs="Amiri"/>
          <w:color w:val="111111"/>
          <w:sz w:val="28"/>
          <w:sz w:val="28"/>
          <w:szCs w:val="28"/>
          <w:rtl w:val="true"/>
          <w:lang w:bidi="ar-SA"/>
        </w:rPr>
        <w:t xml:space="preserve">اعظم آن در باب صلات حاصل شود، كه سرّ آن تجليه، و سرّ سرّ آن تفريد، و سرّ مستسرّ آن توحيد، و سرّ مقنع به سرّ آن تنزيه از توحيد و تقييد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فَادْفَعِ</w:t>
      </w:r>
    </w:p>
    <w:p>
      <w:pPr>
        <w:pStyle w:val="BookText"/>
        <w:rPr/>
      </w:pPr>
      <w:r>
        <w:rPr>
          <w:rFonts w:ascii="Amiri" w:hAnsi="Amiri" w:eastAsia="Amiri" w:cs="Amiri"/>
          <w:color w:val="111111"/>
          <w:sz w:val="28"/>
          <w:sz w:val="28"/>
          <w:szCs w:val="28"/>
          <w:rtl w:val="true"/>
          <w:lang w:bidi="ar-SA"/>
        </w:rPr>
        <w:t>السِّراجَ، فَقَدْ طَلَعَ الصُّبْح</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روزگار به عارفى ربّانى مهلت دهد، مى تواند تمام منازل سائرين و معارج عارفين را، از منزلگاه يقظه تا اقصاى منزل توحيد، از اين معجون الهى و حبل متصل بين خالق و مخلوق خارج كند؛ ولى اين آرزو از نِطاق بيان ما بيرون و از حوصلۀ كلام ما افزون است</w:t>
      </w:r>
      <w:r>
        <w:rPr>
          <w:rFonts w:eastAsia="IRNazanin" w:cs="IRNazanin"/>
          <w:color w:val="111111"/>
          <w:sz w:val="28"/>
          <w:szCs w:val="28"/>
          <w:rtl w:val="true"/>
          <w:lang w:bidi="fa-IR"/>
        </w:rPr>
        <w:t>.</w:t>
      </w:r>
    </w:p>
    <w:p>
      <w:pPr>
        <w:pStyle w:val="Heading3"/>
        <w:numPr>
          <w:ilvl w:val="2"/>
          <w:numId w:val="1"/>
        </w:numPr>
        <w:rPr/>
      </w:pPr>
      <w:bookmarkStart w:id="171" w:name="__RefHeading___Toc7613344_1051229030"/>
      <w:bookmarkStart w:id="172" w:name="_Toc60"/>
      <w:bookmarkEnd w:id="171"/>
      <w:r>
        <w:rPr>
          <w:rtl w:val="true"/>
        </w:rPr>
        <w:t>فصل هفتم</w:t>
      </w:r>
      <w:r>
        <w:rPr>
          <w:rtl w:val="true"/>
        </w:rPr>
        <w:t xml:space="preserve">: </w:t>
      </w:r>
      <w:r>
        <w:rPr>
          <w:rtl w:val="true"/>
        </w:rPr>
        <w:t>در مكان مصلّى است</w:t>
      </w:r>
      <w:bookmarkEnd w:id="172"/>
    </w:p>
    <w:p>
      <w:pPr>
        <w:pStyle w:val="Heading4"/>
        <w:numPr>
          <w:ilvl w:val="3"/>
          <w:numId w:val="1"/>
        </w:numPr>
        <w:rPr/>
      </w:pPr>
      <w:bookmarkStart w:id="173" w:name="__RefHeading___Toc7613346_1051229030"/>
      <w:bookmarkStart w:id="174" w:name="_Toc61"/>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و آن پيش عامّه، مشهور است و شرايط آن در كتب فقهيه مسطور</w:t>
      </w:r>
      <w:r>
        <w:rPr>
          <w:rFonts w:eastAsia="IRNazanin" w:cs="IRNazanin"/>
          <w:color w:val="111111"/>
          <w:sz w:val="28"/>
          <w:szCs w:val="28"/>
          <w:rtl w:val="true"/>
          <w:lang w:bidi="fa-IR"/>
        </w:rPr>
        <w:t>.</w:t>
      </w:r>
    </w:p>
    <w:p>
      <w:pPr>
        <w:pStyle w:val="Heading4"/>
        <w:numPr>
          <w:ilvl w:val="3"/>
          <w:numId w:val="1"/>
        </w:numPr>
        <w:rPr/>
      </w:pPr>
      <w:bookmarkStart w:id="175" w:name="__RefHeading___Toc7613348_1051229030"/>
      <w:bookmarkStart w:id="176" w:name="_Toc62"/>
      <w:bookmarkEnd w:id="175"/>
      <w:r>
        <w:rPr>
          <w:rtl w:val="true"/>
        </w:rPr>
        <w:t>مراد از مكان مصلّى نزد عامه، و اهل معرفت</w:t>
      </w:r>
      <w:bookmarkEnd w:id="176"/>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نزد اهل معرفت، همۀ عالم است و مصلّى تمام موجودات است؛ و در </w:t>
      </w:r>
      <w:bookmarkStart w:id="177" w:name="pg8056_90105"/>
    </w:p>
    <w:p>
      <w:pPr>
        <w:pStyle w:val="BookText"/>
        <w:rPr/>
      </w:pPr>
      <w:bookmarkEnd w:id="177"/>
      <w:r>
        <w:rPr>
          <w:rFonts w:ascii="Amiri" w:hAnsi="Amiri" w:eastAsia="Amiri" w:cs="Amiri"/>
          <w:color w:val="111111"/>
          <w:sz w:val="28"/>
          <w:sz w:val="28"/>
          <w:szCs w:val="28"/>
          <w:rtl w:val="true"/>
          <w:lang w:bidi="ar-SA"/>
        </w:rPr>
        <w:t>اسرار قرائت مى آيد</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جميع عالم وجود به هويّات وجوديه حامد و ثناگوى مقام مقدّس حقّ تعالى هستند، و خاضع و عابد درگاه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اينجا بايد دانست كه عرشِ تحقّقْ قبّۀ معبد موجودات است؛ و اَرضِ تعيّنْ سجده گاه آنان است؛ و تمام موجودات در آن معبد در تحت قبّۀ محضر ربوبيت، به عبادت حقّ مشغولند و حق جو و حق خواه و حق پرستند؛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هر ذرّه را كه بشكافى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واسطۀ نور فطرت اللّه كه آنها را دعوت براى خضوع كامل مطلق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آفتابيش در ميان بينى</w:t>
      </w:r>
      <w:r>
        <w:rPr>
          <w:rFonts w:eastAsia="IRNazanin" w:cs="IRNazanin"/>
          <w:color w:val="111111"/>
          <w:sz w:val="28"/>
          <w:szCs w:val="28"/>
          <w:rtl w:val="true"/>
          <w:lang w:bidi="fa-IR"/>
        </w:rPr>
        <w:t>»</w:t>
      </w:r>
      <w:r>
        <w:rPr>
          <w:rStyle w:val="FootnoteAnchor"/>
          <w:rtl w:val="true"/>
        </w:rPr>
        <w:footnoteReference w:id="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فِى السَّموَاتِ وَالأَرْض</w:t>
      </w:r>
      <w:r>
        <w:rPr>
          <w:rFonts w:eastAsia="Amiri" w:cs="Amiri" w:ascii="Amiri" w:hAnsi="Amiri"/>
          <w:color w:val="111111"/>
          <w:sz w:val="28"/>
          <w:szCs w:val="28"/>
          <w:rtl w:val="true"/>
          <w:lang w:bidi="ar-SA"/>
        </w:rPr>
        <w:t>)</w:t>
      </w:r>
      <w:r>
        <w:rPr>
          <w:rStyle w:val="FootnoteAnchor"/>
          <w:rtl w:val="true"/>
        </w:rPr>
        <w:footnoteReference w:id="1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شَىْ‌ءٍ إِلاّ يُسَبِّحُ بِحَمْدِهِ وَلكِنْ لا تَفْقَهُونَ تَسْبِيحَهُمْ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8" w:name="__RefHeading___Toc7613350_1051229030"/>
      <w:bookmarkStart w:id="179" w:name="_Toc63"/>
      <w:bookmarkEnd w:id="178"/>
      <w:r>
        <w:rPr>
          <w:rtl w:val="true"/>
        </w:rPr>
        <w:t>بيان اينكه نزد اهل ولايت معبد حقّ تعالى جميع تعيّنات اسمائى و افعالى است</w:t>
      </w:r>
      <w:bookmarkEnd w:id="17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نزد اهل ولايت، جميع تعيّنات اسمائى و افعالى، معبد حق تعالى است و مصلّىْ خودِ ذات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تعيّنات اسمائى و صفاتى، مصلّىْ حق است و مكان صلاتش نفس تعيّنات، و تعيّن اسم اعظمْ كعبه است؛ و فى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اُحْصي ثَناءً عَلَيْكَ اَنْتَ كَما اَثْنَيْتَ عَلى نَفْسِك</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و در تجلّى فعلى به فيض مقدّس اطلاقى، مكان مصلّى تعيّن عالم است، و حق تعالى مصلّى </w:t>
      </w:r>
      <w:bookmarkStart w:id="180" w:name="pg8056_90107"/>
    </w:p>
    <w:p>
      <w:pPr>
        <w:pStyle w:val="BookText"/>
        <w:rPr/>
      </w:pPr>
      <w:bookmarkEnd w:id="180"/>
      <w:r>
        <w:rPr>
          <w:rFonts w:ascii="Amiri" w:hAnsi="Amiri" w:eastAsia="Amiri" w:cs="Amiri"/>
          <w:color w:val="111111"/>
          <w:sz w:val="28"/>
          <w:sz w:val="28"/>
          <w:szCs w:val="28"/>
          <w:rtl w:val="true"/>
          <w:lang w:bidi="ar-SA"/>
        </w:rPr>
        <w:t>است در اين تجلّى فعلى؛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رَبَّك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 الْمَلائِكَةِ وَالرّوح</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و انسان كامل و نبى ختمى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است؛ و فى القدسيات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يَسَعُني أرْضي ولا سَمائي وَلكِنْ يَسَعُني قَلْبُ عَبْدِي الْمؤْمِن</w:t>
      </w:r>
      <w:r>
        <w:rPr>
          <w:rFonts w:eastAsia="Amiri" w:cs="Amiri" w:ascii="Amiri" w:hAnsi="Amiri"/>
          <w:color w:val="111111"/>
          <w:sz w:val="28"/>
          <w:szCs w:val="28"/>
          <w:rtl w:val="true"/>
          <w:lang w:bidi="ar-SA"/>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تعيّن عالم در تجلّى ظهورى و قوس نزولى معبدِ حق، و حق تعالى عابد و معبود است؛ و در تجلّى غيبى و قوسِ صعودىْ معبدِ موجودات، و عابدْ مظاهر، و معبودْ ظاهر است؛ و در مملكت وجود انسانى، كه خلاصۀ كائنات و كون جامع است، مظاهر قواى ملكوتيه و جنود الهيّه مساجدِ عبادات آنان و معابدِ خضوع و ثناى آنهاست؛ و در انسان كامل، به حسب ظهور حقّ در مظهر اتمّ، حقْ عابد و معبود است، و انسان از تعيّن اقصاى قلبى غيبى تا منتها تعيّن شهادت، مسجدِ ربوبيت است به حسب تجلّيات ذاتى و اسمائى و افعالى؛ و در قوس صعودْ حقّ معبود، و انسان كامل با جميع جنود الهيّه عابدند</w:t>
      </w:r>
      <w:r>
        <w:rPr>
          <w:rFonts w:eastAsia="IRNazanin" w:cs="IRNazanin"/>
          <w:color w:val="111111"/>
          <w:sz w:val="28"/>
          <w:szCs w:val="28"/>
          <w:rtl w:val="true"/>
          <w:lang w:bidi="fa-IR"/>
        </w:rPr>
        <w:t>.</w:t>
      </w:r>
    </w:p>
    <w:p>
      <w:pPr>
        <w:pStyle w:val="Heading4"/>
        <w:numPr>
          <w:ilvl w:val="3"/>
          <w:numId w:val="1"/>
        </w:numPr>
        <w:rPr/>
      </w:pPr>
      <w:bookmarkStart w:id="181" w:name="__RefHeading___Toc7613352_1051229030"/>
      <w:bookmarkStart w:id="182" w:name="_Toc64"/>
      <w:bookmarkEnd w:id="181"/>
      <w:r>
        <w:rPr>
          <w:rtl w:val="true"/>
        </w:rPr>
        <w:t>وصل</w:t>
      </w:r>
      <w:r>
        <w:rPr>
          <w:rtl w:val="true"/>
        </w:rPr>
        <w:t xml:space="preserve">: </w:t>
      </w:r>
      <w:r>
        <w:rPr>
          <w:rtl w:val="true"/>
        </w:rPr>
        <w:t>بيان آداب ورود به مسجد</w:t>
      </w:r>
      <w:bookmarkEnd w:id="182"/>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بيان آداب ورود به مسجد</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بَلَغْتَ بابَ الْمَسْجِد، فَاعْلَمْ أنَّكَ قَصَدْتَ مَلِكاً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مَلِكٍ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يَطَأُ بَساطَهُ إلاَّ الْمُطَهَّروُنَ، ولا يُؤْذَنُ لمجالَسَتِهِ إلاّ 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 القُدُومَ إلى بِساطِ خِدمتهِ هَيْبَةَ المَلِكِ، فَأنَّكَ عَلى خطرٍ عَظيمٍ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غَفَلْتَ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قادرٌ على ما يَشاءُ منَ العَدْلِ وَالفَضْلِ مَعَكَ وبِكَ؛ فإنْ عَطَفَ علَيْكَ فَبِفَضْلِهِ وَرِحْمَتِهِ قَبلَ مِنْكَ يسيَر الطّاعَةِ وأجْزَلَ لَكَ عَليْها ثَواباً كَثيراً؛ وَإنْ طالَبَك بِاسْتِحقاقِهِ الصّدْقَ والاْءخْلاصَ، عَدْلاً بِك، حَجَبَك وَرَدَّ طاعتَك وَإنْ كَثُرَتْ؛ فَهُوَ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وَاعتَرِفْ بِعَجْزِك وَتَقْصيرِكَ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وانْكِسارِك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وَفَقْرِكَ بين يَدَيْهِ؛ فَإنَّك قَدْ تَوَجَّهْتَ لِلْعِبادةِ لَهُ والْمُؤانَسَةِ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وَاعْرِضْ أسْرارَكَ عَلَيه، ولْتَعْلَمْ أنَّهُ لا يَخْفى عليه أسْرارُ الْخَلْقِ أجْمَعينَ وَعلانِيَتُهُمْ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 كَأفْقَرِ عِبادِهِ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وَاَخْلِ قَلْبَكَ عَنْ كُلِّ شاغِلٍ يَحجُبُكَ عَنْ ربِّك فَإنَّهُ لايَقْبَلُ إلاَّ الأطْهَرَ وَالأخْلَصَ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مِن أيِّ ديوانٍ يَخْرُجُ اسْمُك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ذُقْتَ مِنْ حَلاوةِ مُناجاتِهِ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وَلَذيذِ مُخاطَباتِه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وَشَرِبْتَ بِكأسِ رَحمتهِ وكراماتِه مِنْ حُسْنِ إقباله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وَإجاباتِه فَقَدْ صَلَحْتَ لِخِدْمَتِه، فَادْخُلْ فَلَك الاْءذْنُ وَالأمانُ، وإلاّ فَقِفْ وُقُوف مُضْطَرٍّ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انْقَطَعَ عَنْهُ الْحِيَلُ وَقَصُرَ عنهُ الأمَلُ وقُضِىَ عليهِ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اللّه مِنْ قَلْبِكَ صِدْقَ الالْتجاء إليهِ نَظَرَ إليْك بعَيْنِ الرَأْفَةِ وَالرَّحْمةِ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ووَفَّقَكَ لِما يُحِبُّ وَيَرْضى؛ فإنَّهُ كريمٌ يُحِبُّ الكَرامةَ لعبادهِ المُضْطرِّينَ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المُحترقينَ على باِبِهِ لِطَلَبِ 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اين كه اين كلام شريف را تماماً نقل نمودم، براى آن است كه براى ارباب مجاهده و رياضتْ تعليمى است جامع، و براى اهل معرفت و اصحاب سلوكْ بابى است واسع</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اهل معارف الهيّه چون مشاهده كردند كه عالمْ مسجدِ ربوبيت است، بايد مراقبت كنند كه با طهارت و صفاى ظاهر و باطن در آن قدم نهند، كه بساط مقدّس حقّ را غير مطهّرين نتوانند پاى نهاد، و بار مجالست با او را جز به صدّيقين مخلصين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در جميع احوالْ خود را در خطر عظيم </w:t>
      </w:r>
    </w:p>
    <w:p>
      <w:pPr>
        <w:pStyle w:val="BookText"/>
        <w:rPr/>
      </w:pPr>
      <w:r>
        <w:rPr>
          <w:rFonts w:ascii="IRNazanin" w:hAnsi="IRNazanin" w:eastAsia="IRNazanin"/>
          <w:color w:val="111111"/>
          <w:sz w:val="28"/>
          <w:sz w:val="28"/>
          <w:szCs w:val="28"/>
          <w:rtl w:val="true"/>
          <w:lang w:bidi="fa-IR"/>
        </w:rPr>
        <w:t>مى بينند و از غفلت محضر مقدّس مالك الملوك در وحشت هستند، و دل آنها از هيبت جلال مقدّس در طپش است كه مبادا به عدل خود با آنها معامله فرمايد و اخلاص و صدق مطالبه نمايد و از بساط قرب محجوبشان نمايد و از مجلس انس مردودشان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اعتراف به عجز و تقصير كنند و اقرار به فقر و فاقه نمايند و قلب خود را از شواغل و كثرات، كه آنها را از محفل انس محجوب مى كند و از توجّه به او صرف مى نمايد، خالى نمايند؛ چه كه دانند جز قلب اَطهرِ اَخلصْ مقبول درگاه نشود؛ و چون همّ آنها همّ واحد شد و تكاثر اموال و اولادْ آنها را به خود مشغول نكرد، لذت حلاوت مناجات را دريابند و از كأس رحمت و كرامت حق مست شوند و صالح خدمت و لايق انس گردند؛ پس با اذن و امانِ حق در بسيط عالم، كه مسجد ربوبيت است، قدم زنند و تصرّفات آنها غاصبانه و جائرانه نباشد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آنان كه اين اذن و امان را تحصيل ننمودند، غاصب بيت اللّه و ظالم به حق تعالى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بايد اضطرار خود را استشعار كنند و حيله و وسيلۀ خود را منقطع دانند، و آرزوى خود را كوتاه شمارند، و صادقانه به مقام مقدّس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تقصير و قصور و نقص و فتور ملتجى شوند، و زبان حال و قلب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اِذا دَعاه</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 xml:space="preserve">شود؛ و چون حق تعالى صدق لهجۀ آنها را ديد، نقص آنها را به رحمت خود جبران فرمايد و توفيق تحصيل رضاى خود را به آنها مرحمت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كَريمٌ يُحِبُّ الْكرامَةَ لِعِبادِهِ الْمُضْطَرّينَ إلَيْه</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183" w:name="pg8056_90115"/>
    </w:p>
    <w:p>
      <w:pPr>
        <w:pStyle w:val="Heading3"/>
        <w:numPr>
          <w:ilvl w:val="2"/>
          <w:numId w:val="1"/>
        </w:numPr>
        <w:rPr/>
      </w:pPr>
      <w:bookmarkStart w:id="184" w:name="__RefHeading___Toc7613354_1051229030"/>
      <w:bookmarkStart w:id="185" w:name="_Toc65"/>
      <w:bookmarkEnd w:id="183"/>
      <w:bookmarkEnd w:id="184"/>
      <w:r>
        <w:rPr>
          <w:rtl w:val="true"/>
        </w:rPr>
        <w:t>فصل هشتم</w:t>
      </w:r>
      <w:r>
        <w:rPr>
          <w:rtl w:val="true"/>
        </w:rPr>
        <w:t xml:space="preserve">: </w:t>
      </w:r>
      <w:r>
        <w:rPr>
          <w:rtl w:val="true"/>
        </w:rPr>
        <w:t>در اباحۀ مكان است</w:t>
      </w:r>
      <w:bookmarkEnd w:id="185"/>
    </w:p>
    <w:p>
      <w:pPr>
        <w:pStyle w:val="Heading4"/>
        <w:numPr>
          <w:ilvl w:val="3"/>
          <w:numId w:val="1"/>
        </w:numPr>
        <w:rPr/>
      </w:pPr>
      <w:bookmarkStart w:id="186" w:name="__RefHeading___Toc7613356_1051229030"/>
      <w:bookmarkStart w:id="187" w:name="_Toc66"/>
      <w:bookmarkEnd w:id="186"/>
      <w:r>
        <w:rPr>
          <w:rtl w:val="true"/>
        </w:rPr>
        <w:t>اباحۀ مكان نزد خاصه، اهل معرفت و اوليا</w:t>
      </w:r>
      <w:bookmarkEnd w:id="187"/>
    </w:p>
    <w:p>
      <w:pPr>
        <w:pStyle w:val="BookText"/>
        <w:rPr/>
      </w:pPr>
      <w:r>
        <w:rPr>
          <w:rFonts w:ascii="Amiri" w:hAnsi="Amiri" w:eastAsia="Amiri" w:cs="Amiri"/>
          <w:color w:val="111111"/>
          <w:sz w:val="28"/>
          <w:sz w:val="28"/>
          <w:szCs w:val="28"/>
          <w:rtl w:val="true"/>
          <w:lang w:bidi="ar-SA"/>
        </w:rPr>
        <w:t>و آن نزد خاصّه، خروج از تصرّف شيطان است به تعدّى نكردن از حدود الهيّه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پيش اهل معرفت، خروج از تصرّف نفس است به عدم رؤيت حول و قوّۀ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نزد اولياء، خروج از تصرّف مطلق است در ذات و اسماء و صفات</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7613358_1051229030"/>
      <w:bookmarkStart w:id="189" w:name="_Toc67"/>
      <w:bookmarkEnd w:id="188"/>
      <w:r>
        <w:rPr>
          <w:rtl w:val="true"/>
        </w:rPr>
        <w:t>خروج قلب از تصرّف شيطان و نفس و وقوع فتوحات ثلاثه</w:t>
      </w:r>
      <w:bookmarkEnd w:id="18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مادامى كه اعضاء و قلب در تصرّف شيطان يا نفس است، معبد حق و جنود الهيّه مغصوب است و عبادت حقّ تعالى در آنها صورت نگيرد و جميع عبادات براى شيطان يا نفس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اندازه كه از تصرّف جنود شيطان خارج شد، مورد تصرّف جنود رحمانى شود تا آن كه فتوحات ثلاثه</w:t>
      </w:r>
      <w:r>
        <w:rPr>
          <w:rStyle w:val="FootnoteAnchor"/>
          <w:rtl w:val="true"/>
        </w:rPr>
        <w:footnoteReference w:id="204"/>
      </w:r>
      <w:r>
        <w:rPr>
          <w:rFonts w:ascii="IRNazanin" w:hAnsi="IRNazanin" w:eastAsia="IRNazanin"/>
          <w:color w:val="111111"/>
          <w:sz w:val="28"/>
          <w:sz w:val="28"/>
          <w:szCs w:val="28"/>
          <w:rtl w:val="true"/>
          <w:lang w:bidi="fa-IR"/>
        </w:rPr>
        <w:t>واقع شود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قريب؛ كه پيش ما فتح اقاليم سبعه است به اخراج جنود شيطانى از آنها، و نتيجۀ آن تجلّى به توحيد افعالى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 مِنَ اللّه‌ِ وَفَتْحٌ قَرِيبٌ</w:t>
      </w:r>
      <w:r>
        <w:rPr>
          <w:rFonts w:eastAsia="IRNazanin" w:cs="IRNazanin"/>
          <w:color w:val="111111"/>
          <w:sz w:val="28"/>
          <w:szCs w:val="28"/>
          <w:rtl w:val="true"/>
          <w:lang w:bidi="fa-IR"/>
        </w:rPr>
        <w:t>)</w:t>
      </w:r>
      <w:r>
        <w:rPr>
          <w:rStyle w:val="FootnoteAnchor"/>
          <w:rtl w:val="true"/>
        </w:rPr>
        <w:footnoteReference w:id="205"/>
      </w:r>
      <w:r>
        <w:rPr>
          <w:rFonts w:ascii="Amiri" w:hAnsi="Amiri" w:eastAsia="Amiri" w:cs="Amiri"/>
          <w:color w:val="111111"/>
          <w:sz w:val="28"/>
          <w:sz w:val="28"/>
          <w:szCs w:val="28"/>
          <w:rtl w:val="true"/>
          <w:lang w:bidi="ar-SA"/>
        </w:rPr>
        <w:t>و فتحِ مبين؛ كه فتح كعبۀ قلب است به اخراج شيطان مُوَسوس از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و فتحِ مطلق؛ كه ترك رسوم خلقيه و افناى تعيّنات شهادتيه و غيبيه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جَاءَ نَصْرُ اللّه‌ِ </w:t>
      </w:r>
      <w:bookmarkStart w:id="190" w:name="pg8056_90117"/>
    </w:p>
    <w:p>
      <w:pPr>
        <w:pStyle w:val="BookText"/>
        <w:rPr/>
      </w:pPr>
      <w:bookmarkEnd w:id="190"/>
      <w:r>
        <w:rPr>
          <w:rFonts w:ascii="Amiri" w:hAnsi="Amiri" w:eastAsia="Amiri" w:cs="Amiri"/>
          <w:color w:val="111111"/>
          <w:sz w:val="28"/>
          <w:sz w:val="28"/>
          <w:szCs w:val="28"/>
          <w:rtl w:val="true"/>
          <w:lang w:bidi="ar-SA"/>
        </w:rPr>
        <w:t>وَالْفَتْح</w:t>
      </w:r>
      <w:r>
        <w:rPr>
          <w:rFonts w:eastAsia="Amiri" w:cs="Amiri" w:ascii="Amiri" w:hAnsi="Amiri"/>
          <w:color w:val="111111"/>
          <w:sz w:val="28"/>
          <w:szCs w:val="28"/>
          <w:rtl w:val="true"/>
          <w:lang w:bidi="ar-SA"/>
        </w:rPr>
        <w:t>)</w:t>
      </w:r>
      <w:r>
        <w:rPr>
          <w:rStyle w:val="FootnoteAnchor"/>
          <w:rtl w:val="true"/>
        </w:rPr>
        <w:footnoteReference w:id="207"/>
      </w:r>
      <w:r>
        <w:rPr>
          <w:rFonts w:ascii="IRNazanin" w:hAnsi="IRNazanin" w:eastAsia="IRNazanin"/>
          <w:color w:val="111111"/>
          <w:sz w:val="28"/>
          <w:sz w:val="28"/>
          <w:szCs w:val="28"/>
          <w:rtl w:val="true"/>
          <w:lang w:bidi="fa-IR"/>
        </w:rPr>
        <w:t>و پس از اين، فتح تمام تصرّفات الهيّه شود و نتيجۀ قرب نوافل حاصل شود؛ و تفصيل آن از حوصلۀ اين اوراق خارج است</w:t>
      </w:r>
      <w:r>
        <w:rPr>
          <w:rFonts w:eastAsia="IRNazanin" w:cs="IRNazanin"/>
          <w:color w:val="111111"/>
          <w:sz w:val="28"/>
          <w:szCs w:val="28"/>
          <w:rtl w:val="true"/>
          <w:lang w:bidi="fa-IR"/>
        </w:rPr>
        <w:t>.</w:t>
      </w:r>
    </w:p>
    <w:p>
      <w:pPr>
        <w:pStyle w:val="Heading3"/>
        <w:numPr>
          <w:ilvl w:val="2"/>
          <w:numId w:val="1"/>
        </w:numPr>
        <w:rPr/>
      </w:pPr>
      <w:bookmarkStart w:id="191" w:name="__RefHeading___Toc7613360_1051229030"/>
      <w:bookmarkStart w:id="192" w:name="_Toc68"/>
      <w:bookmarkEnd w:id="191"/>
      <w:r>
        <w:rPr>
          <w:rtl w:val="true"/>
        </w:rPr>
        <w:t>فصل نهم</w:t>
      </w:r>
      <w:r>
        <w:rPr>
          <w:rtl w:val="true"/>
        </w:rPr>
        <w:t xml:space="preserve">: </w:t>
      </w:r>
      <w:r>
        <w:rPr>
          <w:rtl w:val="true"/>
        </w:rPr>
        <w:t>در اسرار وقت است</w:t>
      </w:r>
      <w:bookmarkEnd w:id="192"/>
    </w:p>
    <w:p>
      <w:pPr>
        <w:pStyle w:val="Heading4"/>
        <w:numPr>
          <w:ilvl w:val="3"/>
          <w:numId w:val="1"/>
        </w:numPr>
        <w:rPr/>
      </w:pPr>
      <w:bookmarkStart w:id="193" w:name="__RefHeading___Toc7613362_1051229030"/>
      <w:bookmarkStart w:id="194" w:name="_Toc69"/>
      <w:bookmarkEnd w:id="193"/>
      <w:r>
        <w:rPr>
          <w:rtl w:val="true"/>
        </w:rPr>
        <w:t>وقت نماز در مسلك اهل عرفان و مشرب اصحاب ايقان</w:t>
      </w:r>
      <w:bookmarkEnd w:id="194"/>
    </w:p>
    <w:p>
      <w:pPr>
        <w:pStyle w:val="BookText"/>
        <w:rPr/>
      </w:pPr>
      <w:r>
        <w:rPr>
          <w:rFonts w:ascii="Amiri" w:hAnsi="Amiri" w:eastAsia="Amiri" w:cs="Amiri"/>
          <w:color w:val="111111"/>
          <w:sz w:val="28"/>
          <w:sz w:val="28"/>
          <w:szCs w:val="28"/>
          <w:rtl w:val="true"/>
          <w:lang w:bidi="ar-SA"/>
        </w:rPr>
        <w:t xml:space="preserve">و آن در مسلك اهل عرفان و مشرب اصحاب ايقان، از اوّل استواء شمسِ حقيقت است در غايت ظهور آن به احديت جمع اسماء كه آن، وقت صلات ظهر است؛ كه صلات ربّ است؛ و صلات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معراج است كه مظهر استواء نور احدى و جمع احمدى است كه خودْ عرش استواء رحمان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از اين جا سرّ وقوع آن در معراج معلوم شود، با آن كه معراج در شب واقع شده، تا اول طلوع شمس مالكيت از افق يوم القيامه كه يوم اتيان يقين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يَاْتِيَكَ الْيَقينُ</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اوّل زوال استواء ظهور، كه رو به احتجاب شمس احديّت در افق تعيّنات و امتداد اظلال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إلَى رَبِّكَ كَيْفَ مَدَّ الظِّلّ</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تا آنجا كه در تحت آفاق اجسام غروب كند، وقت نماز مقرّبين و اهل سابقۀ حُسنا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زالَتِ الشَّمْسُ دَخَلَ الْوَقْتان</w:t>
      </w:r>
      <w:r>
        <w:rPr>
          <w:rFonts w:eastAsia="Amiri" w:cs="Amiri" w:ascii="Amiri" w:hAnsi="Amiri"/>
          <w:color w:val="111111"/>
          <w:sz w:val="28"/>
          <w:szCs w:val="28"/>
          <w:rtl w:val="true"/>
          <w:lang w:bidi="ar-SA"/>
        </w:rPr>
        <w:t>»</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وقت ظهر و عصر است كه افضل صلاتند، و صلات وسطى از آن دو خارج نيست؛ گرچه اقرب در نظر فقاهت آن است كه آن، نماز ظهر است؛ و در مسلك عرفان، هر دو صلات است به طريق ظاهريت و مظهريت و اوّليت و آخريت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هِيَ أرْبَعٌ مَكانَ أَرْبَع</w:t>
      </w:r>
      <w:r>
        <w:rPr>
          <w:rFonts w:eastAsia="IRNazanin" w:cs="IRNazanin"/>
          <w:color w:val="111111"/>
          <w:sz w:val="28"/>
          <w:szCs w:val="28"/>
          <w:rtl w:val="true"/>
          <w:lang w:bidi="fa-IR"/>
        </w:rPr>
        <w:t>»</w:t>
      </w:r>
      <w:r>
        <w:rPr>
          <w:rStyle w:val="FootnoteAnchor"/>
          <w:rtl w:val="true"/>
        </w:rPr>
        <w:footnoteReference w:id="212"/>
      </w:r>
      <w:r>
        <w:rPr>
          <w:rFonts w:ascii="Amiri" w:hAnsi="Amiri" w:eastAsia="Amiri" w:cs="Amiri"/>
          <w:color w:val="111111"/>
          <w:sz w:val="28"/>
          <w:sz w:val="28"/>
          <w:szCs w:val="28"/>
          <w:rtl w:val="true"/>
          <w:lang w:bidi="ar-SA"/>
        </w:rPr>
        <w:t>و در اخبار از هر دو به صلات وسطى تعبير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وقت صلات عصر، هنگام خطيئۀ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ورود در حجاب تعيّن و ميل به شجرۀ طبيعت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صلات عشائين، در اوقاتِ ظلمتِ ديجورِ طبيعت و احتجاب تامّ شمس حقيقت است، براى خروج از اين ظلمت به توبۀ صحيحه از خطاى غريزى ابوالبشر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صلات مغرب؛ و خروج از ظلمات قبر و صراط و قيامت، كه بقاياى ظلمت طبيعت است، به طريق مشايعت؛ چنانچه در حديث اهل بيت عصمت و طهارت است كه مغرب وقتى است كه آدم توبه كرد، پس سه ركعت نماز خواند، يكى براى خطيئۀ خود، و يكى براى خطيئۀ 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براى توبۀ خود، و نماز عشا براى آن است كه قبر و قيامت را ظلمتى است كه به آن نماز رفع شود، و صراط براى آنها نورانى گردد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195" w:name="pg8056_90122"/>
    </w:p>
    <w:p>
      <w:pPr>
        <w:pStyle w:val="BookText"/>
        <w:rPr/>
      </w:pPr>
      <w:bookmarkEnd w:id="195"/>
      <w:r>
        <w:rPr>
          <w:rFonts w:ascii="IRNazanin" w:hAnsi="IRNazanin" w:eastAsia="IRNazanin"/>
          <w:color w:val="111111"/>
          <w:sz w:val="28"/>
          <w:sz w:val="28"/>
          <w:szCs w:val="28"/>
          <w:rtl w:val="true"/>
          <w:lang w:bidi="fa-IR"/>
        </w:rPr>
        <w:t xml:space="preserve">و اما صلات فجر از اوّلِ بروزِ آثارِ يوم الجمع است تا طلوع آفتاب حقيقت از افق يوم القيامه، و وقتى طلوع حاصل شد، تكليف منقطع شود و بساط ليل برچيده شود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واضح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بيان ديگر، به لسان اهل معرفت، از اوّلِ زوالِ نورِ حقيقت از مرتبۀ استوائيه، و غروب آن در تحت اَستار خلقيه، كه مبدأ ليلة القدر است، تا منتهاى احتجاب آن به حجب تعيّنات، كه نصف شب و آخر قوس نزولى و منتهاى ليلة القدر است، وقت چهار نماز است كه مختلط از جنبۀ حقّى و خَلقى است كه فرض اللّه و فرض النبى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أَقِمِ الصَّلوةَ لِدُلُوكِ الشَّمْسِ إِلى غَسَقِ الَّيْلِ</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ابتداى انحدار نجوم، كه وقت رجوع شمس از حجب تعيّنات به سوى افق اعلاست، كه مبدأ يوم القيامه است، تا طلوع آفتاب از افق يوم القيامه، وقت نوافل ليليه است تا حكم ليل غالب است، و وقت فريضۀ صبح، كه فرض اللّه صِرف است، مى باشد آنگاه كه حكم نهار غالب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قُرْآنَ الْفَجْرِ كانَ مَشْهُوداً</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و پس از طلوع شمس اَتاكَ الْيَقينُ وَ انْقَطَعَ السُّلُوك</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تمام دايرۀ وجودْ يك شب قدر محمّدى است، اگر قدر بدانى؛ و يك يوم القيامه احمدى است، اگر قيام به خدمت كنى</w:t>
      </w:r>
      <w:r>
        <w:rPr>
          <w:rFonts w:eastAsia="IRNazanin" w:cs="IRNazanin"/>
          <w:color w:val="111111"/>
          <w:sz w:val="28"/>
          <w:szCs w:val="28"/>
          <w:rtl w:val="true"/>
          <w:lang w:bidi="fa-IR"/>
        </w:rPr>
        <w:t>.</w:t>
      </w:r>
    </w:p>
    <w:p>
      <w:pPr>
        <w:pStyle w:val="Heading4"/>
        <w:numPr>
          <w:ilvl w:val="3"/>
          <w:numId w:val="1"/>
        </w:numPr>
        <w:rPr/>
      </w:pPr>
      <w:bookmarkStart w:id="196" w:name="__RefHeading___Toc7613364_1051229030"/>
      <w:bookmarkStart w:id="197" w:name="_Toc70"/>
      <w:bookmarkEnd w:id="196"/>
      <w:r>
        <w:rPr>
          <w:rtl w:val="true"/>
        </w:rPr>
        <w:t>وصل</w:t>
      </w:r>
      <w:r>
        <w:rPr>
          <w:rtl w:val="true"/>
        </w:rPr>
        <w:t xml:space="preserve">: </w:t>
      </w:r>
      <w:r>
        <w:rPr>
          <w:rtl w:val="true"/>
        </w:rPr>
        <w:t>در بيان مراقبت از وقت</w:t>
      </w:r>
      <w:bookmarkEnd w:id="19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مراقبت اوقات صلوات، كه ميقات حضور ربّ و ميعاد جناب </w:t>
      </w:r>
    </w:p>
    <w:p>
      <w:pPr>
        <w:pStyle w:val="BookText"/>
        <w:rPr/>
      </w:pPr>
      <w:r>
        <w:rPr>
          <w:rFonts w:ascii="IRNazanin" w:hAnsi="IRNazanin" w:eastAsia="IRNazanin"/>
          <w:color w:val="111111"/>
          <w:sz w:val="28"/>
          <w:sz w:val="28"/>
          <w:szCs w:val="28"/>
          <w:rtl w:val="true"/>
          <w:lang w:bidi="fa-IR"/>
        </w:rPr>
        <w:t>ربوبيت است، از مهمّات نزد اهل مراقبه است؛ كه اهل مناجات و سلوك انتظار آن را مى كشيدند و خود و قلوب خود را مستعدّ براى دخول آن مى كردند، و با حال طهارت ظاهر و باطن از آن استقبال مى نمودند، و از اشتغالات ديگر يكسره كناره مى كردند، و قلب را به كلّى منقطع از غير و متوجّه به ميعادگاه حق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بعض زوجات رسول اكرم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 با ما مشغول صحبت بود و ما هم با او مكالمه مى كرديم، همين كه وقت نماز داخل مى شد گويى ما را نمى شناخت و ما او را نمى شناختيم و از هر چيز اشتغال خود را صرف مى كرد و به حق مشغول مى شد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جناب مولى الموحّدين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وقت نماز مى شد به خود مى پيچيد و متزلزل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مى شود تو را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 وقت امانتى كه حق تعالى عرضه داشت بر آسمان ها و زمين و آنها ابا كردند از حمل آن و برحذر شدند از آن</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جناب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مهيّاى براى وضو مى شد، رنگ مباركش زرد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نمى دانيد در حضور كى ايستادم؟</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در احاديث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نشستن در مسجد براى انتظار نماز، عبادت است</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بالجمله، آنها كه عبادت حق و مناجات محبوب مطلق و مكالمۀ با مالك الملوك را تكليف نمى دانستند و سربار خود نمى پنداشتند، اگر از اهل حبّ و عشق بودند، لذّت مناجات حقّ و اشتياق ملاقات محبوب را با ملك هستى بدل نمى كردند و با حق و عبادت او عشق بازى مى نمودند، و اگر از اهل ايمان بودند، مى دانستند كه حيات عالم آخرت و سرمايۀ زندگانى آن نشئه به عبادت حق است، و بهشت جسمانى و حور و قصور آن، صور اعمال انسانى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يَعْمَلْ مِثْقَالَ ذَرَّةٍ شَرّاً يَرَهُ</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كه انسان ايمان به نتايج اعمال و اهمّيت آن آورد، البتّه از اوقات آن مراقبت مى كند؛ و ما پيش از اين بيان كرديم</w:t>
      </w:r>
      <w:r>
        <w:rPr>
          <w:rStyle w:val="FootnoteAnchor"/>
          <w:rtl w:val="true"/>
        </w:rPr>
        <w:footnoteReference w:id="223"/>
      </w:r>
      <w:r>
        <w:rPr>
          <w:rFonts w:ascii="IRNazanin" w:hAnsi="IRNazanin" w:eastAsia="IRNazanin"/>
          <w:color w:val="111111"/>
          <w:sz w:val="28"/>
          <w:sz w:val="28"/>
          <w:szCs w:val="28"/>
          <w:rtl w:val="true"/>
          <w:lang w:bidi="fa-IR"/>
        </w:rPr>
        <w:t>كه يكى از اسرار بزرگ عبادات، آن است كه هر يك را در قلب تأثير و صورتى است كه آن را نورانى كند، و جنبۀ مُلك را خاضع پيش حضرت ملكوت نمايد، و حالت انقياد كامل از براى جنود نفس نسبت به روحانيت پيدا شود، و ارادۀ نفس مستقل گردد، و هر يك اين امور از مهمّات است كه در عوالم غيبيه تأثيرها دارد؛ و صورت غيبى بعض از آنها بهشت صفات است كه از بهشت اعمال بالاتر است، و اين نتايج بر اعمال و خصوصاً بر نماز، كه خير اعمال است، مترتّب نشود مگر آن كه انسان آنها را از روى تفكّر و تدبّر و حضور قلب آورد</w:t>
      </w:r>
      <w:r>
        <w:rPr>
          <w:rFonts w:eastAsia="IRNazanin" w:cs="IRNazanin"/>
          <w:color w:val="111111"/>
          <w:sz w:val="28"/>
          <w:szCs w:val="28"/>
          <w:rtl w:val="true"/>
          <w:lang w:bidi="fa-IR"/>
        </w:rPr>
        <w:t xml:space="preserve">. </w:t>
      </w:r>
      <w:bookmarkStart w:id="198" w:name="pg8056_90128"/>
    </w:p>
    <w:p>
      <w:pPr>
        <w:pStyle w:val="BookText"/>
        <w:rPr/>
      </w:pPr>
      <w:bookmarkEnd w:id="198"/>
      <w:r>
        <w:rPr>
          <w:rFonts w:ascii="IRNazanin" w:hAnsi="IRNazanin" w:eastAsia="IRNazanin"/>
          <w:color w:val="111111"/>
          <w:sz w:val="28"/>
          <w:sz w:val="28"/>
          <w:szCs w:val="28"/>
          <w:rtl w:val="true"/>
          <w:lang w:bidi="fa-IR"/>
        </w:rPr>
        <w:t>و از امورى كه انسان را اعانت كامل كند بر تحصيل حضور قلب، مراقبۀ از وقت است كه عهد معهود و ميعاد موعود حق است، و شخص سالك الى اللّه و مجاهد فى سبيل اللّه اگر نتوانست تمام اوقات خود را به حق دهد، لااقل اين پنج وقت را كه حق تعالى به او وقت داده و دعوت براى ملاقات فرموده، بايد مراقبت كند و از حق تعالى به جان و دل تشكّر كند كه او را اجازۀ ورود در مناجات داده، و بار خدمت در مجلس انس و محفل قدس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غفلت نكند و از وعده گاه حق تخلّف نورزد، شايد مواظبت بر اوقات و مراقبت از ميعاد ملاقات، كه در اوّل امر بى مغز و صورى است، به توفيق حق و دستگيرى آن ذات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پيدا كند و با مغز شود؛ آن وقت به لذّت مناجات و انس با محبوب نائل شود و سرّ حقيقى عبادت را دريابد و فتح ابوابِ عبادتِ روح و قلب بر او گردد و رفته رفته جنود الهيّه را در مملكت وجود خود قائم به عبادت حقّ بيند، و كشف نمونه اى از سُبُحات جمال و جلال بر قلب او شود و به اوّل جلوۀ توحيد افعالى نائل گردد، و پس از آن براى او راه سلوك الى اللّه مفتوح شود، و لياقت ورود در صلات حقيقى پيدا كند، باذن اللّه تعالى</w:t>
      </w:r>
      <w:r>
        <w:rPr>
          <w:rFonts w:eastAsia="IRNazanin" w:cs="IRNazanin"/>
          <w:color w:val="111111"/>
          <w:sz w:val="28"/>
          <w:szCs w:val="28"/>
          <w:rtl w:val="true"/>
          <w:lang w:bidi="fa-IR"/>
        </w:rPr>
        <w:t>.</w:t>
      </w:r>
    </w:p>
    <w:p>
      <w:pPr>
        <w:pStyle w:val="Heading3"/>
        <w:numPr>
          <w:ilvl w:val="2"/>
          <w:numId w:val="1"/>
        </w:numPr>
        <w:rPr/>
      </w:pPr>
      <w:bookmarkStart w:id="199" w:name="__RefHeading___Toc7613366_1051229030"/>
      <w:bookmarkStart w:id="200" w:name="_Toc71"/>
      <w:bookmarkEnd w:id="199"/>
      <w:r>
        <w:rPr>
          <w:rtl w:val="true"/>
        </w:rPr>
        <w:t>فصل دهم</w:t>
      </w:r>
      <w:r>
        <w:rPr>
          <w:rtl w:val="true"/>
        </w:rPr>
        <w:t xml:space="preserve">: </w:t>
      </w:r>
      <w:r>
        <w:rPr>
          <w:rtl w:val="true"/>
        </w:rPr>
        <w:t>در سرّ استقبال به كعبه است</w:t>
      </w:r>
      <w:bookmarkEnd w:id="20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امّ القرى است و مركز بسط ارض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وَالْأَرْضَ بَعْدَ ذلِكَ دَحَيها</w:t>
      </w:r>
      <w:r>
        <w:rPr>
          <w:rFonts w:eastAsia="Amiri" w:cs="Amiri" w:ascii="Amiri" w:hAnsi="Amiri"/>
          <w:color w:val="111111"/>
          <w:sz w:val="28"/>
          <w:szCs w:val="28"/>
          <w:rtl w:val="true"/>
          <w:lang w:bidi="ar-SA"/>
        </w:rPr>
        <w:t>)</w:t>
      </w:r>
      <w:r>
        <w:rPr>
          <w:rStyle w:val="FootnoteAnchor"/>
          <w:rtl w:val="true"/>
        </w:rPr>
        <w:footnoteReference w:id="2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اللّه وبِحِيالِ اللّه وبِحيالِ بَيْتِ الْمَعْمُور است كه سرّ قلب و در سماء رابعه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كعبۀ امّ القرى سرّ آن بيت المعمور است كه سرّ قلب است و سرِّسرِّ آن، يد </w:t>
      </w:r>
    </w:p>
    <w:p>
      <w:pPr>
        <w:pStyle w:val="BookText"/>
        <w:rPr/>
      </w:pPr>
      <w:r>
        <w:rPr>
          <w:rFonts w:ascii="Amiri" w:hAnsi="Amiri" w:eastAsia="Amiri" w:cs="Amiri"/>
          <w:color w:val="111111"/>
          <w:sz w:val="28"/>
          <w:sz w:val="28"/>
          <w:szCs w:val="28"/>
          <w:rtl w:val="true"/>
          <w:lang w:bidi="ar-SA"/>
        </w:rPr>
        <w:t>اللّه؛ و سرِّ مُستسرِّ آن، اسم اللّه الاعظم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اهل معرفت و اصحاب قلوب سرايت دهند حكم توحيد را از سرّ به علن و از باطن به ظاهر؛ چنانچه در سرّ قلبِ خود جهات متشتّته را فانى در وحدت تامّه كنند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كَوْكَبٌ دُرّىٌ يُوقَدُ مِنْ شَجَرَةٍ مُبارَكَةٍ زَيْتُونَةٍ لا شَرْقِيَّةٍ وَلا غَرْبيَّةٍ</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 xml:space="preserve">را دريابند در ظاهر، جهات متشتّتۀ شرقيه و غربيه را در امّ القرى كه مرتبۀ وسطيت را دارد و غيرشرقى و غيرغربى است فانى كنند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حِيال بيت 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دريابند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نمازِ اولياء توجّه به قبله، ظهور سرّ احديت است در ملك بدن، چه كه به سرّ وجودىْ وجهۀ احديۀ غيبيه را شهود كنند و بدان توجّه نمايند، و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دَابَّةٍ إِلاّ هُوَ آخِذٌ بِناصِيَتِهَا</w:t>
      </w:r>
      <w:r>
        <w:rPr>
          <w:rFonts w:eastAsia="IRNazanin" w:cs="IRNazanin"/>
          <w:color w:val="111111"/>
          <w:sz w:val="28"/>
          <w:szCs w:val="28"/>
          <w:rtl w:val="true"/>
          <w:lang w:bidi="fa-IR"/>
        </w:rPr>
        <w:t>)</w:t>
      </w:r>
      <w:r>
        <w:rPr>
          <w:rStyle w:val="FootnoteAnchor"/>
          <w:rtl w:val="true"/>
        </w:rPr>
        <w:footnoteReference w:id="226"/>
      </w:r>
      <w:r>
        <w:rPr>
          <w:rFonts w:ascii="Amiri" w:hAnsi="Amiri" w:eastAsia="Amiri" w:cs="Amiri"/>
          <w:color w:val="111111"/>
          <w:sz w:val="28"/>
          <w:sz w:val="28"/>
          <w:szCs w:val="28"/>
          <w:rtl w:val="true"/>
          <w:lang w:bidi="ar-SA"/>
        </w:rPr>
        <w:t xml:space="preserve">را مشاهده كنند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دريابند، و به مرتبۀ لطيفۀ اخفويه</w:t>
      </w:r>
      <w:r>
        <w:rPr>
          <w:rStyle w:val="FootnoteAnchor"/>
          <w:rtl w:val="true"/>
        </w:rPr>
        <w:footnoteReference w:id="227"/>
      </w:r>
      <w:r>
        <w:rPr>
          <w:rFonts w:ascii="Amiri" w:hAnsi="Amiri" w:eastAsia="Amiri" w:cs="Amiri"/>
          <w:color w:val="111111"/>
          <w:sz w:val="28"/>
          <w:sz w:val="28"/>
          <w:szCs w:val="28"/>
          <w:rtl w:val="true"/>
          <w:lang w:bidi="ar-SA"/>
        </w:rPr>
        <w:t>به احديتِ جمع اسماء ذاتيه كه لَيْسَ لَها غَرْبِيَّةُ غَيْبِ الذّاتِ وَ لا شَرْقِيَّةُ ظُهُورِ كَثْرَةِ الاْسْماءِ وَ الصِّفات</w:t>
      </w:r>
      <w:r>
        <w:rPr>
          <w:rStyle w:val="FootnoteAnchor"/>
          <w:rtl w:val="true"/>
        </w:rPr>
        <w:footnoteReference w:id="228"/>
      </w:r>
      <w:r>
        <w:rPr>
          <w:rFonts w:ascii="Amiri" w:hAnsi="Amiri" w:eastAsia="Amiri" w:cs="Amiri"/>
          <w:color w:val="111111"/>
          <w:sz w:val="28"/>
          <w:sz w:val="28"/>
          <w:szCs w:val="28"/>
          <w:rtl w:val="true"/>
          <w:lang w:bidi="ar-SA"/>
        </w:rPr>
        <w:t xml:space="preserve">توجه كنند و به مقام سرّ روح به حضرت جمع واحديّت، كه مقام اسم اللّه الاعظم است و شرقى ظهور و غربى بطون نيست، توجه نمايند و به مقام قلبْ به سرّ بيت المعمور، كه مقام تجلّىِ فعلىِ اسم اعظم است، توجّه نمايند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شَرْقِيَّةٍ وَلا 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دريابند و به وجه ظاهر به عين كعبه، كه از شرق و غربِ معموره خارج است، توجه كنند و </w:t>
      </w:r>
    </w:p>
    <w:p>
      <w:pPr>
        <w:pStyle w:val="BookText"/>
        <w:rPr/>
      </w:pPr>
      <w:r>
        <w:rPr>
          <w:rFonts w:ascii="Amiri" w:hAnsi="Amiri" w:eastAsia="Amiri" w:cs="Amiri"/>
          <w:color w:val="111111"/>
          <w:sz w:val="28"/>
          <w:sz w:val="28"/>
          <w:szCs w:val="28"/>
          <w:rtl w:val="true"/>
          <w:lang w:bidi="ar-SA"/>
        </w:rPr>
        <w:t>حق را در تمام مرائى به احديّت جمع مشاهده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 كه تحديد به وجه خاصّ و به وجهۀ معيّنه براى اظهار سرّ وحدت است؛ و آن براى عارف در هر دوره به عدد حضرات خمس لازم است؛ و از آن كه گذشت تحديدْ نقص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الْمَشْرِقُ وَالمَغْرِبُ فَأَيْنَمَا تُوَلُّوا فَثَمَّ وَجْهُ اللّه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عارف باللّه حق را در جميع امكنه و احيازْ مشاهده، و همه را كعبۀ آمال و وجهۀ جمال محبوب بيند و از تقييد به مرآتى دون مرآتى خارج،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رَأَيْتُ شَيْئاً إلاّ وَرَأَيْتُ اللّه فيهِ وَمَعَه</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گويد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فِي الأَشْياءِ لا كَدُخُولِ شَيءٍ في شَيءٍ</w:t>
      </w:r>
      <w:r>
        <w:rPr>
          <w:rFonts w:eastAsia="IRNazanin" w:cs="IRNazanin"/>
          <w:color w:val="111111"/>
          <w:sz w:val="28"/>
          <w:szCs w:val="28"/>
          <w:rtl w:val="true"/>
          <w:lang w:bidi="fa-IR"/>
        </w:rPr>
        <w:t>»</w:t>
      </w:r>
      <w:r>
        <w:rPr>
          <w:rStyle w:val="FootnoteAnchor"/>
          <w:rtl w:val="true"/>
        </w:rPr>
        <w:footnoteReference w:id="231"/>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زند و نداى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را به جان بشنود و شهود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اَوَّلاً وَآخِراً وَظاهِراً وَباطِناً</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8056_90135"/>
      <w:bookmarkStart w:id="202" w:name="pg8056_90135"/>
      <w:bookmarkEnd w:id="202"/>
    </w:p>
    <w:p>
      <w:pPr>
        <w:pStyle w:val="Heading2"/>
        <w:numPr>
          <w:ilvl w:val="1"/>
          <w:numId w:val="1"/>
        </w:numPr>
        <w:rPr/>
      </w:pPr>
      <w:bookmarkStart w:id="203" w:name="pg8056_90135"/>
      <w:bookmarkStart w:id="204" w:name="__RefHeading___Toc7613368_1051229030"/>
      <w:bookmarkStart w:id="205" w:name="_Toc72"/>
      <w:bookmarkEnd w:id="203"/>
      <w:bookmarkEnd w:id="204"/>
      <w:r>
        <w:rPr>
          <w:rtl w:val="true"/>
        </w:rPr>
        <w:t>مقالۀ ثانيه</w:t>
      </w:r>
      <w:r>
        <w:rPr>
          <w:rtl w:val="true"/>
        </w:rPr>
        <w:t xml:space="preserve">: </w:t>
      </w:r>
      <w:r>
        <w:rPr>
          <w:rtl w:val="true"/>
        </w:rPr>
        <w:t>در مقارنات نماز و مناسبات آن است</w:t>
      </w:r>
      <w:bookmarkEnd w:id="205"/>
    </w:p>
    <w:p>
      <w:pPr>
        <w:pStyle w:val="Heading3"/>
        <w:numPr>
          <w:ilvl w:val="2"/>
          <w:numId w:val="1"/>
        </w:numPr>
        <w:rPr/>
      </w:pPr>
      <w:bookmarkStart w:id="206" w:name="__RefHeading___Toc7613370_1051229030"/>
      <w:bookmarkStart w:id="207" w:name="_Toc73"/>
      <w:bookmarkEnd w:id="206"/>
      <w:r>
        <w:rPr>
          <w:rtl w:val="true"/>
        </w:rPr>
        <w:t>اشاره</w:t>
      </w:r>
      <w:bookmarkEnd w:id="20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8" w:name="pg8056_90139"/>
      <w:bookmarkStart w:id="209" w:name="pg8056_90139"/>
      <w:bookmarkEnd w:id="209"/>
    </w:p>
    <w:p>
      <w:pPr>
        <w:pStyle w:val="Heading3"/>
        <w:numPr>
          <w:ilvl w:val="2"/>
          <w:numId w:val="1"/>
        </w:numPr>
        <w:rPr/>
      </w:pPr>
      <w:bookmarkStart w:id="210" w:name="pg8056_90139"/>
      <w:bookmarkStart w:id="211" w:name="__RefHeading___Toc7613372_1051229030"/>
      <w:bookmarkStart w:id="212" w:name="_Toc74"/>
      <w:bookmarkEnd w:id="210"/>
      <w:bookmarkEnd w:id="211"/>
      <w:r>
        <w:rPr>
          <w:rtl w:val="true"/>
        </w:rPr>
        <w:t>فصل اوّل</w:t>
      </w:r>
      <w:r>
        <w:rPr>
          <w:rtl w:val="true"/>
        </w:rPr>
        <w:t xml:space="preserve">: </w:t>
      </w:r>
      <w:r>
        <w:rPr>
          <w:rtl w:val="true"/>
        </w:rPr>
        <w:t>در اسرار اذان و اقامه است</w:t>
      </w:r>
      <w:bookmarkEnd w:id="212"/>
    </w:p>
    <w:p>
      <w:pPr>
        <w:pStyle w:val="Heading4"/>
        <w:numPr>
          <w:ilvl w:val="3"/>
          <w:numId w:val="1"/>
        </w:numPr>
        <w:rPr/>
      </w:pPr>
      <w:bookmarkStart w:id="213" w:name="__RefHeading___Toc7613374_1051229030"/>
      <w:bookmarkStart w:id="214" w:name="_Toc75"/>
      <w:bookmarkEnd w:id="213"/>
      <w:r>
        <w:rPr>
          <w:rtl w:val="true"/>
        </w:rPr>
        <w:t>معانى اذكار اذان واقامه نزد اهل معرفت</w:t>
      </w:r>
      <w:bookmarkEnd w:id="214"/>
    </w:p>
    <w:p>
      <w:pPr>
        <w:pStyle w:val="BookText"/>
        <w:rPr/>
      </w:pPr>
      <w:r>
        <w:rPr>
          <w:rFonts w:ascii="IRNazanin" w:hAnsi="IRNazanin" w:eastAsia="IRNazanin"/>
          <w:color w:val="111111"/>
          <w:sz w:val="28"/>
          <w:sz w:val="28"/>
          <w:szCs w:val="28"/>
          <w:rtl w:val="true"/>
          <w:lang w:bidi="fa-IR"/>
        </w:rPr>
        <w:t xml:space="preserve">اذان، پيش اهل معرفت، اعلام قواى مُلك و ملكوت در انسان كبير و صغير است براى مهيا شدن از براى حضور درگاه حق تعالى، و اقامه، حاضر نمودن آنها و به پاداشتن آنان است در محضر قدس كبريا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با تكبيرات اوّليه، اعلان عجز موجودات را از قيام به ثناى حق دهد و اعلام قصور آنها را از لياقت حضور نمايد و آنها را مستعدّ كند كه به تذلّل و خضوع و خشيت و خوف و خشوع خود تنبّه پيدا كنند، شايد مورد توجّه شوند، و به نفى الوهيت ذاتيه و نفى الوهيت فعليه از غير و قصر آن در ذات مقدّسْ نفى استحقاق محامد و اثنيه را از غير، و قصر در حقّ كند، و به شهادت به رسالت نبىّ ختمى در غيب و شهادت، توسّل جويد به مقام مقدّسِ شفيع مطلق كه به مصاحبت آن ذات مقدّس، كه مقام ولايت مطلقه است، اين سلوك الهى را به آخر رساند و به معراج وصول مرتقى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عارف كامل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ولايت ولى اللّه مضمَّن در شهادت به رسالت مى باشد، زيرا كه ولايت باطن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p>
    <w:p>
      <w:pPr>
        <w:pStyle w:val="BookText"/>
        <w:rPr/>
      </w:pPr>
      <w:r>
        <w:rPr>
          <w:rFonts w:ascii="Amiri" w:hAnsi="Amiri" w:eastAsia="Amiri" w:cs="Amiri"/>
          <w:color w:val="111111"/>
          <w:sz w:val="28"/>
          <w:sz w:val="28"/>
          <w:szCs w:val="28"/>
          <w:rtl w:val="true"/>
          <w:lang w:bidi="ar-SA"/>
        </w:rPr>
        <w:t>مقام مقدّس ولوى نيز مصاحب اين سلوك است، و فى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بِعَليٍّ قامَتِ الصَّلاة</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صَلاةُ المُؤمِنينَ وَصِيامُهُم</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سالك الى اللّه چون قصرِ ثنا و مَحْمَدت را به حق تعالى اعلان كرد و اختيار رفيق و مصاحب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الرَّفيقَ ثُمَّ الطَّريق</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مهيّا شدن براى نماز را مى دهد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را به قواى مُلكيّه و ملكوتيه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سرّ صلاة را اجمالاً اعلان مى كند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حَىَّ عَلَى الْفَلاح وحَىَّ عَلى خَيْرِالْعَمَل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انسان و جنود مُلكى و ملكوتىِ آن را آگاه مى كند به فطرت آزادى خواهى و كمال طلبى، كه هر دو از فطرت هاى الهيّه است كه جميع بشر بر آن مفطورند، و پس از بيدار نمودن فطرت و مهيّا كردن قوا، تكبير و تهليل را تكرير كند تا اعتراف به عجز و قصور در قلوب متمكّن شود و سرّ اوّليت و آخريت هويدا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اقامه، تصفيۀ صفوف و تجييش جيوش مُلكيه و ملكوتيه نمايد و به تكرار فصول آن، حقايق سابقه را توثيق كند و استشفاع و توسّل را محكم نمايد و فطرت را باز متنبّه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وقتى بنده بدين جا رسيد اعلان حضور دهد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سالك الى اللّه و مجاهد فى اللّه قلب را كه از خيار جنود الهيّه است در </w:t>
      </w:r>
      <w:bookmarkStart w:id="215" w:name="pg8056_90143"/>
    </w:p>
    <w:p>
      <w:pPr>
        <w:pStyle w:val="BookText"/>
        <w:rPr/>
      </w:pPr>
      <w:bookmarkEnd w:id="215"/>
      <w:r>
        <w:rPr>
          <w:rFonts w:ascii="IRNazanin" w:hAnsi="IRNazanin" w:eastAsia="IRNazanin"/>
          <w:color w:val="111111"/>
          <w:sz w:val="28"/>
          <w:sz w:val="28"/>
          <w:szCs w:val="28"/>
          <w:rtl w:val="true"/>
          <w:lang w:bidi="fa-IR"/>
        </w:rPr>
        <w:t>اين مملكت امام قرار دهد و ساير قواى منتشره در جهات مختلفه را مجتمع كند و مأموم قرار دهد و جنود متفرّقۀ در اقاليم ظاهره و باطنه را، كه به دست قلب مفتوح شده، جمع آورى نمايد؛ و ملائكۀ قاطنين ملكوت نيز بر گرد او مجتمع شوند و بدو اقتدا كنند</w:t>
      </w:r>
      <w:r>
        <w:rPr>
          <w:rFonts w:eastAsia="IRNazanin" w:cs="IRNazanin"/>
          <w:color w:val="111111"/>
          <w:sz w:val="28"/>
          <w:szCs w:val="28"/>
          <w:rtl w:val="true"/>
          <w:lang w:bidi="fa-IR"/>
        </w:rPr>
        <w:t>.</w:t>
      </w:r>
    </w:p>
    <w:p>
      <w:pPr>
        <w:pStyle w:val="Heading4"/>
        <w:numPr>
          <w:ilvl w:val="3"/>
          <w:numId w:val="1"/>
        </w:numPr>
        <w:rPr/>
      </w:pPr>
      <w:bookmarkStart w:id="216" w:name="__RefHeading___Toc7613376_1051229030"/>
      <w:bookmarkStart w:id="217" w:name="_Toc76"/>
      <w:bookmarkEnd w:id="216"/>
      <w:r>
        <w:rPr>
          <w:rtl w:val="true"/>
        </w:rPr>
        <w:t>مراقبت سالك در اقوال و افعال نماز</w:t>
      </w:r>
      <w:bookmarkEnd w:id="217"/>
    </w:p>
    <w:p>
      <w:pPr>
        <w:pStyle w:val="BookText"/>
        <w:rPr/>
      </w:pPr>
      <w:r>
        <w:rPr>
          <w:rFonts w:ascii="IRNazanin" w:hAnsi="IRNazanin" w:eastAsia="IRNazanin"/>
          <w:color w:val="111111"/>
          <w:sz w:val="28"/>
          <w:sz w:val="28"/>
          <w:szCs w:val="28"/>
          <w:rtl w:val="true"/>
          <w:lang w:bidi="fa-IR"/>
        </w:rPr>
        <w:t>و چون سالكْ خود را مقتداى جنود الهيّه از ملائكه و قواى ملكوتيۀ خود ديد و خود را پيشقدم در اين سلوك الهى و حضور در محضر ربوبى ديد، بايد از صلات خود محافظه و مراقبه نمايد و از آن غفلت و سهو نكند كه وِزر نماز مأمومين به عهدۀ او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فَاْلمُؤْمِنُ وَحْدَهُ جَماعَة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 و اگر بر اين جماعت محافظه كند، به عدد هر يك از مأمومين فضل صلات او افزون شود؛ و شايد به توفيق الهى بعضى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به صيغۀ جمع مذكور است، بر او منكشف شود، و اگر مراقبت و محافظت نكند در اين اقوال و افعال صلاتى، دروغگو شود و در زمرۀ منافقين درآيد؛ و علاوه بر آن كه تضييع صلات خود كرده، تضييع صلات ملائكة اللّه را نموده، چه كه امام ضامن قرائت مأموم است، بلكه حامل وِزر ساير اجزاء و شرايط آن نيز هست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طريق اسلم و نزديك تر به نجات آن است كه مصلّى خود را در جميع اقوال و افعال تسليم روحانيت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مقام ولايت مآبى، يا امام 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نمايد و به لسان آنها ثناجويى از حقّ كند، و در افعال نيز به افعال آنها متمسّك شود؛ و خود كه امام ملائكه و جنود الهيّه است مأمومِ مقام رسالت و ولايت شود؛ و طىّ اين سلوك روحانى و عروج به معراج </w:t>
      </w:r>
      <w:bookmarkStart w:id="218" w:name="pg8056_90145"/>
    </w:p>
    <w:p>
      <w:pPr>
        <w:pStyle w:val="BookText"/>
        <w:rPr/>
      </w:pPr>
      <w:bookmarkEnd w:id="218"/>
      <w:r>
        <w:rPr>
          <w:rFonts w:ascii="IRNazanin" w:hAnsi="IRNazanin" w:eastAsia="IRNazanin"/>
          <w:color w:val="111111"/>
          <w:sz w:val="28"/>
          <w:sz w:val="28"/>
          <w:szCs w:val="28"/>
          <w:rtl w:val="true"/>
          <w:lang w:bidi="fa-IR"/>
        </w:rPr>
        <w:t xml:space="preserve">الهى را چنانچه به هدايت آن بزرگواران مى كند، به تبعيت محض و تسليم صِرف از آنها كند، كه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مستقيم</w:t>
      </w:r>
      <w:r>
        <w:rPr>
          <w:rStyle w:val="FootnoteAnchor"/>
          <w:rtl w:val="true"/>
        </w:rPr>
        <w:footnoteReference w:id="237"/>
      </w:r>
      <w:r>
        <w:rPr>
          <w:rFonts w:ascii="Amiri" w:hAnsi="Amiri" w:eastAsia="Amiri" w:cs="Amiri"/>
          <w:color w:val="111111"/>
          <w:sz w:val="28"/>
          <w:sz w:val="28"/>
          <w:szCs w:val="28"/>
          <w:rtl w:val="true"/>
          <w:lang w:bidi="ar-SA"/>
        </w:rPr>
        <w:t>و نماز مؤمنين</w:t>
      </w:r>
      <w:r>
        <w:rPr>
          <w:rStyle w:val="FootnoteAnchor"/>
          <w:rtl w:val="true"/>
        </w:rPr>
        <w:footnoteReference w:id="238"/>
      </w:r>
      <w:r>
        <w:rPr>
          <w:rFonts w:ascii="Amiri" w:hAnsi="Amiri" w:eastAsia="Amiri" w:cs="Amiri"/>
          <w:color w:val="111111"/>
          <w:sz w:val="28"/>
          <w:sz w:val="28"/>
          <w:szCs w:val="28"/>
          <w:rtl w:val="true"/>
          <w:lang w:bidi="ar-SA"/>
        </w:rPr>
        <w:t>است و خضرِ طريق سلوك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اين مرحله بى رهبرى خضر مكن</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9" w:name="__RefHeading___Toc7613378_1051229030"/>
      <w:bookmarkStart w:id="220" w:name="_Toc77"/>
      <w:bookmarkEnd w:id="219"/>
      <w:r>
        <w:rPr>
          <w:rtl w:val="true"/>
        </w:rPr>
        <w:t>وصل</w:t>
      </w:r>
      <w:r>
        <w:rPr>
          <w:rtl w:val="true"/>
        </w:rPr>
        <w:t xml:space="preserve">: </w:t>
      </w:r>
      <w:r>
        <w:rPr>
          <w:rtl w:val="true"/>
        </w:rPr>
        <w:t>در ذكر حديث شريف علل</w:t>
      </w:r>
      <w:bookmarkEnd w:id="220"/>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ذكر حديث شريف علل</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الْعِلل بِاسْنادِه عَنْ أبي عَبْدِاللّه علیه السلام في حَديثٍ طَويلٍ يَصِفُ صَلاةَ الْمِعْراجِ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اللّه الْعَزيزُ الْجَبّارُ عَلَيْهِ مَحْمِلاً مِنْ نُورٍ فيهِ أرْبَعُونَ نَوْعاً مِنْ أنْواعِ النُّورِ كانَتْ مُحْدِقَةً حَوْلَ الْعَرْشِ عَرْشُهُ تَبارَكَ وَتَعالى تَغْشى أبْصارَ النّاظِرينَ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 مِنْها فَاَصْفَرُ فَمِنْ أجْلِ ذلِكَ اصْفَرَّتِ الصُّفْرَةُ، وَواحِدٌ مِنْها أحْمَرُ فَمِنْ أجْلِ ذلِكَ احْمَرَّتِ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فَجَلَسَ فيهِ ثُمَّ عَرَجَ بِهِ إلى السَّماءِ الدُّنْيا فَنَفَرَتِ الْمَلائِكَةُ إلى أطْرافِ السَّماءِ ثُمَ خَرَّتْ سُجَّداً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سُبُّوحٌ قُدُّوسٌ رَبُّنا وَرَبُّ المَلائِكَةِ وَالرُّوحِ، ما أشْبَهَ هذا النُّورُ بِنُورِ رَبِّنا؛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اللّه أكْبَرُ، فَسَكَت المَلائِكَةُ وَفُتِحَتِ السَّماءُ وَاجْتَمَعَتِ الْمَلائِكَةُ؛ ثُمَّ جائَتْ وَسَلَّمَت عَلَى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اَفْواجاً،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كَيْفَ أخُوك؟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أدْرَكْتَهُ فَاقْرَأْهُ مِنَّا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لَمْ نَعْرِفْهُ وَقَدْ اَخَذَ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ميثاقَكَ وميثاقَهُ مِنّا</w:t>
      </w:r>
      <w:r>
        <w:rPr>
          <w:rFonts w:eastAsia="Amiri" w:cs="Amiri" w:ascii="Amiri" w:hAnsi="Amiri"/>
          <w:color w:val="111111"/>
          <w:sz w:val="28"/>
          <w:szCs w:val="28"/>
          <w:rtl w:val="true"/>
          <w:lang w:bidi="ar-SA"/>
        </w:rPr>
        <w:t>...»</w:t>
      </w:r>
      <w:r>
        <w:rPr>
          <w:rStyle w:val="FootnoteAnchor"/>
          <w:rtl w:val="true"/>
        </w:rPr>
        <w:footnoteReference w:id="240"/>
      </w:r>
      <w:r>
        <w:rPr>
          <w:rFonts w:ascii="IRNazanin" w:hAnsi="IRNazanin" w:eastAsia="IRNazanin"/>
          <w:color w:val="111111"/>
          <w:sz w:val="28"/>
          <w:sz w:val="28"/>
          <w:szCs w:val="28"/>
          <w:rtl w:val="true"/>
          <w:lang w:bidi="fa-IR"/>
        </w:rPr>
        <w:t xml:space="preserve">الحديث، پس،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 كه عروج به آسمان دوم فرمود و ملائكه چون او را ديدند به اطراف آسمان فرار كردند و به سجده افتادند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نور چقدر شبيه است به نور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جبرئيل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مجتمع شدند و شبيه آن مكالمات را با جناب رسول اكرم كردند؛ پس چهل قسم نور اضافه شد؛ چنانچه در آسمان اوّل نيز اضافه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عروج به آسمان سوم فرمود، به همين ترتيب ملائكه فرار كردند و سجده كردند و تسبيح گفتند و جبرئيل علیه السلام شهادت به رسالت داد؛ مجتمع شدند و همان كلمات را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عروج به آسمان چهارم فرمود، ملائكه چيزى نگفتند؛ پس ابواب آسمان گشوده شد و ملائكه مجتمع شدند، جبرئيل علیه السلام بقيّۀ اقامه را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الى آخر الحديث الشريف</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اين حديث شريف اسرار و حقايقى است كه دست آمال ما از وصول به آنها كوتاه است و آنچه به فهم قاصر از آن ادراك مى كنم اگر مذكور دارم حديث طولانى شود و از وضع اين اوراق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ذكر بعضِ از آن، استشهاد براى اين بود كه به ذكر اقامه ملائكة اللّه مجتمع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صَحيحَةِ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أنْتَ أذَّنْتَ وَأقَمْتَ، صَلّى خَلْفَكَ صَفّانِ مِنَ الْمَلائِكَةِ؛ وَإنْ أقَمْتَ إقامَةً بِغَيْرِ أذانٍ صَلّى خَلْفَكَ صَفّ واحِد</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بعض روايات تحديد فرموده صَفّيْن را به اين كه اقلّش بين مشرق و مغرب است و اكثرش بين آسمان و زمين است</w:t>
      </w:r>
      <w:r>
        <w:rPr>
          <w:rStyle w:val="FootnoteAnchor"/>
          <w:rtl w:val="true"/>
        </w:rPr>
        <w:footnoteReference w:id="243"/>
      </w:r>
      <w:r>
        <w:rPr>
          <w:rFonts w:ascii="Amiri" w:hAnsi="Amiri" w:eastAsia="Amiri" w:cs="Amiri"/>
          <w:color w:val="111111"/>
          <w:sz w:val="28"/>
          <w:sz w:val="28"/>
          <w:szCs w:val="28"/>
          <w:rtl w:val="true"/>
          <w:lang w:bidi="ar-SA"/>
        </w:rPr>
        <w:t>، و اين اختلاف به اختلاف مقامات و مراتب مصلّين و صلات آنهاست</w:t>
      </w:r>
      <w:r>
        <w:rPr>
          <w:rFonts w:eastAsia="Amiri" w:cs="Amiri" w:ascii="Amiri" w:hAnsi="Amiri"/>
          <w:color w:val="111111"/>
          <w:sz w:val="28"/>
          <w:szCs w:val="28"/>
          <w:rtl w:val="true"/>
          <w:lang w:bidi="ar-SA"/>
        </w:rPr>
        <w:t xml:space="preserve">. </w:t>
      </w:r>
      <w:bookmarkStart w:id="221" w:name="pg8056_90151"/>
    </w:p>
    <w:p>
      <w:pPr>
        <w:pStyle w:val="Heading3"/>
        <w:numPr>
          <w:ilvl w:val="2"/>
          <w:numId w:val="1"/>
        </w:numPr>
        <w:rPr/>
      </w:pPr>
      <w:bookmarkStart w:id="222" w:name="__RefHeading___Toc7613380_1051229030"/>
      <w:bookmarkStart w:id="223" w:name="_Toc78"/>
      <w:bookmarkEnd w:id="221"/>
      <w:bookmarkEnd w:id="222"/>
      <w:r>
        <w:rPr>
          <w:rtl w:val="true"/>
        </w:rPr>
        <w:t>فصل دوم</w:t>
      </w:r>
      <w:r>
        <w:rPr>
          <w:rtl w:val="true"/>
        </w:rPr>
        <w:t xml:space="preserve">: </w:t>
      </w:r>
      <w:r>
        <w:rPr>
          <w:rtl w:val="true"/>
        </w:rPr>
        <w:t>در اسرار قيام است</w:t>
      </w:r>
      <w:bookmarkEnd w:id="223"/>
    </w:p>
    <w:p>
      <w:pPr>
        <w:pStyle w:val="Heading4"/>
        <w:numPr>
          <w:ilvl w:val="3"/>
          <w:numId w:val="1"/>
        </w:numPr>
        <w:rPr/>
      </w:pPr>
      <w:bookmarkStart w:id="224" w:name="__RefHeading___Toc7613382_1051229030"/>
      <w:bookmarkStart w:id="225" w:name="_Toc79"/>
      <w:bookmarkEnd w:id="224"/>
      <w:r>
        <w:rPr>
          <w:rtl w:val="true"/>
        </w:rPr>
        <w:t>معناى قيام نزد خاصه</w:t>
      </w:r>
      <w:bookmarkEnd w:id="22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پيش خاصّه، اقامۀ صُلب است در پيشگاه مقدّس حق و تشمير ذيل است براى اطاعت امر؛ و خروج از تدثار و قيام بر انذار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الْمُدَّثِّرُ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فَأَنْذِرْ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وَرَبَّكَ فَكَبِّرْ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وَثِيابَكَ فَطَهِّرْ</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استقامت در اخلاق و عدل در ملكات است و عدم ميل به طرف افراط و تفريط؛ چنانچه در حديثِ رِزام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خالد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سابق گذشت</w:t>
      </w:r>
      <w:r>
        <w:rPr>
          <w:rStyle w:val="FootnoteAnchor"/>
          <w:rtl w:val="true"/>
        </w:rPr>
        <w:footnoteReference w:id="2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جناب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دربارۀ حقيقت صلات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واقِفٌ بَيْنَ الْيَأسِ وَالطَّمَعِ وَالصَّبْرِ وَالْجَزَعِ كَاَّنَ الْوَعْدَ لَهُ صُنِعَ وَالْوَعيدَ بِهِ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وقوف بين يدى اللّه به طورى كه خوف به رجا و رجا به خوف غالب نشود و صبر به مقام تجلّد نرسد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مذهب احبّه از اشدّ منكرات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وَيَحْسُنُ إظْهارُ التَّجَلُّدِ لِلْعِدى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وَيَقْبَحُ إلاَّ الْعَجْزُ عِنْدَ الْأحِبَّةِ</w:t>
      </w:r>
      <w:r>
        <w:rPr>
          <w:rFonts w:eastAsia="Amiri" w:cs="Amiri" w:ascii="Amiri" w:hAnsi="Amiri"/>
          <w:color w:val="111111"/>
          <w:sz w:val="28"/>
          <w:szCs w:val="28"/>
          <w:rtl w:val="true"/>
          <w:lang w:bidi="ar-SA"/>
        </w:rPr>
        <w:t>»</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جزع به حدّ افراطِ منافى با رضا نباشد و اطمينان به طورى باشد كه يوم جزا و وعد و وعيد را قائم بيند، از اعلا مراتب ايمان است</w:t>
      </w:r>
      <w:r>
        <w:rPr>
          <w:rFonts w:eastAsia="Amiri" w:cs="Amiri" w:ascii="Amiri" w:hAnsi="Amiri"/>
          <w:color w:val="111111"/>
          <w:sz w:val="28"/>
          <w:szCs w:val="28"/>
          <w:rtl w:val="true"/>
          <w:lang w:bidi="ar-SA"/>
        </w:rPr>
        <w:t xml:space="preserve">. </w:t>
      </w:r>
      <w:bookmarkStart w:id="226" w:name="pg8056_90154"/>
    </w:p>
    <w:p>
      <w:pPr>
        <w:pStyle w:val="Heading4"/>
        <w:numPr>
          <w:ilvl w:val="3"/>
          <w:numId w:val="1"/>
        </w:numPr>
        <w:rPr/>
      </w:pPr>
      <w:bookmarkStart w:id="227" w:name="__RefHeading___Toc7613384_1051229030"/>
      <w:bookmarkStart w:id="228" w:name="_Toc80"/>
      <w:bookmarkEnd w:id="226"/>
      <w:bookmarkEnd w:id="227"/>
      <w:r>
        <w:rPr>
          <w:rtl w:val="true"/>
        </w:rPr>
        <w:t>معناى قيام نزد اهل سلوك كه استقامت و عدم خروج از وسطيت است</w:t>
      </w:r>
      <w:bookmarkEnd w:id="228"/>
    </w:p>
    <w:p>
      <w:pPr>
        <w:pStyle w:val="BookText"/>
        <w:rPr/>
      </w:pPr>
      <w:r>
        <w:rPr>
          <w:rFonts w:ascii="Amiri" w:hAnsi="Amiri" w:eastAsia="Amiri" w:cs="Amiri"/>
          <w:color w:val="111111"/>
          <w:sz w:val="28"/>
          <w:sz w:val="28"/>
          <w:szCs w:val="28"/>
          <w:rtl w:val="true"/>
          <w:lang w:bidi="ar-SA"/>
        </w:rPr>
        <w:t>و در نزد اهل سلوك، استقامت به مقام انسانيت و خروج از تفريط تهوّد و افراط تنصّر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ابْراهيمُ يَهُوديّاً وَلا نَصْرانيّاً وَلكِنْ كَانَ حَنِيفاً مُسْلِماً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حديث است كه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 مستقيم كشيدند و خطوطى در اطراف آن كشيدند 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خطّ مستقيم طريقۀ من است</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وگويند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شَيَّبَتْنى سُورَةُ هُودٍ لِمَكانِ هذِهِ الاْيَة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اُمِرْتَ وَمَنْ تَابَ مَعَكَ</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عارف كامل،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روحى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فرمايش براى آن است كه استقامت امّت را هم از آن بزرگوار خواسته اند؛ و لهذا اين آيۀ شريفه در سورۀ شورى هم هست</w:t>
      </w:r>
      <w:r>
        <w:rPr>
          <w:rStyle w:val="FootnoteAnchor"/>
          <w:rtl w:val="true"/>
        </w:rPr>
        <w:footnoteReference w:id="250"/>
      </w:r>
      <w:r>
        <w:rPr>
          <w:rFonts w:ascii="Amiri" w:hAnsi="Amiri" w:eastAsia="Amiri" w:cs="Amiri"/>
          <w:color w:val="111111"/>
          <w:sz w:val="28"/>
          <w:sz w:val="28"/>
          <w:szCs w:val="28"/>
          <w:rtl w:val="true"/>
          <w:lang w:bidi="ar-SA"/>
        </w:rPr>
        <w:t>و اين فرمايش را راجع به آن نفرمودند زيرا كه آن ذيل را ندارد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استقامت و عدم خروج از وسطيت در همۀ مقامات از اشدّ امور است بر سالك؛ كه بايد در حال قيام بين يدى اللّه از عدم قيام به امر، چنانچه شايد و بايد، شرمگين شود و سر خجلت و انفعال به زير افكند و چشم را به مورد سجده، كه خاك مذلّت است، بدوزد و متذكّر مقام تذلّل و قصور و تقصير خويش شود و خود را در محضر مقدّس ملك الملوكى كه جميع ذرّات كائنات در تحت حيطۀ سلطنت و قهر و قدرت او هستند ببيند و متذكّر مقام قيّوميت </w:t>
      </w:r>
      <w:bookmarkStart w:id="229" w:name="pg8056_90156"/>
    </w:p>
    <w:p>
      <w:pPr>
        <w:pStyle w:val="BookText"/>
        <w:rPr/>
      </w:pPr>
      <w:bookmarkEnd w:id="229"/>
      <w:r>
        <w:rPr>
          <w:rFonts w:ascii="IRNazanin" w:hAnsi="IRNazanin" w:eastAsia="IRNazanin"/>
          <w:color w:val="111111"/>
          <w:sz w:val="28"/>
          <w:sz w:val="28"/>
          <w:szCs w:val="28"/>
          <w:rtl w:val="true"/>
          <w:lang w:bidi="fa-IR"/>
        </w:rPr>
        <w:t>ذات مقدّس و قيام دار تحقّق به او شود؛ و در قلب، اين حيطۀ قيّوميه را و اين تدلّى و فناى عالم را مستقر كند؛ شايد كم كم به سرّ قيام رسد و توحيد فعلى را، كه اهل معرفت، سرّ آن دانند، دريابد؛ پس، مقام ظهور به تجلّى فعلى بر قلب او منكشف شود و 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جَبْرَ وَلا تَفْويضَ بَلْ أمْرٌ بَيْنَ الأمْرَيْن</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بر او ظاهر گردد؛ پس، لايق ورود در محضر شود و بعضِ از اسرار تكبيرات افتتاحيه و قرائت و رفع يد در تكبيرات بر او مكشوف شود</w:t>
      </w:r>
      <w:r>
        <w:rPr>
          <w:rFonts w:eastAsia="IRNazanin" w:cs="IRNazanin"/>
          <w:color w:val="111111"/>
          <w:sz w:val="28"/>
          <w:szCs w:val="28"/>
          <w:rtl w:val="true"/>
          <w:lang w:bidi="fa-IR"/>
        </w:rPr>
        <w:t>.</w:t>
      </w:r>
    </w:p>
    <w:p>
      <w:pPr>
        <w:pStyle w:val="Heading3"/>
        <w:numPr>
          <w:ilvl w:val="2"/>
          <w:numId w:val="1"/>
        </w:numPr>
        <w:rPr/>
      </w:pPr>
      <w:bookmarkStart w:id="230" w:name="__RefHeading___Toc7613386_1051229030"/>
      <w:bookmarkStart w:id="231" w:name="_Toc81"/>
      <w:bookmarkEnd w:id="230"/>
      <w:r>
        <w:rPr>
          <w:rtl w:val="true"/>
        </w:rPr>
        <w:t>فصل سوم</w:t>
      </w:r>
      <w:r>
        <w:rPr>
          <w:rtl w:val="true"/>
        </w:rPr>
        <w:t xml:space="preserve">: </w:t>
      </w:r>
      <w:r>
        <w:rPr>
          <w:rtl w:val="true"/>
        </w:rPr>
        <w:t>در اسرار نيّت است</w:t>
      </w:r>
      <w:bookmarkEnd w:id="231"/>
    </w:p>
    <w:p>
      <w:pPr>
        <w:pStyle w:val="Heading4"/>
        <w:numPr>
          <w:ilvl w:val="3"/>
          <w:numId w:val="1"/>
        </w:numPr>
        <w:rPr/>
      </w:pPr>
      <w:bookmarkStart w:id="232" w:name="__RefHeading___Toc7613388_1051229030"/>
      <w:bookmarkStart w:id="233" w:name="_Toc82"/>
      <w:bookmarkEnd w:id="232"/>
      <w:r>
        <w:rPr>
          <w:rtl w:val="true"/>
        </w:rPr>
        <w:t>دواعى عبادت و طاعت در مقامات مختلف</w:t>
      </w:r>
      <w:bookmarkEnd w:id="233"/>
    </w:p>
    <w:p>
      <w:pPr>
        <w:pStyle w:val="BookText"/>
        <w:rPr/>
      </w:pPr>
      <w:r>
        <w:rPr>
          <w:rFonts w:ascii="IRNazanin" w:hAnsi="IRNazanin" w:eastAsia="IRNazanin"/>
          <w:color w:val="111111"/>
          <w:sz w:val="28"/>
          <w:sz w:val="28"/>
          <w:szCs w:val="28"/>
          <w:rtl w:val="true"/>
          <w:lang w:bidi="fa-IR"/>
        </w:rPr>
        <w:t>و آن پيش عامّه، عزم بر اطاعت است طمعاً يا خوفاً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يَدْعُونَ رَبَّهُمْ خَوْفاً وَطَمَعاً</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نزد اهل معرفت، عزم بر اطاعت است هيبتاً و تعظيماً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فَاعْبُدْ رَبَّكَ كَاَنَّكَ تَراهُ، وَإنْ لَمْ تَكُنْ تَراهُ فَإنَّهُ يَراك</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نزد اهل جذبه و محبّت، عزم بر اطاعت است شوقاً و 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النّاسِ مَنْ عَشِقَ الْعِبادَةَ فَعانَقَها وَأحَبَّها بِقَلْبِه</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وَلكِنّى اَعْبُدُهُ حُبّاً لَهُ عَزَّ وَجَلَّ، وَتِلْكَ عِبادَةُ الْكِرام</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عِبادَةُ الْأحْرار</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نزد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بر اطاعت است تبعاً و غيراً، بعد از مشاهدۀ جمال محبوب استقلالاً و ذاتاً، و فناى در جناب ربوبيت ذاتاً و صفةً و فعلاً، و اين كه جناب صادق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عبادت حق مى كنم حبّاً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مقامات معمولى آن سرور باشد، چنانچه شيخ عارف كامل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 و اين نحو عبادت از خواصّ آنهاست و در بعض حالات، چنانچه از رسول اكرم حديث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 مَعَ اللّه حالَةٌ لا يَسَعُها مَلَكٌ مُقَرَّبٌ وَلا نَبِىٌّ مُرْسَلٌ</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ذاتَ يَوْمٍ في الصَّلاةِ فَخَرَّ مَغْشِيّاً عَلَيه فَسُئِلَ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زِلْتُ اُكَرِّرُها حَتّى سَمِعْتُ مِنْ قائِلِها</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34" w:name="pg8056_90160"/>
    </w:p>
    <w:p>
      <w:pPr>
        <w:pStyle w:val="BookText"/>
        <w:rPr/>
      </w:pPr>
      <w:bookmarkEnd w:id="234"/>
      <w:r>
        <w:rPr>
          <w:rFonts w:ascii="Amiri" w:hAnsi="Amiri" w:eastAsia="Amiri" w:cs="Amiri"/>
          <w:color w:val="111111"/>
          <w:sz w:val="28"/>
          <w:sz w:val="28"/>
          <w:szCs w:val="28"/>
          <w:rtl w:val="true"/>
          <w:lang w:bidi="ar-SA"/>
        </w:rPr>
        <w:t>وقالَ الشّيخُ الْكَبيرُ شَهابُ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لِسانُ جَعْفَرٍ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كَشَجَرِ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نِدائِه مِنْها بِأنّي أنَا اللّه‌</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چنين نمايد كه صلات معراج نيز چنين بوده، چنانچه از روايت عِلَل</w:t>
      </w:r>
      <w:r>
        <w:rPr>
          <w:rStyle w:val="FootnoteAnchor"/>
          <w:rtl w:val="true"/>
        </w:rPr>
        <w:footnoteReference w:id="260"/>
      </w:r>
      <w:r>
        <w:rPr>
          <w:rFonts w:ascii="IRNazanin" w:hAnsi="IRNazanin" w:eastAsia="IRNazanin"/>
          <w:color w:val="111111"/>
          <w:sz w:val="28"/>
          <w:sz w:val="28"/>
          <w:szCs w:val="28"/>
          <w:rtl w:val="true"/>
          <w:lang w:bidi="fa-IR"/>
        </w:rPr>
        <w:t>ظاهر مى شود</w:t>
      </w:r>
      <w:r>
        <w:rPr>
          <w:rFonts w:eastAsia="IRNazanin" w:cs="IRNazanin"/>
          <w:color w:val="111111"/>
          <w:sz w:val="28"/>
          <w:szCs w:val="28"/>
          <w:rtl w:val="true"/>
          <w:lang w:bidi="fa-IR"/>
        </w:rPr>
        <w:t>.</w:t>
      </w:r>
    </w:p>
    <w:p>
      <w:pPr>
        <w:pStyle w:val="Heading4"/>
        <w:numPr>
          <w:ilvl w:val="3"/>
          <w:numId w:val="1"/>
        </w:numPr>
        <w:rPr/>
      </w:pPr>
      <w:bookmarkStart w:id="235" w:name="__RefHeading___Toc7613390_1051229030"/>
      <w:bookmarkStart w:id="236" w:name="_Toc83"/>
      <w:bookmarkEnd w:id="235"/>
      <w:r>
        <w:rPr>
          <w:rtl w:val="true"/>
        </w:rPr>
        <w:t>اشاره به اهميت نيت و خلوص آن و بيان مراتب خلوص نيت</w:t>
      </w:r>
      <w:bookmarkEnd w:id="236"/>
    </w:p>
    <w:p>
      <w:pPr>
        <w:pStyle w:val="BookText"/>
        <w:rPr/>
      </w:pPr>
      <w:r>
        <w:rPr>
          <w:rFonts w:ascii="Amiri" w:hAnsi="Amiri" w:eastAsia="Amiri" w:cs="Amiri"/>
          <w:color w:val="111111"/>
          <w:sz w:val="28"/>
          <w:sz w:val="28"/>
          <w:szCs w:val="28"/>
          <w:rtl w:val="true"/>
          <w:lang w:bidi="ar-SA"/>
        </w:rPr>
        <w:t>و ببايد دانست كه نيّت از اهمّ وظايفِ قلبيه است كه صورت كماليۀ عبادات به آن است؛ و نسبت آن به صورت اعمال، نسبت باطن به ظاهر و روح به بدن و قلب به قالب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اهمّ وظايف و اشدّ شرايط آن بر عامّه، تخليص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كمتر نيّتى اخلاص حقيقى تواند داشت؛ بلكه خلوص مطلقْ از اعلا مدارج اولياء كُمَّل است، زيرا كه اخلاص عبارت از تصفيۀ عمل از مطلقِ شوبِ غيرحقّ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 در عبادت عامّه، تصفيه از شرك جلى و خفى است، از قبيل ريا و عجب و افتخار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عبادت خواصّ، تصفيۀ آن است از شوب طمع و خوف كه در مسلك آنها شرك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عبادت اصحاب قلوب، عبارت است از تصفيۀ از شوب انانيّت و انّيّت، </w:t>
      </w:r>
      <w:bookmarkStart w:id="237" w:name="pg8056_90162"/>
    </w:p>
    <w:p>
      <w:pPr>
        <w:pStyle w:val="BookText"/>
        <w:rPr/>
      </w:pPr>
      <w:bookmarkEnd w:id="237"/>
      <w:r>
        <w:rPr>
          <w:rFonts w:ascii="Amiri" w:hAnsi="Amiri" w:eastAsia="Amiri" w:cs="Amiri"/>
          <w:color w:val="111111"/>
          <w:sz w:val="28"/>
          <w:sz w:val="28"/>
          <w:szCs w:val="28"/>
          <w:rtl w:val="true"/>
          <w:lang w:bidi="ar-SA"/>
        </w:rPr>
        <w:t>كه در مسلك اهل معرفت شرك اعظم و كفر اكبر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مادر بتها بت نفس شماست</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عبادت كُمَّل، عبارت است از تصفيۀ آن از شوب رؤيت عبوديّت و عبادت، بلكه رؤيت كون؛ چنانچه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سليم آن است كه ملاقات كند حقّ را و در آن احدى سواى حقّ نباشد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وقتى سالك الى اللّه قدم بر فرق حظوظ خود بلكه خود و عالم نهاد و خود را يكسره خالص كرد از رؤيت غير و غيريت و در قلب او جز حقّ جاى گزين نشد و بيت اللّه را از بتها به دست ولايت خالى كرد و از تصرّف شيطان تهى نمود، دين او و عمل او و باطن و ظاهر او براى حقّ خالص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تعالى چنين دينى را براى خود اختيار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قَلْبٍ فيهِ شَكٌّ اَو شِرْكٌ فَهُوَ ساقِط</w:t>
      </w:r>
      <w:r>
        <w:rPr>
          <w:rFonts w:eastAsia="IRNazanin" w:cs="IRNazanin"/>
          <w:color w:val="111111"/>
          <w:sz w:val="28"/>
          <w:szCs w:val="28"/>
          <w:rtl w:val="true"/>
          <w:lang w:bidi="fa-IR"/>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7613392_1051229030"/>
      <w:bookmarkStart w:id="239" w:name="_Toc84"/>
      <w:bookmarkEnd w:id="238"/>
      <w:r>
        <w:rPr>
          <w:rtl w:val="true"/>
        </w:rPr>
        <w:t>فصل چهارم</w:t>
      </w:r>
      <w:r>
        <w:rPr>
          <w:rtl w:val="true"/>
        </w:rPr>
        <w:t xml:space="preserve">: </w:t>
      </w:r>
      <w:r>
        <w:rPr>
          <w:rtl w:val="true"/>
        </w:rPr>
        <w:t>در سرّ تكبيرات افتتاحيه و رفع يد است</w:t>
      </w:r>
      <w:bookmarkEnd w:id="239"/>
    </w:p>
    <w:p>
      <w:pPr>
        <w:pStyle w:val="Heading4"/>
        <w:numPr>
          <w:ilvl w:val="3"/>
          <w:numId w:val="1"/>
        </w:numPr>
        <w:rPr/>
      </w:pPr>
      <w:bookmarkStart w:id="240" w:name="__RefHeading___Toc7613394_1051229030"/>
      <w:bookmarkStart w:id="241" w:name="_Toc85"/>
      <w:bookmarkEnd w:id="240"/>
      <w:r>
        <w:rPr>
          <w:rtl w:val="true"/>
        </w:rPr>
        <w:t>مراحلى كه با هر يك از تكبيرات سبعه طى مى شود</w:t>
      </w:r>
      <w:bookmarkEnd w:id="24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تو اى سالك الى اللّه و مجاهد فى سبيل اللّه چون اقامۀ صلب در محضر قرب نمودى و تخليص نيّت در پيشگاه عزّت كردى و قلب خود را صفا دادى و در زمرۀ اهل وفا داخل شدى، خود را مهيّاى دخول در باب كن و اجازۀ فتح </w:t>
      </w:r>
    </w:p>
    <w:p>
      <w:pPr>
        <w:pStyle w:val="BookText"/>
        <w:rPr/>
      </w:pPr>
      <w:r>
        <w:rPr>
          <w:rFonts w:ascii="IRNazanin" w:hAnsi="IRNazanin" w:eastAsia="IRNazanin"/>
          <w:color w:val="111111"/>
          <w:sz w:val="28"/>
          <w:sz w:val="28"/>
          <w:szCs w:val="28"/>
          <w:rtl w:val="true"/>
          <w:lang w:bidi="fa-IR"/>
        </w:rPr>
        <w:t>ابواب طلب، و از منزل طبيعت حركت كن و حجاب غليظ آن را با تمسّك به مقام كبريايى رفع كن و به پشت افكن و تكبيرگويان وارد حجاب ديگر شو و آن را رفع كن و به پشت سر افكن و تكبير بگو و حجاب سوم را نيز مرتفع كن كه به سرمنزل باب القلب رسيدى، پس توقّف كن و دعاى مأثور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أَنْتَ الْمَلِكُ الحَقُّ المُبين</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سلب مالكيت از غير حق و حصرِ مطلقِ تصرّفات را بر آن ذات مقدس نما كه خود را رافع حجاب نشمارى و لايق تكبير حقّ ندانى،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أَكْبَرُ مِنْ أنْ يُوصَف</w:t>
      </w:r>
      <w:r>
        <w:rPr>
          <w:rFonts w:eastAsia="Amiri" w:cs="Amiri" w:ascii="Amiri" w:hAnsi="Amiri"/>
          <w:color w:val="111111"/>
          <w:sz w:val="28"/>
          <w:szCs w:val="28"/>
          <w:rtl w:val="true"/>
          <w:lang w:bidi="ar-SA"/>
        </w:rPr>
        <w:t>»</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قصر الوهيت در حق كن و غفران ذنوب خود را طلب نما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آن، رفع حجاب رابع و خامس كن و به پشت افكن و تكبير را تكرير نما و چشمِ دل باز كن كه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حلاوت محضر و لذّت ورود يا هيبت و عظمت حضور در قلبت ظاهر شد، بدان كه از طرفْ اجازۀ ورود صادر شده؛ پس، با حال خوف و رجا و تبتّل و تضرّع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وَسَعْدَيْكَ وَالْخَيْرُ فى يَدَيْكَ وَالشَّرُّ لَيْسَ إلَيْكَ</w:t>
      </w:r>
      <w:r>
        <w:rPr>
          <w:rFonts w:eastAsia="IRNazanin" w:cs="IRNazanin"/>
          <w:color w:val="111111"/>
          <w:sz w:val="28"/>
          <w:szCs w:val="28"/>
          <w:rtl w:val="true"/>
          <w:lang w:bidi="fa-IR"/>
        </w:rPr>
        <w:t>...»</w:t>
      </w:r>
      <w:r>
        <w:rPr>
          <w:rStyle w:val="FootnoteAnchor"/>
          <w:rtl w:val="true"/>
        </w:rPr>
        <w:footnoteReference w:id="267"/>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تفكّر در حقايق اين اذكار شريفه كن كه در آن ابوابى از معارف است و خود در آن ادب حضور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تنزيه و تسبيح حقّ از ورود در حضرتش و تنزيه مقام مقدّسش از توصيف، رفع حجاب سادس نما و تكبير بگو؛ و اگر خود را لايق ديدى رفع حجاب هفتم كن، كه لطيفۀ سابعه است، و الاّ توقّف كن و باب احسان حقّ را بكوب و اعتراف به اسائۀ خود از روى قلب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الْمُسيء</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ملتفت باش كه در اين كلام صادق باشى و حقيقتاً قَرعِ باب احسان كنى و الاّ بر حذر باش و از نفاق در محضر ذوالجلال بترس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رفع حجاب سابع كن و آن را به پشت سر افكن به رفع يد، و تكبير احرام گو و خود را از غيرْ محروم دان كه داخل حرَم كبريا شدى، 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كه براى تو خطر عظيمى پيش آمده كه آن، نفاق در اوّل عبادتْ در محضر عالم به سرّ و خفيات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چون نويسندۀ محجوب از هر كمال و معرفت و پابستِ علايق دنيا و حبّ نفس و سرگرم شهوت و غضبْ خود را از اين مقامات عارى ديدى، خود را در محضر حق و ملائكۀ مقرّبين رسوا مكن و به نقص و عجز خود اعتراف كن و از قصور و احتجاب خود در انفعال باش و با انكسار قلب و انفعال و خجلت وارد شو و اذكار را از لسان اولياء بگو كه خود لايق آن نيستى، زيرا كه تا پشت پا بر خود و هر دو جهان نزنى، در اين اقوال صادق نباشى؛ و تا تسليم حقيقى بين يَدَىِ اللّه نباشى، مسلم نيستى؛ و تا خود بينى، از حدود شرك خارج نشدى؛ و تا فانى مطلق نشوى، نتوانى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w:t>
      </w:r>
    </w:p>
    <w:p>
      <w:pPr>
        <w:pStyle w:val="BookText"/>
        <w:rPr/>
      </w:pPr>
      <w:r>
        <w:rPr>
          <w:rFonts w:ascii="Amiri" w:hAnsi="Amiri" w:eastAsia="Amiri" w:cs="Amiri"/>
          <w:color w:val="111111"/>
          <w:sz w:val="28"/>
          <w:sz w:val="28"/>
          <w:szCs w:val="28"/>
          <w:rtl w:val="true"/>
          <w:lang w:bidi="ar-SA"/>
        </w:rPr>
        <w:t>صَلاتى وَنُسُكى وَمَحْياىَ وَمَمَاتى للّه‌ِ رَبِّ الْعالَمِينَ</w:t>
      </w:r>
      <w:r>
        <w:rPr>
          <w:rFonts w:eastAsia="Amiri" w:cs="Amiri" w:ascii="Amiri" w:hAnsi="Amiri"/>
          <w:color w:val="111111"/>
          <w:sz w:val="28"/>
          <w:szCs w:val="28"/>
          <w:rtl w:val="true"/>
          <w:lang w:bidi="ar-SA"/>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را مرد اين ميدان نديدى، در صف اهل معرفت هرگز داخل مشو و در پيشگاه احرار خويشتن را خجل منما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كَبَّرْتَ فَاسْتَصْغِرْ ما بَيْنَ الْعُلى وَالثَّرى دُونَ كِبْرِيائِهِ؛ فَإنَّ اللّه إذا اطّلَعَ عَلى قَلْبِ الْعَبْدِ وَهُوَ يُكَبِّرُ وَفي قَلْبِهِ عارِضٌ عَنْ حَقيقَةِ تَكْبيرِهِ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كاذِبُ، اَتَخْدَعُني؟ وَعِزَّتي وَجَلالي لأحْرِمَنَّكَ حَلاوَةَ ذِكْري وَلَأحْجُبَنَّكَ عَنْ قُرْبي وَالْمَسارَّةِ بِمُناجاتي</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فَاعْتَبِرْ اَنْتَ قَلْبَكَ حينَ صَلوتِكَ فَإنْ كُنْتَ تَجِدُ حَلاوَتَها وَفى نَفْسِكَ سُرُورِها وَبَهْجَتَها وَقَلْبُكَ مَسْرُورٌ بِمُناجاتِهِ مُلتذٌّ بِمُخاطَباتِهِ، فَاعْلَمْ أنَّهُ قَدْ صَدَّقَكَ في تَكْبيرِكَ لَهُ؛ وَاِءلاّ فَقَدْ عَرَفْتَ مِنْ سَلْبِ لَذَّةِ المُناجاةِ وحِرْمانِ حَلاوَةِ الْعِبادَةِ، أنَّهُ دَليلٌ عَلى تَكْذيبِ اللّه لَكَ وَ طَرْدِكَ عَنْ بابِه</w:t>
      </w:r>
      <w:r>
        <w:rPr>
          <w:rFonts w:eastAsia="Amiri" w:cs="Amiri" w:ascii="Amiri" w:hAnsi="Amiri"/>
          <w:color w:val="111111"/>
          <w:sz w:val="28"/>
          <w:szCs w:val="28"/>
          <w:rtl w:val="true"/>
          <w:lang w:bidi="ar-SA"/>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 xml:space="preserve">. </w:t>
      </w:r>
      <w:bookmarkStart w:id="242" w:name="pg8056_90169"/>
    </w:p>
    <w:p>
      <w:pPr>
        <w:pStyle w:val="Heading4"/>
        <w:numPr>
          <w:ilvl w:val="3"/>
          <w:numId w:val="1"/>
        </w:numPr>
        <w:rPr/>
      </w:pPr>
      <w:bookmarkStart w:id="243" w:name="__RefHeading___Toc7613396_1051229030"/>
      <w:bookmarkStart w:id="244" w:name="_Toc86"/>
      <w:bookmarkEnd w:id="242"/>
      <w:bookmarkEnd w:id="243"/>
      <w:r>
        <w:rPr>
          <w:rtl w:val="true"/>
        </w:rPr>
        <w:t>تكبيرات نماز اوليا و اشاره به مراحل سير معنوى ابراهيم خليل اللّه علیه السلام</w:t>
      </w:r>
      <w:bookmarkEnd w:id="244"/>
    </w:p>
    <w:p>
      <w:pPr>
        <w:pStyle w:val="BookText"/>
        <w:rPr/>
      </w:pPr>
      <w:r>
        <w:rPr>
          <w:rFonts w:ascii="IRNazanin" w:hAnsi="IRNazanin" w:eastAsia="IRNazanin"/>
          <w:color w:val="111111"/>
          <w:sz w:val="28"/>
          <w:sz w:val="28"/>
          <w:szCs w:val="28"/>
          <w:rtl w:val="true"/>
          <w:lang w:bidi="fa-IR"/>
        </w:rPr>
        <w:t xml:space="preserve">و اما نماز 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سابق ذكر شد</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نقشۀ تجلّيات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قلوب صافيۀ خود را شطر عالم غيب قرار دادند و مرآت ذات خود را متوجّه شمس حقيقى كردند، به مناسبت قلوب آنها از حضرت غيب تجلى خاصى بر آنها شود، و چون در اوّل امرْ تجلّى تقييدى است، تكبيرى 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اَكْبَرُ مِنَ التَّجَلّىِ التَّقييديّ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حجاب هاى نور شمارند و قلب خود را از آن منصرف كنند و با دستْ سرّ رفع حجاب قلبى را نمايش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رفع حجاب، تجلّى ديگرى به قلب آنها شود كه از تجلّى اول ارفع و اعلاست؛ پس تكبير گويند و رفع آن حجاب نمايند، و همين طور حجب سبعه را رفع كنند تا وصول به منتهاى كرامت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تجلّى ذاتى بر قلوب آنها بى تقييد و حجاب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وَجَّهْتُ وَجْهِىَ لِلَّذِى فَطَرَ السَّموَاتِ وَالْأرْضَ</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گويند و وارد نماز شوند و خود را به تكبير احرام از هر خاطرى غير حق محروم كنند و هرچه جز دوست را بر خود حرام شمرند و توجّه به غير را پشت بر قبلۀ حقيقى دانند و مبطل صلات شمارند و رجوع به انّيّت و اَنانيّتِ خود را از احداث قاطعۀ نماز محسوب دارند، و چون متمكّن به اين مقام شدند و مستقيم بر امر گرديدند فَقَدْ تَمَّ ميقاتُ الرَبّ</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معرفت گويند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جَنَّ عَلَيْهِ الَّيْلُ</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الى آخره اشارۀ به </w:t>
      </w:r>
      <w:bookmarkStart w:id="245" w:name="pg8056_90171"/>
    </w:p>
    <w:p>
      <w:pPr>
        <w:pStyle w:val="BookText"/>
        <w:rPr/>
      </w:pPr>
      <w:bookmarkEnd w:id="245"/>
      <w:r>
        <w:rPr>
          <w:rFonts w:ascii="Amiri" w:hAnsi="Amiri" w:eastAsia="Amiri" w:cs="Amiri"/>
          <w:color w:val="111111"/>
          <w:sz w:val="28"/>
          <w:sz w:val="28"/>
          <w:szCs w:val="28"/>
          <w:rtl w:val="true"/>
          <w:lang w:bidi="ar-SA"/>
        </w:rPr>
        <w:t>كيفيت سير معنوى و سفر روحانى جناب ابراهيم خليل اللّه است</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 w:name="__RefHeading___Toc7613398_1051229030"/>
      <w:bookmarkStart w:id="247" w:name="_Toc87"/>
      <w:bookmarkEnd w:id="246"/>
      <w:r>
        <w:rPr>
          <w:rtl w:val="true"/>
        </w:rPr>
        <w:t>روايتى در فضيلت تكبيرات سبعۀ افتتاحيه</w:t>
      </w:r>
      <w:bookmarkEnd w:id="247"/>
    </w:p>
    <w:p>
      <w:pPr>
        <w:pStyle w:val="BookText"/>
        <w:rPr/>
      </w:pPr>
      <w:r>
        <w:rPr>
          <w:rFonts w:ascii="IRNazanin" w:hAnsi="IRNazanin" w:eastAsia="IRNazanin"/>
          <w:color w:val="111111"/>
          <w:sz w:val="28"/>
          <w:sz w:val="28"/>
          <w:szCs w:val="28"/>
          <w:rtl w:val="true"/>
          <w:lang w:bidi="fa-IR"/>
        </w:rPr>
        <w:t xml:space="preserve">و اشاره اى به بعض از آنچه شنيدى نموده است در حديث شريف عَنِ الْعِلَلِ بِاِسْنادِهِ عَنْ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الْحَكم عَنْ أبي الْحَسَنِ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صارَ التَّكْبيرُ فِي الاْفْتِتاحِ سَبْعُ تَكْبيراتٍ أفْضَلَ؟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هِشامُ، إنَّ اللّه خَلَقَ السَّماواتِ سَبْعاً وَالْأرَضينَ سَبْعاً وَالْحُجُبَ سَبْعاً؛ فَلَمّا اُسْرى بِالنَّبيّ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رَبِّهِ كَقابِ قَوْسَيْنِ أوْ أدْنى رُفِعَ لَهُ حِجابٌ مِنْ حُجُبِهِ، فَكَبَّرَ رَسُولُ‌اللّه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يَقُولُ الْكَلِماتِ الَّتي فِي الْاِفْتِتاحِ؛ فَلَمّا رُفِعَ لَهُ الثّاني، كَبَّرَ؛ فَلَمْ يَزَلْ كَذلِكَ حَتّى بَلَغَ سَبْعَ حُجُبٍ فَكَبَّرَ سَبْعَ تَكْبيراتٍ فَلِذلِكَ الْعِلَّةِ يُكَبَّرُ لِلاْفْتِتاحِ فِي الصَّلاةِ سَبْعُ تَكْبيرات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حديث معراج معلوم شود كه براى حضرت ختمى مآب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نور عظمت تجلّى كرده در تكبيرات افتتاحيه؛ چنانچه براى خليل الرحمان نيز انوار تقييدى سه مرتبه تجلّى كرد، پس از آن وصول حاصل </w:t>
      </w:r>
      <w:bookmarkStart w:id="248" w:name="pg8056_90173"/>
    </w:p>
    <w:p>
      <w:pPr>
        <w:pStyle w:val="BookText"/>
        <w:rPr/>
      </w:pPr>
      <w:bookmarkEnd w:id="248"/>
      <w:r>
        <w:rPr>
          <w:rFonts w:ascii="IRNazanin" w:hAnsi="IRNazanin" w:eastAsia="IRNazanin"/>
          <w:color w:val="111111"/>
          <w:sz w:val="28"/>
          <w:sz w:val="28"/>
          <w:szCs w:val="28"/>
          <w:rtl w:val="true"/>
          <w:lang w:bidi="fa-IR"/>
        </w:rPr>
        <w:t>شد</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اين حديث</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نيز چنين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فَرِغَ مِنَ التَّكْبيرِ وَالاْفْتِتاحِ، 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وَصَلْتَ اِلَيَّ فَسَمِّ بِاسْمي</w:t>
      </w:r>
      <w:r>
        <w:rPr>
          <w:rFonts w:eastAsia="IRNazanin" w:cs="IRNazanin"/>
          <w:color w:val="111111"/>
          <w:sz w:val="28"/>
          <w:szCs w:val="28"/>
          <w:rtl w:val="true"/>
          <w:lang w:bidi="fa-IR"/>
        </w:rPr>
        <w:t>...»</w:t>
      </w:r>
      <w:r>
        <w:rPr>
          <w:rStyle w:val="FootnoteAnchor"/>
          <w:rtl w:val="true"/>
        </w:rPr>
        <w:footnoteReference w:id="281"/>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249" w:name="__RefHeading___Toc7613400_1051229030"/>
      <w:bookmarkStart w:id="250" w:name="_Toc88"/>
      <w:bookmarkEnd w:id="249"/>
      <w:r>
        <w:rPr>
          <w:rtl w:val="true"/>
        </w:rPr>
        <w:t>فصل پنجم</w:t>
      </w:r>
      <w:r>
        <w:rPr>
          <w:rtl w:val="true"/>
        </w:rPr>
        <w:t xml:space="preserve">: </w:t>
      </w:r>
      <w:r>
        <w:rPr>
          <w:rtl w:val="true"/>
        </w:rPr>
        <w:t>در بعض از اسرار قرائت است</w:t>
      </w:r>
      <w:bookmarkEnd w:id="250"/>
    </w:p>
    <w:p>
      <w:pPr>
        <w:pStyle w:val="Heading4"/>
        <w:numPr>
          <w:ilvl w:val="3"/>
          <w:numId w:val="1"/>
        </w:numPr>
        <w:rPr/>
      </w:pPr>
      <w:bookmarkStart w:id="251" w:name="__RefHeading___Toc7613402_1051229030"/>
      <w:bookmarkStart w:id="252" w:name="_Toc89"/>
      <w:bookmarkEnd w:id="251"/>
      <w:r>
        <w:rPr>
          <w:rtl w:val="true"/>
        </w:rPr>
        <w:t>مراتب پنجگانۀ قرائت بر حسب مقامات اهل عبادت و سلوك</w:t>
      </w:r>
      <w:bookmarkEnd w:id="252"/>
    </w:p>
    <w:p>
      <w:pPr>
        <w:pStyle w:val="BookText"/>
        <w:rPr/>
      </w:pPr>
      <w:r>
        <w:rPr>
          <w:rFonts w:ascii="IRNazanin" w:hAnsi="IRNazanin" w:eastAsia="IRNazanin"/>
          <w:color w:val="111111"/>
          <w:sz w:val="28"/>
          <w:sz w:val="28"/>
          <w:szCs w:val="28"/>
          <w:rtl w:val="true"/>
          <w:lang w:bidi="fa-IR"/>
        </w:rPr>
        <w:t>و از براى آن، چون ساير اجزاء نماز، مراتب و مقاماتى است حسب مقامات اهل عبادت و سلوك، و ما به طريق اجمال اشاره اى به آن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قرائت عامّه است؛ كه اصل آن، تجويد و تصحيح صورت است؛ و كمال آن، تفكّر در معانى و مفاهيم عرفيه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قرائت خاصّه است؛ و آن احضار حقايق لطايف كلام الهى است در قلب به قدر قوّت برهان يا كمال عرفان؛ و كمال آن، به وصول به بعض مراتب اسرار قرائت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قرائت اصحاب معرفت است؛ و آن ترجمان مشاهدات خويش است پس از معرفت به حقيقت كلام و كتاب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قرائت اصحاب قلوب است؛ و آن ترجمان حالات قلبيه است پس از تحقّق به بعض مراتب حقيقت قرآن</w:t>
      </w:r>
      <w:r>
        <w:rPr>
          <w:rFonts w:eastAsia="IRNazanin" w:cs="IRNazanin"/>
          <w:color w:val="111111"/>
          <w:sz w:val="28"/>
          <w:szCs w:val="28"/>
          <w:rtl w:val="true"/>
          <w:lang w:bidi="fa-IR"/>
        </w:rPr>
        <w:t>.</w:t>
      </w:r>
    </w:p>
    <w:p>
      <w:pPr>
        <w:pStyle w:val="Heading4"/>
        <w:numPr>
          <w:ilvl w:val="3"/>
          <w:numId w:val="1"/>
        </w:numPr>
        <w:rPr/>
      </w:pPr>
      <w:bookmarkStart w:id="253" w:name="__RefHeading___Toc7613404_1051229030"/>
      <w:bookmarkStart w:id="254" w:name="_Toc90"/>
      <w:bookmarkEnd w:id="253"/>
      <w:r>
        <w:rPr>
          <w:rtl w:val="true"/>
        </w:rPr>
        <w:t>قرائت اصحاب ولايت و مقامات سه گانۀ آن</w:t>
      </w:r>
      <w:bookmarkEnd w:id="25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قرائت اصحاب ولايت است؛ و از براى آن به طريق اجمال سه مقام </w:t>
      </w:r>
      <w:bookmarkStart w:id="255" w:name="pg8056_90175"/>
    </w:p>
    <w:p>
      <w:pPr>
        <w:pStyle w:val="BookText"/>
        <w:rPr/>
      </w:pPr>
      <w:bookmarkEnd w:id="255"/>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مقام ترجمان تجلّيات فعليه است بر قلب ولىّ؛ دوم، ترجمان تجلّيات اسمائيه است؛ و سوم، ترجمان تجلّيات ذاتيه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اين سه مقام، قارىْ حمد و ثناى حق به لسان حق كند، زيرا كه نمونۀ قرب نوافل از مقام تجلّيات افعاليه شروع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يَصيرُ لِسانَ الْعَبْد</w:t>
      </w:r>
      <w:r>
        <w:rPr>
          <w:rStyle w:val="FootnoteAnchor"/>
          <w:rtl w:val="true"/>
        </w:rPr>
        <w:footnoteReference w:id="2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سالك حمد حق به لسان حق كند؛ چنانچه در قرب فرايض حق تعالى حمد خود به لسان عبد كند؛ وَالْعَبْدُ يَصيرُ لِسانَ اللّه‌</w:t>
      </w:r>
      <w:r>
        <w:rPr>
          <w:rStyle w:val="FootnoteAnchor"/>
          <w:rtl w:val="true"/>
        </w:rPr>
        <w:footnoteReference w:id="2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عَيْنُ اللّه وَيَدُ اللّه ولِسانُ اللّه تَعالى</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براى هر يك از اين مقامات نيز مراتبى است كه بيان تفصيلى آن به طول انجامد</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7613406_1051229030"/>
      <w:bookmarkStart w:id="257" w:name="_Toc91"/>
      <w:bookmarkEnd w:id="256"/>
      <w:r>
        <w:rPr>
          <w:rtl w:val="true"/>
        </w:rPr>
        <w:t>وصل</w:t>
      </w:r>
      <w:r>
        <w:rPr>
          <w:rtl w:val="true"/>
        </w:rPr>
        <w:t xml:space="preserve">: </w:t>
      </w:r>
      <w:r>
        <w:rPr>
          <w:rtl w:val="true"/>
        </w:rPr>
        <w:t>در مراحل بعد از رفع حجاب و فتح ابواب</w:t>
      </w:r>
      <w:bookmarkEnd w:id="257"/>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بعد از رفع حجاب و فتح ابواب</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رفع حجاب كردى و فتح ابواب نمودى، داخل حريم كبريا شو و پناه ببر از شرّ شيطان قاطع طريق الى اللّه به مقام مقدّس اسم جامع اعظم، ربّ انسان كامل، و او را از سر صدقْ رجيم خوان اگر او را در رفع يد در تكبيرات به دور افكندى و خود او و مظاهر او را رجم كردى، و اين رجم را از رجم در رمى جمرات در حج، اكمل دان، چه كه اينجا رمى به پشت سر است و آنجا رمى به پيش رو؛ و آنجا به حجاره است و اينجا به اشاره؛ و حجاره توسّل به اسباب است، و اشاره حكم به فناى آنها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چون ترك كونين و طرح نشأتين كردى، خود را مخاطب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 وَصَلْتَ إلَيَّ فَسَمِّ بِاسْمي</w:t>
      </w:r>
      <w:r>
        <w:rPr>
          <w:rFonts w:eastAsia="IRNazanin" w:cs="IRNazanin"/>
          <w:color w:val="111111"/>
          <w:sz w:val="28"/>
          <w:szCs w:val="28"/>
          <w:rtl w:val="true"/>
          <w:lang w:bidi="fa-IR"/>
        </w:rPr>
        <w:t>»</w:t>
      </w:r>
      <w:r>
        <w:rPr>
          <w:rStyle w:val="FootnoteAnchor"/>
          <w:rtl w:val="true"/>
        </w:rPr>
        <w:footnoteReference w:id="285"/>
      </w:r>
      <w:r>
        <w:rPr>
          <w:rFonts w:ascii="Amiri" w:hAnsi="Amiri" w:eastAsia="Amiri" w:cs="Amiri"/>
          <w:color w:val="111111"/>
          <w:sz w:val="28"/>
          <w:sz w:val="28"/>
          <w:szCs w:val="28"/>
          <w:rtl w:val="true"/>
          <w:lang w:bidi="ar-SA"/>
        </w:rPr>
        <w:t>دان؛ و الاّ خود را در سلك جنود شيطان و در شمار عَبَدَۀ اوثان شمار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خطاب الهى را به گوش بصيرت شنيدى و اذن دخول در حضرت يافتى، بسم اللّه گفته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روى اخلاص و حقيقت متذكّر حق شدى و حقيقت اسم و مسمّا را به تعليم عَلَّمَ الاْسماء</w:t>
      </w:r>
      <w:r>
        <w:rPr>
          <w:rStyle w:val="FootnoteAnchor"/>
          <w:rtl w:val="true"/>
        </w:rPr>
        <w:footnoteReference w:id="286"/>
      </w:r>
      <w:r>
        <w:rPr>
          <w:rFonts w:ascii="Amiri" w:hAnsi="Amiri" w:eastAsia="Amiri" w:cs="Amiri"/>
          <w:color w:val="111111"/>
          <w:sz w:val="28"/>
          <w:sz w:val="28"/>
          <w:szCs w:val="28"/>
          <w:rtl w:val="true"/>
          <w:lang w:bidi="ar-SA"/>
        </w:rPr>
        <w:t xml:space="preserve">دريافتى، مشمول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ذَكَرَني عَبْدي</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xml:space="preserve">شوى؛ و الاّ مطرود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كاذِبُ، أتُخادِعُني</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ساكت شو و منتظر خطاب احْمَدْنى حق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روى خلوص قلب و صفاى باطنْ جميع محامد را مقصور به حق كن، تا مشمول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حَمَدَني عَبْدي</w:t>
      </w:r>
      <w:r>
        <w:rPr>
          <w:rFonts w:eastAsia="IRNazanin" w:cs="IRNazanin"/>
          <w:color w:val="111111"/>
          <w:sz w:val="28"/>
          <w:szCs w:val="28"/>
          <w:rtl w:val="true"/>
          <w:lang w:bidi="fa-IR"/>
        </w:rPr>
        <w:t>»</w:t>
      </w:r>
      <w:r>
        <w:rPr>
          <w:rStyle w:val="FootnoteAnchor"/>
          <w:rtl w:val="true"/>
        </w:rPr>
        <w:footnoteReference w:id="289"/>
      </w:r>
      <w:r>
        <w:rPr>
          <w:rFonts w:ascii="Amiri" w:hAnsi="Amiri" w:eastAsia="Amiri" w:cs="Amiri"/>
          <w:color w:val="111111"/>
          <w:sz w:val="28"/>
          <w:sz w:val="28"/>
          <w:szCs w:val="28"/>
          <w:rtl w:val="true"/>
          <w:lang w:bidi="ar-SA"/>
        </w:rPr>
        <w:t>شوى؛ و الاّ به يا مُنافِق خود را مخاطب 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حق را به رحمت رحمانيه و رحيميه از روى حقيقت خواندى، مفتخر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أثْنى عَلَيَّ عَبْدي</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منتظر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مَجَّدَني عَبْدي</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bookmarkStart w:id="258" w:name="pg8056_90179"/>
    </w:p>
    <w:p>
      <w:pPr>
        <w:pStyle w:val="BookText"/>
        <w:rPr/>
      </w:pPr>
      <w:bookmarkEnd w:id="258"/>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را به خطاب حضورى از غيب تعيّنات، بلكه حجاب اسماء و صفات، خارج دان تا عبادت و ثنا به لسانِ ذاتِ مفتقر، براى ذاتِ مستغنى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از اهل خصوصى و به ترك خويشتن مخصوصى، از حجاب خودى خارج شو تا لايق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بَيْني وبَيْنَ عَبْدي ولِعَبْدي ما سَأَل</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لسان حقّ آنچه را حقّ براى تو قرار داده طلب كن؛ و تا آخر سوره كه رسيدى،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الَّذي لِعَبْدي</w:t>
      </w:r>
      <w:r>
        <w:rPr>
          <w:rFonts w:eastAsia="IRNazanin" w:cs="IRNazanin"/>
          <w:color w:val="111111"/>
          <w:sz w:val="28"/>
          <w:szCs w:val="28"/>
          <w:rtl w:val="true"/>
          <w:lang w:bidi="fa-IR"/>
        </w:rPr>
        <w:t>»</w:t>
      </w:r>
      <w:r>
        <w:rPr>
          <w:rStyle w:val="FootnoteAnchor"/>
          <w:rtl w:val="true"/>
        </w:rPr>
        <w:footnoteReference w:id="293"/>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Heading4"/>
        <w:numPr>
          <w:ilvl w:val="3"/>
          <w:numId w:val="1"/>
        </w:numPr>
        <w:rPr/>
      </w:pPr>
      <w:bookmarkStart w:id="259" w:name="__RefHeading___Toc7613408_1051229030"/>
      <w:bookmarkStart w:id="260" w:name="_Toc92"/>
      <w:bookmarkEnd w:id="259"/>
      <w:r>
        <w:rPr>
          <w:rtl w:val="true"/>
        </w:rPr>
        <w:t>كلام بعض اهل معرفت در انقسام نماز بين حق و عبد</w:t>
      </w:r>
      <w:bookmarkEnd w:id="260"/>
    </w:p>
    <w:p>
      <w:pPr>
        <w:pStyle w:val="BookText"/>
        <w:rPr/>
      </w:pPr>
      <w:r>
        <w:rPr>
          <w:rFonts w:ascii="IRNazanin" w:hAnsi="IRNazanin" w:eastAsia="IRNazanin"/>
          <w:color w:val="111111"/>
          <w:sz w:val="28"/>
          <w:sz w:val="28"/>
          <w:szCs w:val="28"/>
          <w:rtl w:val="true"/>
          <w:lang w:bidi="fa-IR"/>
        </w:rPr>
        <w:t>و بعض اهل معرفت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حمد تقسيم شده بين بنده و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حديث نبوى</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اول سوره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حق و عبد است؛ و از آنجا تا آخر سوره مختص به عبد است همين طور نماز نيز بدين ترتيب منقسم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سجود براى حق است خاصه، زيرا كه عبد فانى است؛ و قيام براى عبد است، چون در خدمت مولا ايستاده؛ و ركوعْ حالت مشتركه است كه در آن انوار الهيّه در موطن عبد ظاهر مى شود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مادامى كه عبد در كسوۀ عبوديت است، نماز و جميع اعمال آن از عبد است؛ و چون فانى در حق شد، جميع اعمال او از حق است و </w:t>
      </w:r>
      <w:bookmarkStart w:id="261" w:name="pg8056_90181"/>
    </w:p>
    <w:p>
      <w:pPr>
        <w:pStyle w:val="BookText"/>
        <w:rPr/>
      </w:pPr>
      <w:bookmarkEnd w:id="261"/>
      <w:r>
        <w:rPr>
          <w:rFonts w:ascii="IRNazanin" w:hAnsi="IRNazanin" w:eastAsia="IRNazanin"/>
          <w:color w:val="111111"/>
          <w:sz w:val="28"/>
          <w:sz w:val="28"/>
          <w:szCs w:val="28"/>
          <w:rtl w:val="true"/>
          <w:lang w:bidi="fa-IR"/>
        </w:rPr>
        <w:t xml:space="preserve">خود را تصرفى در آنها نيست؛ و چون به صحو بعد المحو و بقاء بعد الفناء نائل شد، عبادت از حق است در مرآت عبد، و اين اشتراك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تا سالك است، عبادت از عبد است؛ و چون واصل شد، عبادت از حق است، و اين است معنى انقطاع عبادت پس از وصول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وَاعْبُدْ رَبَّكَ حَتّى يَأْتِيَكَ الْيَقيِنُ</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اَىِ الْمَوتُ، و چون موت كلّى و فناى مطلق دست داد، حق عابد است و عبد را حكمى نيست؛ نه آن كه عبادت نكند بلكه عبادت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اللّه سَمْعَهُ وَبَصَرَهُ وَلِسانَهُ</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بعض از جهلۀ از متصوّفه گمان كرده اند از قصور است</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عبد به خود آمد، عبادت از حق در مرآت عبد واقع شود، واَلْعَبْدُ سَمْعُ اللّه وَلِسانُ اللّه گردد</w:t>
      </w:r>
      <w:r>
        <w:rPr>
          <w:rFonts w:eastAsia="IRNazanin" w:cs="IRNazanin"/>
          <w:color w:val="111111"/>
          <w:sz w:val="28"/>
          <w:szCs w:val="28"/>
          <w:rtl w:val="true"/>
          <w:lang w:bidi="fa-IR"/>
        </w:rPr>
        <w:t>.</w:t>
      </w:r>
    </w:p>
    <w:p>
      <w:pPr>
        <w:pStyle w:val="Heading3"/>
        <w:numPr>
          <w:ilvl w:val="2"/>
          <w:numId w:val="1"/>
        </w:numPr>
        <w:rPr/>
      </w:pPr>
      <w:bookmarkStart w:id="262" w:name="__RefHeading___Toc7613410_1051229030"/>
      <w:bookmarkStart w:id="263" w:name="_Toc93"/>
      <w:bookmarkEnd w:id="262"/>
      <w:r>
        <w:rPr>
          <w:rtl w:val="true"/>
        </w:rPr>
        <w:t>فصل ششم</w:t>
      </w:r>
      <w:r>
        <w:rPr>
          <w:rtl w:val="true"/>
        </w:rPr>
        <w:t xml:space="preserve">: </w:t>
      </w:r>
      <w:r>
        <w:rPr>
          <w:rtl w:val="true"/>
        </w:rPr>
        <w:t>در سرّ استعاذه است</w:t>
      </w:r>
      <w:bookmarkEnd w:id="263"/>
    </w:p>
    <w:p>
      <w:pPr>
        <w:pStyle w:val="Heading4"/>
        <w:numPr>
          <w:ilvl w:val="3"/>
          <w:numId w:val="1"/>
        </w:numPr>
        <w:rPr/>
      </w:pPr>
      <w:bookmarkStart w:id="264" w:name="__RefHeading___Toc7613412_1051229030"/>
      <w:bookmarkStart w:id="265" w:name="_Toc94"/>
      <w:bookmarkEnd w:id="264"/>
      <w:r>
        <w:rPr>
          <w:rtl w:val="true"/>
        </w:rPr>
        <w:t>حقيقت استعاذه و مراتب آن در نماز</w:t>
      </w:r>
      <w:bookmarkEnd w:id="26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حقيقت آن، پناه بردن از شيطان و تصرّفات آن و مظاهر آن است به مقام اسم اللّه الجامع كه ربّ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مادامى كه سالك در لباس كثرت است و خود را متصرّف در امور مى داند، در تحت تصرّف شيطان است و قرائت او به لسان انانيّت كه لسان فصيح شيطان است واقع است و آنچه به لسان جارى </w:t>
      </w:r>
    </w:p>
    <w:p>
      <w:pPr>
        <w:pStyle w:val="BookText"/>
        <w:rPr/>
      </w:pPr>
      <w:r>
        <w:rPr>
          <w:rFonts w:ascii="IRNazanin" w:hAnsi="IRNazanin" w:eastAsia="IRNazanin"/>
          <w:color w:val="111111"/>
          <w:sz w:val="28"/>
          <w:sz w:val="28"/>
          <w:szCs w:val="28"/>
          <w:rtl w:val="true"/>
          <w:lang w:bidi="fa-IR"/>
        </w:rPr>
        <w:t>كند اسم اللّه نخواهد بود، و چون خارج شد از اين كثرت و خود را متصرّف نديد و جلوۀ فعل حق را در مظاهر خَلقيه مشاهده نمود، به اول مرتبۀ استعاذۀ اهل سلوك نائل شده؛ و اين استعاذۀ قيام و قرائت است، زيرا كه هر دو، مقام توحيد فعلى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قيام، چنانچه ذكر شد، تذكر مقام قيّوميت حق است؛ و براى اهل ولايت تحقّق به آن است و تدلّى به مقام مشيّت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قرائت، پس تذكر اسم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مقام مشيت مطلقه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قصر جميع محامد به حق و تذكر مقام رحمانيت و رحيميت و مالكيت و اتيان به صيغۀ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تذكر مقام هدايت به صراط مستقيم غير مايل به افراط و تفريط، تمام مناسب با توحيد افعال است؛ چنانچه نزد اهلش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خارج شد از كثرت صفتى و جميع صفات و اسماء را مضمحل ديد و حكم به فناء كرد، در مرتبۀ ثانيه از استعاذه واقع شود كه آن، استعاذۀ ركوع و ذكر آن است؛ زيرا كه ركوع و ذكر آن، اشاره به مقام توحيد صفات است؛ چنانچه در سرّ آن بيايد،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غبار كثرت را از دار تحقّق پاك نمود و حجب نورانيه و ظلمانيه را برچيد و به مقام توحيد ذاتى و فناى كلى نائل شد، استعاذۀ حقيقيّه براى او حاصل آيد، و اين استعاذه سجود است و ذكر آن، زيرا كه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بيايد</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مقام توحيد ذاتى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تواند اشاره به مقامات ثلاثه بود آنچه از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در سجود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أَعُوذُ بِعَفْوِكَ مِنْ عِقابِكَ، وَأَعُوذُ بِرِضاكَ مِنْ </w:t>
      </w:r>
      <w:bookmarkStart w:id="266" w:name="pg8056_90185"/>
    </w:p>
    <w:p>
      <w:pPr>
        <w:pStyle w:val="BookText"/>
        <w:rPr/>
      </w:pPr>
      <w:bookmarkEnd w:id="266"/>
      <w:r>
        <w:rPr>
          <w:rFonts w:ascii="Amiri" w:hAnsi="Amiri" w:eastAsia="Amiri" w:cs="Amiri"/>
          <w:color w:val="111111"/>
          <w:sz w:val="28"/>
          <w:sz w:val="28"/>
          <w:szCs w:val="28"/>
          <w:rtl w:val="true"/>
          <w:lang w:bidi="ar-SA"/>
        </w:rPr>
        <w:t>سَخَطِكَ، وَأَعُوذُ بِكَ مِنْك</w:t>
      </w:r>
      <w:r>
        <w:rPr>
          <w:rFonts w:eastAsia="Amiri" w:cs="Amiri" w:ascii="Amiri" w:hAnsi="Amiri"/>
          <w:color w:val="111111"/>
          <w:sz w:val="28"/>
          <w:szCs w:val="28"/>
          <w:rtl w:val="true"/>
          <w:lang w:bidi="ar-SA"/>
        </w:rPr>
        <w:t>»</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اين مقام ذكر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قيام و قرائت اشاره به مقام توحيد فعلى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با آنچه در فصل سوم از مقدّمه در سرّ جملى نماز ذكر كرديم</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عبد است به حق به فناى كلى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كه از براى هر يك از قرائت و ركوع و سجود مقاماتى است كه به حسب هر مقام، اشاره به مقامى از توحيدات ثلاثه مى تواند بود؛ ولى هر يك از اينها به مقامى انسب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قيامْ به مقامِ توحيدِ افعال انسب است؛ گرچه توحيد ذات و صفت را نيز در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نظير كلامى است كه اهل معارف گويند راجع به تقسيمات اسماء افعال و صفات و ذات، با آن كه هر اسمى را اسم جامع دانند؛ پس اسم فعل را آن اسمى دانند كه تجلّى فعلى در آن ظاهر باشد و تجلّى صفتى و ذاتى در باطن او باشد، و همين طور در اسم صفتى و ذاتى</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7613414_1051229030"/>
      <w:bookmarkStart w:id="268" w:name="_Toc95"/>
      <w:bookmarkEnd w:id="267"/>
      <w:r>
        <w:rPr>
          <w:rtl w:val="true"/>
        </w:rPr>
        <w:t>فصل هفتم</w:t>
      </w:r>
      <w:r>
        <w:rPr>
          <w:rtl w:val="true"/>
        </w:rPr>
        <w:t xml:space="preserve">: </w:t>
      </w:r>
      <w:r>
        <w:rPr>
          <w:rtl w:val="true"/>
        </w:rPr>
        <w:t>در قرائت است</w:t>
      </w:r>
      <w:bookmarkEnd w:id="268"/>
    </w:p>
    <w:p>
      <w:pPr>
        <w:pStyle w:val="Heading4"/>
        <w:numPr>
          <w:ilvl w:val="3"/>
          <w:numId w:val="1"/>
        </w:numPr>
        <w:rPr/>
      </w:pPr>
      <w:bookmarkStart w:id="269" w:name="__RefHeading___Toc7613416_1051229030"/>
      <w:bookmarkStart w:id="270" w:name="_Toc96"/>
      <w:bookmarkEnd w:id="269"/>
      <w:r>
        <w:rPr>
          <w:rtl w:val="true"/>
        </w:rPr>
        <w:t>در اشارۀ اجماليه به بعض اسرار سورۀ حمد</w:t>
      </w:r>
      <w:bookmarkEnd w:id="27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اهل معرفت بسم اللّه هر سوره را متعلق به خود آن سوره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در نظرى بسم اللّه هر سوره را معنايى غير از سورۀ ديگر است؛ بلكه </w:t>
      </w:r>
    </w:p>
    <w:p>
      <w:pPr>
        <w:pStyle w:val="BookText"/>
        <w:rPr/>
      </w:pPr>
      <w:r>
        <w:rPr>
          <w:rFonts w:ascii="IRNazanin" w:hAnsi="IRNazanin" w:eastAsia="IRNazanin"/>
          <w:color w:val="111111"/>
          <w:sz w:val="28"/>
          <w:sz w:val="28"/>
          <w:szCs w:val="28"/>
          <w:rtl w:val="true"/>
          <w:lang w:bidi="fa-IR"/>
        </w:rPr>
        <w:t>بسم اللّه هر قائلى در هر قول و فعلى با بسم اللّه ديگرش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اين مطلب به وجه اجمال آن است كه به تحقيق پيوسته كه تمام دار تحقّق، از غاية القصواى عقول مهيّمۀ قادسه تا منتهى النهايۀ صف نعال عالم هيولى و طبيعت، ظهور حضرت اسم اللّه اعظم است و مظهر تجلّى مشيّت مطلقه است كه امّ اسماء فعليّه است؛ چنانچه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الْوُجُودُ بِبِسْمِ اللّه الرَّحْمنِ الرَّحيم</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اگر كثرت مظاهر و تعيّنات را ملاحظه كنيم، هر اسمى عبارت از ظهور آن فعل يا قولى است كه در تِلوِ آن واقع شود، و سالك الى اللّه اوّل قدم سيرش آن است كه به قلب خود بفهماند كه باسم اللّه همه تعيناتْ ظاهر است؛ بلكه همه، خود اسم اللّه هستند و در اين مشاهده اسماء مختلف شوند و سعه و ضيق و احاطه ولا احاطۀ هر اسمى تابع مظهر است و تبع مرآتى است كه در آن ظهور كرده، و اسم اللّه گرچه به حسب اصل تحقّق مقدّم بر مظاهر است و مقوِّم و قيّوم آنهاست، ولى به حسب تعيّن متأخر از آنهاست؛ چنانچه در محل خود مقرر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سالك اسقاط اضافات و رفض تعيّنات نمود و به سرّ توحيد فعلى رسيد، تمام سور و اقوال و افعال را يك بِسْمِ اللّه است و معنى همه يكى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حسب اعتبار اول، در سور قرآنيه اسمى جامع تر و محيط تر از بسم اللّه در سورۀ مباركۀ حمد نيست؛ چنانچه از حديث مشهور منسوب به مولى الموالى</w:t>
      </w:r>
      <w:r>
        <w:rPr>
          <w:rStyle w:val="FootnoteAnchor"/>
          <w:rtl w:val="true"/>
        </w:rPr>
        <w:footnoteReference w:id="304"/>
      </w:r>
      <w:r>
        <w:rPr>
          <w:rFonts w:ascii="IRNazanin" w:hAnsi="IRNazanin" w:eastAsia="IRNazanin"/>
          <w:color w:val="111111"/>
          <w:sz w:val="28"/>
          <w:sz w:val="28"/>
          <w:szCs w:val="28"/>
          <w:rtl w:val="true"/>
          <w:lang w:bidi="fa-IR"/>
        </w:rPr>
        <w:t xml:space="preserve">نيز ظاهر شود؛ زيرا كه متعلق آن محيط تر از ساير متعلّقات است؛ چنانچه اهل معارف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عوالم غيبيۀ عقليه است، كه صرف حمد و </w:t>
      </w:r>
      <w:bookmarkStart w:id="271" w:name="pg8056_90188"/>
    </w:p>
    <w:p>
      <w:pPr>
        <w:pStyle w:val="BookText"/>
        <w:rPr/>
      </w:pPr>
      <w:bookmarkEnd w:id="271"/>
      <w:r>
        <w:rPr>
          <w:rFonts w:ascii="Amiri" w:hAnsi="Amiri" w:eastAsia="Amiri" w:cs="Amiri"/>
          <w:color w:val="111111"/>
          <w:sz w:val="28"/>
          <w:sz w:val="28"/>
          <w:szCs w:val="28"/>
          <w:rtl w:val="true"/>
          <w:lang w:bidi="ar-SA"/>
        </w:rPr>
        <w:t xml:space="preserve">محامد اللّه هستند، و لسان حمد آنها لسان ذات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ظهور اسم اللّه در مرآت طبيعت است به مناسبت مقام ربوبيت، كه ارجاع از نقص به كمال و از مُلك به ملكوت است و آن مختص به جوهر عالم مُلك است؛ و رحمانيت و رحيميت از صفات خاصۀ ربوبيت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رجوع مطلق و قيامت كبراست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چون صبح ازل طالع شد و نور جلوۀ احدى بر قلب عارف در طلوع آفتاب يوم القيامه تجلّى كرد، سالك را حضور مطلق دست دهد؛ پس به مخاطبۀ حضوريه در محفل انس و مقام 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شود؛ و چون به خود آيد از جذبۀ احدى و صحو بعد المحو حاصل آيد، مقام هدايت خود و مصاحبين خود را در اين سير الى اللّه طلب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سورۀ حمد جميع سلسلۀ وجود است عيناً و علماً و تحققاً و سلوكاً و محواً و صحواً و ارشاداً و هدايتاً؛ و اسم مظهر آن، اسم اللّه اعظم و مشيّت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مفتاح الكتاب و مختامه و فاتحته و ختامه؛ چنانچه اسم اللّه ظهور و بطون و مفتاح و مختم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نُورُ السَّموَاتِ وَالأَرْضِ</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7613418_1051229030"/>
      <w:bookmarkStart w:id="273" w:name="_Toc97"/>
      <w:bookmarkEnd w:id="272"/>
      <w:r>
        <w:rPr>
          <w:rtl w:val="true"/>
        </w:rPr>
        <w:t>در تفسير حمد به لسان اهل معرفت</w:t>
      </w:r>
      <w:bookmarkEnd w:id="273"/>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تفسير اين سوره به حسب ذوق اهل معرفت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ظهور اسم اللّه، كه مقام مشيّت مطلقه و اسم اعظم الهى است و داراى مقام مشيّت رحمانيه، كه بسط وجود مطلق است، و مشيّت رحيميه، كه بسط كمال وجود است، عالمِ حمد مطلق و اصل محامد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حضرت تعيّن اوّل غيبى تا نهايت </w:t>
      </w:r>
    </w:p>
    <w:p>
      <w:pPr>
        <w:pStyle w:val="BookText"/>
        <w:rPr/>
      </w:pPr>
      <w:r>
        <w:rPr>
          <w:rFonts w:ascii="Amiri" w:hAnsi="Amiri" w:eastAsia="Amiri" w:cs="Amiri"/>
          <w:color w:val="111111"/>
          <w:sz w:val="28"/>
          <w:sz w:val="28"/>
          <w:szCs w:val="28"/>
          <w:rtl w:val="true"/>
          <w:lang w:bidi="ar-SA"/>
        </w:rPr>
        <w:t xml:space="preserve">افق عالم مثال و برزخ اوّل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يعنى براى مقام اسم جامع كه اللّه است، ثابت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براى او است مقام ربوبيت و تربيت عالمين، كه مقام سوائيت و ظهور طبيعت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اين مقام ربوبيتْ ظاهر است به رحمانيت و رحيميت ربوبيه، كه در موادّ مستعدّه بسط فيض كند به رحمانيت؛ و در مهد هيولى به ظهور رحيميت تربيت آنها كند و به مقام خاصّ خود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به قبضۀ مالكيتْ جميع ذرّات وجود را قبض كند و ارجاع به مقام غيب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w:t>
      </w:r>
      <w:r>
        <w:rPr>
          <w:rStyle w:val="FootnoteAnchor"/>
          <w:rtl w:val="true"/>
        </w:rPr>
        <w:footnoteReference w:id="3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تمام دائرۀ وجود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اجمال مذكور است، و در حمد به طريق تفصيل؛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براى حق است، چنانچه در حديث است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بندۀ سالك الى اللّه به مِرقاتِ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وَارْقَ</w:t>
      </w:r>
      <w:r>
        <w:rPr>
          <w:rFonts w:eastAsia="IRNazanin" w:cs="IRNazanin"/>
          <w:color w:val="111111"/>
          <w:sz w:val="28"/>
          <w:szCs w:val="28"/>
          <w:rtl w:val="true"/>
          <w:lang w:bidi="fa-IR"/>
        </w:rPr>
        <w:t>»</w:t>
      </w:r>
      <w:r>
        <w:rPr>
          <w:rStyle w:val="FootnoteAnchor"/>
          <w:rtl w:val="true"/>
        </w:rPr>
        <w:footnoteReference w:id="308"/>
      </w:r>
      <w:r>
        <w:rPr>
          <w:rFonts w:ascii="Amiri" w:hAnsi="Amiri" w:eastAsia="Amiri" w:cs="Amiri"/>
          <w:color w:val="111111"/>
          <w:sz w:val="28"/>
          <w:sz w:val="28"/>
          <w:szCs w:val="28"/>
          <w:rtl w:val="true"/>
          <w:lang w:bidi="ar-SA"/>
        </w:rPr>
        <w:t xml:space="preserve">و عارج به معراجِ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مِعْراجُ الْمُؤْمِن</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مشاهدۀ رجوع جميع موجودات و فناى دار تحقّق در حق كند و حق براى او جلوه به وحدانيت نمايد، به زبان فطرت توحيد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نور فطرت انسان كامل، محيط به جميع انوار جزئيه است و عبادت و توجه آن، توجهِ دار تحقّق است، به صيغۀ جمع ادا 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سَبَّحْنا فَسَبَّحَتِ الْمَلائِكَةُ </w:t>
      </w:r>
      <w:bookmarkStart w:id="274" w:name="pg8056_90192"/>
    </w:p>
    <w:p>
      <w:pPr>
        <w:pStyle w:val="BookText"/>
        <w:rPr/>
      </w:pPr>
      <w:bookmarkEnd w:id="274"/>
      <w:r>
        <w:rPr>
          <w:rFonts w:ascii="Amiri" w:hAnsi="Amiri" w:eastAsia="Amiri" w:cs="Amiri"/>
          <w:color w:val="111111"/>
          <w:sz w:val="28"/>
          <w:sz w:val="28"/>
          <w:szCs w:val="28"/>
          <w:rtl w:val="true"/>
          <w:lang w:bidi="ar-SA"/>
        </w:rPr>
        <w:t xml:space="preserve">وَقَدَّسْنا فَقَدَّسَتِ المَلائِكَةُ وَلَوْلانا ما سَبَّحَتِ الْمَلائِكَة </w:t>
      </w:r>
      <w:r>
        <w:rPr>
          <w:rFonts w:eastAsia="Amiri" w:cs="Amiri" w:ascii="Amiri" w:hAnsi="Amiri"/>
          <w:color w:val="111111"/>
          <w:sz w:val="28"/>
          <w:szCs w:val="28"/>
          <w:rtl w:val="true"/>
          <w:lang w:bidi="ar-SA"/>
        </w:rPr>
        <w:t>...»</w:t>
      </w:r>
      <w:r>
        <w:rPr>
          <w:rStyle w:val="FootnoteAnchor"/>
          <w:rtl w:val="true"/>
        </w:rPr>
        <w:footnoteReference w:id="310"/>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سالكْ خود و إنّيت و أنانيت خود را يكسره تقديم ذات مقدس كرد و هر چه جز حق را محو و مَحق كرد، عنايت ازلى از مقام غيب احدى به فيض اقدس شامل او گردد و او را به خود آرد و صحو بعد المحو براى او دست دهد و ارجاع به مملكت خويش شود به وجود حقانى، و چون در كثرت واقع شود، از فراق و نفاق بيمناك شود و هدايت خود را، كه هدايت مطلقه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كه ساير موجودات از اوراق و اغصان شجرۀ مباركۀ انسان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صراط مستقيم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سير الى الاسم الجامع و رجوع به حضرت اسم اللّه اعظم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حدّ افراط و تفريط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خارج است،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آن كه هدايت به مقام برزخيت را، كه مقام عدم غلبۀ وحدت بر كثرت و كثرت بر وحدت است و حد وسط بين احتجاب از وحدت به حجاب كثرت است، كه مرتبۀ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احتجاب از كثرت به وحدت است، كه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متحيّرين در جلال كبرياست، طلب كند</w:t>
      </w:r>
      <w:r>
        <w:rPr>
          <w:rFonts w:eastAsia="IRNazanin" w:cs="IRNazanin"/>
          <w:color w:val="111111"/>
          <w:sz w:val="28"/>
          <w:szCs w:val="28"/>
          <w:rtl w:val="true"/>
          <w:lang w:bidi="fa-IR"/>
        </w:rPr>
        <w:t>.</w:t>
      </w:r>
    </w:p>
    <w:p>
      <w:pPr>
        <w:pStyle w:val="Heading4"/>
        <w:numPr>
          <w:ilvl w:val="3"/>
          <w:numId w:val="1"/>
        </w:numPr>
        <w:rPr/>
      </w:pPr>
      <w:bookmarkStart w:id="275" w:name="__RefHeading___Toc7613420_1051229030"/>
      <w:bookmarkStart w:id="276" w:name="_Toc98"/>
      <w:bookmarkEnd w:id="275"/>
      <w:r>
        <w:rPr>
          <w:rtl w:val="true"/>
        </w:rPr>
        <w:t>وصل</w:t>
      </w:r>
      <w:r>
        <w:rPr>
          <w:rtl w:val="true"/>
        </w:rPr>
        <w:t xml:space="preserve">: </w:t>
      </w:r>
      <w:r>
        <w:rPr>
          <w:rtl w:val="true"/>
        </w:rPr>
        <w:t>تفسير بسم اللّه و بعض آداب تسميه</w:t>
      </w:r>
      <w:bookmarkEnd w:id="27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فِي التوحيدِ عَنِ الرّضا عَلَيْهِ السَّلامُ، حينَ سُئِلَ عَنْ تَفْسيرِ الْبسْملَةِ،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اَسِمُ عَلى نَفْسي سِمَةً مِنْ سِماتِ اللّه وَهِيَ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از اين حديث شريف ظاهر شود كه سالك بايد متحقّق به مقام اسم اللّه شود در عبادت، و تحقّق به اين مقامْ حقيقت عبوديت، كه فناء در حضرت ربوبيت است، مى باشد، و تا در حجاب إنّيت و أنانيت است در لباس عبوديت نيست، بلكه خودخواه و خودپرست است و معبود او هواهاى نفسانيۀ 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مَنِ اتَّخَذَ اِلهَهُ هَواهُ</w:t>
      </w:r>
      <w:r>
        <w:rPr>
          <w:rFonts w:eastAsia="IRNazanin" w:cs="IRNazanin"/>
          <w:color w:val="111111"/>
          <w:sz w:val="28"/>
          <w:szCs w:val="28"/>
          <w:rtl w:val="true"/>
          <w:lang w:bidi="fa-IR"/>
        </w:rPr>
        <w:t>)</w:t>
      </w:r>
      <w:r>
        <w:rPr>
          <w:rStyle w:val="FootnoteAnchor"/>
          <w:rtl w:val="true"/>
        </w:rPr>
        <w:footnoteReference w:id="312"/>
      </w:r>
      <w:r>
        <w:rPr>
          <w:rFonts w:ascii="Amiri" w:hAnsi="Amiri" w:eastAsia="Amiri" w:cs="Amiri"/>
          <w:color w:val="111111"/>
          <w:sz w:val="28"/>
          <w:sz w:val="28"/>
          <w:szCs w:val="28"/>
          <w:rtl w:val="true"/>
          <w:lang w:bidi="ar-SA"/>
        </w:rPr>
        <w:t xml:space="preserve">، و نظر او نظر ابليس لعين است كه در حجاب أنانيتْ خود و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ديد و خود را بر او تفضيل 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w:t>
      </w:r>
      <w:r>
        <w:rPr>
          <w:rStyle w:val="FootnoteAnchor"/>
          <w:rtl w:val="true"/>
        </w:rPr>
        <w:footnoteReference w:id="313"/>
      </w:r>
      <w:r>
        <w:rPr>
          <w:rFonts w:ascii="IRNazanin" w:hAnsi="IRNazanin" w:eastAsia="IRNazanin"/>
          <w:color w:val="111111"/>
          <w:sz w:val="28"/>
          <w:sz w:val="28"/>
          <w:szCs w:val="28"/>
          <w:rtl w:val="true"/>
          <w:lang w:bidi="fa-IR"/>
        </w:rPr>
        <w:t>گفت و از ساحت قدس مقرّبين درگاه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گويندۀ بِسْمِ اللّه اگر نفس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كرد و خود به مقام اسميّت رسيد و نظرش نظر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عالم تحقّق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نيز خلاصۀ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اللّه 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كُلَّهَا</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 xml:space="preserve">در اين حال، تسميۀ او تسميۀ حقيقيه است و متحقّق به مقام عبادت است؛ كه القاء خودى و خودپرستى و تعلّق به عزّ قدس و انقطاع الى اللّه است؛ چنانچه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جعفر صادق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يَقْطَعُ عَلائِقَ الاهتِمامِ بِغَيْرِ مَنْ لَهُ قَصَدَ وَإلَيْهِ وَفَدْ وَمِنْهُ اسْتَرْفَد</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سالك را مقام اسميّت دست داد، خود را مستغرق در الوهيت بيند</w:t>
      </w:r>
      <w:r>
        <w:rPr>
          <w:rFonts w:eastAsia="IRNazanin" w:cs="IRNazanin"/>
          <w:color w:val="111111"/>
          <w:sz w:val="28"/>
          <w:szCs w:val="28"/>
          <w:rtl w:val="true"/>
          <w:lang w:bidi="fa-IR"/>
        </w:rPr>
        <w:t xml:space="preserve">: </w:t>
      </w:r>
      <w:bookmarkStart w:id="277" w:name="pg8056_90197"/>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اَلْعُبُوديَّةُ جَوْهَرَةٌ كُنْهُهَا الرُّبُوبِيَّة</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پس خود را اسم اللّه و علامة اللّه و فانى فى اللّه بيند و ساير موجودات را نيز چنين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ولىّ كامل باشد، متحقّق به اسم مطلق شود و براى او تحقّق به عبوديت مطلقه دست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تواند بود كه تعبير به عبد در آيۀ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w:t>
      </w:r>
      <w:r>
        <w:rPr>
          <w:rFonts w:eastAsia="Amiri" w:cs="Amiri" w:ascii="Amiri" w:hAnsi="Amiri"/>
          <w:color w:val="111111"/>
          <w:sz w:val="28"/>
          <w:szCs w:val="28"/>
          <w:rtl w:val="true"/>
          <w:lang w:bidi="ar-SA"/>
        </w:rPr>
        <w:t>)</w:t>
      </w:r>
      <w:r>
        <w:rPr>
          <w:rStyle w:val="FootnoteAnchor"/>
          <w:rtl w:val="true"/>
        </w:rPr>
        <w:footnoteReference w:id="317"/>
      </w:r>
      <w:r>
        <w:rPr>
          <w:rFonts w:ascii="IRNazanin" w:hAnsi="IRNazanin" w:eastAsia="IRNazanin"/>
          <w:color w:val="111111"/>
          <w:sz w:val="28"/>
          <w:sz w:val="28"/>
          <w:szCs w:val="28"/>
          <w:rtl w:val="true"/>
          <w:lang w:bidi="fa-IR"/>
        </w:rPr>
        <w:t>براى آن باشد كه عروج به معراج قرب و افق قدس و محفل انس به قدم عبوديت و فقر است و رفض غبار انّيت و خودى و استقلال است، و شهادت به رسالت، در تشهّد، بعد از شهادت به عبوديت است چه كه عبوديت مِرقاتِ رسالت است؛ و در نماز، كه معراج مؤمنين و مظهر معراج نبوّت است، شروع شود، پس از رفع حجب به بسم اللّه كه حقيقت عبوديت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فَسُبْحانَ الَّذي اَسْرى بِنَبِيِّهِ بِمِرْقاةِ الْعُبُوديَّةِ الْمُطْلَقَة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و او را به قدم عبوديتْ به افق احديّت جذب فرمود و از كشور مُلك و ملكوت و مملكت جبروت و لاهوت رهانيد؛ و ساير بندگان را كه مستظلّ به ظلّ آن نور پاكند به سمه اى از سمات اللّه و مرقات تحقّق به اسم اللّه، كه باطن آن عبوديت است، به معراج قرب رساند</w:t>
      </w:r>
      <w:r>
        <w:rPr>
          <w:rFonts w:eastAsia="IRNazanin" w:cs="IRNazanin"/>
          <w:color w:val="111111"/>
          <w:sz w:val="28"/>
          <w:szCs w:val="28"/>
          <w:rtl w:val="true"/>
          <w:lang w:bidi="fa-IR"/>
        </w:rPr>
        <w:t>.</w:t>
      </w:r>
    </w:p>
    <w:p>
      <w:pPr>
        <w:pStyle w:val="Heading4"/>
        <w:numPr>
          <w:ilvl w:val="3"/>
          <w:numId w:val="1"/>
        </w:numPr>
        <w:rPr/>
      </w:pPr>
      <w:bookmarkStart w:id="278" w:name="__RefHeading___Toc7613422_1051229030"/>
      <w:bookmarkStart w:id="279" w:name="_Toc99"/>
      <w:bookmarkEnd w:id="278"/>
      <w:r>
        <w:rPr>
          <w:rtl w:val="true"/>
        </w:rPr>
        <w:t>تفسير سورۀ حمد</w:t>
      </w:r>
      <w:bookmarkEnd w:id="279"/>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سالكْ دايرۀ وجود را اسم اللّه ديد، به قدر قدمِ سلوك تواند وارد در فاتحۀ كتاب اللّه و مفتاح كنز اللّه گردد؛ پس همۀ اثنيه و محامد را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اسم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كند و براى موجودى از موجودات فضائل و فواضلى </w:t>
      </w:r>
    </w:p>
    <w:p>
      <w:pPr>
        <w:pStyle w:val="BookText"/>
        <w:rPr/>
      </w:pPr>
      <w:r>
        <w:rPr>
          <w:rFonts w:ascii="IRNazanin" w:hAnsi="IRNazanin" w:eastAsia="IRNazanin"/>
          <w:color w:val="111111"/>
          <w:sz w:val="28"/>
          <w:sz w:val="28"/>
          <w:szCs w:val="28"/>
          <w:rtl w:val="true"/>
          <w:lang w:bidi="fa-IR"/>
        </w:rPr>
        <w:t>نبيند؛ چه كه اثبات فضيلت و كمال براى موجودى جز حق منافات با رؤيت اسميّت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حقيقت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نيز تواند به حقيقت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حجاب خلق، چون ابليس، از مقام اسم محجوب شد، محامد را نيز به حق نتواند رجوع دهد، و تا در پردۀ أنانيت است، از عبوديت و اسميّت محجوب است؛ و تا از اين مقام محروم است به مقام حامديت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با قدم عبوديت و حقيقت اسميّت به مقام حامديت رسيد، صفت حامديت را نيز براى حق ثابت داند و حق را حامد و محمود شمارد و ببيند؛ پس تا خود را حامد و حق را محمود ديد، حامد حق نيست، بلكه حامدِ حق و خلق، بلكه حامد خود فقط مى باشد و از حق و حمد او محجوب است، و چون به مقام حامديت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كَما أثْنَيْتَ عَلى نَفْسِك</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گويد، و از حجاب حامديت، كه مقرون به دعوا و ملازم با اثبات محموديت است، خارج شود؛ پس مقالۀ عبد سالك در اين مقام چنين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بِاسْمِهِ الْحَمِدُ لَهُ مِنْهُ الْحَمْدُ وَ لَهُ الْحَمْد</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نتيجۀ قرب نوافل است كه در حديث شريف اشاره اى به آن فرموده آنجا كه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أحْبَبْتُهُ كُنْتُ سَمْعَهُ وَبَصَرَهُ وَلِسانَه </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عالمين صور اسماء كه اعيان ثابته است باشد، ربوبيت ذاتيه خواهد بود و راجع به مقام الوهيت ذاتيه، كه اسم اللّه اعظم است، مى باشد؛ زيرا كه اعيان ثابته به تجلّى ذاتى در مقام واحديّت به تبع اسم جامع كه به تجلّى فيض اقدس متعيّن است تحقّق علمى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ربوبيت در آن مقام مقدس، تجلّى به مقام الوهيت است كه بدان تجلّى جميع اسماء متعيّن شوند و عين ثابت انسان كامل اولاً، و ديگر اعيان در ظلّ آن، متعيّن شوند، و رحمانيت و رحيميت اظهار همان اعيان است از غيب هويت تا افق شهادت مطلقه؛ و ايداعِ فطرتِ عشق و محبتِ كمالِ مطلق است در خميرۀ آنها، كه بدان فطرت عشقيۀ سائقه و جذبۀ قهريۀ مالكيه، كه ناصيۀ آنها را گرفته، به مقام جزاى مطلق، كه استغراق در بحر كمال واحديّت است، نائل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 اين طريقه غايت آمال و نهايت حركات و منتهاى اشتياقات و مرجع موجودات و معشوق كائنات و محبوب عشّاق و مطلوب مجذوبين، ذات مقدس است؛ گرچه خود آنها محجوبند از اين مطلوب و خود را عابد و عاشق و طالب و مجذوب امور ديگرى دانند، و اين حجاب بزرگ فطرت است كه بايد سالك الى اللّه به قدم معرفت آن را خرق كند؛ و تا بدين مقام نرسد، حق ندارد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 يعنى لا نَطْلُبُ اِلاّ اِيّاك، و جويندۀ غير تو نيستيم و خواهندۀ جز تو نخواهيم بود و ثناى غير تو نكنيم و استعانت در همۀ امور بجز از تو نجوييم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همه ما سلسلۀ موجودات و ذرّات كائنات، از ادنى مرتبۀ سفل ماده تا اعلا </w:t>
      </w:r>
    </w:p>
    <w:p>
      <w:pPr>
        <w:pStyle w:val="BookText"/>
        <w:rPr/>
      </w:pPr>
      <w:r>
        <w:rPr>
          <w:rFonts w:ascii="Amiri" w:hAnsi="Amiri" w:eastAsia="Amiri" w:cs="Amiri"/>
          <w:color w:val="111111"/>
          <w:sz w:val="28"/>
          <w:sz w:val="28"/>
          <w:szCs w:val="28"/>
          <w:rtl w:val="true"/>
          <w:lang w:bidi="ar-SA"/>
        </w:rPr>
        <w:t>مرتبۀ غيب اعيان ثابته، حق طلب و حق جو هستيم و هركس در هر مطلوبى طلب تو كند و با هر محبوبى عشق تو ورزد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فِطْرَتَاللّه‌ِ الَّتِى فَطَرَ النّاسَ عَلَيْهَا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فِى السَّموَاتِ وَالْأرْضِ</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چون سالك را اين مشاهده دست دهد و خود را به شَراشرِ اجزاء وجوديۀ خود، از قواى مُلكيّه تا سراير غيبيه، و جميع سلسلۀ وجود را عاشق و طالب حق بيند و اظهار اين تعشّق و محبت را نمايد، از حق استعانت وصول طلبد و هدايت به صراط مستقيم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صراط ربّ الانسان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رَبِّى عَلَى صِرَاطٍ مُسْتَقِيمٍ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و آن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منعم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انبياء كمل و صدّيقين است كه عبارت از رجوع عين ثابت به مقام اللّه و فناى در آن است نه فناى در اسماء ديگر كه در حدّ قصور يا تقصير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منسوب به رسول اكرم است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أخي مُوسى عَيْنُهُ الْيُمْنى عَمْياءَ وَأخي عيسى عَيْنُهُ الْيُسْرى عَمْياءَ وَأنَا ذُوالْعَيْنَيْن</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جناب موسى را كثرت غلبه بر وحدت داشت، و جناب عيسى را وحدت غالب بر كثرت بود؛ و رسول ختمى را مقام برزخيت كبرا، كه حدّ وسط و صراط مستقيم است، بود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تفسير سوره بنابر آن بود كه عالمين حضرات اعيان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عالمين حضرات اسماء ذاتيه يا اسماء صفتيه يا اسماء فعليه يا عوالم مجرّده يا عوالم مادّيه يا هر دو يا جميع باشد، تفسير سوره فرق مى كند</w:t>
      </w:r>
      <w:r>
        <w:rPr>
          <w:rFonts w:eastAsia="IRNazanin" w:cs="IRNazanin"/>
          <w:color w:val="111111"/>
          <w:sz w:val="28"/>
          <w:szCs w:val="28"/>
          <w:rtl w:val="true"/>
          <w:lang w:bidi="fa-IR"/>
        </w:rPr>
        <w:t xml:space="preserve">. </w:t>
      </w:r>
      <w:bookmarkStart w:id="280" w:name="pg8056_90204"/>
    </w:p>
    <w:p>
      <w:pPr>
        <w:pStyle w:val="BookText"/>
        <w:rPr/>
      </w:pPr>
      <w:bookmarkEnd w:id="280"/>
      <w:r>
        <w:rPr>
          <w:rFonts w:ascii="IRNazanin" w:hAnsi="IRNazanin" w:eastAsia="IRNazanin"/>
          <w:color w:val="111111"/>
          <w:sz w:val="28"/>
          <w:sz w:val="28"/>
          <w:szCs w:val="28"/>
          <w:rtl w:val="true"/>
          <w:lang w:bidi="fa-IR"/>
        </w:rPr>
        <w:t xml:space="preserve">چنانچه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مقام مشيّتْ مقام ديگر باشد از اسماء ذاتيه و غير آن يا اعيان ثابته يا اعيان موجوده يا عوالم غيبيه و شهادتيه يا انسان كامل، نيز تفسير جميع سوره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طور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الوهيت ذاتيه يا ظهوريه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بسمله صفت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 سورۀ شريفه فرق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بسمله براى استعانت يا ملابست، يا متعلّق به ظَهَرَ باشد، يا متعلّق به خود سوره، يا به هر يك از اجزاء آن باشد، فرق 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نيز، به حسب مقامات قرّاء، از وقوع در حجاب كثرت يا غلبۀ وحدت يا صحو بعد المحو و يا مقامات ديگر كه سابقاً ذكر شد، تفسير سوره را بايد فرق گذاشت، و احاطۀ به جميع آنها و به تفسير حقيقى قرآن، كه كلام جامع الهى است، از طوق امثال نويسنده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يَعْرِفُ الْقُرْآنَ مَنْ خُوطِبَ بِه</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 آنچه ذكر شد على سبيل الاحتمال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الهادى</w:t>
      </w:r>
      <w:r>
        <w:rPr>
          <w:rFonts w:eastAsia="IRNazanin" w:cs="IRNazanin"/>
          <w:color w:val="111111"/>
          <w:sz w:val="28"/>
          <w:szCs w:val="28"/>
          <w:rtl w:val="true"/>
          <w:lang w:bidi="fa-IR"/>
        </w:rPr>
        <w:t>.</w:t>
      </w:r>
    </w:p>
    <w:p>
      <w:pPr>
        <w:pStyle w:val="Heading3"/>
        <w:numPr>
          <w:ilvl w:val="2"/>
          <w:numId w:val="1"/>
        </w:numPr>
        <w:rPr/>
      </w:pPr>
      <w:bookmarkStart w:id="281" w:name="__RefHeading___Toc7613424_1051229030"/>
      <w:bookmarkStart w:id="282" w:name="_Toc100"/>
      <w:bookmarkEnd w:id="281"/>
      <w:r>
        <w:rPr>
          <w:rtl w:val="true"/>
        </w:rPr>
        <w:t>فصل هشتم</w:t>
      </w:r>
      <w:r>
        <w:rPr>
          <w:rtl w:val="true"/>
        </w:rPr>
        <w:t xml:space="preserve">: </w:t>
      </w:r>
      <w:r>
        <w:rPr>
          <w:rtl w:val="true"/>
        </w:rPr>
        <w:t>در اشارۀ اجماليه به تفسير سورۀ شريفۀ توحيد</w:t>
      </w:r>
      <w:bookmarkEnd w:id="282"/>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بدان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سوره و متعلق آن، همان احتمالات است كه در سورۀ شريفۀ حمد ذكر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ولى در اينجا به مناسبت تعلّق آن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ترجمان از مقام مقدّس ذات من حيث هو است يا مقام غيب هويت است يا مقام اسماء ذاتيه است، سالك بايد در حال استهلاك در هر يك از اين </w:t>
      </w:r>
    </w:p>
    <w:p>
      <w:pPr>
        <w:pStyle w:val="BookText"/>
        <w:rPr/>
      </w:pPr>
      <w:r>
        <w:rPr>
          <w:rFonts w:ascii="IRNazanin" w:hAnsi="IRNazanin" w:eastAsia="IRNazanin"/>
          <w:color w:val="111111"/>
          <w:sz w:val="28"/>
          <w:sz w:val="28"/>
          <w:szCs w:val="28"/>
          <w:rtl w:val="true"/>
          <w:lang w:bidi="fa-IR"/>
        </w:rPr>
        <w:t xml:space="preserve">مقامات باشد، و با رفض تعيّنات اسمائى و صفاتى مطلقاً گويا شود به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اسم در اين مقام ممكن است تجلّى غيبى به فيض اقدس، كه رابطۀ بين ذات و اسماء ذاتيه يا غيب و اسماء صفتيه است، باشد؛ پس گويا 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كه از افق كثرت و تعيّن منسلخ شدى و به قدم عشق و محبّت رفض غبار كثرت اسماء و صفات و تعيّنات كردى، به مقام تجلّى به فيض اقدس در مقام غيب هويّت و وحدت صرف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آن اشاره است به مقام ذات يا غيب هويت يا اسماء ذاتيه، و آن با آن كه غيب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مقام جمع اسماء و حضرت واحديت است؛ و اين كثرت اسمائى را با وحدت و بساطت مطلقه تنافى نيست؛ پس او احد است، و با آن كه كثرت كمالى در آن راه دارد، بلكه آن مبدأ آن كثرت است، صمد است و منزّه است از مطلق نقايص؛ پس براى او ماهيت و امكان و جوف نيست؛ پس از او چيزى منفصل نشود و او از چيزى منفصل نشود، و جميع دار تحقّق به او منتهى شود ظهوراً و تجلّياً، و فانى در ذات و اسماء و صفات او هست وجوداً و صفةً و فعلاً؛ و از براى او مثل و مثال و كفو و شريك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مقام غيب شد، چنانچه در حديث نيز وارد است</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اسماء كمالى و واحديت، كه مقام اسم اعظم است؛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اسماء تنزيهيّه است؛ پس سورۀ شريفه نسبت حق است به جميع مقامات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ذات من حيث هو باشد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اسماء ذاتيه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عنده</w:t>
      </w:r>
      <w:r>
        <w:rPr>
          <w:rFonts w:eastAsia="Amiri" w:cs="Amiri" w:ascii="Amiri" w:hAnsi="Amiri"/>
          <w:color w:val="111111"/>
          <w:sz w:val="28"/>
          <w:szCs w:val="28"/>
          <w:rtl w:val="true"/>
          <w:lang w:bidi="ar-SA"/>
        </w:rPr>
        <w:t xml:space="preserve">. </w:t>
      </w:r>
      <w:bookmarkStart w:id="283" w:name="pg8056_90208"/>
    </w:p>
    <w:p>
      <w:pPr>
        <w:pStyle w:val="Heading3"/>
        <w:numPr>
          <w:ilvl w:val="2"/>
          <w:numId w:val="1"/>
        </w:numPr>
        <w:rPr/>
      </w:pPr>
      <w:bookmarkStart w:id="284" w:name="__RefHeading___Toc7613426_1051229030"/>
      <w:bookmarkStart w:id="285" w:name="_Toc101"/>
      <w:bookmarkEnd w:id="283"/>
      <w:bookmarkEnd w:id="284"/>
      <w:r>
        <w:rPr>
          <w:rtl w:val="true"/>
        </w:rPr>
        <w:t>فصل نهم</w:t>
      </w:r>
      <w:r>
        <w:rPr>
          <w:rtl w:val="true"/>
        </w:rPr>
        <w:t xml:space="preserve">: </w:t>
      </w:r>
      <w:r>
        <w:rPr>
          <w:rtl w:val="true"/>
        </w:rPr>
        <w:t>در بعض از اسرار ركوع است</w:t>
      </w:r>
      <w:bookmarkEnd w:id="285"/>
    </w:p>
    <w:p>
      <w:pPr>
        <w:pStyle w:val="Heading4"/>
        <w:numPr>
          <w:ilvl w:val="3"/>
          <w:numId w:val="1"/>
        </w:numPr>
        <w:rPr/>
      </w:pPr>
      <w:bookmarkStart w:id="286" w:name="__RefHeading___Toc7613428_1051229030"/>
      <w:bookmarkStart w:id="287" w:name="_Toc102"/>
      <w:bookmarkEnd w:id="286"/>
      <w:r>
        <w:rPr>
          <w:rtl w:val="true"/>
        </w:rPr>
        <w:t>ركوع خاصّه، اصحاب قلوب، و اولياء كمل</w:t>
      </w:r>
      <w:bookmarkEnd w:id="287"/>
    </w:p>
    <w:p>
      <w:pPr>
        <w:pStyle w:val="BookText"/>
        <w:rPr/>
      </w:pPr>
      <w:r>
        <w:rPr>
          <w:rFonts w:ascii="IRNazanin" w:hAnsi="IRNazanin" w:eastAsia="IRNazanin"/>
          <w:color w:val="111111"/>
          <w:sz w:val="28"/>
          <w:sz w:val="28"/>
          <w:szCs w:val="28"/>
          <w:rtl w:val="true"/>
          <w:lang w:bidi="fa-IR"/>
        </w:rPr>
        <w:t>و آن نزد خاصّه، خروج از منزل قيام به امر و استقامت در خدمت است كه پيش اهل معرفت مستلزم دعوا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نزد اهل محبت، خروج از منزل خيانت و جنايت است و دخول در منزل ذُلّ و افتقار و استكانت و تضرّع است كه منزل متوسّطين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نزد اصحاب قلوب، خروج از منزل قيام للّه به مقام قيام باللّه و از مشاهدۀ قيّوميت به مشاهدۀ انوار عظمت است، و از مقام توحيد افعال به مقام توحيد اسماء است، و از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چنانچه سجودْ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اشاره اى به آن بيايد</w:t>
      </w:r>
      <w:r>
        <w:rPr>
          <w:rStyle w:val="FootnoteAnchor"/>
          <w:rtl w:val="true"/>
        </w:rPr>
        <w:footnoteReference w:id="329"/>
      </w:r>
      <w:r>
        <w:rPr>
          <w:rFonts w:ascii="IRNazanin" w:hAnsi="IRNazanin" w:eastAsia="IRNazanin"/>
          <w:color w:val="111111"/>
          <w:sz w:val="28"/>
          <w:sz w:val="28"/>
          <w:szCs w:val="28"/>
          <w:rtl w:val="true"/>
          <w:lang w:bidi="fa-IR"/>
        </w:rPr>
        <w:t>،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حقيقت قيامْ تدلّى به قيّوميت حق و رسيدن به افق مشيّت است، و حقيقت ركوع تمام نمودن قوس عبوديت و افناى آن در نور عظمت ربوبيت است، و ركوع اولياى كمّل تحقّق به اين مقام است به حسب مراتب خود و حظّ آنها از حضرات اسماء محيطه و شامله و ذاتيه و صفتيه، به طورى كه تفصيل آن از حوصلۀ اين اوراق خارج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سالك چون به منزل ركوع كه منزل فناى اسمائى است رسيد، تكبير گويد و دست خود را مثل وقت تكبيرات افتتاحيه رفع كند با همان آداب، و اين تكبير و رفعْ باطنِ يكى از تكبيرات افتتاحيه است؛ چنانچه تكبير سجود نيز </w:t>
      </w:r>
      <w:bookmarkStart w:id="288" w:name="pg8056_90211"/>
    </w:p>
    <w:p>
      <w:pPr>
        <w:pStyle w:val="BookText"/>
        <w:rPr/>
      </w:pPr>
      <w:bookmarkEnd w:id="288"/>
      <w:r>
        <w:rPr>
          <w:rFonts w:ascii="IRNazanin" w:hAnsi="IRNazanin" w:eastAsia="IRNazanin"/>
          <w:color w:val="111111"/>
          <w:sz w:val="28"/>
          <w:sz w:val="28"/>
          <w:szCs w:val="28"/>
          <w:rtl w:val="true"/>
          <w:lang w:bidi="fa-IR"/>
        </w:rPr>
        <w:t>چنين است، و در اين مقام حق را تكبير از توصيف، كه از مقامات شاملۀ عبد است و با او تا آخر سلوك هم قدم است، نمايد، و با دست خود مقام تدلّى و عبوديت و تقوّم به قيّوميت را، كه خالى از شائبۀ تجلّد و دعوا نيست، رفع و رفض نمايد؛ و صفراليد متوجه منزل ركوع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فناى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عظمت عرش حضرت وحدانيت و واحديت به قلبش تجلّى كند و حق را تنزيه و تسبيح كند و خود را از لياقت تكبير اسقاط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قلب وَجلِ و حال خجل از قصور در اداى حق اين منزل، كه از منازل بزرگ اهل توحيد است، به تاديۀ حقوق آن پردازد كه عمدۀ آن، توصيف حق به عظمت است كه پس از تنزيه در جميع منازل ولايت است، و پس از آن، به تحميد، كه در مقام ذات اشارۀ به توحيد صفات است، پردازد</w:t>
      </w:r>
      <w:r>
        <w:rPr>
          <w:rFonts w:eastAsia="IRNazanin" w:cs="IRNazanin"/>
          <w:color w:val="111111"/>
          <w:sz w:val="28"/>
          <w:szCs w:val="28"/>
          <w:rtl w:val="true"/>
          <w:lang w:bidi="fa-IR"/>
        </w:rPr>
        <w:t>.</w:t>
      </w:r>
    </w:p>
    <w:p>
      <w:pPr>
        <w:pStyle w:val="Heading4"/>
        <w:numPr>
          <w:ilvl w:val="3"/>
          <w:numId w:val="1"/>
        </w:numPr>
        <w:rPr/>
      </w:pPr>
      <w:bookmarkStart w:id="289" w:name="__RefHeading___Toc7613430_1051229030"/>
      <w:bookmarkStart w:id="290" w:name="_Toc103"/>
      <w:bookmarkEnd w:id="289"/>
      <w:r>
        <w:rPr>
          <w:rtl w:val="true"/>
        </w:rPr>
        <w:t>ركوع رسول اللّه صلی الله علیه و آله وسلم در صلات معراج</w:t>
      </w:r>
      <w:bookmarkEnd w:id="290"/>
    </w:p>
    <w:p>
      <w:pPr>
        <w:pStyle w:val="BookText"/>
        <w:rPr/>
      </w:pPr>
      <w:r>
        <w:rPr>
          <w:rFonts w:ascii="IRNazanin" w:hAnsi="IRNazanin" w:eastAsia="IRNazanin"/>
          <w:color w:val="111111"/>
          <w:sz w:val="28"/>
          <w:sz w:val="28"/>
          <w:szCs w:val="28"/>
          <w:rtl w:val="true"/>
          <w:lang w:bidi="fa-IR"/>
        </w:rPr>
        <w:t>و لسان عبد در اين مقام، در تنزيه و تعظيم و تحميد، لسان حق است؛ چنانچه در حديث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رَبِّكَ الْعَظيمِ</w:t>
      </w:r>
      <w:r>
        <w:rPr>
          <w:rFonts w:eastAsia="IRNazanin" w:cs="IRNazanin"/>
          <w:color w:val="111111"/>
          <w:sz w:val="28"/>
          <w:szCs w:val="28"/>
          <w:rtl w:val="true"/>
          <w:lang w:bidi="fa-IR"/>
        </w:rPr>
        <w:t>)</w:t>
      </w:r>
      <w:r>
        <w:rPr>
          <w:rStyle w:val="FootnoteAnchor"/>
          <w:rtl w:val="true"/>
        </w:rPr>
        <w:footnoteReference w:id="330"/>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الرُّكُوع</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اى به بعض آنچه در اين مقام ذكر شد دارد حديث صلات معراج، پس از آن كه آن جناب مأمور به ركوع شد، خطاب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إلى عَرْشي،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فَنَظَرْتُ إلى عَظَمَةٍ ذَهَبَتْ لَها نَفْسي وغُشِيَ عَلَيَّ فَاُلْهِمْتُ أنْ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رَبِّيَ الْعَظيمِ وَبِحَمْدِه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لِعِظَمِ ما رَأَيْتُ، فَلَمّا قُلْتُ ذلِكَ، تَجَلَّى الْغَشْيُ عَنّي حَتّى قُلْتُها سَبْعاً، اُلْهِمَ </w:t>
      </w:r>
    </w:p>
    <w:p>
      <w:pPr>
        <w:pStyle w:val="BookText"/>
        <w:rPr/>
      </w:pPr>
      <w:r>
        <w:rPr>
          <w:rFonts w:ascii="Amiri" w:hAnsi="Amiri" w:eastAsia="Amiri" w:cs="Amiri"/>
          <w:color w:val="111111"/>
          <w:sz w:val="28"/>
          <w:sz w:val="28"/>
          <w:szCs w:val="28"/>
          <w:rtl w:val="true"/>
          <w:lang w:bidi="ar-SA"/>
        </w:rPr>
        <w:t>ذلِكَ فَرَجَعَت إلى نَفْسي كَما كانَتْ</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براى عرش اطلاقاتى است، كه در اين مقام ممكن است عرش وحدانيت و عظمتِ مقام واحديت و حضرت اسماء و صفات، كه عرش الذات است،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غشوۀ آن سرور ممكن است اشاره به مقام فناى در حضرت عظمت و القاى أنانيت باشد؛ چنانچه ذهاب نفس نيز مناسب با اين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و تعظيم و تحميد، بنابراين به لسان حق؛ و الهام آن ذات مقدس براى رؤيت اين عظمت و كبريا است در حضرت واحديّت و احديّت جمع اسماء</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كه از براى واصلين به مقام قرب، در اوّل تجلّيات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تجلّيات حبّيه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دهشت و هيمانى است كه قلوب صافيۀ آنها را متزلزل و مندك كند در تحت انوار تجلّى عظمت؛ و اگر قلوب را استعداد و طاقت نباشد، در همان هيمان و دهشت تا آخر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أوْلِيائي تَحْتَ قِبابي لايَعْرِفُهُمْ غَيْري</w:t>
      </w:r>
      <w:r>
        <w:rPr>
          <w:rFonts w:eastAsia="IRNazanin" w:cs="IRNazanin"/>
          <w:color w:val="111111"/>
          <w:sz w:val="28"/>
          <w:szCs w:val="28"/>
          <w:rtl w:val="true"/>
          <w:lang w:bidi="fa-IR"/>
        </w:rPr>
        <w:t>»</w:t>
      </w:r>
      <w:r>
        <w:rPr>
          <w:rStyle w:val="FootnoteAnchor"/>
          <w:rtl w:val="true"/>
        </w:rPr>
        <w:footnoteReference w:id="3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ملائكه نيز صنفى چنين يافت شود كه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ملائكۀ مهيّمه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اگر استعداد قلوب كه از عطيّات ابتدائيۀ فيض اقدس است زياد باشد، پس از اين حيرت و هيمان و دهشت و وحشت و غَلَق و اضطراب و محو و غشيان و صَعق </w:t>
      </w:r>
      <w:bookmarkStart w:id="291" w:name="pg8056_90215"/>
    </w:p>
    <w:p>
      <w:pPr>
        <w:pStyle w:val="BookText"/>
        <w:rPr/>
      </w:pPr>
      <w:bookmarkEnd w:id="291"/>
      <w:r>
        <w:rPr>
          <w:rFonts w:ascii="IRNazanin" w:hAnsi="IRNazanin" w:eastAsia="IRNazanin"/>
          <w:color w:val="111111"/>
          <w:sz w:val="28"/>
          <w:sz w:val="28"/>
          <w:szCs w:val="28"/>
          <w:rtl w:val="true"/>
          <w:lang w:bidi="fa-IR"/>
        </w:rPr>
        <w:t>و مَحق، كم كم حالت سكون و بيدارى و طمأنينه و صحو و هشيارى دست دهد؛ تا آن كه حالت صحو تام حاصل شود؛ و در اين مقام، كه مقام تمكين است، لايق تجلّيات عالى ترى گردد، و همين طور، تجلّيات به مناسبت قلوب آنها واقع شود تا به منتهاى قرب و كمال واصل آيند، و اگر از كمّل باشند، حالت برزخيّت كبرا براى آنها دست دهد، و آن الهام كه از حضرت غيب به قلب تقىّ نقىّ احمدى محمّدى صلّى اللّه عليه و آله مى شد، شايد تجلّيات لطفيه بود براى تسكين آن نور پاك از آن غشوۀ تجلّى به عظمت</w:t>
      </w:r>
      <w:r>
        <w:rPr>
          <w:rFonts w:eastAsia="IRNazanin" w:cs="IRNazanin"/>
          <w:color w:val="111111"/>
          <w:sz w:val="28"/>
          <w:szCs w:val="28"/>
          <w:rtl w:val="true"/>
          <w:lang w:bidi="fa-IR"/>
        </w:rPr>
        <w:t>.</w:t>
      </w:r>
    </w:p>
    <w:p>
      <w:pPr>
        <w:pStyle w:val="Heading4"/>
        <w:numPr>
          <w:ilvl w:val="3"/>
          <w:numId w:val="1"/>
        </w:numPr>
        <w:rPr/>
      </w:pPr>
      <w:bookmarkStart w:id="292" w:name="__RefHeading___Toc7613432_1051229030"/>
      <w:bookmarkStart w:id="293" w:name="_Toc104"/>
      <w:bookmarkEnd w:id="292"/>
      <w:r>
        <w:rPr>
          <w:rtl w:val="true"/>
        </w:rPr>
        <w:t>وصل</w:t>
      </w:r>
      <w:r>
        <w:rPr>
          <w:rtl w:val="true"/>
        </w:rPr>
        <w:t xml:space="preserve">: </w:t>
      </w:r>
      <w:r>
        <w:rPr>
          <w:rtl w:val="true"/>
        </w:rPr>
        <w:t>حديث شريف مصباح الشريعة دربارۀ آداب ركوع</w:t>
      </w:r>
      <w:bookmarkEnd w:id="29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يَرْكَعُ عَبْدٌ للّه رُكوُعاً عَلَى الْحَقيقَةِ، إلاّ زَيَّنَهُ اللّه تَعالى بِنُورِ بَهائِهِ وَأظَلَّهُ في ظِلالِ كِبْرِيائِهِ وَكَساهُ كِسْوَةَ 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وَالرُّكُوعُ أوَّلٌ وَالسُّجُودُ ثانٍ، فَمَنْ أتى بِمَعْنَى اْلأوَّلِ صَلُحَ لِلثّاني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الرُّكُوعِ اُدَبٌ وَفِي السُّجُودِ قُرْبٌ، وَمَنْ لايُحْسِنُ اْلأدَبَ لا يَصْلَحُ لِلْقُرْبِ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فَارْكَعْ رُكوُعَ خاضِعٍ للّه بِقَلْبِهِ مُتَذَلِّلٍ وَجِلٍ تَحْتَ سُلْطانِهِ؛ خافِضٍ لَهُ بِجَوارِحِهِ خَفْضَ خائِفٍ حَزِنٍ عَلى ما يَفُوتُهُ مِنْ فائِدَةِ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أنَّ الرَّبيعَ بنَ خُثَيْمٍ كانَ يَسْهَرُ باِللَّيْلِ إلَى الْفَجْرِ في رَكْعَةٍ واحِدَةٍ؛ فَإذا هُوَ اُصْبَحَ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سَبَقَ الْمُخْلِصُونَ وَقُطِعَ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وَاسْتَوْفِ رُكُوعَكَ بِاسْتِواءِ ظَهْرِكَ، وَانْحَطَّ عَنْ هِمَّتِكَ في الْقِيامِ بِخِدْمَتِهِ إلاّ بِعَوْنِهِ، وَفِرَّ بِالْقَلْبِ مِنْ وَساوِسِ الشَّيْطانِ وَخَدائِعِهِ وَمَكائِدِهِ؛ فَإنَّ اللّه تَعالى يَرْفَعُ عِبادَهُ بِقَدْرِ تَواضُعِهِمْ لَهُ وَيَهْديهِمْ إلى اُصُولِ التَّواضُعِ وَالْخُضُوعِ بِقَدْرِ اطّلاعِ عَظَمَتِهِ عَلى سَرائِرِهِم</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294" w:name="pg8056_90217"/>
    </w:p>
    <w:p>
      <w:pPr>
        <w:pStyle w:val="Heading4"/>
        <w:numPr>
          <w:ilvl w:val="3"/>
          <w:numId w:val="1"/>
        </w:numPr>
        <w:rPr/>
      </w:pPr>
      <w:bookmarkStart w:id="295" w:name="__RefHeading___Toc7613434_1051229030"/>
      <w:bookmarkStart w:id="296" w:name="_Toc105"/>
      <w:bookmarkEnd w:id="294"/>
      <w:bookmarkEnd w:id="295"/>
      <w:r>
        <w:rPr>
          <w:rtl w:val="true"/>
        </w:rPr>
        <w:t>بيان بعض فقرات حديث</w:t>
      </w:r>
      <w:bookmarkEnd w:id="29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نيز اشاراتى است به بعض آنچه در ركوع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بهاء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اشاره به تحقق مقام اسماء و صفات به قدر حالات سالكين باشد؛ 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صفات است؛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ظلال كبريا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افناى عبد است در تحت عظمت نور كبريايى؛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كسوۀ اصفياء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اشاره به بقاى بعد از اين فنا باشد؛ چه كه اصطفاء به حسب حضرت فيض اللّه اقدس است و از نِعم و عطيّات ابتدائيه </w:t>
      </w:r>
    </w:p>
    <w:p>
      <w:pPr>
        <w:pStyle w:val="BookText"/>
        <w:rPr/>
      </w:pPr>
      <w:r>
        <w:rPr>
          <w:rFonts w:ascii="IRNazanin" w:hAnsi="IRNazanin" w:eastAsia="IRNazanin"/>
          <w:color w:val="111111"/>
          <w:sz w:val="28"/>
          <w:sz w:val="28"/>
          <w:szCs w:val="28"/>
          <w:rtl w:val="true"/>
          <w:lang w:bidi="fa-IR"/>
        </w:rPr>
        <w:t>است؛ چون كه مقام فناى عبوديت در الوهيت، كه حقيقت ربوبيت و جوهرۀ عبوديت است، به سلوك حاصل شود؛ ولى اصطفاى حق و اكتساء به كسوۀ اصفياء، كه مقام تخلّع به خلعت نبوت است، از تحت سلوك عبوديت خارج و در تحت اصطفاى ربوبيت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اوّليت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ثانويت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صلاحيت دخول در منزل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 در منزل 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استيفاى حق آن نيز، تأكيد آنچه ذكر شد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كه در منزل سجود حاصل مى شود، به تحقّق به حقيقت اسماء و صفات و فناى در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فَارْكَعْ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دستور ادب ركوع است براى متوسّطين از اهل سلوك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حسب اين حديث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آن كه، سالك در جميعِ منزلِ ركوع قلبش خائف و خاشع و در تحت سلطان كبريا و عظمت به جميع اجزاء و اعضاء باطنه و ظاهره خفض جناح كند و از حرمان مقام راكعين و محروميّت اين منزل شريف بيمناك باشد و خود را به هر حال يافت قاصر و مقصّر شمارد، چنانچه از ربيع بن خُثيم نقل فرموده، شايد عنايت ازلى و رحمت شاملۀ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حالش شود و تدارك نقايص را فرموده به شمّه اى از ركوع اهل معرفت و اصحاب قلوب نائل آيد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آن كه، پشت خود را در حال ركوع مستوى كند و از اعوجاجِ سلطان نفس تبرّى جويد و قدم بر سر همّت و رؤيت آن نهد و آينۀ قلب خود را از زنگار همّت خود و قدم انّيت و انانيت خويشتن بزدايد، كه تا خود را قائم به امر بيند و با قدم همّت در آن درگاه قدم زند از فائدۀ ركوع و مقام راكعين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97" w:name="pg8056_90221"/>
    </w:p>
    <w:p>
      <w:pPr>
        <w:pStyle w:val="BookText"/>
        <w:rPr/>
      </w:pPr>
      <w:bookmarkEnd w:id="297"/>
      <w:r>
        <w:rPr>
          <w:rFonts w:ascii="IRNazanin" w:hAnsi="IRNazanin" w:eastAsia="IRNazanin"/>
          <w:color w:val="111111"/>
          <w:sz w:val="28"/>
          <w:sz w:val="28"/>
          <w:szCs w:val="28"/>
          <w:rtl w:val="true"/>
          <w:lang w:bidi="fa-IR"/>
        </w:rPr>
        <w:t xml:space="preserve">چون قدم بر فرق همت گذاشت، وارد در تحت عون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حَوْلَ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آن كه از خطرات شيطانى و خدايع و مكائد آن، كه در اين مقام به حسب حال اهل سلوك فرق كند و در فناى اسمائى تلويناتْ از آن خطرات است، قلب را محافظت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بالجمله، تواضع در تحت سلطان كبريا و خضوع و تذلّل، كه در هر مقامى به طورى در قلب سالك نمايش دارد، طريق هدايت و سلوك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نور عظمت و كبريا در قلب بيشتر تجلى كند و انوار تجلّيات غلبه كند بر سراير قلب، تواضع و خضوع و تذلّل و عبوديّت افزون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الهادى</w:t>
      </w:r>
      <w:r>
        <w:rPr>
          <w:rFonts w:eastAsia="IRNazanin" w:cs="IRNazanin"/>
          <w:color w:val="111111"/>
          <w:sz w:val="28"/>
          <w:szCs w:val="28"/>
          <w:rtl w:val="true"/>
          <w:lang w:bidi="fa-IR"/>
        </w:rPr>
        <w:t>.</w:t>
      </w:r>
    </w:p>
    <w:p>
      <w:pPr>
        <w:pStyle w:val="Heading3"/>
        <w:numPr>
          <w:ilvl w:val="2"/>
          <w:numId w:val="1"/>
        </w:numPr>
        <w:rPr/>
      </w:pPr>
      <w:bookmarkStart w:id="298" w:name="__RefHeading___Toc7613436_1051229030"/>
      <w:bookmarkStart w:id="299" w:name="_Toc106"/>
      <w:bookmarkEnd w:id="298"/>
      <w:r>
        <w:rPr>
          <w:rtl w:val="true"/>
        </w:rPr>
        <w:t>فصل دهم</w:t>
      </w:r>
      <w:r>
        <w:rPr>
          <w:rtl w:val="true"/>
        </w:rPr>
        <w:t xml:space="preserve">: </w:t>
      </w:r>
      <w:r>
        <w:rPr>
          <w:rtl w:val="true"/>
        </w:rPr>
        <w:t>سرّ رفع رأس از ركوع</w:t>
      </w:r>
      <w:bookmarkEnd w:id="299"/>
    </w:p>
    <w:p>
      <w:pPr>
        <w:pStyle w:val="BookText"/>
        <w:rPr/>
      </w:pPr>
      <w:r>
        <w:rPr>
          <w:rFonts w:ascii="Amiri" w:hAnsi="Amiri" w:eastAsia="Amiri" w:cs="Amiri"/>
          <w:color w:val="111111"/>
          <w:sz w:val="28"/>
          <w:sz w:val="28"/>
          <w:szCs w:val="28"/>
          <w:rtl w:val="true"/>
          <w:lang w:bidi="ar-SA"/>
        </w:rPr>
        <w:t xml:space="preserve">رفع رأس از ركوع انصراف از كثرات اسمائيه و فناى در صفات و تحديد و توقيف در آن مقامات است؛ زيرا كه آن نيز از حجب نوريۀ ما بين عبد و حق است، بلكه عين ثابت عبد در حضرات علميه نيز در اين مقام از حجب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التَّوْحيدِ نَفْيُ الصِّفاتِ عَنْه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سالك را چون در فناى صفاتى حالت صحو دست داد، توجّه به قصور پيدا كند و از منزل ركوع، كه شهود كثرت اسمائى و نقصان در توحيد است،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محامد ملائكة اللّه را، بلكه جميع موجودات را، بشنود، به </w:t>
      </w:r>
      <w:bookmarkStart w:id="300" w:name="pg8056_90223"/>
    </w:p>
    <w:p>
      <w:pPr>
        <w:pStyle w:val="BookText"/>
        <w:rPr/>
      </w:pPr>
      <w:bookmarkEnd w:id="300"/>
      <w:r>
        <w:rPr>
          <w:rFonts w:ascii="IRNazanin" w:hAnsi="IRNazanin" w:eastAsia="IRNazanin"/>
          <w:color w:val="111111"/>
          <w:sz w:val="28"/>
          <w:sz w:val="28"/>
          <w:szCs w:val="28"/>
          <w:rtl w:val="true"/>
          <w:lang w:bidi="fa-IR"/>
        </w:rPr>
        <w:t>لسان حق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مستقيم شد و اقامۀ صلب نمود از كثرات مطلقا، لائق مقام قرب شود و متوجّه مقام انس گردد</w:t>
      </w:r>
      <w:r>
        <w:rPr>
          <w:rFonts w:eastAsia="IRNazanin" w:cs="IRNazanin"/>
          <w:color w:val="111111"/>
          <w:sz w:val="28"/>
          <w:szCs w:val="28"/>
          <w:rtl w:val="true"/>
          <w:lang w:bidi="fa-IR"/>
        </w:rPr>
        <w:t>.</w:t>
      </w:r>
    </w:p>
    <w:p>
      <w:pPr>
        <w:pStyle w:val="Heading3"/>
        <w:numPr>
          <w:ilvl w:val="2"/>
          <w:numId w:val="1"/>
        </w:numPr>
        <w:rPr/>
      </w:pPr>
      <w:bookmarkStart w:id="301" w:name="__RefHeading___Toc7613438_1051229030"/>
      <w:bookmarkStart w:id="302" w:name="_Toc107"/>
      <w:bookmarkEnd w:id="301"/>
      <w:r>
        <w:rPr>
          <w:rtl w:val="true"/>
        </w:rPr>
        <w:t>فصل يازدهم</w:t>
      </w:r>
      <w:r>
        <w:rPr>
          <w:rtl w:val="true"/>
        </w:rPr>
        <w:t xml:space="preserve">: </w:t>
      </w:r>
      <w:r>
        <w:rPr>
          <w:rtl w:val="true"/>
        </w:rPr>
        <w:t>در سرّ سجود است</w:t>
      </w:r>
      <w:bookmarkEnd w:id="302"/>
    </w:p>
    <w:p>
      <w:pPr>
        <w:pStyle w:val="Heading4"/>
        <w:numPr>
          <w:ilvl w:val="3"/>
          <w:numId w:val="1"/>
        </w:numPr>
        <w:rPr/>
      </w:pPr>
      <w:bookmarkStart w:id="303" w:name="__RefHeading___Toc7613440_1051229030"/>
      <w:bookmarkStart w:id="304" w:name="_Toc108"/>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و آن نزد اهل سرّ، سرّ تمام صلات و تمام سرّ صلات است و آخرين منزل قرب و منتهى النهايۀ وصول است؛ بلكه آن را از مقامات و منازل نبايد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براى اصحاب آن، حال و وقتى است كه جميع اشارات از آن منقطع است و همۀ اَلْسُن از آن گنگ است و تمام بيانات از مقام آن كوتاه است و هركس اشاره اى به آن كند از آن بى خبر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كه خبر شد خبرى باز نيامد</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اين مقام ذكر شده يا مى شود از ارباب احتجاب، بلكه خود از اسباب حجاب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العارفُ المحقّقُ الأنصارى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التَوحيدُ الثالثُ فَهوَ تَوحيدٌ اِخْتَصَّهُ اللّه لِنفسِه واسْتَحقَّه بِقَدْرِه، وَألاحَ مِنْهُ لائِحاً إلى أسرارِ طائِفَةٍ مِن صَفْوَتِهِ، وَأخْرَسَهُمْ مِن نَعْتِهِ وَأعْجَزَهُمْ عَنْ بَثِّهِ؛ والّذي يُشارُ بِهِ إليهِ عَلى ألْسُنِ المُشيرينَ إنّه إسقاطُ الحَدَثِ وَإثباتُ الْقِدَمِ على أنَّ هذا الرّمزَ في ذلك التوحيدِ علّةٌ لا يَصِحُّ ذلكَ التوحيدُ إلاّ بِاِسْقاطِهِ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التوحيدَ تَزيدُهُ العِبارَةُ خِفاءً والصفةُ نُفُوراً والْبَسْطُ صُعُوبةً، إلى أن قال</w:t>
      </w:r>
      <w:r>
        <w:rPr>
          <w:rFonts w:eastAsia="Amiri" w:cs="Amiri" w:ascii="Amiri" w:hAnsi="Amiri"/>
          <w:color w:val="111111"/>
          <w:sz w:val="28"/>
          <w:szCs w:val="28"/>
          <w:rtl w:val="true"/>
          <w:lang w:bidi="ar-SA"/>
        </w:rPr>
        <w:t xml:space="preserve">: </w:t>
      </w:r>
      <w:bookmarkStart w:id="305" w:name="pg8056_90225"/>
    </w:p>
    <w:p>
      <w:pPr>
        <w:pStyle w:val="BookText"/>
        <w:rPr/>
      </w:pPr>
      <w:bookmarkEnd w:id="305"/>
      <w:r>
        <w:rPr>
          <w:rFonts w:ascii="Amiri" w:hAnsi="Amiri" w:eastAsia="Amiri" w:cs="Amiri"/>
          <w:color w:val="111111"/>
          <w:sz w:val="28"/>
          <w:sz w:val="28"/>
          <w:szCs w:val="28"/>
          <w:rtl w:val="true"/>
          <w:lang w:bidi="ar-SA"/>
        </w:rPr>
        <w:t>ما وَحَّدَ الْواحِدَ مِنْ واحِدٍ</w:t>
      </w:r>
    </w:p>
    <w:p>
      <w:pPr>
        <w:pStyle w:val="BookText"/>
        <w:rPr/>
      </w:pPr>
      <w:r>
        <w:rPr>
          <w:rFonts w:ascii="Amiri" w:hAnsi="Amiri" w:eastAsia="Amiri" w:cs="Amiri"/>
          <w:color w:val="111111"/>
          <w:sz w:val="28"/>
          <w:sz w:val="28"/>
          <w:szCs w:val="28"/>
          <w:rtl w:val="true"/>
          <w:lang w:bidi="ar-SA"/>
        </w:rPr>
        <w:t>إذْ كُلُّ مَنْ وَحَّدَهُ جاحدٌ</w:t>
      </w:r>
    </w:p>
    <w:p>
      <w:pPr>
        <w:pStyle w:val="BookText"/>
        <w:rPr/>
      </w:pPr>
      <w:r>
        <w:rPr>
          <w:rFonts w:ascii="Amiri" w:hAnsi="Amiri" w:eastAsia="Amiri" w:cs="Amiri"/>
          <w:color w:val="111111"/>
          <w:sz w:val="28"/>
          <w:sz w:val="28"/>
          <w:szCs w:val="28"/>
          <w:rtl w:val="true"/>
          <w:lang w:bidi="ar-SA"/>
        </w:rPr>
        <w:t>تَوْحيدُ مَنْ يَنْطِقُ عَنْ نَعْتِه</w:t>
      </w:r>
    </w:p>
    <w:p>
      <w:pPr>
        <w:pStyle w:val="BookText"/>
        <w:rPr/>
      </w:pPr>
      <w:r>
        <w:rPr>
          <w:rFonts w:ascii="Amiri" w:hAnsi="Amiri" w:eastAsia="Amiri" w:cs="Amiri"/>
          <w:color w:val="111111"/>
          <w:sz w:val="28"/>
          <w:sz w:val="28"/>
          <w:szCs w:val="28"/>
          <w:rtl w:val="true"/>
          <w:lang w:bidi="ar-SA"/>
        </w:rPr>
        <w:t>عارِيَةٌ أبْطَلَها الْواحِدُ</w:t>
      </w:r>
    </w:p>
    <w:p>
      <w:pPr>
        <w:pStyle w:val="BookText"/>
        <w:rPr/>
      </w:pPr>
      <w:r>
        <w:rPr>
          <w:rFonts w:ascii="Amiri" w:hAnsi="Amiri" w:eastAsia="Amiri" w:cs="Amiri"/>
          <w:color w:val="111111"/>
          <w:sz w:val="28"/>
          <w:sz w:val="28"/>
          <w:szCs w:val="28"/>
          <w:rtl w:val="true"/>
          <w:lang w:bidi="ar-SA"/>
        </w:rPr>
        <w:t>تَوْحيدُهُ إيّاهُ تَوْحيدُه</w:t>
      </w:r>
    </w:p>
    <w:p>
      <w:pPr>
        <w:pStyle w:val="BookText"/>
        <w:rPr/>
      </w:pPr>
      <w:r>
        <w:rPr>
          <w:rFonts w:ascii="Amiri" w:hAnsi="Amiri" w:eastAsia="Amiri" w:cs="Amiri"/>
          <w:color w:val="111111"/>
          <w:sz w:val="28"/>
          <w:sz w:val="28"/>
          <w:szCs w:val="28"/>
          <w:rtl w:val="true"/>
          <w:lang w:bidi="ar-SA"/>
        </w:rPr>
        <w:t>وَ نَعْتُ مَنْ يَنْعَتُهُ لاحِدٌ</w:t>
      </w:r>
      <w:r>
        <w:rPr>
          <w:rStyle w:val="FootnoteAnchor"/>
          <w:rtl w:val="true"/>
        </w:rPr>
        <w:footnoteReference w:id="337"/>
      </w:r>
    </w:p>
    <w:p>
      <w:pPr>
        <w:pStyle w:val="Heading4"/>
        <w:numPr>
          <w:ilvl w:val="3"/>
          <w:numId w:val="1"/>
        </w:numPr>
        <w:rPr/>
      </w:pPr>
      <w:bookmarkStart w:id="306" w:name="__RefHeading___Toc7613442_1051229030"/>
      <w:bookmarkStart w:id="307" w:name="_Toc109"/>
      <w:bookmarkEnd w:id="306"/>
      <w:r>
        <w:rPr>
          <w:rtl w:val="true"/>
        </w:rPr>
        <w:t>سجود اشاره به آخرين مراتب توحيد است</w:t>
      </w:r>
      <w:bookmarkEnd w:id="30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سرّ سجود را، كه اشاره به آخرين مراتب توحيد است و منتهى شود در مرتبۀ تحقّق به مقام لامقامى، كه اشارۀ به آن در مسلك اهل معرفت كلمۀ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أدْنى</w:t>
      </w:r>
      <w:r>
        <w:rPr>
          <w:rFonts w:eastAsia="IRNazanin" w:cs="IRNazanin"/>
          <w:color w:val="111111"/>
          <w:sz w:val="28"/>
          <w:szCs w:val="28"/>
          <w:rtl w:val="true"/>
          <w:lang w:bidi="fa-IR"/>
        </w:rPr>
        <w:t>(</w:t>
      </w:r>
      <w:r>
        <w:rPr>
          <w:rStyle w:val="FootnoteAnchor"/>
          <w:rtl w:val="true"/>
        </w:rPr>
        <w:footnoteReference w:id="338"/>
      </w:r>
      <w:r>
        <w:rPr>
          <w:rFonts w:ascii="IRNazanin" w:hAnsi="IRNazanin" w:eastAsia="IRNazanin"/>
          <w:color w:val="111111"/>
          <w:sz w:val="28"/>
          <w:sz w:val="28"/>
          <w:szCs w:val="28"/>
          <w:rtl w:val="true"/>
          <w:lang w:bidi="fa-IR"/>
        </w:rPr>
        <w:t>است، كشف نتوان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در اين مقام اشاره اى به آن مى كنيم، از وراء هفتاد هزار حجاب از نور و هفتاد هزار حجاب از ظلمت است كه به قلب ما بازماندگان از طريق اهل حق و حقيقت يكى از آنها كشف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اين حال سستى و افسردگى و فتور و مردگى كه اكنون در آن واقعيم، اميد خيرى هم نيست؛ مگر حق تعالى از خزائن كريمانۀ خود بذل رحمتى فرمايد و بسط </w:t>
      </w:r>
      <w:bookmarkStart w:id="308" w:name="pg8056_90227"/>
    </w:p>
    <w:p>
      <w:pPr>
        <w:pStyle w:val="BookText"/>
        <w:rPr/>
      </w:pPr>
      <w:bookmarkEnd w:id="308"/>
      <w:r>
        <w:rPr>
          <w:rFonts w:ascii="IRNazanin" w:hAnsi="IRNazanin" w:eastAsia="IRNazanin"/>
          <w:color w:val="111111"/>
          <w:sz w:val="28"/>
          <w:sz w:val="28"/>
          <w:szCs w:val="28"/>
          <w:rtl w:val="true"/>
          <w:lang w:bidi="fa-IR"/>
        </w:rPr>
        <w:t>عنايتى نمايد و نفخۀ حياتى به قلوب مردۀ ما دمد و بارقۀ ملكوتيه اى به دل افسردۀ ما بخشد، تا در بقيۀ عمر جبران ايّام گذشته كنيم و از بعض اسرار نماز اهل نياز برخوردار شويم</w:t>
      </w:r>
      <w:r>
        <w:rPr>
          <w:rFonts w:eastAsia="IRNazanin" w:cs="IRNazanin"/>
          <w:color w:val="111111"/>
          <w:sz w:val="28"/>
          <w:szCs w:val="28"/>
          <w:rtl w:val="true"/>
          <w:lang w:bidi="fa-IR"/>
        </w:rPr>
        <w:t>.</w:t>
      </w:r>
    </w:p>
    <w:p>
      <w:pPr>
        <w:pStyle w:val="Heading4"/>
        <w:numPr>
          <w:ilvl w:val="3"/>
          <w:numId w:val="1"/>
        </w:numPr>
        <w:rPr/>
      </w:pPr>
      <w:bookmarkStart w:id="309" w:name="__RefHeading___Toc7613444_1051229030"/>
      <w:bookmarkStart w:id="310" w:name="_Toc110"/>
      <w:bookmarkEnd w:id="309"/>
      <w:r>
        <w:rPr>
          <w:rtl w:val="true"/>
        </w:rPr>
        <w:t>سجدۀ اهل معرفت و مراتب آن به حسب احوال علماء باللّه</w:t>
      </w:r>
      <w:bookmarkEnd w:id="310"/>
    </w:p>
    <w:p>
      <w:pPr>
        <w:pStyle w:val="BookText"/>
        <w:rPr/>
      </w:pPr>
      <w:r>
        <w:rPr>
          <w:rFonts w:ascii="IRNazanin" w:hAnsi="IRNazanin" w:eastAsia="IRNazanin"/>
          <w:color w:val="111111"/>
          <w:sz w:val="28"/>
          <w:sz w:val="28"/>
          <w:szCs w:val="28"/>
          <w:rtl w:val="true"/>
          <w:lang w:bidi="fa-IR"/>
        </w:rPr>
        <w:t>بالجمله، سجده نزد اهل معرفت و اصحاب قلوب، چشم فروبستن از غير و رخت بربستن از جميع كثرات حتى كثرت اسماء و صفات و فناى در حضرت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مقام نه از سمات عبوديّت خبرى است و نه از سلطان ربوبيت در قلوب اولياء اثرى؛ و حق تعالى خود در وجود عبد قائم به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سَمْعُهُ وَ بَصَرُهُ بَلْ لاسَمْعَ وَلا بَصَرَ وَلا سَماعَ وَلا بَصيرَةَ؛ وإلى ذلِكَ الْمَقامِ تَنْقَطِعُ الاْءشارَة</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براى آن، به حسب احوال علماء باللّه مقامات و مراتبى است كه به طريق كلّى و اجمال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مقام ادراك اين مقام است علماً و فكراً، به طريق تفكّر و قدم برهان و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مرتبۀ اصحاب حجاب اعظم است كه علماء و حكماء 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مقام ايمان، و كمال آن اطمينان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مقام مؤمنين و ارباب يقين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 مقام اهل شهود و اصحاب قلوب است كه به نور مشاهده، فناى مطلق را مشاهده كنند و حضرت توحيد تامّ در قلب آنها تجلّى كند</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 مقام اصحاب تحقّق و كمّل اولياء است كه متحقّق به مقام وحدت صرف شوند و كثرت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برخيزد و به هويت ذاتيه با جميع </w:t>
      </w:r>
      <w:bookmarkStart w:id="311" w:name="pg8056_90230"/>
    </w:p>
    <w:p>
      <w:pPr>
        <w:pStyle w:val="BookText"/>
        <w:rPr/>
      </w:pPr>
      <w:bookmarkEnd w:id="311"/>
      <w:r>
        <w:rPr>
          <w:rFonts w:ascii="IRNazanin" w:hAnsi="IRNazanin" w:eastAsia="IRNazanin"/>
          <w:color w:val="111111"/>
          <w:sz w:val="28"/>
          <w:sz w:val="28"/>
          <w:szCs w:val="28"/>
          <w:rtl w:val="true"/>
          <w:lang w:bidi="fa-IR"/>
        </w:rPr>
        <w:t>شؤونات آن، مستهلك در عين جمع و متلاشى در نور قِدم و مضمحلّ در احديت و فانى در غيب هويت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محو مطلق دست دهد و صعق كلّى حاصل آيد و فناى تام رخ دهد و غشوۀ تمام عارض شود و غبار عبوديّت از ميان برخيزد</w:t>
      </w:r>
      <w:r>
        <w:rPr>
          <w:rFonts w:eastAsia="IRNazanin" w:cs="IRNazanin"/>
          <w:color w:val="111111"/>
          <w:sz w:val="28"/>
          <w:szCs w:val="28"/>
          <w:rtl w:val="true"/>
          <w:lang w:bidi="fa-IR"/>
        </w:rPr>
        <w:t>.</w:t>
      </w:r>
    </w:p>
    <w:p>
      <w:pPr>
        <w:pStyle w:val="Heading4"/>
        <w:numPr>
          <w:ilvl w:val="3"/>
          <w:numId w:val="1"/>
        </w:numPr>
        <w:rPr/>
      </w:pPr>
      <w:bookmarkStart w:id="312" w:name="__RefHeading___Toc7613446_1051229030"/>
      <w:bookmarkStart w:id="313" w:name="_Toc111"/>
      <w:bookmarkEnd w:id="312"/>
      <w:r>
        <w:rPr>
          <w:rtl w:val="true"/>
        </w:rPr>
        <w:t>شرح مقام صحو بعد المحو و وصف اصحاب آن مقام</w:t>
      </w:r>
      <w:bookmarkEnd w:id="313"/>
    </w:p>
    <w:p>
      <w:pPr>
        <w:pStyle w:val="BookText"/>
        <w:rPr/>
      </w:pPr>
      <w:r>
        <w:rPr>
          <w:rFonts w:ascii="IRNazanin" w:hAnsi="IRNazanin" w:eastAsia="IRNazanin"/>
          <w:color w:val="111111"/>
          <w:sz w:val="28"/>
          <w:sz w:val="28"/>
          <w:szCs w:val="28"/>
          <w:rtl w:val="true"/>
          <w:lang w:bidi="fa-IR"/>
        </w:rPr>
        <w:t xml:space="preserve">و شخص سالك اگر وعاء قلبش تنگ باشد و مقام قابليتش، كه به حسب تجلّى به فيض اقدس در حضرت علميه عطا شده، ناقص باشد، در همان غشوه و محو كلّى ازلاً و ابداً باقى ماند و به حال صحو برنگردد؛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أوْلِيائي تَحْتَ قِبابي لا يَعْرِفُهُمْ غَيْري</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اشاره به اين طايفۀ از اهل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قلبش وسيع باشد و مورد تجلّى فيض اقدس شده باشد، در اين حالتِ محو باقى نماند و از اين غشوه به تجلّيات لطفيه افاقه حاصل كند و حالت تمكين و طمأنينه براى او دست دهد و به حالت صحو بعد المحو برگردد؛ و در اين مقام، حق را به جميع شؤون ظاهره و باطنه و لطفيه و قهريه مشاهده كند؛ و در عين وقوع در بحر غيرمتناهىِ وحدت، از تجلّى به كسوۀ كثرت فانى نباشد؛ و در عين وقوع در حضرت كثرت، به هيچ وجه حجاب بين او و حضرت احديت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خلق حجاب حق است براى او، مثل ما محجوبين و محرومين، و نه حق حجاب خلق است، مثل واصلين به فناى ربوبيت و فانين در حضرت احديت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مقام اسنا، سلوك سالك را به هيچ وجه اثرى نباشد و قدم عبوديت به كلّى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اى به اين دو مقام فرموده آنجا كه گويد</w:t>
      </w:r>
      <w:r>
        <w:rPr>
          <w:rFonts w:eastAsia="IRNazanin" w:cs="IRNazanin"/>
          <w:color w:val="111111"/>
          <w:sz w:val="28"/>
          <w:szCs w:val="28"/>
          <w:rtl w:val="true"/>
          <w:lang w:bidi="fa-IR"/>
        </w:rPr>
        <w:t xml:space="preserve">: </w:t>
      </w:r>
      <w:bookmarkStart w:id="314" w:name="pg8056_90232"/>
    </w:p>
    <w:p>
      <w:pPr>
        <w:pStyle w:val="BookText"/>
        <w:rPr/>
      </w:pPr>
      <w:bookmarkEnd w:id="314"/>
      <w:r>
        <w:rPr>
          <w:rFonts w:ascii="Amiri" w:hAnsi="Amiri" w:eastAsia="Amiri" w:cs="Amiri"/>
          <w:color w:val="111111"/>
          <w:sz w:val="28"/>
          <w:sz w:val="28"/>
          <w:szCs w:val="28"/>
          <w:rtl w:val="true"/>
          <w:lang w:bidi="ar-SA"/>
        </w:rPr>
        <w:t>از عبادت مى توان اللّه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نى توان موسى كليم اللّه شد</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در مصرع اول، اشاره به مقام اهل سلوك و اصحاب وصول فرموده، كه قدم عبوديت را در آن مدخليت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مصرع دوم، اشاره به حالت صحو بعد المحو نموده كه از افق عبوديت به كلّى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بعض اهل معرفت اشارۀ به اين تجلّى فيض اقدس است كه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آخر مى ترسند و من از اول مى ترسم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احاديث شريفه اشارت به اين مقام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از اسرار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اصحاب آن را از كشف آن لب فرو بسته اند و اجازۀ اظهار نداده اند</w:t>
      </w:r>
      <w:r>
        <w:rPr>
          <w:rFonts w:eastAsia="IRNazanin" w:cs="IRNazanin"/>
          <w:color w:val="111111"/>
          <w:sz w:val="28"/>
          <w:szCs w:val="28"/>
          <w:rtl w:val="true"/>
          <w:lang w:bidi="fa-IR"/>
        </w:rPr>
        <w:t>.</w:t>
      </w:r>
    </w:p>
    <w:p>
      <w:pPr>
        <w:pStyle w:val="Heading4"/>
        <w:numPr>
          <w:ilvl w:val="3"/>
          <w:numId w:val="1"/>
        </w:numPr>
        <w:rPr/>
      </w:pPr>
      <w:bookmarkStart w:id="315" w:name="__RefHeading___Toc7613448_1051229030"/>
      <w:bookmarkStart w:id="316" w:name="_Toc112"/>
      <w:bookmarkEnd w:id="315"/>
      <w:r>
        <w:rPr>
          <w:rtl w:val="true"/>
        </w:rPr>
        <w:t>سجدۀ صلات معراج</w:t>
      </w:r>
      <w:bookmarkEnd w:id="316"/>
    </w:p>
    <w:p>
      <w:pPr>
        <w:pStyle w:val="BookText"/>
        <w:rPr/>
      </w:pPr>
      <w:r>
        <w:rPr>
          <w:rFonts w:ascii="IRNazanin" w:hAnsi="IRNazanin" w:eastAsia="IRNazanin"/>
          <w:color w:val="111111"/>
          <w:sz w:val="28"/>
          <w:sz w:val="28"/>
          <w:szCs w:val="28"/>
          <w:rtl w:val="true"/>
          <w:lang w:bidi="fa-IR"/>
        </w:rPr>
        <w:t xml:space="preserve">بالجمله، اصحاب صحو بعد المحو را حجابى از غيب و شهادت نباشد و وجود خود آنها وجود حقّانى باشد و عالم را به وجود حقّانى مشاهده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رَأَيْتُ شَيْئاً إلاّ وَرَأَيْتُ اللّه قَبْلَهُ وَبَعْدَهُ وَمَعَه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تجلّيات ذاتيه و اسمائيه و افعاليه، هيچ يك، آنها را از ديگرى محجوب نكند، بلكه در تجلّيات افعاليه تجلّيات ذاتيه و صفاتيه را نيز مشاهده كنند؛ چنانچه در تجلّيات ذاتيه تجلّيات افعاليه و صفاتيه، و در صفاتيه آن دو ديگر را شهود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بعض آنچه ذكر كرديم فرموده در حديث صلات معراج آنجا كه فرمايد پس از تماميت ركوع و بيان اسرار آن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فَرَفَعْتُ رَأْسي؛ فَنَظْرْتُ اِلى شَيْءٍ ذَهَبَ مِنْهُ عَقْلي؛ فَاسْتَقْبَلْتُ الْأرْضَ بِوَجْهي ويَدي فَأُلْهِمْتُ إنْ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لِعُلُوِّ ما رَأَيْتُ، </w:t>
      </w:r>
    </w:p>
    <w:p>
      <w:pPr>
        <w:pStyle w:val="BookText"/>
        <w:rPr/>
      </w:pPr>
      <w:r>
        <w:rPr>
          <w:rFonts w:ascii="Amiri" w:hAnsi="Amiri" w:eastAsia="Amiri" w:cs="Amiri"/>
          <w:color w:val="111111"/>
          <w:sz w:val="28"/>
          <w:sz w:val="28"/>
          <w:szCs w:val="28"/>
          <w:rtl w:val="true"/>
          <w:lang w:bidi="ar-SA"/>
        </w:rPr>
        <w:t>فَقُلْتُها سَبْعاً، فَرَجَعتْ إليّ نَفْسي، كُلَّما قُلْتُ واحِدَةً مِنْها، تَجَلّى عَنِّي الْغَشْيُ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فَقَعَدْتُ فَصارَ السُّجُودُ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وَصارَتِ الْقَعْدَةُ بَيْنَ السَّجْدَتَيْنِ اسْتِراحَةً مِنَ الْغَشْيِ وَعُلُوِّ ما 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فَاَلْهَمَني ربّي، عَزَّ وَجَلَّ، وَطالَبَتْني نَفْسي أنْ أرْفَعَ رَأْسي؛ فَرَفَعْتُ فَنَظَرْتُ إلى ذلِكَ الْعُلُوِّ فَغُشِيَ عَلَيَّ، فَخَرَرْتُ لِوَجْهي وَاسْتَقْبَلْتُ الْأرْضَ بِوَجْهي وَيَدي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 وَبِحَمْدِهِ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فَقُلْتُها سَبْعاً؛ ثُمَّ رَفَعْتُ رَأْسى فَقَعَدْتُ قَبْلَ الْقِيامِ لِأثْنِيَ النَّظَرَ فِي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أجْلِ ذلِكَ صارَتْ سَجْدَتَيْنِ وَرَكْعَةً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صارَالْقُعُودُ قَبْلَ الْقِيامِ قَعْدَةً خَفيفَةً</w:t>
      </w:r>
      <w:r>
        <w:rPr>
          <w:rFonts w:eastAsia="Amiri" w:cs="Amiri" w:ascii="Amiri" w:hAnsi="Amiri"/>
          <w:color w:val="111111"/>
          <w:sz w:val="28"/>
          <w:szCs w:val="28"/>
          <w:rtl w:val="true"/>
          <w:lang w:bidi="ar-SA"/>
        </w:rPr>
        <w:t>...»</w:t>
      </w:r>
      <w:r>
        <w:rPr>
          <w:rStyle w:val="FootnoteAnchor"/>
          <w:rtl w:val="true"/>
        </w:rPr>
        <w:footnoteReference w:id="343"/>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اسرارى در اين حديث شريف مودوع است كه زبان قلم را ياراى تقرير آن نيست و دست آمالِ بيان از آن كوتاه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عظمت كه آن سرور در ركوع مشاهده فرمود و از خود بى خود شد، و آن چيزى كه آن جناب </w:t>
      </w:r>
      <w:bookmarkStart w:id="317" w:name="pg8056_90236"/>
    </w:p>
    <w:p>
      <w:pPr>
        <w:pStyle w:val="BookText"/>
        <w:rPr/>
      </w:pPr>
      <w:bookmarkEnd w:id="317"/>
      <w:r>
        <w:rPr>
          <w:rFonts w:ascii="IRNazanin" w:hAnsi="IRNazanin" w:eastAsia="IRNazanin"/>
          <w:color w:val="111111"/>
          <w:sz w:val="28"/>
          <w:sz w:val="28"/>
          <w:szCs w:val="28"/>
          <w:rtl w:val="true"/>
          <w:lang w:bidi="fa-IR"/>
        </w:rPr>
        <w:t xml:space="preserve">پس از منزل ركوع مشاهده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حتى از آن به عظمت هم تعبير نفرموده آيا از اسماء ذاتيه بوده، يا تجلى بى پردۀ اسماء بوده؟ و آيا تكرار نظر در علوّ براى تمكين بوده يا سرّ ديگرى داشته؟ و آيا الهام حقّ تعالى در حال غشوه و صعقِ آن سرور با چه اسمى بوده كه نتيجۀ آن، تسبيح و توصيف به علوّ كه اوّلين اسماء ذاتيه است كه حق براى خود اتخاذ فرموده، و تحميد، كه از لوازم تجلّى به كثرت است، بوده؟ واللّه العالم</w:t>
      </w:r>
      <w:r>
        <w:rPr>
          <w:rFonts w:eastAsia="IRNazanin" w:cs="IRNazanin"/>
          <w:color w:val="111111"/>
          <w:sz w:val="28"/>
          <w:szCs w:val="28"/>
          <w:rtl w:val="true"/>
          <w:lang w:bidi="fa-IR"/>
        </w:rPr>
        <w:t>.</w:t>
      </w:r>
    </w:p>
    <w:p>
      <w:pPr>
        <w:pStyle w:val="Heading4"/>
        <w:numPr>
          <w:ilvl w:val="3"/>
          <w:numId w:val="1"/>
        </w:numPr>
        <w:rPr/>
      </w:pPr>
      <w:bookmarkStart w:id="318" w:name="__RefHeading___Toc7613450_1051229030"/>
      <w:bookmarkStart w:id="319" w:name="_Toc113"/>
      <w:bookmarkEnd w:id="318"/>
      <w:r>
        <w:rPr>
          <w:rtl w:val="true"/>
        </w:rPr>
        <w:t>وصل</w:t>
      </w:r>
      <w:r>
        <w:rPr>
          <w:rtl w:val="true"/>
        </w:rPr>
        <w:t xml:space="preserve">: </w:t>
      </w:r>
      <w:r>
        <w:rPr>
          <w:rtl w:val="true"/>
        </w:rPr>
        <w:t>حديث شريف مصباح الشريعه پيرامون سجدۀ حقيقى</w:t>
      </w:r>
      <w:bookmarkEnd w:id="319"/>
    </w:p>
    <w:p>
      <w:pPr>
        <w:pStyle w:val="BookText"/>
        <w:rPr/>
      </w:pPr>
      <w:r>
        <w:rPr>
          <w:rFonts w:ascii="Amiri" w:hAnsi="Amiri" w:eastAsia="Amiri" w:cs="Amiri"/>
          <w:color w:val="111111"/>
          <w:sz w:val="28"/>
          <w:sz w:val="28"/>
          <w:szCs w:val="28"/>
          <w:rtl w:val="true"/>
          <w:lang w:bidi="ar-SA"/>
        </w:rPr>
        <w:t>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خَسِرَ وَاللّه مَنْ أتى بِحَقيقَةِ السُّجُودِ وَلَوْ كانَ في الْعُمْرِ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أفْلَحَ مَنْ خَلا بِرَبِّهِ في مِثْلِ ذلِكَ الْحالِ تَشْبيهاً بِمُخادِعٍ نَفْسَه غافِلاً لاهِياً عَمّا أعَدَّهُ اللّه لِلسّاجِدينَ مِنْ اُنْسِ العاجِلِ وَراحَةِ الاْجِلِ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بَعُدَ عَنِ اللّه أبَداً مَنْ أحْسَنَ تَقَرُّبَهُ في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قَرُبَ إلَيْهِ أبَداً مَنْ أساءَ أدَبَهُ وَضَيَّعَ حُرْمَتَهُ بِتَعَلُّقِ قَلْبِهِ بِسَواُه في حالِ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فَاسْجُدْ سُجُودَ مُتَواضِعٍ للّه تَعالى ذَليلٍ، عَلِمَ أنَّهُ خُلِقَ مِنْ تُرابٍ يَطَأُهُ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اتَّخَذَكَ مِنْ نُطْفَةٍ يَسْتَقْذِرُها كُلُّ اَحَدٍ؛ وَكُوِّنَ وَلَمْ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مَعْنَى السُّجُودِ سَبَبَ التَّقَرُبِ إلَيْهِ بِالْقَلْبِ وَالسِّرِّ وَالرُّوحِ فَمَنْ قَرُبَ مِنْهُ بَعُدَ مِنْ غَيْرِهِ؛ ألا تَرى في الظّاهِرِ أنَّهُ لا يَسْتَوي حالُ السُّجُودِ إلاّ بِالتَّواري عَنْ جَميعِ الْأشْياءِ وَالاْحْتِجابِ عَنْ كُلِّ ماتَراهُ الْعُيُونُ؟ كَذلِكَ أمْرُ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قَلْبُهُ مُتَعَلِّقاً في صَلاتِهِ بِشَيْءٍ دُونَ اللّه تَعالى، فَهُوَ قَريبٌ مِنْ ذلِكَ الشَّيْءِ بَعيدٌ عَنْ حَقيقَةِ ما أرادَ اللّه مِنْهُ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صلی الله علیه و آله وسلم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أطّلِعُ عَلى قَلْبِ عَبْدٍ فَاَعْلَمُ فيهِ حُبَّ الاْءخْلاصِ لِطاعَتي لِوَجْهي وَابْتِغاءِ مَرْضاتي، إلاّ لَوَلَّيْتُ تَقْويمَهُ وَسِياسَتَهُ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اشْتَغَلَ بِغَيْري فَهُوَ مِنَ الْمُسْتَهْزِئينَ بِنَفْسِهِ؛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وَمَكْتُوبٌ اسْمُهُ في ديوانِ الْخاسِرين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320" w:name="pg8056_90241"/>
    </w:p>
    <w:p>
      <w:pPr>
        <w:pStyle w:val="Heading4"/>
        <w:numPr>
          <w:ilvl w:val="3"/>
          <w:numId w:val="1"/>
        </w:numPr>
        <w:rPr/>
      </w:pPr>
      <w:bookmarkStart w:id="321" w:name="__RefHeading___Toc7613452_1051229030"/>
      <w:bookmarkStart w:id="322" w:name="_Toc114"/>
      <w:bookmarkEnd w:id="320"/>
      <w:bookmarkEnd w:id="321"/>
      <w:r>
        <w:rPr>
          <w:rtl w:val="true"/>
        </w:rPr>
        <w:t>بيان بعض اسرار حديث شريف</w:t>
      </w:r>
      <w:bookmarkEnd w:id="322"/>
    </w:p>
    <w:p>
      <w:pPr>
        <w:pStyle w:val="BookText"/>
        <w:rPr/>
      </w:pPr>
      <w:r>
        <w:rPr>
          <w:rFonts w:ascii="IRNazanin" w:hAnsi="IRNazanin" w:eastAsia="IRNazanin"/>
          <w:color w:val="111111"/>
          <w:sz w:val="28"/>
          <w:sz w:val="28"/>
          <w:szCs w:val="28"/>
          <w:rtl w:val="true"/>
          <w:lang w:bidi="fa-IR"/>
        </w:rPr>
        <w:t>در اين حديث شريف تأمل كن و نماز اهل اللّه را چون نماز ما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خلوت با حق ترك غير است، حتى نفس كه از بزرگ ترين اغيار و ضخيم ترين حجب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مادامى كه به خود مشغول است از حق غافل است، چه جاى آن كه با حق خلوت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يك سجده، در جميع ايّام عمر، خلوت حقيقى حاصل شد، جبران خسارات بقيّۀ عمر مى شود و عنايت حق از او دست گيرى مى كند و از دائرۀ دعوت شيطان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سجده، كه اظهار ترك غيريت و رفض اَنانيت است قلب مشغول به غير باشد، در زمرۀ منافقان و اهل خدعه منسلك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مى برم به خداى تعالى از مكرهاى نفس و شيطان و از خسران و خذلان و رسوايى در محضر ربوبيت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براى ساجدين كرامت شده حلاوت انس با محبوب است در دنيا، كه براى اهلش از دنيا و آنچه در آن است بهتر است؛ و كشف حجاب ها و بذل الطاف خاصّه است در آخرت كه قرة العين اولياء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ما بيچارگان و متحيّران وادى ضلالت و سرمستان از جام غفلت و خودپرستى از نماز اهل معرفت و سجود اصحاب قلوب محروميم، خوب است حالت قصور و تقصير خود و مذلّت و خوارى خويش را در نظر داشته باشيم و به حال حرمان خود متأسّف و به كيفيت احتجاب خود متلهّف باشيم و به حق تعالى از اين خسران و تسلّط نفس و شيطان پناه بريم؛ شايد حالت اضطرارى دست دهد و آن ذات مقدّس مضطرّين را اجابت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يُجِيبُ الْمُضْطَرَّ </w:t>
      </w:r>
      <w:bookmarkStart w:id="323" w:name="pg8056_90243"/>
    </w:p>
    <w:p>
      <w:pPr>
        <w:pStyle w:val="BookText"/>
        <w:rPr/>
      </w:pPr>
      <w:bookmarkEnd w:id="323"/>
      <w:r>
        <w:rPr>
          <w:rFonts w:ascii="Amiri" w:hAnsi="Amiri" w:eastAsia="Amiri" w:cs="Amiri"/>
          <w:color w:val="111111"/>
          <w:sz w:val="28"/>
          <w:sz w:val="28"/>
          <w:szCs w:val="28"/>
          <w:rtl w:val="true"/>
          <w:lang w:bidi="ar-SA"/>
        </w:rPr>
        <w:t>اِءذَا دَعَاهُ وَيَكْشِفُ السُّوءَ</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با حال پريشان و اضطراب و قلب افسرده و پژمان سر به خاك مذلّت، كه اصل خلقت ما است، نهيم، و ياد از نشئات ذلّ و مسكنت خود كنيم و با لسان حال از حق تعالى كه ولىّ نعم است، جبران نقائص را طلب كنيم و عرض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ما در حجاب هاى ظلمانى عالم طبيعت و شرك هاى بزرگ هواپرستى و خودخواهى واقعيم، و شيطان در رگ و پوست و خون ما تصرّف دارد و سر تا پاى ما در تحت سلطنت شيطان است، و ما از دست اين دشمن قوى جز به پناه به ذات مقدّس تو چاره اى نداريم، تو خود از ما دست گيرى كن و قلوب ما را به خود متوجّه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توجه ما به غير تو از روى استهزاء نيست؛ ما چه هستيم و كه هستيم كه در محضر قدس ملك الملوك على الاطلاق استكبار و استهزاء كنيم؛ ولى قصور ذاتى و نقص ما قلوب محجوب ما را از تو مصروف داشته؛ و اگر عصمت و پناه تو نباشد، ما در شقاوت خود تا ازل باقى هستيم و راه نجاتى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بارالها، ما چه هستيم؛ داود 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عصمت تو نباشد، عصيان تو را خواهم كرد</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7613454_1051229030"/>
      <w:bookmarkStart w:id="325" w:name="_Toc115"/>
      <w:bookmarkEnd w:id="324"/>
      <w:r>
        <w:rPr>
          <w:rtl w:val="true"/>
        </w:rPr>
        <w:t>وصل</w:t>
      </w:r>
      <w:r>
        <w:rPr>
          <w:rtl w:val="true"/>
        </w:rPr>
        <w:t xml:space="preserve">: </w:t>
      </w:r>
      <w:r>
        <w:rPr>
          <w:rtl w:val="true"/>
        </w:rPr>
        <w:t>بيان حديثى شريف دربارۀ ذكر سجود</w:t>
      </w:r>
      <w:bookmarkEnd w:id="32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حديث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w:t>
      </w:r>
      <w:r>
        <w:rPr>
          <w:rStyle w:val="FootnoteAnchor"/>
          <w:rtl w:val="true"/>
        </w:rPr>
        <w:footnoteReference w:id="347"/>
      </w:r>
      <w:r>
        <w:rPr>
          <w:rFonts w:ascii="Amiri" w:hAnsi="Amiri" w:eastAsia="Amiri" w:cs="Amiri"/>
          <w:color w:val="111111"/>
          <w:sz w:val="28"/>
          <w:sz w:val="28"/>
          <w:szCs w:val="28"/>
          <w:rtl w:val="true"/>
          <w:lang w:bidi="ar-SA"/>
        </w:rPr>
        <w:t xml:space="preserve">قالَ رَسُولُ </w:t>
      </w:r>
    </w:p>
    <w:p>
      <w:pPr>
        <w:pStyle w:val="BookText"/>
        <w:rPr/>
      </w:pPr>
      <w:r>
        <w:rPr>
          <w:rFonts w:ascii="Amiri" w:hAnsi="Amiri" w:eastAsia="Amiri" w:cs="Amiri"/>
          <w:color w:val="111111"/>
          <w:sz w:val="28"/>
          <w:sz w:val="28"/>
          <w:szCs w:val="28"/>
          <w:rtl w:val="true"/>
          <w:lang w:bidi="ar-SA"/>
        </w:rPr>
        <w:t>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در حديث كافى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 اسمى را كه حق تعالى براى خود اتخاذ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شايد اين، علوّ ذاتى، كه در حضرت اسماء ذاتيه در مقام احديّت پيش خُلّص اهل معرفت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تسبيح در اين مقام عبارت است از تنزيه حق از كثرات اسمائيه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ربوبيت عبارت است از ربوبيت به فيض اقدس كه شيخ كبير اشارۀ به آن نموده آنجا 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الْقابِلُ مِنْ فَيْضِهِ الْاَقْدَس</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حاصل ذكر سجود در مذاق اولياء، تسبيح از كثرت واحديّت و توجّه به ربوبيت ذاتيه كه حاصل تجلّى به فيض اقدس است و پناه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العليّ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تحميد و تسبيح و توصيفِ تمامْ به لسان ذات در حضرت احديت به كسر آينه و مرآت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طمأنينه در اين مقامْ تمكين اين حضرت است؛ چنانچه رفع رأس نيز تمكين و انس تجلّيات ديگر است</w:t>
      </w:r>
      <w:r>
        <w:rPr>
          <w:rFonts w:eastAsia="IRNazanin" w:cs="IRNazanin"/>
          <w:color w:val="111111"/>
          <w:sz w:val="28"/>
          <w:szCs w:val="28"/>
          <w:rtl w:val="true"/>
          <w:lang w:bidi="fa-IR"/>
        </w:rPr>
        <w:t xml:space="preserve">. </w:t>
      </w:r>
      <w:bookmarkStart w:id="326" w:name="pg8056_90247"/>
    </w:p>
    <w:p>
      <w:pPr>
        <w:pStyle w:val="BookText"/>
        <w:rPr/>
      </w:pPr>
      <w:bookmarkEnd w:id="326"/>
      <w:r>
        <w:rPr>
          <w:rFonts w:ascii="Amiri" w:hAnsi="Amiri" w:eastAsia="Amiri" w:cs="Amiri"/>
          <w:color w:val="111111"/>
          <w:sz w:val="28"/>
          <w:sz w:val="28"/>
          <w:szCs w:val="28"/>
          <w:rtl w:val="true"/>
          <w:lang w:bidi="ar-SA"/>
        </w:rPr>
        <w:t xml:space="preserve">و در سجده به ارضْ اشاره به حال تحقيق و مقام تحقّق به جمع بين ظاهر و باطن و اول و آخر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w:t>
      </w:r>
      <w:r>
        <w:rPr>
          <w:rStyle w:val="FootnoteAnchor"/>
          <w:rtl w:val="true"/>
        </w:rPr>
        <w:footnoteReference w:id="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w:t>
      </w:r>
      <w:r>
        <w:rPr>
          <w:rStyle w:val="FootnoteAnchor"/>
          <w:rtl w:val="true"/>
        </w:rPr>
        <w:footnoteReference w:id="35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وَالاْخِرُ وَالظَّاهِرُ وَالْباطِنُ</w:t>
      </w:r>
      <w:r>
        <w:rPr>
          <w:rFonts w:eastAsia="Amiri" w:cs="Amiri" w:ascii="Amiri" w:hAnsi="Amiri"/>
          <w:color w:val="111111"/>
          <w:sz w:val="28"/>
          <w:szCs w:val="28"/>
          <w:rtl w:val="true"/>
          <w:lang w:bidi="ar-SA"/>
        </w:rPr>
        <w:t>)</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سجدۀ بر ترابْ تمام شد دائرۀ كمال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تمكين اين مقامْ تمام كمال انسان كامل است، و آن حقيقت معراج به جميع اسماء و اعيان است؛ و سر صلات حقيقى بر قلوب اصحاب قلب اينجا ظاهر شود؛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پديدار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الشُّكْرُ فِى الْأوّلِ وَ الاْخِر</w:t>
      </w:r>
      <w:r>
        <w:rPr>
          <w:rFonts w:eastAsia="IRNazanin" w:cs="IRNazanin"/>
          <w:color w:val="111111"/>
          <w:sz w:val="28"/>
          <w:szCs w:val="28"/>
          <w:rtl w:val="true"/>
          <w:lang w:bidi="fa-IR"/>
        </w:rPr>
        <w:t>.</w:t>
      </w:r>
    </w:p>
    <w:p>
      <w:pPr>
        <w:pStyle w:val="Heading3"/>
        <w:numPr>
          <w:ilvl w:val="2"/>
          <w:numId w:val="1"/>
        </w:numPr>
        <w:rPr/>
      </w:pPr>
      <w:bookmarkStart w:id="327" w:name="__RefHeading___Toc7613456_1051229030"/>
      <w:bookmarkStart w:id="328" w:name="_Toc116"/>
      <w:bookmarkEnd w:id="327"/>
      <w:r>
        <w:rPr>
          <w:rtl w:val="true"/>
        </w:rPr>
        <w:t>فصل دوازدهم</w:t>
      </w:r>
      <w:r>
        <w:rPr>
          <w:rtl w:val="true"/>
        </w:rPr>
        <w:t xml:space="preserve">: </w:t>
      </w:r>
      <w:r>
        <w:rPr>
          <w:rtl w:val="true"/>
        </w:rPr>
        <w:t>در سرّ تشهد و سلام است</w:t>
      </w:r>
      <w:bookmarkEnd w:id="328"/>
    </w:p>
    <w:p>
      <w:pPr>
        <w:pStyle w:val="Heading4"/>
        <w:numPr>
          <w:ilvl w:val="3"/>
          <w:numId w:val="1"/>
        </w:numPr>
        <w:rPr/>
      </w:pPr>
      <w:bookmarkStart w:id="329" w:name="__RefHeading___Toc7613458_1051229030"/>
      <w:bookmarkStart w:id="330" w:name="_Toc117"/>
      <w:bookmarkEnd w:id="329"/>
      <w:r>
        <w:rPr>
          <w:rtl w:val="true"/>
        </w:rPr>
        <w:t>مفاد و اشارات اذكار تشهد و سلام</w:t>
      </w:r>
      <w:bookmarkEnd w:id="33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چنانچه سجده بر تراب رجوع به كثرت است بى احتجاب از وحدت وضعاً و عملاً، تشهّد و سلام رجوع به آن است قولاً و تذكّراً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ولهذا در تشهّد اوّلاً شهادت به الوهيت و وحدانيت و نفى شريك در آن است، مشفوعاً به تحميد، و رجوع محامد مطلقاً به ذات مقدس اسم اعظم اللّه؛ و پس از آن، توجه به مقام عبوديت ولىّ مطلق محمّد صلّى اللّه عليه و آله، و مقام رسالت آن سرور است كه منطبق با تجلّيات ذاتيه و فعليه در مرآت كثرت است؛ و سلام بر آن سرور است؛ </w:t>
      </w:r>
    </w:p>
    <w:p>
      <w:pPr>
        <w:pStyle w:val="BookText"/>
        <w:rPr/>
      </w:pPr>
      <w:r>
        <w:rPr>
          <w:rFonts w:ascii="IRNazanin" w:hAnsi="IRNazanin" w:eastAsia="IRNazanin"/>
          <w:color w:val="111111"/>
          <w:sz w:val="28"/>
          <w:sz w:val="28"/>
          <w:szCs w:val="28"/>
          <w:rtl w:val="true"/>
          <w:lang w:bidi="fa-IR"/>
        </w:rPr>
        <w:t>پس رجوع سالك است به خود و طلب سلامت است براى خود و بندگان صالح حق در رجوع از اين سفر پرخطر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عَلَىَّ يَوْمَ وُلِدْتُ وَيَوْمَ أَمُوتُ وَيَوْمَ أُبْعَثُ حَيّاً</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سلام يوم المبعث و رجوع از موت حقيقى است؛ و پس از آن، توجه به جميع ملائكة اللّه و انبياء مرسلين و قواى ملكوتيه، كه در اين سفر همراه او بودند، نمايد و سلامت آنها را از حق تعالى تقاضا كند در اين رجوع از سفر روحانى؛ چنانچه در حديث صلات معراج اشاره به آن فرموده آنجا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الّتَفَتَ، فَإذَا أنَا بِصُفُوفٍ مِنَ الْمَلائِكَةِ وَالنَّبِيّينَ وَالْمُرْسَلِينَ،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وَرَحْمَةُ اللّه وَبَرَكاتُهُ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أنا السَّلامُ، وَالتَّحِيَّةُ وَالرَّحْمَةُ وَالْبَركاتُ أنْتَ وَذُرّيّتُكَ؛ ثُمَّ أمَرَني رَبّيَ الْعَزِيزُ الْجَبّار أنْ لا اَلْتَفِتَ يَساراً</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شايد امرِ حق تعالى و عزّ وجلّ به عدم التفات به يسار اشاره به عدم توجّه به جنبۀ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يلى الخلقى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جهات باطلۀ مظلمۀ اشياء باشد؛ و بايد سالك توجه تامّ به جهات يمناى اشياء كه جهات نوريه ربّيه است داشته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حقيقت سلامت در اين سفر معراجى، عبارت است از آن كه سالك از قدم </w:t>
      </w:r>
      <w:bookmarkStart w:id="331" w:name="pg8056_90251"/>
    </w:p>
    <w:p>
      <w:pPr>
        <w:pStyle w:val="BookText"/>
        <w:rPr/>
      </w:pPr>
      <w:bookmarkEnd w:id="331"/>
      <w:r>
        <w:rPr>
          <w:rFonts w:ascii="IRNazanin" w:hAnsi="IRNazanin" w:eastAsia="IRNazanin"/>
          <w:color w:val="111111"/>
          <w:sz w:val="28"/>
          <w:sz w:val="28"/>
          <w:szCs w:val="28"/>
          <w:rtl w:val="true"/>
          <w:lang w:bidi="fa-IR"/>
        </w:rPr>
        <w:t>نفس و أنانيت مبرّا باشد؛ و اگر در اين مرحله سلامت شد، در مرحلۀ بعد، كه به عنايت حق واقع شود، نيز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سلامت عبارت است از توجه به يمين و عدم توجه به يسار كه اصل احتجاب و اعوجاج است</w:t>
      </w:r>
      <w:r>
        <w:rPr>
          <w:rFonts w:eastAsia="IRNazanin" w:cs="IRNazanin"/>
          <w:color w:val="111111"/>
          <w:sz w:val="28"/>
          <w:szCs w:val="28"/>
          <w:rtl w:val="true"/>
          <w:lang w:bidi="fa-IR"/>
        </w:rPr>
        <w:t>.</w:t>
      </w:r>
    </w:p>
    <w:p>
      <w:pPr>
        <w:pStyle w:val="Heading4"/>
        <w:numPr>
          <w:ilvl w:val="3"/>
          <w:numId w:val="1"/>
        </w:numPr>
        <w:rPr/>
      </w:pPr>
      <w:bookmarkStart w:id="332" w:name="__RefHeading___Toc7613460_1051229030"/>
      <w:bookmarkStart w:id="333" w:name="_Toc118"/>
      <w:bookmarkEnd w:id="332"/>
      <w:r>
        <w:rPr>
          <w:rtl w:val="true"/>
        </w:rPr>
        <w:t>وصل</w:t>
      </w:r>
      <w:r>
        <w:rPr>
          <w:rtl w:val="true"/>
        </w:rPr>
        <w:t xml:space="preserve">: </w:t>
      </w:r>
      <w:r>
        <w:rPr>
          <w:rtl w:val="true"/>
        </w:rPr>
        <w:t>حديث شريف مصباح الشريعة در بيان حقيقت تشهّد</w:t>
      </w:r>
      <w:bookmarkEnd w:id="33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التَّشَهُّدُ ثَناءٌ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عَبْداً لَهُ فِي السِّرِّ خاضِعاً لَهُ فِي الْفِعْلِ، كَما أنَّكَ عَبْدٌ لَهُ بِالْقَوْلِ وَ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صِدْقَ لَسانِكَ بِصَفاءِ صِدْقِ سِرِّكَ؛ فَانَّهُ خَلَقَكَ عَبْداً وَأمَرَكَ أنْ تَعْبُدَهُ بِقَلْبِكَ وَلِسانِكَ وَجَوارِحِكَ، وَأنْ تُحَقِّقَ عُبُودِيَّتَكَ لَهُ بِرُبُوبِيَّتَهِ لَكَ، وَتَعْلَمَ أنَّ نَواصِيَ الْخَلْقِ بِيَدِهِ، فَلَيْسَ لَهُمْ نَفَسٌ وَلا لَحْظٌ إلاّ بَقُدْرَتِهِ وَمَشِيَّتِهِ، وَهُمْ عاجِزُونَ عَنْ إتْيانِ أقَلَّ شَيْءٍ في مَمْلَكَتِهِ إلاّ بِإذْنِهِ وَإرادَتِهِ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وَتَعالى عَمّا يُشْرِكُونَ</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فَكُنْ عَبْداً شاكِراً بِالْفِعْلِ، كَما أنَّكَ عَبْدٌ ذاكَرٌ بِالْقَوْلِ وَالدَّعْوى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 صِدْقَ لِسانِكَ بِصَفاءِ سِرِّكَ؛ فَإنَّهُ خَلَقَكَ؛ فَعَزَّ وَجَلَّ أنْ يَكُونَ إرادَةٌ وَمَشِيَّةٌ لأحَدٍ إلاّ بِسابِقِ إرادَتِهِ وَمَشِيَّتِهِ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فَاسْتَعْمِلِ الْعُبُودِيَّةَ فِى الرِّضا بِحُكْمِهِ وبِالْعِبادَةِ في أداءِ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امَرَكَ بِالصَّلاةِ عَلى نَبِيِّهِ مُحَمَّدٍ صلى اللّه عَلَيْهِ وَآلِهِ، فَأوْصِلْ صَلاتَهُ بِصَلاتِهِ وَطاعَتَهُ بِطاعَتِهِ وَشَهادَتَهُ بِشَهادَتِهِ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لا يَفُوتُكَ بَرَكاتُ مَعْرِفَةِ حُرْمَتِهِ، فَتَحرِمَ عَن فائِدَةِ صَلاتِهِ وَأمْرِهِ بِالاسْتِغْفارِ لَكَ وَالشَّفاعَةِ فيكَ إنْ أتَيْتَ بِالْواجِبِ فِي الْأمرِ وَالنَّهْيِ وَالسُّنَنِ وَالاْدابِ؛ وَتَعْلَمَ جَليلَ مَرْتَبَتِهِ عِنْدَ اللّه عَزَّ وَجَلَّ</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حديث شريف هم اشاره به حقيقت تشهّد و هم اشاره به آداب آن و هم اشاره به سرّ آن است؛ چنانچه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ثناى خداوند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تشهّد، بلكه جميع عبادات است؛ چنانچه سابق بر اين اشاره شد</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كه باب عبادات باب ثناى مقام ربوبيت است، هر يك به اسمى يا اسمائى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آداب آن، بلكه ادب جميع عبادات، عمده اش آن است كه در اين كلام شريف اشاره به آن شده كه مواظبت حالات قلبيه و سَرَيانِ عبوديت در سرّ باشد تا آن كه ادعاى بى مغز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انسان سالك جهد كند كه اذكار و دعاوى لسانى را به قلب رساند و قلب را متذكّر و عابد كند كه اگر آن قيام به عبوديت كرد، جميع قواى مملكت و جنود ظاهره و باطنه قيام به عبوديت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اول امر، قلب متذكّر به ذكر لسان است؛ و در آخر امر، زبان و ساير جوارح ترجمان قلبند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ذيل حديث، دستور تحصيل مقام شكر دهد؛ و پس از آن، مقام رضا را تلقين فرمايد، كه هر يك را بيان طولانى مى باشد كه اين مقام گنجايش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آداب مهمّۀ تشهّد و سلام، كه خاتمۀ صلات است، معرفت حرمت رسول اكرم ختمى صلّى اللّه عليه و آله است؛ كه بندۀ سالك بايد به قلب بفهماند كه اگر كشف تامّ آن سرور نبود، كسى را راه به عبوديّت حق و وصول به مقام قرب و معراج معرفت نبود؛ پس، آنچنان كه در اول نماز رفيق و مصاحب راهِ معرفت و معراجِ حقيقتْ آن سرور و معصومين از ائمۀ طاهرين بودند، منتهاى سفر نيز بايد تذكّر داشت كه آنها اولياى نعم و وسائل وصول اهل معرفت و وسايط نزول بركات و تجلّيات حضرت ربوبيت جلّت عظمته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لولاهم ما عبد الرحمان وما عرف الرحمان</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نمى شد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4" w:name="pg8056_90257"/>
    </w:p>
    <w:p>
      <w:pPr>
        <w:pStyle w:val="BookText"/>
        <w:rPr/>
      </w:pPr>
      <w:bookmarkEnd w:id="334"/>
      <w:r>
        <w:rPr>
          <w:rFonts w:ascii="IRNazanin" w:hAnsi="IRNazanin" w:eastAsia="IRNazanin"/>
          <w:color w:val="111111"/>
          <w:sz w:val="28"/>
          <w:sz w:val="28"/>
          <w:szCs w:val="28"/>
          <w:rtl w:val="true"/>
          <w:lang w:bidi="fa-IR"/>
        </w:rPr>
        <w:t>و هركس شمّه اى از حقيقت ولايت و رسالت را بداند، خواهد دانست نسبت اولياء عليهم السلام به خلق چه نسبتى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بحمداللّه در رسالۀ مصباح الهداية</w:t>
      </w:r>
      <w:r>
        <w:rPr>
          <w:rStyle w:val="FootnoteAnchor"/>
          <w:rtl w:val="true"/>
        </w:rPr>
        <w:footnoteReference w:id="362"/>
      </w:r>
      <w:r>
        <w:rPr>
          <w:rFonts w:ascii="Amiri" w:hAnsi="Amiri" w:eastAsia="Amiri" w:cs="Amiri"/>
          <w:color w:val="111111"/>
          <w:sz w:val="28"/>
          <w:sz w:val="28"/>
          <w:szCs w:val="28"/>
          <w:rtl w:val="true"/>
          <w:lang w:bidi="ar-SA"/>
        </w:rPr>
        <w:t>شرحى از آن مذكور داشتيم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اشاره به سرّ تشهّد به طورى كه ذكر نموديم فرموده آنجا كه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وَتَعْلَمَ أنّ نَواصِيَ الْخَلْقِ بِيَدِه </w:t>
      </w:r>
      <w:r>
        <w:rPr>
          <w:rFonts w:eastAsia="Amiri" w:cs="Amiri" w:ascii="Amiri" w:hAnsi="Amiri"/>
          <w:color w:val="111111"/>
          <w:sz w:val="28"/>
          <w:szCs w:val="28"/>
          <w:rtl w:val="true"/>
          <w:lang w:bidi="ar-SA"/>
        </w:rPr>
        <w:t>...»</w:t>
      </w:r>
      <w:r>
        <w:rPr>
          <w:rStyle w:val="FootnoteAnchor"/>
          <w:rtl w:val="true"/>
        </w:rPr>
        <w:footnoteReference w:id="363"/>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اشارۀ لطيفه است به مقام تحقق به صحو بعد المحو كه كثراتْ حجاب جمال محبوب نباشند و قدرت و مشيّت حق را نافذ و ظاهر در مرائى خلقيه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اذن كه در حديث شريف مذكور است اذن تكوينى و سرايت باطن به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مقام،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بين الامرين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جميع مراحل ذاتيه و صفتيه و فعليه بر قلب سالك منكشف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مختصر را گنجايش تفصيل نيست</w:t>
      </w:r>
      <w:r>
        <w:rPr>
          <w:rFonts w:eastAsia="IRNazanin" w:cs="IRNazanin"/>
          <w:color w:val="111111"/>
          <w:sz w:val="28"/>
          <w:szCs w:val="28"/>
          <w:rtl w:val="true"/>
          <w:lang w:bidi="fa-IR"/>
        </w:rPr>
        <w:t>.</w:t>
      </w:r>
    </w:p>
    <w:p>
      <w:pPr>
        <w:pStyle w:val="Heading4"/>
        <w:numPr>
          <w:ilvl w:val="3"/>
          <w:numId w:val="1"/>
        </w:numPr>
        <w:rPr/>
      </w:pPr>
      <w:bookmarkStart w:id="335" w:name="__RefHeading___Toc7613462_1051229030"/>
      <w:bookmarkStart w:id="336" w:name="_Toc119"/>
      <w:bookmarkEnd w:id="335"/>
      <w:r>
        <w:rPr>
          <w:rtl w:val="true"/>
        </w:rPr>
        <w:t>وصل آخر</w:t>
      </w:r>
      <w:r>
        <w:rPr>
          <w:rtl w:val="true"/>
        </w:rPr>
        <w:t xml:space="preserve">: </w:t>
      </w:r>
      <w:r>
        <w:rPr>
          <w:rtl w:val="true"/>
        </w:rPr>
        <w:t>حديث شريف مصباح الشريعة دربارۀ آداب سلام و سرّ آن</w:t>
      </w:r>
      <w:bookmarkEnd w:id="336"/>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مصباح الشريعة،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مَعْنَى السَّلامِ فى دُبرِ كُلِّ صَلاةٍ الأمانُ؛ أيْ، مَنْ أدّى أمْرَ اللَّه وَسُنَّةَ نَبِيِّهِ صلی الله علیه و آله وسلم خاشِعاً مَنْهُ قَلْبُهُ، فَلَهُ الامانُ مِنْ بَلاءِ الدُّنْيا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وَبَراءَةٌ مِنْ عَذابِ الاخِرَةِ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اسْمٌ مِنْ أسْماءِ اللَّه تَعالى، أوْدَعَهُ خَلْقَهُ لِيَسْتَعْمِلوُا مَعْناهُ فىِ المُعامَلاتِ وَالأماناتِ وَالإضافاتِ، وَتَصْديقِ مُصاحَبَتِهِمْ فيما بَيْنَهُمْ وَصِحَّةِ مُعاشَرَتِهِمْ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أرَدْتَ أنْ تَضَعَ السَّلامَ مَوْضِعَهُ وَتُؤَدِّىَ مَعْناهُ فَاتَّقِ اللَّه، وَلْيَسْلَمْ مِنْكَ دينُكَ وَقَلْبُكَ وَعَقْلُكَ، وَلا تُدَنِّسْها بِظُلْمَةِ المَعاصي؛ وَلْتَسْلَمْ حَفَظَتُكَ،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تُبْرِمَهُمْ وَلا تُمِلَّهُمْ وَتُوحِشَهُمْ مِنْكَ بِسُوءِ مُعامَلَتِكَ مَعَهُمْ، ثُمَّ صَديقُكَ ثُمَّ عَدُوُّكَ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لَمْ يَسْلَمْ مِنْهُ مَنْ هُوَ الأقْرَبُ إلَيْهِ فَالأَبْعَدُ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لا يَضَعُ السَّلامَ مَواضِعَهُ هذِهِ، فَلا سَلامَ وَلا 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كاذَباً في سَلامِهِ وَإنْ أفْشاهُ فِي الخَلْق</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اين حديث شريف اشارۀ خفيّه به سرّ سلام، و اشارۀ جليّه به ادب آن و تحقّق به حقيقت آن 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اشاره به آن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سلامت و امان است در رجوع از سفر؛ كه امان در نزد اولياء، عبارت است از عدم احتجاب از جمال محبوب به حجب كثرات كه اين خود اعلى مرتبۀ عذاب محبّين است؛ چنانچه سيّد اولياء عرض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إلهي، وَهَبْني صَبَرْتُ علَى عَذابِكَ، فَكَيْفَ أصْبِرُ عَلى فِراقِك</w:t>
      </w:r>
      <w:r>
        <w:rPr>
          <w:rFonts w:eastAsia="IRNazanin" w:cs="IRNazanin"/>
          <w:color w:val="111111"/>
          <w:sz w:val="28"/>
          <w:szCs w:val="28"/>
          <w:rtl w:val="true"/>
          <w:lang w:bidi="fa-IR"/>
        </w:rPr>
        <w:t>»</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عاشق جمال حق عذابى اليم تر از سوز فراق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نماز اولياء امان از بلاى حجب ظلمانيۀ دنيا و حجب نورانيۀ آخرت، كه هر يك عين عذاب اليم است، مى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اشاره به تحقق به حقيقت آن، آنجا است كه فرمايد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اسمى از اسماء اللّه است و وديعه پيش خلق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بيانِ ظهور اسماء است در مظاهر خلقيه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تحقق به حقيقت اسماء، عبارت است از خروج از ظلمات انانيّت و شهود حظّ ربوبيت در مرآت ذات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در حجاب كثرت و تصرّف شيطان است و قلب او مغصوب در دست عدوّ اللّه است، حظّ ربوبيت و مقام اسميّت را در خود و در موجودات مشاهده نمى كند؛ و آنگاه كه حجاب برداشته شد، خود را به مظهريت اسماء مشاهده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جمله، در رجوع از اين سفر روحانى با سلامتِ قلب و امانِ خاطر مراجعت مى كند و نظر او نسبت به موجودات نظر صفا و سلم شود و حقيقت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جميع موجودات سارى بيند و با همۀ آنها با تحقق به حقيقت آن معاشرت كند و عالم </w:t>
      </w:r>
      <w:bookmarkStart w:id="337" w:name="pg8056_90262"/>
    </w:p>
    <w:p>
      <w:pPr>
        <w:pStyle w:val="BookText"/>
        <w:rPr/>
      </w:pPr>
      <w:bookmarkEnd w:id="337"/>
      <w:r>
        <w:rPr>
          <w:rFonts w:ascii="IRNazanin" w:hAnsi="IRNazanin" w:eastAsia="IRNazanin"/>
          <w:color w:val="111111"/>
          <w:sz w:val="28"/>
          <w:sz w:val="28"/>
          <w:szCs w:val="28"/>
          <w:rtl w:val="true"/>
          <w:lang w:bidi="fa-IR"/>
        </w:rPr>
        <w:t xml:space="preserve">را دارالسلام و مظهر السلام مشاهده كند و دست تصرّف خيانت خائنين را از جمال جميل على الاطلاق كوتاه بيند؛ پس سر تا پاى خود و عالم را در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مستغرق بيند، و در اين مرحله سرّى كامل از اسرار قدر دريابد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قدم علمى و نظرى است، سرّ قول حكماء را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خيرٌ محض</w:t>
      </w:r>
      <w:r>
        <w:rPr>
          <w:rStyle w:val="FootnoteAnchor"/>
          <w:rtl w:val="true"/>
        </w:rPr>
        <w:footnoteReference w:id="366"/>
      </w:r>
      <w:r>
        <w:rPr>
          <w:rFonts w:ascii="IRNazanin" w:hAnsi="IRNazanin" w:eastAsia="IRNazanin"/>
          <w:color w:val="111111"/>
          <w:sz w:val="28"/>
          <w:sz w:val="28"/>
          <w:szCs w:val="28"/>
          <w:rtl w:val="true"/>
          <w:lang w:bidi="fa-IR"/>
        </w:rPr>
        <w:t>دريابد؛ و اگر از اصحاب معرفت و كشف است، به قدر سعۀ قلبيش خيريت و سلامت و امان الهى در قلبش تجلّى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آداب آن محتاج به بيان نيست</w:t>
      </w:r>
      <w:r>
        <w:rPr>
          <w:rFonts w:eastAsia="IRNazanin" w:cs="IRNazanin"/>
          <w:color w:val="111111"/>
          <w:sz w:val="28"/>
          <w:szCs w:val="28"/>
          <w:rtl w:val="true"/>
          <w:lang w:bidi="fa-IR"/>
        </w:rPr>
        <w:t>.</w:t>
      </w:r>
    </w:p>
    <w:p>
      <w:pPr>
        <w:pStyle w:val="Heading4"/>
        <w:numPr>
          <w:ilvl w:val="3"/>
          <w:numId w:val="1"/>
        </w:numPr>
        <w:rPr/>
      </w:pPr>
      <w:bookmarkStart w:id="338" w:name="__RefHeading___Toc7613464_1051229030"/>
      <w:bookmarkStart w:id="339" w:name="_Toc120"/>
      <w:bookmarkEnd w:id="338"/>
      <w:r>
        <w:rPr>
          <w:rtl w:val="true"/>
        </w:rPr>
        <w:t>وصل آخر</w:t>
      </w:r>
      <w:r>
        <w:rPr>
          <w:rtl w:val="true"/>
        </w:rPr>
        <w:t xml:space="preserve">: </w:t>
      </w:r>
      <w:r>
        <w:rPr>
          <w:rtl w:val="true"/>
        </w:rPr>
        <w:t>در سرّى از اسرار سلام است</w:t>
      </w:r>
      <w:bookmarkEnd w:id="33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مذكور شد، از سر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حقيقت آن عبارت از سفر الى اللّه و فى اللّه و من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سلام مطلبى ديگر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آن است كه چون سالك در حال سجده غيبت مطلقه از همۀ موجودات براى او دست داد و از همۀ موجودات غايب شد و در آخر سجده حالت صحوى براى او رخ داد و در تشهّد نيز اين حالت قوّت گرفت، ناگاه از حال غيبت از خلق به حضور منتقل شد و ادب حضور را به جاى آورد، و در آخر تشهّد توجه به مقام نبوّت پيدا كرد و در محضر ولايت آن سرور، ادب حضور را كه سلام شفاهى است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تعيّنات نورِ ولايت، كه قواى ظاهره و باطنۀ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 الصّالحين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توجه نموده ادب حضور را ملحوظ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به مطلق كثرات غيب و شهادت توجه پيدا نموده، ادب حضور را ملحوظ داشته، شفاهاً سلام تقديم داشت و سفر رابع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الخلق الى الخلق</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است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اجمال را تفصيل بيش از آن است، كه اكنون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عاجزم ز گفتن و خلق از شنيدنش</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منسوب به شمس تبريزى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8056_90268"/>
      <w:bookmarkStart w:id="341" w:name="pg8056_90268"/>
      <w:bookmarkEnd w:id="341"/>
    </w:p>
    <w:p>
      <w:pPr>
        <w:pStyle w:val="Heading2"/>
        <w:numPr>
          <w:ilvl w:val="1"/>
          <w:numId w:val="1"/>
        </w:numPr>
        <w:rPr/>
      </w:pPr>
      <w:bookmarkStart w:id="342" w:name="pg8056_90268"/>
      <w:bookmarkStart w:id="343" w:name="__RefHeading___Toc7613466_1051229030"/>
      <w:bookmarkStart w:id="344" w:name="_Toc121"/>
      <w:bookmarkEnd w:id="342"/>
      <w:bookmarkEnd w:id="343"/>
      <w:r>
        <w:rPr>
          <w:rtl w:val="true"/>
        </w:rPr>
        <w:t>خاتمه</w:t>
      </w:r>
      <w:bookmarkEnd w:id="3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 w:name="__RefHeading___Toc7613468_1051229030"/>
      <w:bookmarkStart w:id="346" w:name="_Toc122"/>
      <w:bookmarkEnd w:id="345"/>
      <w:r>
        <w:rPr>
          <w:rtl w:val="true"/>
        </w:rPr>
        <w:t>سرّ تكبيرات ثلاثه اختتاميه</w:t>
      </w:r>
      <w:bookmarkEnd w:id="34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در تكبيرات ثلاثه اختتاميه است و آن سرّ اجمالى تكبيرات افتتاحيه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سالك تا رفع حجب سبعه را نكند، وصول به باب اللّه براى او رخ ندهد و فتح ابواب دخول در محضر براى او نشود و به واسطۀ رفع حجبْ كشف سبحات جمال و جلال بر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پس از رجوع از مقام وصول و فناى محض و حصول حالت صحو، تجلّيات ذاتيه و تجلّيات اسمائيه و تجلّيات افعاليه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عكسِ ترتيب سلوك الى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او شود، و براى هر يك از تجلّيات تكبيرى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اين تجلّيات به كثرتْ حجاب جمال محبوب نشود، سالك با هر رفع يدى اشاره به عدم احتجاب از مقامى كند؛ چنانچه در تكبير اوّل جلوۀ ذات را در حضرت اسماء و صفات مشاهده كرده، با رفع يد اشاره كند به آن كه تعينات اسماء و صفاتْ حجاب تجلى ذات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تكبير دوم، تجلّيات اسمائى را در حضرات اعيان مشاهده كند، بلكه تجلّيات ذاتى را نيز در آنها مشاهده كند، و با رفع يد اشاره به عدم احتجاب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تكبير سوم، تجلّيات ذاتى و اسمائى و افعالى را در مرآت اعيان خارجى شهود </w:t>
      </w:r>
      <w:bookmarkStart w:id="347" w:name="pg8056_90274"/>
    </w:p>
    <w:p>
      <w:pPr>
        <w:pStyle w:val="BookText"/>
        <w:rPr/>
      </w:pPr>
      <w:bookmarkEnd w:id="347"/>
      <w:r>
        <w:rPr>
          <w:rFonts w:ascii="Amiri" w:hAnsi="Amiri" w:eastAsia="Amiri" w:cs="Amiri"/>
          <w:color w:val="111111"/>
          <w:sz w:val="28"/>
          <w:sz w:val="28"/>
          <w:szCs w:val="28"/>
          <w:rtl w:val="true"/>
          <w:lang w:bidi="ar-SA"/>
        </w:rPr>
        <w:t>نمايد و با رفع يد نفى حجابيت آنها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تكبيرات افتتاحيه براى شهود تجلّيات است از ظاهر به باطن و از تجلّيات افعالى تا تجلّيات ذاتى؛ و رفع يد در آنها براى رفع حجاب است تا وصول به مقام قرب معنوى و معراج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تكبيرات اختتاميه براى تجلّيات از باطن به ظاهر و از تجلّيات ذاتيه تا تجلّيات افعاليه است؛ و رفع يد در آنها براى اشاره به عدم احتجاب و مرفوعيت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وَالْحَمْدُللّه اَوَّلاً وَآخِراً وَظاهِراً وباطناً</w:t>
      </w:r>
      <w:r>
        <w:rPr>
          <w:rFonts w:eastAsia="IRNazanin" w:cs="IRNazanin"/>
          <w:color w:val="111111"/>
          <w:sz w:val="28"/>
          <w:szCs w:val="28"/>
          <w:rtl w:val="true"/>
          <w:lang w:bidi="fa-IR"/>
        </w:rPr>
        <w:t>.</w:t>
      </w:r>
    </w:p>
    <w:p>
      <w:pPr>
        <w:pStyle w:val="Heading3"/>
        <w:numPr>
          <w:ilvl w:val="2"/>
          <w:numId w:val="1"/>
        </w:numPr>
        <w:rPr/>
      </w:pPr>
      <w:bookmarkStart w:id="348" w:name="__RefHeading___Toc7613470_1051229030"/>
      <w:bookmarkStart w:id="349" w:name="_Toc123"/>
      <w:bookmarkEnd w:id="348"/>
      <w:r>
        <w:rPr>
          <w:rtl w:val="true"/>
        </w:rPr>
        <w:t>دعاء و ختم</w:t>
      </w:r>
      <w:bookmarkEnd w:id="349"/>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كار ما را به سعادت مقرون فرما؛ و سرانجام رشتۀ معرفت و خداخواهى را به دست ما بده؛ و دست تطاول ديو رجيم و شيطان را از قلب ما كوتاه فرما؛ و جذوه اى از آتش محبت خود در دل ما افكن تا جذبه اى حاصل آيد؛ و خرمن خودى و خودپرستى ما را به نور نار عشقت بسوزان تا جز تو نبينيم و نخواهيم و جز سر كوى تو بار قلوب را نيندازيم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از تو دوريم و از جمال جميلت مهجور، مگر آن كه دست كريمانه ات تصرّفى كند و حجاب هاى ضخيم را از ميان بردارد تا در بقيۀ عمر جبران ماسبق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ولىّ النّعم</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تمام شد به يد مؤلف فقير در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الثانى </w:t>
      </w:r>
      <w:r>
        <w:rPr>
          <w:rFonts w:eastAsia="Amiri" w:cs="Amiri" w:ascii="Amiri" w:hAnsi="Amiri"/>
          <w:color w:val="111111"/>
          <w:sz w:val="28"/>
          <w:szCs w:val="28"/>
          <w:lang w:bidi="ar-SA"/>
        </w:rPr>
        <w:t>1358</w:t>
      </w:r>
      <w:r>
        <w:rPr>
          <w:rStyle w:val="FootnoteAnchor"/>
          <w:rtl w:val="true"/>
        </w:rPr>
        <w:footnoteReference w:id="369"/>
      </w:r>
      <w:bookmarkStart w:id="350" w:name="pg8056_90277"/>
    </w:p>
    <w:p>
      <w:pPr>
        <w:pStyle w:val="Heading2"/>
        <w:numPr>
          <w:ilvl w:val="1"/>
          <w:numId w:val="1"/>
        </w:numPr>
        <w:rPr/>
      </w:pPr>
      <w:bookmarkStart w:id="351" w:name="__RefHeading___Toc7613472_1051229030"/>
      <w:bookmarkStart w:id="352" w:name="_Toc124"/>
      <w:bookmarkEnd w:id="350"/>
      <w:bookmarkEnd w:id="351"/>
      <w:r>
        <w:rPr>
          <w:rtl w:val="true"/>
        </w:rPr>
        <w:t>فهارس</w:t>
      </w:r>
      <w:bookmarkEnd w:id="352"/>
    </w:p>
    <w:p>
      <w:pPr>
        <w:pStyle w:val="Heading3"/>
        <w:numPr>
          <w:ilvl w:val="2"/>
          <w:numId w:val="1"/>
        </w:numPr>
        <w:rPr/>
      </w:pPr>
      <w:bookmarkStart w:id="353" w:name="__RefHeading___Toc7613474_1051229030"/>
      <w:bookmarkStart w:id="354" w:name="_Toc125"/>
      <w:bookmarkEnd w:id="353"/>
      <w:r>
        <w:rPr>
          <w:rtl w:val="true"/>
        </w:rPr>
        <w:t>اشاره</w:t>
      </w:r>
      <w:bookmarkEnd w:id="3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معصومين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اشعار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و تعابير</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تحقيق</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5" w:name="pg8056_90280"/>
      <w:bookmarkStart w:id="356" w:name="pg8056_90280"/>
      <w:bookmarkEnd w:id="356"/>
    </w:p>
    <w:p>
      <w:pPr>
        <w:pStyle w:val="Heading3"/>
        <w:numPr>
          <w:ilvl w:val="2"/>
          <w:numId w:val="1"/>
        </w:numPr>
        <w:rPr/>
      </w:pPr>
      <w:bookmarkStart w:id="357" w:name="pg8056_90280"/>
      <w:bookmarkStart w:id="358" w:name="__RefHeading___Toc7613476_1051229030"/>
      <w:bookmarkStart w:id="359" w:name="_Toc126"/>
      <w:bookmarkEnd w:id="357"/>
      <w:bookmarkEnd w:id="358"/>
      <w:r>
        <w:rPr/>
        <w:t>1</w:t>
      </w:r>
      <w:r>
        <w:rPr>
          <w:rtl w:val="true"/>
        </w:rPr>
        <w:t xml:space="preserve"> - </w:t>
      </w:r>
      <w:r>
        <w:rPr>
          <w:rtl w:val="true"/>
        </w:rPr>
        <w:t>فهرست آيات قرآن كريم</w:t>
      </w:r>
      <w:bookmarkEnd w:id="359"/>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آدَمَ اْلأسْماءَ كُلَّها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المَشرِقُ وَالمَغرِبُ فَأَيْنَمَا تُوَلُّوا فَثَمَّ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فَاتَّبِعُونِى يُحْبِبْكُمُ اللّه‌ُ وَيَغْفِرْ لَكُمْ ذُنُوبَكُمْ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إِبْراهِيمُ يَهُودِيّاً وَلا نَصْرَانِيّاً وَلكِنْ كَانَ حَنِيفاً مُسْلِماً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يَخْرُجْ مِنْ بَيْتِهِ مُهَاجِراً إلى اللّه‌ِ وَرَسُولِهِ ثُمَّ يُدْرِكْهُ الْمَوتُ فَقَدْ وَقَعَ أَجْرُهُ عَلَى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جَنَّ عَلَيْهِ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إِنِّى وَجَّهْتُ وَجْهِىَ لِلّذِى فَطَرَ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صَلاتِى وَنُسُكِى وَمَحْياىَ وَمَماتِى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بَدَأَكُمْ تَعُودُونَ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 وَيُذْهِبَ عَنْكُمْ رِجْزَ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دابَّةٍ إِلاّ هُوَ آخِذٌ بِنَاصِيَتِها 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فَاسْتَقِمْ كَمَا اُمِرْتَ وَمَنْ تَابَ مَعَكَ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الحجر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الَّذِى أَسْرى بِعَبْدِهِ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شَى ءٍ إِلاّ يُسَبِّحُ بِحَمْدِهِ وَلكنْ لا تَفْقَهُونَ تَسْبِيحَهُمْ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الصَّلوةَ لِدُلُوكِ الشَّمْسِ إلَى غَسَقِ الَّيْلِ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عَلَىَّ يَوْمَ وُلِدْتُ وَيَوْمَ أَمُوتُ وَيَوْمَ أُبْعَثُ حَيّاً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خَلَقْناكُمْ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 المَاءِ كُلَّ شَى ءٍ 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المؤمنون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فِى صَلاتِهِمْ خاشِعُونَ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 دُرِّىٌّ يُوقَدُ مِن شَجَرَةٍ مُبارَكَةٍ زَيْتُونَةٍ لا شَرْقِيَّةٍ وَلا غَرْبِيَّةٍ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مَن اتَّخَذَ اِلهَهُ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رَبّكَ كَيْفَ مَدَّ الظِلَّ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الَّذِى أَرْسَلَ الرِياحَ بُشْراً بينَ يَدَىْ رَحْمَتِهِ وَأَنْزَلْنَا مِنَ السَّمَاءِ مَاءً طَهُوراً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وَأَنْزَلْنا مِنَ السَّماءِ مَاءً طَهُوراً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لِنُحْيِىَ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اَتَى اللّه‌َ بِقَلْبٍ سَليمٍ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 وَيَكْشِفُ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فَزَعٍ يَوْمَئِذٍ آمِنُونَ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وَرَبُّكَ يَخْلُقُ مَا يَشَاءُ وَيَخْتَارُ مَا كانَ لَهُمُ الخِيَرَةُ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التِّى فَطَرَ النّاسَ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 رَبَّهُمْ خَوْفاً وَطَمَعاً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الأحزاب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فِى جَوْفِهِ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خَلَقْتَنِى مِنْ نارٍ وَخَلَقْتَهُ مِنْ 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للّه‌ِ الدِّينُ الْخالِصُ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وَأَشْرَقَتِ الأرْضُ بِنُورِ رَبِّها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الشورى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إلَى اللّه‌ِ تَصِيرُ الأُمورُ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الزخرف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الَّذِى فِى السَّمَاءِ إلهٌ وَفِى الأرْضِ 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قَلْبٌ أَوْ أَلْقَى السَّمْعَ وَهُوَ شَهِيدُ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دَنى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مَعَكُمْ أيْنَمَا كُنْتُمْ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 لَهُ مَا فِى السَّمواتِ وَالأَرْضِ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مِنَ اللّه‌ِ وَفَتْحٌ قَرِيبٌ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وَثِيَابَكَ فَطَهِّرْ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وَالرُّجْزَ فَاهْجُرْ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IRNazanin" w:hAnsi="IRNazanin" w:eastAsia="IRNazanin"/>
          <w:color w:val="111111"/>
          <w:sz w:val="28"/>
          <w:sz w:val="28"/>
          <w:szCs w:val="28"/>
          <w:rtl w:val="true"/>
          <w:lang w:bidi="fa-IR"/>
        </w:rPr>
        <w:t xml:space="preserve">النازعات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وَالأَرْضَ بَعْدَ ذلِكَ دَحَيها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رانَ عَلَى قُلُوبِهِمْ مَا كانُوا يَكْسِبُونَ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 xml:space="preserve">الأعلى </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خَلَقْنَا الإِنْسانَ فِى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الماعون </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عَنْ صَلاتِهِمْ ساهُونَ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النصر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360" w:name="pg8056_90296"/>
    </w:p>
    <w:p>
      <w:pPr>
        <w:pStyle w:val="Heading3"/>
        <w:numPr>
          <w:ilvl w:val="2"/>
          <w:numId w:val="1"/>
        </w:numPr>
        <w:rPr/>
      </w:pPr>
      <w:bookmarkStart w:id="361" w:name="__RefHeading___Toc7613478_1051229030"/>
      <w:bookmarkStart w:id="362" w:name="_Toc127"/>
      <w:bookmarkEnd w:id="360"/>
      <w:bookmarkEnd w:id="361"/>
      <w:r>
        <w:rPr/>
        <w:t>2</w:t>
      </w:r>
      <w:r>
        <w:rPr>
          <w:rtl w:val="true"/>
        </w:rPr>
        <w:t xml:space="preserve"> - </w:t>
      </w:r>
      <w:r>
        <w:rPr>
          <w:rtl w:val="true"/>
        </w:rPr>
        <w:t>فهرست روايت و ادعيه</w:t>
      </w:r>
      <w:bookmarkEnd w:id="362"/>
    </w:p>
    <w:p>
      <w:pPr>
        <w:pStyle w:val="BookText"/>
        <w:rPr/>
      </w:pPr>
      <w:r>
        <w:rPr>
          <w:rFonts w:ascii="Amiri" w:hAnsi="Amiri" w:eastAsia="Amiri" w:cs="Amiri"/>
          <w:color w:val="111111"/>
          <w:sz w:val="28"/>
          <w:sz w:val="28"/>
          <w:szCs w:val="28"/>
          <w:rtl w:val="true"/>
          <w:lang w:bidi="ar-SA"/>
        </w:rPr>
        <w:t>آمد وقت امانتى كه حق تعالى عرضه داشت بر آسمان ها و زمين و آنها ابا كردند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وقت نماز داخل مى شد گويى ما را نمى شناخت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آن حضرت وقتى در نماز مى ايستاد مثل ساقه درختى بود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اَلاْنَ وَصَلْتَ إلَيَّ فَسَمِّ بِاسْمي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إذا أرَدْتَ الطَّهارَةَ وَالْوُضُوءَ فَتَقَدَّمْ إلَى الْماءِ تَقَدُّمَكَ إلى رَحْمَةِ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إذا أنْتَ أذَّنْتَ وَأقَمْتَ، صَلّى خَلْفَكَ صَفّانِ مِنَ الْمَلائِكَةِ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إذا بَلَغْتَ بابَ الْمَسْجِد، فَاعْلَمْ أنَّكَ قَصَدْتَ مَلِكاً عَظيماً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إذا زالَتِ الشَّمْسُ دَخَلَ الْوَقْتان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إذا كَبَّرْتَ فَاسْتَصْغِرْ ما بَيْنَ الْعُلى وَالثَّرى دُونَ كِبْرِيائِهِ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اِرْفَعْ رَأْسَكَ، فَرَفَعْتُ رَأْسي؛ فَنَظْرْتُ اِلى شَيْءٍ ذَهَبَ مِنْهُ عَقْلي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از بنده قبول نشود نمازى الاّ آنچه را اقبال نموده در آن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اَزْيَنُ اللِّباسِ لِلْمُؤمِنينَ لِباسُ التَّقْوى وَأنْعَمُهُ الاْءيمانُ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اُعْبُدِ اللّه كَأَنَّكَ تَراهُ، فَإِنْ لَمْ تَكُنْ تَراهُ فَإِنَّهُ يَرَاكَ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أَعُوذُ بِعَفْوِكَ مِنْ عِقابِكَ، وَأَعُوذُ بِرِضاكَ مِنْ سَخَطِكَ، وَأَعُوذُ بِكَ مِنْك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أفْضَلُ النّاسِ مَنْ عَشِقَ الْعِبادَةَ فَعانَقَها وَأحَبَّها بِقَلْبِه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 وَارْقَ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اقلش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 ملائكه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مشرق و مغرب است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اَللّهُمَّ أَنْتَ الْمَلِكُ الحَقُّ المُبين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إلهي، وَهَبْني صَبَرْتُ علَى عَذابِكَ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إلهي هَبْ لي كَمالَ الاْنقِطاع إلَيْكَ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أنَّ آدَمَ علیه السلام لَمّا مَشى إلى الشَّجَرَةِ وَتَوَجَّهَ إلَيْها وَتَناوَلَها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أنَا صَلاةُ الْمؤمِنينَ وَصِيامُهُمْ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إنَّ اللّه لا يَنْظُرُ إلى صُوَرِكُمْ وَلكِنْ يَنْظُرُ إلى قُلُوبِكُمْ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إنَّ أوْلِيائي تَحْتَ قِبابي لايَعْرِفُهُمْ غَيْري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إِنَّ رَبَّك يُصَلّي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سُبُّوحٌ قُدُّوسٌ رَبُّ الْمَلائِكَةِ وَالرُّوح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أنْزَلَ اللّه الْعَزيزُ الْجَبّارُ عَلَيْهِ مَحْمِلاً مِنْ نُورٍ فيهِ أرْبَعُونَ نَوْعاً مِنْ أنْواعِ النُّورِ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إِنَّما جُعِلَ أَصْلُ الصَّلاةِ رَكْعَتَيْنِ وَزيدَ عَلى بَعْضِها رَكْعَةٌ وَعَلى بَعْضِها رَكْعَتانِ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إِنَّما يَعْرِفُ الْقُرْآنَ مَنْ خُوطِبَ بِه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إنَّ مِنَ الصّلاةِ لَما يُقْبَلُ نِصْفُها وَثُلْثُها وَرُبْعُها وَخُمْسُها إلَى الْعُشْرِ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اوّلْ اسمى را كه حق تعالى براى خود اتخاذ فرمود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اين خط مستقيم طريقه من است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بِسْمِ اللّه وَبِاللّه، اَعُوذُ بِاللّه مِنَ الرّجْسِ النَّجِسِ الْخَبيثِ الْمُخْبِثِ الشَّيْطانِ الرَّجيم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بِعَليٍّ قامَتِ الصَّلاةُ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التَّشَهُّدُ ثَناءٌ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عَبْداً لَهُ فِي السِّرِّ خاضِعاً لَهُ فِي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تَقَدَّمْ اِلَى الْماءِ تَقَدُّمَكَ اِلى رَحْمَةِ اللّه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ثُمَّ التَفَتَ، فَإذَا أنَا بِصُفُوفٍ مِنَ الْمَلائِكَةِ وَالنَّبِيّينَ وَالْمُرْسَلِينَ،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ثُمَّ قالَ ربّي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مُدَّ يَدَكَ فَيَتَلَقّاكَ ماءٌ يَسيلُ مِنْ ساقِ عَرشِي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جناب على بن الحسين وقتى مهيّاى براى وضو مى شد رنگ مباركش زرد مى شد </w:t>
      </w:r>
      <w:r>
        <w:rPr>
          <w:rFonts w:eastAsia="IRNazanin" w:cs="IRNazanin"/>
          <w:color w:val="111111"/>
          <w:sz w:val="28"/>
          <w:szCs w:val="28"/>
          <w:lang w:bidi="fa-IR"/>
        </w:rPr>
        <w:t>85</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مولى الموحّدين وقتى كه وقت نماز مى شد به خود مى پيچيد و</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 به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كل خطيئه و مجتمع كلّ معاصى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حضرت على بن الحسين علیه السلام وقتى مى ايستاد به نماز، رنگش متغير مى شد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حمد تقسيم شده بين بنده و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خوشا به حال آن كس كه خالص كند براى خدا عبادت و دعا 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داخِلٌ فِي الأشْياءِ لا كَدُخُولِ شَيءٍ في شَيء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اَلدُّنْيا دُنْياآن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دُنْيا بَلاغٍ وَدُنْيا مَلْعُونَةٍ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رَبُّ الْماءِ هُوَ رَبُّ الصَّعيد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رسول اكرم صلی الله علیه و آله وسلم در وقت رحلت به من هزار باب از علم مفتوح فرمود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الرَّفيقَ ثُمَّ الطَّريق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سَبَّحْنا فَسَبَّحَتِ الْمَلائِكَةُ وَقَدَّسْنا فَقَدَّسَتِ المَلائِكَةُ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سليم آن است كه ملاقات كند پروردگار خود را در صورتى كه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اَلسَّليمُ الّذي يَلْقى رَبَّهُ وَلَيْسَ فيهِ أحَدٌ سِواهُ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شَيَّبَتْنى سُورَةُ هُودٍ لِمَكانِ هذِهِ الاْيَة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اَلصَّلاةُ مِعْراجُ الْمُؤْمِن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العِبادَةُ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عَبَدُوا اللّه عَزَّ وَجَلَّ خَوْفاً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اَلْعُبُوديَّةُ جَوْهَرَةٌ كُنْهُهَا الرُّبُوبِيَّة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على علیه السلام صراط مستقيم و نماز مؤمنين است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عَلِيّ عَيْنُ اللّه وَيَدُ اللّه ولِسانُ اللّه تَعالى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فَادْفَعِ السِّراجَ، فَقَدْ طَلَعَ الصُّبْح</w:t>
      </w:r>
    </w:p>
    <w:p>
      <w:pPr>
        <w:pStyle w:val="BookText"/>
        <w:rPr/>
      </w:pPr>
      <w:r>
        <w:rPr>
          <w:rFonts w:eastAsia="Times New Roman" w:cs="Times New Roman" w:ascii="Times New Roman" w:hAnsi="Times New Roman"/>
          <w:color w:val="111111"/>
          <w:sz w:val="28"/>
          <w:szCs w:val="28"/>
          <w:lang w:val="en-US" w:bidi="en-US"/>
        </w:rPr>
        <w:t>75</w:t>
      </w:r>
    </w:p>
    <w:p>
      <w:pPr>
        <w:pStyle w:val="BookText"/>
        <w:rPr/>
      </w:pPr>
      <w:r>
        <w:rPr>
          <w:rFonts w:ascii="Amiri" w:hAnsi="Amiri" w:eastAsia="Amiri" w:cs="Amiri"/>
          <w:color w:val="111111"/>
          <w:sz w:val="28"/>
          <w:sz w:val="28"/>
          <w:szCs w:val="28"/>
          <w:rtl w:val="true"/>
          <w:lang w:bidi="ar-SA"/>
        </w:rPr>
        <w:t xml:space="preserve">فَإذا أحْبَبْتُهُ كُنْتُ سَمْعَهُ وَبَصَرَهُ وَلِسانَه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فَاعْبُدْ رَبَّكَ كَاَنَّكَ تَراهُ، وَإنْ لَمْ تَكُنْ تَراهُ فَإنَّهُ يَراك </w:t>
      </w:r>
      <w:r>
        <w:rPr>
          <w:rFonts w:eastAsia="Amiri" w:cs="Amiri" w:ascii="Amiri" w:hAnsi="Amiri"/>
          <w:color w:val="111111"/>
          <w:sz w:val="28"/>
          <w:szCs w:val="28"/>
          <w:lang w:bidi="ar-SA"/>
        </w:rPr>
        <w:t>101</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فَاْلمُؤْمِنُ وَحْدَهُ جَماعَة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التُّرابَ أحَدُ الطَّهُورَيْن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فَاِنَّ الدُّنْيا وَالاْخِرَةَ ضَرَّتان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فَانْظُرْ إلى عَرْشي،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إلى عَظَمَةٍ ذَهَبَتْ لَها نَفْسي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فَإِنَّهُ أَكْبَرُ مِنْ أنْ يُوصَف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فَلَمّا فَرِغَ مِنَ التَّكْبيرِ وَالاْفْتِتاحِ، قالَ اللّه عَزَّ وَجَلَّ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كانَ أخي مُوسى عَيْنُهُ الْيُمْنى عَمْياءَ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لا اُحْصي ثَناءً عَلَيْكَ اَنْتَ كَما اَثْنَيْتَ عَلى نَفْسِك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لا جَبْرَ وَلا تَفْويضَ بَلْ أمْرٌ بَيْنَ الأمْرَيْن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لا يَرْكَعُ عَبْدٌ للّه رُكوُعاً عَلَى الْحَقيقَةِ، إلاّ زَيَّنَهُ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لا يَسَعُني أرْضي ولا سَمائي وَلكِنْ يَسَعُني قَلْبُ عَبْدِي الْمؤْمِن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لَبَّيْكَ وَسَعْدَيْكَ وَالْخَيْرُ فى يَدَيْكَ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لِلصَّلاةِ أَرْبَعَةُ آلافِ حَدٍّ لَسْتَ تَفى بِواحِدٍ مِنْها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لَمّا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 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 اسْمَ رَبِّكَ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لَوْ دُلّيتُمْ بِحَبْلٍ اِلَى الأرْضِ السُّفلى، لَهَبَطْتُمْ عَلَى اللّه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لي مَعَ اللّه حالَةٌ لا يَسَعُها مَلَكٌ مُقَرَّبٌ وَلا نَبِيٌّ مُرْسَلٌ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ما خَسِرَ وَاللّه مَنْ أتى بِحَقيقَةِ السُّجُودِ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ما رَأَيتُ شَيْئاً إلاّ وَرَأَيْتُ اللّه فيه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رَأَيتُ شَيْئاً إلاّ وَرَأَيْتُ اللّه فيه وَمَعَهُ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ما رَأَيتُ شَيْئاً إلاّ وَرَأَيْتُ اللّه قَبلَهُ وبَعْدَهُ وَمَعَهُ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ما رَأَيتُ شَيْئاً إلاّ وَرَأَيْتُ اللّه مَعَهُ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ما زِلْتُ اُكَرِّرُها حَتّى سَمِعْتُ مِنْ قائِلِها </w:t>
      </w:r>
      <w:r>
        <w:rPr>
          <w:rFonts w:eastAsia="Amiri" w:cs="Amiri" w:ascii="Amiri" w:hAnsi="Amiri"/>
          <w:color w:val="111111"/>
          <w:sz w:val="28"/>
          <w:szCs w:val="28"/>
          <w:lang w:bidi="ar-SA"/>
        </w:rPr>
        <w:t>102</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عَبْدٍ إلاّ وَفي قَلْبِهِ نُقْطَةٌ بَيْضاءٌ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يَتَقَرَّبُ إلَيَّ عَبْدٌ مِنْ عِبادِي بِشَيءٍ أحَبُّ إلَيَّ مِمَّا افْتَرَضْتُ عَلَيْهِ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متكبّر محشور شود به صورت مورچۀ ضعيفى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مردم عبادت خداى عزّ وجلّ را بر سه گونه كنند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مَعْنَى السَّلامِ فى دُبرِ كُلِّ صَلاةٍ الأمانُ؛ أيْ، مَنْ أدّى أمْرَ اللَّه وَسُنَّةَ نَبِيِّهِ صلی الله علیه و 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مَعْنى قَوْلِ 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اَسِمُ عَلى نَفْسي سِمَةً مِنْ سِماتِ اللّه وَهِيَ الْعِبادَة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مغرب وقتى است كه آدم توبه كرد پس سه ركعت نماز خواند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نشستن در مسجد براى انتظار نماز عبادت است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وقتى كه بندۀ مؤمن در نماز مى ايستد، خداى تعالى به او نظر مى افكند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وكانَ اللّه سَمْعَهُ وَبَصَرَهُ وَلِسانَهُ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وَكُلُّ قَلْبٍ فيهِ شَكٌّ أو شِرْكٌ فَهُوَ ساقِط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وَكَمالُ التَّوْحيدِ نَفْيُ الصِّفاتِ عَنْه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وَلكِنّى اَعْبُدُهُ حُبّاً لَهُ عَزَّ وَجَلَّ، وَتِلْكَ عِبادَةُ الْكِرام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وَهُوَ واقِفٌ بَيْنَ الْيَأسِ وَالطَّمَعِ وَالصَّبْرِ وَالْجَزَعِ كَاَّنَ الْوَعْدَ لَهُ صُنِعَ وَالْوَعيدَ بِهِ وَقَعَ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هذا بَيْني وبَيْنَ عَبْدي ولِعَبْدي ما سَأَل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همانا دو نفر مرد از امّت من مى ايستند به نماز و ركوع و سجودشان يكى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يا مُحْسِنُ قَدْ أتاكَ الْمُسيء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يا هِشامُ، إنَّ اللّه خَلَقَ السَّماواتِ سَبْعاً وَالْأرَضينَ سَبْعاً وَالْحُجُبَ سَبْعاً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يُحْشَرُ بَعْضٌ عَلى صُوَرٍ تَحْسُنُ عِنْدَها الْقِرَدَةُ وَالْخَنازير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يَقْطَعُ عَلائِقَ الاهتِمامِ بِغَيْرِ مَنْ لَهُ قَصَدَ وَإلَيْهِ وَفَدْ وَمِنْهُ اسْتَرْفَد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ضربت على علیه السلام كه افضل از عبادت ثقلين مى باشد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056_90307"/>
      <w:bookmarkStart w:id="364" w:name="pg8056_90307"/>
      <w:bookmarkEnd w:id="364"/>
    </w:p>
    <w:p>
      <w:pPr>
        <w:pStyle w:val="Heading3"/>
        <w:numPr>
          <w:ilvl w:val="2"/>
          <w:numId w:val="1"/>
        </w:numPr>
        <w:rPr/>
      </w:pPr>
      <w:bookmarkStart w:id="365" w:name="pg8056_90307"/>
      <w:bookmarkStart w:id="366" w:name="__RefHeading___Toc7613480_1051229030"/>
      <w:bookmarkStart w:id="367" w:name="_Toc128"/>
      <w:bookmarkEnd w:id="365"/>
      <w:bookmarkEnd w:id="366"/>
      <w:r>
        <w:rPr/>
        <w:t>3</w:t>
      </w:r>
      <w:r>
        <w:rPr>
          <w:rtl w:val="true"/>
        </w:rPr>
        <w:t xml:space="preserve"> - </w:t>
      </w:r>
      <w:r>
        <w:rPr>
          <w:rtl w:val="true"/>
        </w:rPr>
        <w:t>فهرست اسماء معصومين علیهم السلام</w:t>
      </w:r>
      <w:bookmarkEnd w:id="367"/>
    </w:p>
    <w:p>
      <w:pPr>
        <w:pStyle w:val="BookText"/>
        <w:rPr/>
      </w:pPr>
      <w:r>
        <w:rPr>
          <w:rFonts w:ascii="IRNazanin" w:hAnsi="IRNazanin" w:eastAsia="IRNazanin"/>
          <w:color w:val="111111"/>
          <w:sz w:val="28"/>
          <w:sz w:val="28"/>
          <w:szCs w:val="28"/>
          <w:rtl w:val="true"/>
          <w:lang w:bidi="fa-IR"/>
        </w:rPr>
        <w:t xml:space="preserve">النبى، محمّد، رسول اكرم، رسول اللّه 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 صلی الله علیه و آله وسلم ، پيامبر اسلام</w:t>
      </w:r>
    </w:p>
    <w:p>
      <w:pPr>
        <w:pStyle w:val="BookText"/>
        <w:rPr/>
      </w:pPr>
      <w:r>
        <w:rPr>
          <w:rFonts w:ascii="IRNazanin" w:hAnsi="IRNazanin" w:eastAsia="IRNazanin"/>
          <w:color w:val="111111"/>
          <w:sz w:val="28"/>
          <w:sz w:val="28"/>
          <w:szCs w:val="28"/>
          <w:rtl w:val="true"/>
          <w:lang w:bidi="fa-IR"/>
        </w:rPr>
        <w:t xml:space="preserve">محمّد بن عبداللّه صلی الله علیه و آله وسلم ، پيامبر اسلام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اهل بيت، ائمه اطهار، ائمه هدى علیهم السلام ،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امير المؤمنين، مولى الموحدين، مولى الموالى، على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أبى طالب، امام اوّل</w:t>
      </w:r>
    </w:p>
    <w:p>
      <w:pPr>
        <w:pStyle w:val="BookText"/>
        <w:rPr/>
      </w:pPr>
      <w:r>
        <w:rPr>
          <w:rFonts w:ascii="Amiri" w:hAnsi="Amiri" w:eastAsia="Amiri" w:cs="Amiri"/>
          <w:color w:val="111111"/>
          <w:sz w:val="28"/>
          <w:sz w:val="28"/>
          <w:szCs w:val="28"/>
          <w:rtl w:val="true"/>
          <w:lang w:bidi="ar-SA"/>
        </w:rPr>
        <w:t xml:space="preserve">علي بن أبى طالب، امام اوّل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علیهما السلام ، امام چهارم</w:t>
      </w:r>
    </w:p>
    <w:p>
      <w:pPr>
        <w:pStyle w:val="BookText"/>
        <w:rPr/>
      </w:pPr>
      <w:r>
        <w:rPr>
          <w:rFonts w:ascii="IRNazanin" w:hAnsi="IRNazanin" w:eastAsia="IRNazanin"/>
          <w:color w:val="111111"/>
          <w:sz w:val="28"/>
          <w:sz w:val="28"/>
          <w:szCs w:val="28"/>
          <w:rtl w:val="true"/>
          <w:lang w:bidi="fa-IR"/>
        </w:rPr>
        <w:t xml:space="preserve">على بن الحسين علیهما السلام ، امام چهارم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الباقر،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علیه السلام ، امام پنجم</w:t>
      </w:r>
    </w:p>
    <w:p>
      <w:pPr>
        <w:pStyle w:val="BookText"/>
        <w:rPr/>
      </w:pPr>
      <w:r>
        <w:rPr>
          <w:rFonts w:ascii="IRNazanin" w:hAnsi="IRNazanin" w:eastAsia="IRNazanin"/>
          <w:color w:val="111111"/>
          <w:sz w:val="28"/>
          <w:sz w:val="28"/>
          <w:szCs w:val="28"/>
          <w:rtl w:val="true"/>
          <w:lang w:bidi="fa-IR"/>
        </w:rPr>
        <w:t xml:space="preserve">محمّد بن على علیه السلام ، امام پنجم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الصادق، أبو عبداللّه، صادق مصدّق،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علیه السلام ، امام ششم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بن محمّد علیه السلام ، امام ششم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الحسن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 علیه السلام ، امام هفتم</w:t>
      </w:r>
    </w:p>
    <w:p>
      <w:pPr>
        <w:pStyle w:val="BookText"/>
        <w:rPr/>
      </w:pPr>
      <w:r>
        <w:rPr>
          <w:rFonts w:ascii="IRNazanin" w:hAnsi="IRNazanin" w:eastAsia="IRNazanin"/>
          <w:color w:val="111111"/>
          <w:sz w:val="28"/>
          <w:sz w:val="28"/>
          <w:szCs w:val="28"/>
          <w:rtl w:val="true"/>
          <w:lang w:bidi="fa-IR"/>
        </w:rPr>
        <w:t xml:space="preserve">موسى بن جعفر علیه السلام ، امام هفتم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الرضا، أبو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علیه السلام ، امام هشتم</w:t>
      </w:r>
    </w:p>
    <w:p>
      <w:pPr>
        <w:pStyle w:val="BookText"/>
        <w:rPr/>
      </w:pPr>
      <w:r>
        <w:rPr>
          <w:rFonts w:ascii="IRNazanin" w:hAnsi="IRNazanin" w:eastAsia="IRNazanin"/>
          <w:color w:val="111111"/>
          <w:sz w:val="28"/>
          <w:sz w:val="28"/>
          <w:szCs w:val="28"/>
          <w:rtl w:val="true"/>
          <w:lang w:bidi="fa-IR"/>
        </w:rPr>
        <w:t xml:space="preserve">على بن موسى علیه السلام ، امام هشتم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خليل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پيامبر</w:t>
      </w:r>
    </w:p>
    <w:p>
      <w:pPr>
        <w:pStyle w:val="BookText"/>
        <w:rPr/>
      </w:pPr>
      <w:r>
        <w:rPr>
          <w:rFonts w:ascii="IRNazanin" w:hAnsi="IRNazanin" w:eastAsia="IRNazanin"/>
          <w:color w:val="111111"/>
          <w:sz w:val="28"/>
          <w:sz w:val="28"/>
          <w:szCs w:val="28"/>
          <w:rtl w:val="true"/>
          <w:lang w:bidi="fa-IR"/>
        </w:rPr>
        <w:t xml:space="preserve">ابراهيم، پيامبر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موسى، پيامبر يهود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هود، پيامبر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368" w:name="pg8056_90311"/>
    </w:p>
    <w:p>
      <w:pPr>
        <w:pStyle w:val="Heading3"/>
        <w:numPr>
          <w:ilvl w:val="2"/>
          <w:numId w:val="1"/>
        </w:numPr>
        <w:rPr/>
      </w:pPr>
      <w:bookmarkStart w:id="369" w:name="__RefHeading___Toc7613482_1051229030"/>
      <w:bookmarkStart w:id="370" w:name="_Toc129"/>
      <w:bookmarkEnd w:id="368"/>
      <w:bookmarkEnd w:id="369"/>
      <w:r>
        <w:rPr/>
        <w:t>4</w:t>
      </w:r>
      <w:r>
        <w:rPr>
          <w:rtl w:val="true"/>
        </w:rPr>
        <w:t xml:space="preserve"> - </w:t>
      </w:r>
      <w:r>
        <w:rPr>
          <w:rtl w:val="true"/>
        </w:rPr>
        <w:t>فهرست اعلام</w:t>
      </w:r>
      <w:bookmarkEnd w:id="370"/>
    </w:p>
    <w:p>
      <w:pPr>
        <w:pStyle w:val="BookText"/>
        <w:rPr/>
      </w:pP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 على بن موسى</w:t>
      </w:r>
    </w:p>
    <w:p>
      <w:pPr>
        <w:pStyle w:val="BookText"/>
        <w:rPr/>
      </w:pPr>
      <w:r>
        <w:rPr>
          <w:rFonts w:ascii="IRNazanin" w:hAnsi="IRNazanin" w:eastAsia="IRNazanin"/>
          <w:color w:val="111111"/>
          <w:sz w:val="28"/>
          <w:sz w:val="28"/>
          <w:szCs w:val="28"/>
          <w:rtl w:val="true"/>
          <w:lang w:bidi="fa-IR"/>
        </w:rPr>
        <w:t xml:space="preserve">ابن طاووس، على بن موسى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ابو جعفر المنصور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دوانيقى، ابو جعفر منصور</w:t>
      </w:r>
    </w:p>
    <w:p>
      <w:pPr>
        <w:pStyle w:val="BookText"/>
        <w:rPr/>
      </w:pPr>
      <w:r>
        <w:rPr>
          <w:rFonts w:ascii="IRNazanin" w:hAnsi="IRNazanin" w:eastAsia="IRNazanin"/>
          <w:color w:val="111111"/>
          <w:sz w:val="28"/>
          <w:sz w:val="28"/>
          <w:szCs w:val="28"/>
          <w:rtl w:val="true"/>
          <w:lang w:bidi="fa-IR"/>
        </w:rPr>
        <w:t xml:space="preserve">ابو حمزه ثمالى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انصارى، عبداللّه بن محمّد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حرّ عاملى، محمّد بن حسن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حوّا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خالد بن عبداللّه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دوانيقى، ابوجعفر منصور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ربيع بن خثيم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رزام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سليمان بن داوود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سهروردى، عمر بن محمّد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سهروردى، يحيى بن حبش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سيد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 على بن موسى</w:t>
      </w:r>
    </w:p>
    <w:p>
      <w:pPr>
        <w:pStyle w:val="BookText"/>
        <w:rPr/>
      </w:pPr>
      <w:r>
        <w:rPr>
          <w:rFonts w:ascii="IRNazanin" w:hAnsi="IRNazanin" w:eastAsia="IRNazanin"/>
          <w:color w:val="111111"/>
          <w:sz w:val="28"/>
          <w:sz w:val="28"/>
          <w:szCs w:val="28"/>
          <w:rtl w:val="true"/>
          <w:lang w:bidi="fa-IR"/>
        </w:rPr>
        <w:t>شاه آبادى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آبادى، محمّد على</w:t>
      </w:r>
    </w:p>
    <w:p>
      <w:pPr>
        <w:pStyle w:val="BookText"/>
        <w:rPr/>
      </w:pPr>
      <w:r>
        <w:rPr>
          <w:rFonts w:ascii="IRNazanin" w:hAnsi="IRNazanin" w:eastAsia="IRNazanin"/>
          <w:color w:val="111111"/>
          <w:sz w:val="28"/>
          <w:sz w:val="28"/>
          <w:szCs w:val="28"/>
          <w:rtl w:val="true"/>
          <w:lang w:bidi="fa-IR"/>
        </w:rPr>
        <w:t xml:space="preserve">شاه آبادى، محمّد على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شهيد ثانى، زين الدين بن على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شيخان جليلان نراقيان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نراقى، مهدى بن</w:t>
      </w:r>
    </w:p>
    <w:p>
      <w:pPr>
        <w:pStyle w:val="BookText"/>
        <w:rPr/>
      </w:pPr>
      <w:r>
        <w:rPr>
          <w:rFonts w:ascii="IRNazanin" w:hAnsi="IRNazanin" w:eastAsia="IRNazanin"/>
          <w:color w:val="111111"/>
          <w:sz w:val="28"/>
          <w:sz w:val="28"/>
          <w:szCs w:val="28"/>
          <w:rtl w:val="true"/>
          <w:lang w:bidi="fa-IR"/>
        </w:rPr>
        <w:t>أبى ذر و نراقى، أحمد بن محمّد مهدى</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شيخ بهايى، محمّد بن حسين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شيخ جليل اشراقى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سهروردى، يحيى بن حبش</w:t>
      </w:r>
    </w:p>
    <w:p>
      <w:pPr>
        <w:pStyle w:val="BookText"/>
        <w:rPr/>
      </w:pPr>
      <w:r>
        <w:rPr>
          <w:rFonts w:ascii="Amiri" w:hAnsi="Amiri" w:eastAsia="Amiri" w:cs="Amiri"/>
          <w:color w:val="111111"/>
          <w:sz w:val="28"/>
          <w:sz w:val="28"/>
          <w:szCs w:val="28"/>
          <w:rtl w:val="true"/>
          <w:lang w:bidi="ar-SA"/>
        </w:rPr>
        <w:t>شيخ جليل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 محمّد بن حسين</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نصير الدين طوسى، محمّد بن محمّد</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محدثين مولانا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مجلسى، </w:t>
      </w:r>
    </w:p>
    <w:p>
      <w:pPr>
        <w:pStyle w:val="BookText"/>
        <w:rPr/>
      </w:pPr>
      <w:r>
        <w:rPr>
          <w:rFonts w:ascii="Amiri" w:hAnsi="Amiri" w:eastAsia="Amiri" w:cs="Amiri"/>
          <w:color w:val="111111"/>
          <w:sz w:val="28"/>
          <w:sz w:val="28"/>
          <w:szCs w:val="28"/>
          <w:rtl w:val="true"/>
          <w:lang w:bidi="ar-SA"/>
        </w:rPr>
        <w:t>محمّد باقر بن محمّد تقى</w:t>
      </w:r>
    </w:p>
    <w:p>
      <w:pPr>
        <w:pStyle w:val="BookText"/>
        <w:rPr/>
      </w:pPr>
      <w:r>
        <w:rPr>
          <w:rFonts w:ascii="Amiri" w:hAnsi="Amiri" w:eastAsia="Amiri" w:cs="Amiri"/>
          <w:color w:val="111111"/>
          <w:sz w:val="28"/>
          <w:sz w:val="28"/>
          <w:szCs w:val="28"/>
          <w:rtl w:val="true"/>
          <w:lang w:bidi="ar-SA"/>
        </w:rPr>
        <w:t>الشيخ الشهيد الثانى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ثانى، زين الدين بن على</w:t>
      </w:r>
    </w:p>
    <w:p>
      <w:pPr>
        <w:pStyle w:val="BookText"/>
        <w:rPr/>
      </w:pPr>
      <w:r>
        <w:rPr>
          <w:rFonts w:ascii="Amiri" w:hAnsi="Amiri" w:eastAsia="Amiri" w:cs="Amiri"/>
          <w:color w:val="111111"/>
          <w:sz w:val="28"/>
          <w:sz w:val="28"/>
          <w:szCs w:val="28"/>
          <w:rtl w:val="true"/>
          <w:lang w:bidi="ar-SA"/>
        </w:rPr>
        <w:t>الشيخ العاملى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 عاملى، محمّد بن حسن</w:t>
      </w:r>
    </w:p>
    <w:p>
      <w:pPr>
        <w:pStyle w:val="BookText"/>
        <w:rPr/>
      </w:pPr>
      <w:r>
        <w:rPr>
          <w:rFonts w:ascii="Amiri" w:hAnsi="Amiri" w:eastAsia="Amiri" w:cs="Amiri"/>
          <w:color w:val="111111"/>
          <w:sz w:val="28"/>
          <w:sz w:val="28"/>
          <w:szCs w:val="28"/>
          <w:rtl w:val="true"/>
          <w:lang w:bidi="ar-SA"/>
        </w:rPr>
        <w:t>الشيخ الكبير شهاب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سهروردى، عمر بن محمّد</w:t>
      </w:r>
    </w:p>
    <w:p>
      <w:pPr>
        <w:pStyle w:val="BookText"/>
        <w:rPr/>
      </w:pPr>
      <w:r>
        <w:rPr>
          <w:rFonts w:ascii="IRNazanin" w:hAnsi="IRNazanin" w:eastAsia="IRNazanin"/>
          <w:color w:val="111111"/>
          <w:sz w:val="28"/>
          <w:sz w:val="28"/>
          <w:szCs w:val="28"/>
          <w:rtl w:val="true"/>
          <w:lang w:bidi="fa-IR"/>
        </w:rPr>
        <w:t>العارف المحقّق الأنصارى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انصارى، عبداللّه بن محمّد</w:t>
      </w:r>
    </w:p>
    <w:p>
      <w:pPr>
        <w:pStyle w:val="BookText"/>
        <w:rPr/>
      </w:pPr>
      <w:r>
        <w:rPr>
          <w:rFonts w:ascii="Amiri" w:hAnsi="Amiri" w:eastAsia="Amiri" w:cs="Amiri"/>
          <w:color w:val="111111"/>
          <w:sz w:val="28"/>
          <w:sz w:val="28"/>
          <w:szCs w:val="28"/>
          <w:rtl w:val="true"/>
          <w:lang w:bidi="ar-SA"/>
        </w:rPr>
        <w:t xml:space="preserve">كميل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مجلسى، محمّد باقر بن محمّد تقى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مجلسى، محمّد تقى بن مقصود على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محمد تقى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 محمّد تقى بن مقصود على</w:t>
      </w:r>
    </w:p>
    <w:p>
      <w:pPr>
        <w:pStyle w:val="BookText"/>
        <w:rPr/>
      </w:pPr>
      <w:r>
        <w:rPr>
          <w:rFonts w:ascii="Amiri" w:hAnsi="Amiri" w:eastAsia="Amiri" w:cs="Amiri"/>
          <w:color w:val="111111"/>
          <w:sz w:val="28"/>
          <w:sz w:val="28"/>
          <w:szCs w:val="28"/>
          <w:rtl w:val="true"/>
          <w:lang w:bidi="ar-SA"/>
        </w:rPr>
        <w:t xml:space="preserve">ملكى تبريزى، جواد بن شفيع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ميرزا جواد تبريزى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ملكى تبريزى، جواد بن شفيع</w:t>
      </w:r>
    </w:p>
    <w:p>
      <w:pPr>
        <w:pStyle w:val="BookText"/>
        <w:rPr/>
      </w:pPr>
      <w:r>
        <w:rPr>
          <w:rFonts w:ascii="Amiri" w:hAnsi="Amiri" w:eastAsia="Amiri" w:cs="Amiri"/>
          <w:color w:val="111111"/>
          <w:sz w:val="28"/>
          <w:sz w:val="28"/>
          <w:szCs w:val="28"/>
          <w:rtl w:val="true"/>
          <w:lang w:bidi="ar-SA"/>
        </w:rPr>
        <w:t xml:space="preserve">نصير الدين طوسى، محمّد بن محمّد </w:t>
      </w:r>
      <w:r>
        <w:rPr>
          <w:rFonts w:eastAsia="Amiri" w:cs="Amiri" w:ascii="Amiri" w:hAnsi="Amiri"/>
          <w:color w:val="111111"/>
          <w:sz w:val="28"/>
          <w:szCs w:val="28"/>
          <w:lang w:bidi="ar-SA"/>
        </w:rPr>
        <w:t>29</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bookmarkStart w:id="371" w:name="pg8056_90316"/>
    </w:p>
    <w:p>
      <w:pPr>
        <w:pStyle w:val="Heading3"/>
        <w:numPr>
          <w:ilvl w:val="2"/>
          <w:numId w:val="1"/>
        </w:numPr>
        <w:rPr/>
      </w:pPr>
      <w:bookmarkStart w:id="372" w:name="__RefHeading___Toc7613484_1051229030"/>
      <w:bookmarkStart w:id="373" w:name="_Toc130"/>
      <w:bookmarkEnd w:id="371"/>
      <w:bookmarkEnd w:id="372"/>
      <w:r>
        <w:rPr/>
        <w:t>5</w:t>
      </w:r>
      <w:r>
        <w:rPr>
          <w:rtl w:val="true"/>
        </w:rPr>
        <w:t xml:space="preserve"> - </w:t>
      </w:r>
      <w:r>
        <w:rPr>
          <w:rtl w:val="true"/>
        </w:rPr>
        <w:t>فهرست كتب وارده در متن</w:t>
      </w:r>
      <w:bookmarkEnd w:id="373"/>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اسرار الصلوة شهيد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المصنّفات الأربعة، التنبيهات العلية</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خصال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شرح اربعين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شرح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لوامع صاحبقرانى</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p>
    <w:p>
      <w:pPr>
        <w:pStyle w:val="BookText"/>
        <w:rPr/>
      </w:pP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عيون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عيون أخبار الرضا علیه السلام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لوامع صاحبقرانى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الأمالى</w:t>
      </w:r>
    </w:p>
    <w:p>
      <w:pPr>
        <w:pStyle w:val="BookText"/>
        <w:rPr/>
      </w:pP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مصباح الهداية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الهداية إلى الخلافة والولاية</w:t>
      </w:r>
    </w:p>
    <w:p>
      <w:pPr>
        <w:pStyle w:val="BookText"/>
        <w:rPr/>
      </w:pPr>
      <w:r>
        <w:rPr>
          <w:rFonts w:ascii="Amiri" w:hAnsi="Amiri" w:eastAsia="Amiri" w:cs="Amiri"/>
          <w:color w:val="111111"/>
          <w:sz w:val="28"/>
          <w:sz w:val="28"/>
          <w:szCs w:val="28"/>
          <w:rtl w:val="true"/>
          <w:lang w:bidi="ar-SA"/>
        </w:rPr>
        <w:t xml:space="preserve">مصباح الهداية إلى الخلافة والولاية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المصنّفات الأربعة، التنبيهات العلية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وسائل،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4" w:name="pg8056_90319"/>
      <w:bookmarkStart w:id="375" w:name="pg8056_90319"/>
      <w:bookmarkEnd w:id="375"/>
    </w:p>
    <w:p>
      <w:pPr>
        <w:pStyle w:val="Heading3"/>
        <w:numPr>
          <w:ilvl w:val="2"/>
          <w:numId w:val="1"/>
        </w:numPr>
        <w:rPr/>
      </w:pPr>
      <w:bookmarkStart w:id="376" w:name="pg8056_90319"/>
      <w:bookmarkStart w:id="377" w:name="__RefHeading___Toc7613486_1051229030"/>
      <w:bookmarkStart w:id="378" w:name="_Toc131"/>
      <w:bookmarkEnd w:id="376"/>
      <w:bookmarkEnd w:id="377"/>
      <w:r>
        <w:rPr/>
        <w:t>6</w:t>
      </w:r>
      <w:r>
        <w:rPr>
          <w:rtl w:val="true"/>
        </w:rPr>
        <w:t xml:space="preserve"> - </w:t>
      </w:r>
      <w:r>
        <w:rPr>
          <w:rtl w:val="true"/>
        </w:rPr>
        <w:t>فهرست اشعار</w:t>
      </w:r>
      <w:bookmarkEnd w:id="378"/>
    </w:p>
    <w:p>
      <w:pPr>
        <w:pStyle w:val="BookText"/>
        <w:rPr/>
      </w:pPr>
      <w:r>
        <w:rPr>
          <w:rFonts w:ascii="Amiri" w:hAnsi="Amiri" w:eastAsia="Amiri" w:cs="Amiri"/>
          <w:color w:val="111111"/>
          <w:sz w:val="28"/>
          <w:sz w:val="28"/>
          <w:szCs w:val="28"/>
          <w:rtl w:val="true"/>
          <w:lang w:bidi="ar-SA"/>
        </w:rPr>
        <w:t>اُحبُّ الصّالحين و لستُ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اللّه يرزُقني صلاحاً </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مادر بتها بت نفس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زانكه آن بت مار و اين يك اژدهاست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گر دايرۀ كوزه ز گوهر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كوزه همان برون تراود كه در اوست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ما وحّد الواحد من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كل من وحده جاحد</w:t>
      </w:r>
    </w:p>
    <w:p>
      <w:pPr>
        <w:pStyle w:val="BookText"/>
        <w:rPr/>
      </w:pPr>
      <w:r>
        <w:rPr>
          <w:rFonts w:ascii="Amiri" w:hAnsi="Amiri" w:eastAsia="Amiri" w:cs="Amiri"/>
          <w:color w:val="111111"/>
          <w:sz w:val="28"/>
          <w:sz w:val="28"/>
          <w:szCs w:val="28"/>
          <w:rtl w:val="true"/>
          <w:lang w:bidi="ar-SA"/>
        </w:rPr>
        <w:t>توحيده إياه توحيده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نعت من ينعته لا حد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توحيد من ينطق عن نعته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عارية ابطلها الواحد</w:t>
      </w:r>
    </w:p>
    <w:p>
      <w:pPr>
        <w:pStyle w:val="BookText"/>
        <w:rPr/>
      </w:pPr>
      <w:r>
        <w:rPr>
          <w:rFonts w:ascii="Amiri" w:hAnsi="Amiri" w:eastAsia="Amiri" w:cs="Amiri"/>
          <w:color w:val="111111"/>
          <w:sz w:val="28"/>
          <w:sz w:val="28"/>
          <w:szCs w:val="28"/>
          <w:rtl w:val="true"/>
          <w:lang w:bidi="ar-SA"/>
        </w:rPr>
        <w:t>از عبادت مى توان اللّه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نى توان موسى كليم اللّه شد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اين مدعيان در طلبش بى خبرانند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 را كه خبر شد خبرى باز نيامد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من گنگ خواب ديده و عالم تمام 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عاجزم ز گفتن و خلق از شنيدنش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فطوبى لهم ثم طوبى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هنيئاً لأرباب النعيم نعيمهم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و يحسن اظهار التجلد للعدى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يقبح إلاّ العجز عند الأحبّة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دل هر ذرّه را كه بشكافى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آفتابيش در ميان بينى </w:t>
      </w:r>
      <w:r>
        <w:rPr>
          <w:rFonts w:eastAsia="Amiri" w:cs="Amiri" w:ascii="Amiri" w:hAnsi="Amiri"/>
          <w:color w:val="111111"/>
          <w:sz w:val="28"/>
          <w:szCs w:val="28"/>
          <w:lang w:bidi="ar-SA"/>
        </w:rPr>
        <w:t>76</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 اين مرحله بى همرهى خضر مكن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ظلماتست بترس از خطر گمراهى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9" w:name="pg8056_90323"/>
      <w:bookmarkStart w:id="380" w:name="pg8056_90323"/>
      <w:bookmarkEnd w:id="380"/>
    </w:p>
    <w:p>
      <w:pPr>
        <w:pStyle w:val="Heading3"/>
        <w:numPr>
          <w:ilvl w:val="2"/>
          <w:numId w:val="1"/>
        </w:numPr>
        <w:rPr/>
      </w:pPr>
      <w:bookmarkStart w:id="381" w:name="pg8056_90323"/>
      <w:bookmarkStart w:id="382" w:name="__RefHeading___Toc7613488_1051229030"/>
      <w:bookmarkStart w:id="383" w:name="_Toc132"/>
      <w:bookmarkEnd w:id="381"/>
      <w:bookmarkEnd w:id="382"/>
      <w:r>
        <w:rPr/>
        <w:t>7</w:t>
      </w:r>
      <w:r>
        <w:rPr>
          <w:rtl w:val="true"/>
        </w:rPr>
        <w:t xml:space="preserve"> - </w:t>
      </w:r>
      <w:r>
        <w:rPr>
          <w:rtl w:val="true"/>
        </w:rPr>
        <w:t>فهرست اصطلاحات و تعابير</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آخريت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آداب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آداب شرعيه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آداب صوريه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آداب ظاهره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آدميت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آسمان اول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آسمان چهارم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آسمان دوم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آسمان سوم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آفاق اجسام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آفتاب حقيقت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آينۀ اشياء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آيينۀ قلب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اباحۀ مكان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ابر رحمت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ابصار قلوب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ابليس لعين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ابواب آسمان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احتجاب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احتجاب تام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احديت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احديت جمع اسما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احديت غيبيه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احياء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اخلاد به ارض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اخلاص حقيقى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ادب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ادب حضور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ادب ركوع </w:t>
      </w:r>
      <w:r>
        <w:rPr>
          <w:rFonts w:eastAsia="Amiri" w:cs="Amiri" w:ascii="Amiri" w:hAnsi="Amiri"/>
          <w:color w:val="111111"/>
          <w:sz w:val="28"/>
          <w:szCs w:val="28"/>
          <w:lang w:bidi="ar-SA"/>
        </w:rPr>
        <w:t>133</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 قرب مطلق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ادراك عقلى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اذن تكوينى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ارادۀ ازليه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ارادۀ نفس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ارباب احتجاب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ارباب صحو بعد المحو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ارباب قلوب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ارض تعين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ارض سابع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ارض سفلى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ارض طبيعت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ازل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اسباب حجاب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استار خلقيه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استعداد قلوب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استغراق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استقلال نفس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استواء نور احدى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استواء ظهور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اسفل سافلين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اسقاط اضافات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اسماء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اسماء افعال و صفات و ذات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اسماء اللّه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اسماء ذاتيه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اسماء ذى ظل و رب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اسماء صفات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اسماء فعليه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اسم اعظم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اسم اللّه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اسم اللّه اعظم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اسم جامع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اسم جامع اعظم رب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اسم السلام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اسم صفتى و ذاتى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اسم فعل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اسم مطلق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اسميّت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اشارۀ جليه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اشارۀ خفيه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اصحاب حجاب اعظم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اصحاب حقيقت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اصحاب سرّ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اصحاب سلوك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اصحاب صحو بعد المحو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اصحاب عجب و ريا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اصحاب قلوب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اصحاب كشف و عيان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اصحاب محبت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اصحاب معرفت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اصحاب معرفت و كشف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اصحاب وصول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اصحاب ولايت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اصطفاء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اصطفاء حق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اصطفاء ربوبيت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اظلال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اعجوبۀ الهيه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اعلان حضور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اعلان عجز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اعلام قصور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اعيان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اعيان ثابته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ثابت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اعيان موجوده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اغيار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افراط تنصّر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افق احديت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افق اعلى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افق تعينات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افق شهادت مطلقه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افق عبوديت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افق قدس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افق كثرت و تعين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افق مشيت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افق يوم القيمة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افنا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افناء تعينات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افناء عبد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اقاليم سبعه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اقاليم ظاهره و باطنه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اقصاى عرش توجه به طبيعت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اقليم وجود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الوهيت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الوهيت ذاتيه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الوهيت فعليه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ام اسما فعليه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امانت الهيه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امتداد اظلال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امر بين الامرين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ام القرى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انانيت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صورى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انسان كامل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انسان لاهوتى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انقطاع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انقطاع الى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انقطاع عبادت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انوار الهيه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انوار تجلى عظمت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انوار عظمت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انيت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اول و آخر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اوليت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اهتزازات سريۀ قلبيه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اهل اللّه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اهل ايمان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اهل ايمان و فلاح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 xml:space="preserve">اهل باطن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اهل بيت عصمت و طهارت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اهل تصوف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 xml:space="preserve">اهل تفكر و تدبر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اهل توحيد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اهل جذبه و محبت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اهل حب و عشق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اهل حق و حقيقت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اهل خدعه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اهل خصوص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اهل دنيا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اهل سابقۀ حسنى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اهل سرّ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اهل سلوك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اهل سير و سلوك الى اللّه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اهل شرع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اهل شهود و كشف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اهل طهارت باطنيه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اهل طهارت سريه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اهل طهارت ظاهريه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اهل عالم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اهل عبادت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اهل عصيان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اهل محبت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اهل مراقبه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اهل معارف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اهل معارف الهيه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معرفت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اهل معرفت و كشف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اهل معصيت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اهل مناجات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اهل مناجات و سلوك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اهل وصول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اهل وفا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اهل ولايت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القلب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باب اللّه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بارقۀ ملكوتيه</w:t>
      </w:r>
    </w:p>
    <w:p>
      <w:pPr>
        <w:pStyle w:val="BookText"/>
        <w:rPr/>
      </w:pPr>
      <w:r>
        <w:rPr>
          <w:rFonts w:ascii="IRNazanin" w:hAnsi="IRNazanin" w:eastAsia="IRNazanin"/>
          <w:color w:val="111111"/>
          <w:sz w:val="28"/>
          <w:sz w:val="28"/>
          <w:szCs w:val="28"/>
          <w:rtl w:val="true"/>
          <w:lang w:bidi="fa-IR"/>
        </w:rPr>
        <w:t xml:space="preserve">باطن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باطن ملكوت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باطنيه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بحر غير متناهى وحدت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براق سير الى اللّه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برزخ اول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برزخيت كبرى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بروز ملكات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بساط انس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بساطت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بساطت مطلقه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بساط حاضر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بساط حضور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بساط خدمت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بساط رحمت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بساط عظمت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بساط قرب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بساط مقدس حق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بسط فيض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بسط كمالات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بسط كمال وجود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بسط وجود مطلق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بسم اللّه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بسمله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بسيط عالم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بصيرت الهيه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بقاء بعد الفناء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بقاى به حق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بلاء الدنيا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بهشت اعمال </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 xml:space="preserve">بهشت دنيا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بهشت صفات </w:t>
      </w:r>
      <w:r>
        <w:rPr>
          <w:rFonts w:eastAsia="IRNazanin" w:cs="IRNazanin"/>
          <w:color w:val="111111"/>
          <w:sz w:val="28"/>
          <w:szCs w:val="28"/>
          <w:lang w:bidi="fa-IR"/>
        </w:rPr>
        <w:t>86</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بهشت لقاء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بيت اللّه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بيت مظلم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بيت مظلمۀ نفس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بيت المعمور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بيت نفس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بين يدى اللّه </w:t>
      </w:r>
      <w:r>
        <w:rPr>
          <w:rFonts w:eastAsia="Amiri" w:cs="Amiri" w:ascii="Amiri" w:hAnsi="Amiri"/>
          <w:color w:val="111111"/>
          <w:sz w:val="28"/>
          <w:szCs w:val="28"/>
          <w:lang w:bidi="ar-SA"/>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پردۀ انانيت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پردۀ ستاريت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پردۀ ستاريت ملكوتيه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پردۀ عيوب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پردۀ ملكوت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تبع مرآتى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تجلى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تجليات از باطن به ظاهر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تجليات اسمايى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تجليات افعالى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تجليات باطنيه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تجليات حبيه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تجليات حضرت ربوبيت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تجليات ذاتيه و فعليه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تجليات صفاتيه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تجليات فرقى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تجليات لطفيه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تجلى به توحيد افعالى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تجلى به عظمت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تجلى به كثرت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تجلى تقييدى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تجلى ذاتى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تجلى ذاتى غيبى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تجلى ظهورى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تجلى غيبى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تجلى فعلى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تجلى فيض اطلاقى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تجليه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تهليل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تخليه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تخليۀ تامه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تخليۀ جوف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تدبير تبعى استجرارى </w:t>
      </w:r>
      <w:r>
        <w:rPr>
          <w:rFonts w:eastAsia="Amiri" w:cs="Amiri" w:ascii="Amiri" w:hAnsi="Amiri"/>
          <w:color w:val="111111"/>
          <w:sz w:val="28"/>
          <w:szCs w:val="28"/>
          <w:lang w:bidi="ar-SA"/>
        </w:rPr>
        <w:t>15</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تدثار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تدلى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تذكر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ترجمان تجليات اسمائيه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تركيبات قدسيه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تسبيح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تسليم حقيقى بين يدى اللّه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تسليم صرف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تسميۀ حقيقيه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تسويه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تصرفات الهيه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تصرف جنود رحمانى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تصرف شيطان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تصرف مطلق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تصرف نفس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تصفيه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تصفيۀ عمل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تصفيۀ كامله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تصوف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تطهير ظاهر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تطهير قلوب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تعين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تعينات اسماء صفات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تعينات اسمايى و افعالى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تعينات اسمايى و صفاتى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تعينات نور ولايت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تعين اسم اعظم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تعين اقصاى قلبى غيبى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تعين صعيدى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تفريد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تفريط تهوّد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تفكرات قلب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تقواى باطن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تقوم به قيوميت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تكبير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تكبيرات اختتاميه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تكبيرات افتتاحيه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تكبيرات اوليه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تكبيرات ثلاثه اختتاميه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تكبير سجود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تكبيرة الاحرام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تلوين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تماميت ركوع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تمثال ملكوتى اخروى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تمكين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تنزل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تنزيه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تنظيف باطن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تنظيف بدن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توحيد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توحيدات ثلاثه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توحيد افعال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توحيد تام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توحيد ذاتى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توحيد صفات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توحيد فعلى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ثقلين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ثناى اسما و صفات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ثناى تجليات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ثناى ذاتى، صفاتى، تقديسى، تحميدى </w:t>
      </w:r>
      <w:r>
        <w:rPr>
          <w:rFonts w:eastAsia="Amiri" w:cs="Amiri" w:ascii="Amiri" w:hAnsi="Amiri"/>
          <w:color w:val="111111"/>
          <w:sz w:val="28"/>
          <w:szCs w:val="28"/>
          <w:lang w:bidi="ar-SA"/>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جذبه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جذبۀ احدى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جذبۀ الهيه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جذبۀ روحى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جذبۀ قهريه مالكيه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جذوه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جلال كبرياء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جلوۀ اسم اللّه الجامع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جلوۀ ذات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جلوۀ فعلى معبود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جمال جميل حق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جمال جميل على الاطلاق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جمال صمديت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جمال محبوب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جنابت پدر اول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جنابت عظمى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جنات اسمايى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جنبۀ يلى الخلقى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جنود الهى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جنود شيطانى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جنود ظاهره و باطنه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جنود متفرقه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جنود ملكى و ملكوتى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جنود نفس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جوهرۀ عبوديت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جهات باطلۀ مظلمۀ اشياء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جهات صوريه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جهات متشتته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جهات مختلفه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جهات نوريۀ ربيه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جهات يمناى اشياء </w:t>
      </w:r>
      <w:r>
        <w:rPr>
          <w:rFonts w:eastAsia="Amiri" w:cs="Amiri" w:ascii="Amiri" w:hAnsi="Amiri"/>
          <w:color w:val="111111"/>
          <w:sz w:val="28"/>
          <w:szCs w:val="28"/>
          <w:lang w:bidi="ar-SA"/>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حالات خلقيه و روحيه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حالات داخليه و خارجيه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حالات قلبيه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حالات نفسانيه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حال استهلاك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حالت تمكين و طمأنينه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حال تحقيق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حالت صحو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حال جذبه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حال حرمان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حال غيبت از خلق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حب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حب به خود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 xml:space="preserve">حبل متصل بين خالق و مخلوق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حجاب اسماء و صفات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حجاب اعظم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حجاب انانيت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حجاب انسانيت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حجاب تجلى ذات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حجاب تعين </w:t>
      </w:r>
      <w:r>
        <w:rPr>
          <w:rFonts w:eastAsia="Amiri" w:cs="Amiri" w:ascii="Amiri" w:hAnsi="Amiri"/>
          <w:color w:val="111111"/>
          <w:sz w:val="28"/>
          <w:szCs w:val="28"/>
          <w:lang w:bidi="ar-SA"/>
        </w:rPr>
        <w:t>83</w:t>
      </w:r>
    </w:p>
    <w:p>
      <w:pPr>
        <w:pStyle w:val="BookText"/>
        <w:rPr/>
      </w:pPr>
      <w:r>
        <w:rPr>
          <w:rFonts w:ascii="IRNazanin" w:hAnsi="IRNazanin" w:eastAsia="IRNazanin"/>
          <w:color w:val="111111"/>
          <w:sz w:val="28"/>
          <w:sz w:val="28"/>
          <w:szCs w:val="28"/>
          <w:rtl w:val="true"/>
          <w:lang w:bidi="fa-IR"/>
        </w:rPr>
        <w:t xml:space="preserve">حجاب جمال محبوب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حجاب حامديت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حجاب حق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حجاب خودى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حجاب ظلمانى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حجاب غليظ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حجاب قلبى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حجاب كثرت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حجب الفاظ و عبارات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حجب خلقيه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 xml:space="preserve">حجب سبعه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 xml:space="preserve">حجب ظلمانيۀ دنيا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حجب نور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حجب نورانيۀ آخرت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حجت شرعيه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حدث اكبر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حدود الهيه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حدود شرك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حدود ظاهريه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 xml:space="preserve">حديث نفس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حركات شوقيه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حركت الى اللّه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حرم كبرياء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حريم كبرياء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حضرات اسماء ذاتيه يا اسماء صفاتيه يا</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اسماء فعليه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حضرات اسماء محيطه و شامله و ذاتيه و صفتيه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حضرات اسما و صفات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حضرات اعيان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حضرات خمس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حضرات علميه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حضرت احديت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حضرت بارى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حضرت تعين اول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حضرت توحيد تام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حضرت جمع و احديت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حضرت ربوبيت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حضرت رحموت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حضرت عظمت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حضرت علميه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حضرت غيب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حضرت فيض اللّه اقدس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حضرت كثرت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حضرت لاهوت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حضرت مثال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حضرت مجذوب حقيقى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حضرت ملكوت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حضرت واحديت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حضور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حضور عينى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حضور قلب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حضور قلب در معبود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حضور مطلق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حظ ربوبيت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حظ قلوب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حق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حقيقت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حكومت وهم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حلاوت انس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حلاوت محضر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حمد مطلق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حور و قصور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حول و قوه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حيات ايمان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حيات عالم آخرت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حيات فكر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حيات قلبى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حيات القلوب </w:t>
      </w:r>
      <w:r>
        <w:rPr>
          <w:rFonts w:eastAsia="Amiri" w:cs="Amiri" w:ascii="Amiri" w:hAnsi="Amiri"/>
          <w:color w:val="111111"/>
          <w:sz w:val="28"/>
          <w:szCs w:val="28"/>
          <w:lang w:bidi="ar-SA"/>
        </w:rPr>
        <w:t>59</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حيال اللّه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حيال بيت المعمور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حيرت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حيطۀ قيوميه </w:t>
      </w:r>
      <w:r>
        <w:rPr>
          <w:rFonts w:eastAsia="Amiri" w:cs="Amiri" w:ascii="Amiri" w:hAnsi="Amiri"/>
          <w:color w:val="111111"/>
          <w:sz w:val="28"/>
          <w:szCs w:val="28"/>
          <w:lang w:bidi="ar-SA"/>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خشيت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خضر طريق سلوك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خضوع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خضوع كامل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خطاب حضورى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خطاى غريزى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خطيئه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خلاصۀ كائنات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خلص اصفيا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خلص اهل معرفت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خلعت ايمان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خلعت خليل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خلوت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خلوت با حق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خلوت حقيقى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خلود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خلوص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خلوص قلب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خلوص مطلق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خواطر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خواطر شيطانيه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خودى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خوف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ملكوتى </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 تحقق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دايرۀ كمال انسانى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دايرۀ وجود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درخت آرزوى دنيا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درگاه مقدس </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درياى رحمت حق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دست غيب الهى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دست كريمانه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دست ولايت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دوام حضور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دوست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دو قوس وجود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ذات مستغنى </w:t>
      </w:r>
      <w:r>
        <w:rPr>
          <w:rFonts w:eastAsia="IRNazanin" w:cs="IRNazanin"/>
          <w:color w:val="111111"/>
          <w:sz w:val="28"/>
          <w:szCs w:val="28"/>
          <w:lang w:bidi="fa-IR"/>
        </w:rPr>
        <w:t>113</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ذات مفتقر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ذات مقدس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ذات من حيث هو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ذو الجلال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حجاب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رب الصعيد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رب الماء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رب الملائكة و الروح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ربوبيت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رجس باطنى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رجس ظاهرى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رجم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رجوع به كثرت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رجيم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رحمانيت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رحمانى و رحيمى مشيت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رحمت اطلاقى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رحمت شامله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رحمت غفاريت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رحيميت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رسوم خلقيه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رفرف عروج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رفرف وصول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رفض انانيت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رفض تعينات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رفض تعينات اسمايى و صفاتى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رفض غبار انيت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رفض غبار كثرت اسما و صفات و تعينات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رفع حجاب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رفع حجب سبعه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رفع و رفض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رفع يد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رفيق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رفيق ايمانى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ركون به دنيا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رمى جمرات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روح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روحانيت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روحانيت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روح غيبى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روح مجرد امرى </w:t>
      </w:r>
      <w:r>
        <w:rPr>
          <w:rFonts w:eastAsia="IRNazanin" w:cs="IRNazanin"/>
          <w:color w:val="111111"/>
          <w:sz w:val="28"/>
          <w:szCs w:val="28"/>
          <w:lang w:bidi="fa-IR"/>
        </w:rPr>
        <w:t>21</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روح منفوخ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رؤيت اسميّت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رؤيت انانيت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رؤيت انوار عظمت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رؤيت انيت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رؤيت حق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رؤيت حول و قوه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رؤيت ذات مقدس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رؤيت كثرت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رؤيت كون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رؤيت مظهريت احدية الجمع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رؤيت مقامات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رؤيت وحدت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رياضات علميه و عمليه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رياضات نفسانيه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رياضت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زبان فطرت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زبان قلب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زبان قلم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زخارف دنيا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زهد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ساجدين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ساحت قدس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ساق عرش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سالك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سالك الى اللّه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سالكان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سالك سبيل آخرت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سالك سبيل عوارف غيبيه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سبحات جلال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سبحات جمال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سبع تكبيرات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سبّوح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سبّوحيت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ستار </w:t>
      </w:r>
      <w:r>
        <w:rPr>
          <w:rFonts w:eastAsia="IRNazanin" w:cs="IRNazanin"/>
          <w:color w:val="111111"/>
          <w:sz w:val="28"/>
          <w:szCs w:val="28"/>
          <w:lang w:bidi="fa-IR"/>
        </w:rPr>
        <w:t>72</w:t>
      </w:r>
    </w:p>
    <w:p>
      <w:pPr>
        <w:pStyle w:val="BookText"/>
        <w:rPr/>
      </w:pPr>
      <w:r>
        <w:rPr>
          <w:rFonts w:ascii="Amiri" w:hAnsi="Amiri" w:eastAsia="Amiri" w:cs="Amiri"/>
          <w:color w:val="111111"/>
          <w:sz w:val="28"/>
          <w:sz w:val="28"/>
          <w:szCs w:val="28"/>
          <w:rtl w:val="true"/>
          <w:lang w:bidi="ar-SA"/>
        </w:rPr>
        <w:t xml:space="preserve">ستار جميع عورات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ستار عيوب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ستاريت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ستاريت افعاليه، اسمائيه ذاتيه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ستاريت حق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ستر خوف و رهبت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ستر ذنوب </w:t>
      </w:r>
      <w:r>
        <w:rPr>
          <w:rFonts w:eastAsia="IRNazanin" w:cs="IRNazanin"/>
          <w:color w:val="111111"/>
          <w:sz w:val="28"/>
          <w:szCs w:val="28"/>
          <w:lang w:bidi="fa-IR"/>
        </w:rPr>
        <w:t>72</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ستر الرهبة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ستر الطاعة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ستر عورات باطنه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ستر غفاريت و ستاريت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ستر مقابح قلوب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سرايت باطن به ظاهر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سرائر غيبيه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سرائر قلب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سرّ مستسرّ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سرّ مقنّع به سرّ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سريان عبوديت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سفر الى اللّه و فى اللّه و من اللّه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سفر رابع من الخلق الى الخلق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سفر روحانى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سفر معراجى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سفر معنوى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سَفَل ماده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سلامت قلب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سلسلۀ وجود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سلطان ربوبيت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سلطان كبريا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سلطنت شيطان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سلوك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سلوك الهى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سلوك الى اللّه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سلوك الى جناب اللّه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سلوك روحانى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سلوك عبوديت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سماء الدنيا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سماء رابعه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سماء رحمت غفاريت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سماء مشيت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سماء واحديت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سماء هويت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سمات اللّه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سمات عبوديت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سنت اللّه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سنة نبيه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سنن </w:t>
      </w:r>
      <w:r>
        <w:rPr>
          <w:rFonts w:eastAsia="IRNazanin" w:cs="IRNazanin"/>
          <w:color w:val="111111"/>
          <w:sz w:val="28"/>
          <w:szCs w:val="28"/>
          <w:lang w:bidi="fa-IR"/>
        </w:rPr>
        <w:t>148</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سير الى الاسم الجامع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 الى اللّه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سير علمى و عملى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سير كمالى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قدر محمدى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شجرۀ طبيعت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شجرۀ مباركه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شجرۀ ملعونۀ خبائث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شرك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شرك اعظم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شرك جلى و خفى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شطر عالم غيب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شفيع مطلق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شفيق عرفانى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شمس احديت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شمس حقيقت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شمس حقيقى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شمس مالكيت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شواغل خارجيه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شواغل داخليه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شواغل قلبيه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شواغل كثرت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شوب رؤيت عبوديت </w:t>
      </w:r>
      <w:r>
        <w:rPr>
          <w:rFonts w:eastAsia="Amiri" w:cs="Amiri" w:ascii="Amiri" w:hAnsi="Amiri"/>
          <w:color w:val="111111"/>
          <w:sz w:val="28"/>
          <w:szCs w:val="28"/>
          <w:lang w:bidi="ar-SA"/>
        </w:rPr>
        <w:t>104</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شهادت مضافه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شهادت مطلقه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شهود تجليات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شهود حظ ربوبيت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شهود كثرت اسمايى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شئون كثرت </w:t>
      </w:r>
      <w:r>
        <w:rPr>
          <w:rFonts w:eastAsia="Amiri" w:cs="Amiri" w:ascii="Amiri" w:hAnsi="Amiri"/>
          <w:color w:val="111111"/>
          <w:sz w:val="28"/>
          <w:szCs w:val="28"/>
          <w:lang w:bidi="ar-SA"/>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صبح ازل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صحو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صحو بعد المحو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صحو تام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صدق سرّ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صدق لسان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صديقون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صراط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صراط رب الانسان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صراط مستقيم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صراط مستقيم انسانيت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صعق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صفا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صفات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صفات خاصه ربوبيت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صفاى باطن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صفت حامديت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صفر اليد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rtl w:val="true"/>
          <w:lang w:bidi="fa-IR"/>
        </w:rPr>
        <w:t xml:space="preserve">صفوت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صمد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صمديت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صور، صورت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صورت نوعيه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صوفى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صوفيه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ضالين </w:t>
      </w:r>
      <w:r>
        <w:rPr>
          <w:rFonts w:eastAsia="Amiri" w:cs="Amiri" w:ascii="Amiri" w:hAnsi="Amiri"/>
          <w:color w:val="111111"/>
          <w:sz w:val="28"/>
          <w:szCs w:val="28"/>
          <w:lang w:bidi="ar-SA"/>
        </w:rPr>
        <w:t>120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طاعت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طاعت حق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طائر قلب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طائرهاى قدسى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طرح نشئتين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طلوع آفتاب يوم القيمة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طمأنينه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طهور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طهور اهل وصول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طهور مطلق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طهور معنوى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طهوريت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طهورين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ظاهريت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ظلّ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ظلال كبرياء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ظلّ رحمن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ظل رحيم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ظلمات انانيت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ظلمات قبر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ظلمانيت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ظلمت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ظلمت ديجور </w:t>
      </w:r>
      <w:r>
        <w:rPr>
          <w:rFonts w:eastAsia="Amiri" w:cs="Amiri" w:ascii="Amiri" w:hAnsi="Amiri"/>
          <w:color w:val="111111"/>
          <w:sz w:val="28"/>
          <w:szCs w:val="28"/>
          <w:lang w:bidi="ar-SA"/>
        </w:rPr>
        <w:t>83</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ظلمت طبيعت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ظلمة المعاصى </w:t>
      </w:r>
      <w:r>
        <w:rPr>
          <w:rFonts w:eastAsia="Amiri" w:cs="Amiri" w:ascii="Amiri" w:hAnsi="Amiri"/>
          <w:color w:val="111111"/>
          <w:sz w:val="28"/>
          <w:szCs w:val="28"/>
          <w:lang w:bidi="ar-SA"/>
        </w:rPr>
        <w:t>152</w:t>
      </w:r>
    </w:p>
    <w:p>
      <w:pPr>
        <w:pStyle w:val="BookText"/>
        <w:rPr/>
      </w:pPr>
      <w:r>
        <w:rPr>
          <w:rFonts w:ascii="IRNazanin" w:hAnsi="IRNazanin" w:eastAsia="IRNazanin"/>
          <w:color w:val="111111"/>
          <w:sz w:val="28"/>
          <w:sz w:val="28"/>
          <w:szCs w:val="28"/>
          <w:rtl w:val="true"/>
          <w:lang w:bidi="fa-IR"/>
        </w:rPr>
        <w:t xml:space="preserve">ظهور آثار باطن به ظاهر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ظهور اسما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ظهور به رحمانيت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ظهور به رحيميت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ظهور ثنا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ظهور حق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ظهور رحيميت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ظهور سراير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ظهور طبيعت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ظهور كثرة الاسماء و الصفات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ظهور مشيت مطلقه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ظهور ملكوتى ايجادى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 مجذوب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عالم آخرت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عالم تحقق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عالم طبيعت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عالم مثال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عالم ملك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عالم هيولى و طبيعت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عالمين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عبد اللّه حقيقى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عبد سالك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عبوديت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عبوديت مطلقه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عجز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عذاب الآخرة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عذاب اليم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عذاب محبين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عرش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عرش تحقق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عرش ذات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عرش واحديت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عرش وحدانيت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عزّ قدس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عقول مهيمۀ قادسه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علامة اللّه </w:t>
      </w:r>
      <w:r>
        <w:rPr>
          <w:rFonts w:eastAsia="Amiri" w:cs="Amiri" w:ascii="Amiri" w:hAnsi="Amiri"/>
          <w:color w:val="111111"/>
          <w:sz w:val="28"/>
          <w:szCs w:val="28"/>
          <w:lang w:bidi="ar-SA"/>
        </w:rPr>
        <w:t>121</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عنايت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عوارف غيبيه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عوالم غيبيه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عوالم غيبيۀ عقليه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عوالم ماديه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عوالم مجرده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عورات باطن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عون الهى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عهد معهود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عين ثابت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عين حضور </w:t>
      </w:r>
      <w:r>
        <w:rPr>
          <w:rFonts w:eastAsia="Amiri" w:cs="Amiri" w:ascii="Amiri" w:hAnsi="Amiri"/>
          <w:color w:val="111111"/>
          <w:sz w:val="28"/>
          <w:szCs w:val="28"/>
          <w:lang w:bidi="ar-SA"/>
        </w:rPr>
        <w:t>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غاصب بيت اللّه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غافل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 xml:space="preserve">غاية القصوى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غبار عبوديت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غبار كثرت </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غشوه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غضب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غفاريت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غيب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غيبت مطلقه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غيب الذات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غيب مشيت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غيب مضاف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غيب مطلق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غيب هويت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فانى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فانى مطلق </w:t>
      </w:r>
      <w:r>
        <w:rPr>
          <w:rFonts w:eastAsia="IRNazanin" w:cs="IRNazanin"/>
          <w:color w:val="111111"/>
          <w:sz w:val="28"/>
          <w:szCs w:val="28"/>
          <w:lang w:bidi="fa-IR"/>
        </w:rPr>
        <w:t>106</w:t>
      </w:r>
    </w:p>
    <w:p>
      <w:pPr>
        <w:pStyle w:val="BookText"/>
        <w:rPr/>
      </w:pPr>
      <w:r>
        <w:rPr>
          <w:rFonts w:ascii="Amiri" w:hAnsi="Amiri" w:eastAsia="Amiri" w:cs="Amiri"/>
          <w:color w:val="111111"/>
          <w:sz w:val="28"/>
          <w:sz w:val="28"/>
          <w:szCs w:val="28"/>
          <w:rtl w:val="true"/>
          <w:lang w:bidi="ar-SA"/>
        </w:rPr>
        <w:t xml:space="preserve">فانين در حضرت احديت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فتح ابواب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فتح ابواب عبادت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فتح اقاليم سبعه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فتح تمام تصرفات الهيه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فتح قريب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فتح كعبۀ قلب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فتح مبين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فتح مطلق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فتوحات ثلاثه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فتور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فرض النبى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فضول مدينۀ فاضله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فضيلت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فطرت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 xml:space="preserve">فطرة اللّه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فطرت الهيه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فطرت عشقيۀ سائقه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فطرت هاى الهيه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فقراء الى اللّه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فلاح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فنا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فناء اللّه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فناى از فنا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فناى اسمايى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فناى به فناء اللّه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فناى تامه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فناى دار تحقق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فناى در جناب ربوبيت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 xml:space="preserve">فناى ذاتى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فناى ربوبيت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فناى صفاتى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فناى عالم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فناى كلى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فناى كلى مطلق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فناى محض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فناى مطلق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فيض اشراقى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فيض اطلاقى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فيض اقدس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فيض مقدس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فيض مقدس اطلاقى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فيوضات </w:t>
      </w:r>
      <w:r>
        <w:rPr>
          <w:rFonts w:eastAsia="Amiri" w:cs="Amiri" w:ascii="Amiri" w:hAnsi="Amiri"/>
          <w:color w:val="111111"/>
          <w:sz w:val="28"/>
          <w:szCs w:val="28"/>
          <w:lang w:bidi="ar-SA"/>
        </w:rPr>
        <w:t>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قاب قوسين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قبض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قبضۀ مالكيت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قبلۀ حقيقى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قبلۀ ظهور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قبۀ محضر ربوبيت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قبۀ معبد موجودات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قدم انيت و انانيت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قدم برهان و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عقلى فكرى، فكرى و عقلى، فكر و عقل، فكر و برهان، علمى و نظرى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قدم سلوك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قدم عبوديت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قدم عشق و محبت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قدم معرفت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نفس و انانيت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قدم وهم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قدم همت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قدوس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قدوسيت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قذارات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قرآن الفجر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قرب فرائض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قرب مطلق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قرب معنوى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قرب نوافل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قرة العين اوليا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قسوت قلب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قصر الوهيت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قصور ذاتى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قواى داخليه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قواى ظاهره و باطنه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قواى ملكوتيه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قواى ملكيه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قوس صعودى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قوس عبوديت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قوس نزولى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قيام بين يدى اللّه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قيامت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قيامت صغرى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قيامت كبرى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قيوم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قيوميت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كأس رحمت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كبريا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كتاب الهى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كتاب فطرت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كثافات خلقيه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كثرات اسمائيه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كثرات غيب و شهادت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كثرت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كثرت اسما و صفات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كثرت صفتى </w:t>
      </w:r>
      <w:r>
        <w:rPr>
          <w:rFonts w:eastAsia="Amiri" w:cs="Amiri" w:ascii="Amiri" w:hAnsi="Amiri"/>
          <w:color w:val="111111"/>
          <w:sz w:val="28"/>
          <w:szCs w:val="28"/>
          <w:lang w:bidi="ar-SA"/>
        </w:rPr>
        <w:t>115</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كثرت كمالى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كثرت مظاهر و تعينات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كثرت واحديت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كدورت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كدورات معنويه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كرامت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كسوۀ اصفياء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كسوۀ تقييد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كسوۀ عبوديت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كسوۀ غير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كسوۀ كثرت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كشف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كشف تام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كشف تام محمدى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كشف سبحات جلال و جمال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كمال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كون جامع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لاهوت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لسان اللّه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لسان انانيت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لسان حمد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لسان ذات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لسان عبد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لسان عرفا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لسان فصيح شيطان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لسان قرآن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لطائف الهيه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لطيفۀ سابعه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لوح قلب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ليلة القدر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سوى اللّه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مالك الملوك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ماهيت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مأموم مقام رسالت و ولايت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مبدأ يوم القيامه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مجذوب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مجلس انس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مجلس قرب دوست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مجنب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محبوب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محبين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محترقين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محجوب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مُحدِث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محضر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محضر انس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محضر حق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محضر ذو الجلال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محضر ربوبى </w:t>
      </w:r>
      <w:r>
        <w:rPr>
          <w:rFonts w:eastAsia="IRNazanin" w:cs="IRNazanin"/>
          <w:color w:val="111111"/>
          <w:sz w:val="28"/>
          <w:szCs w:val="28"/>
          <w:lang w:bidi="fa-IR"/>
        </w:rPr>
        <w:t>95</w:t>
      </w:r>
    </w:p>
    <w:p>
      <w:pPr>
        <w:pStyle w:val="BookText"/>
        <w:rPr/>
      </w:pPr>
      <w:r>
        <w:rPr>
          <w:rFonts w:ascii="Amiri" w:hAnsi="Amiri" w:eastAsia="Amiri" w:cs="Amiri"/>
          <w:color w:val="111111"/>
          <w:sz w:val="28"/>
          <w:sz w:val="28"/>
          <w:szCs w:val="28"/>
          <w:rtl w:val="true"/>
          <w:lang w:bidi="ar-SA"/>
        </w:rPr>
        <w:t xml:space="preserve">محضر ربوبيت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محضر عالِم به سر و خفيات </w:t>
      </w:r>
      <w:r>
        <w:rPr>
          <w:rFonts w:eastAsia="Amiri" w:cs="Amiri" w:ascii="Amiri" w:hAnsi="Amiri"/>
          <w:color w:val="111111"/>
          <w:sz w:val="28"/>
          <w:szCs w:val="28"/>
          <w:lang w:bidi="ar-SA"/>
        </w:rPr>
        <w:t>106</w:t>
      </w:r>
    </w:p>
    <w:p>
      <w:pPr>
        <w:pStyle w:val="BookText"/>
        <w:rPr/>
      </w:pPr>
      <w:r>
        <w:rPr>
          <w:rFonts w:ascii="IRNazanin" w:hAnsi="IRNazanin" w:eastAsia="IRNazanin"/>
          <w:color w:val="111111"/>
          <w:sz w:val="28"/>
          <w:sz w:val="28"/>
          <w:szCs w:val="28"/>
          <w:rtl w:val="true"/>
          <w:lang w:bidi="fa-IR"/>
        </w:rPr>
        <w:t xml:space="preserve">محضر قدس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محضر قرب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محضر مقدس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محضر مقدس ملك الملوك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محضر ولايت </w:t>
      </w:r>
      <w:r>
        <w:rPr>
          <w:rFonts w:eastAsia="Amiri" w:cs="Amiri" w:ascii="Amiri" w:hAnsi="Amiri"/>
          <w:color w:val="111111"/>
          <w:sz w:val="28"/>
          <w:szCs w:val="28"/>
          <w:lang w:bidi="ar-SA"/>
        </w:rPr>
        <w:t>154</w:t>
      </w:r>
    </w:p>
    <w:p>
      <w:pPr>
        <w:pStyle w:val="BookText"/>
        <w:rPr/>
      </w:pPr>
      <w:r>
        <w:rPr>
          <w:rFonts w:ascii="IRNazanin" w:hAnsi="IRNazanin" w:eastAsia="IRNazanin"/>
          <w:color w:val="111111"/>
          <w:sz w:val="28"/>
          <w:sz w:val="28"/>
          <w:szCs w:val="28"/>
          <w:rtl w:val="true"/>
          <w:lang w:bidi="fa-IR"/>
        </w:rPr>
        <w:t xml:space="preserve">محفل انس ارباب عروج روحانى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 xml:space="preserve">محفل انس قاب قوسين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محموديت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محو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محو كلى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محو مطلق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مدارج و معارج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 xml:space="preserve">مدينۀ عظمى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مدينۀ فاضله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 xml:space="preserve">مذهب احبه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مرآت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مراحل ذاتيه، صفتيه و فعليه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مراقبت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مرائى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مرائى خلقيه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 xml:space="preserve">مربوب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 xml:space="preserve">مرتبۀ ادراك عقلى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مرتبۀ استوائيه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مرتبۀ اصحاب حجاب اعظم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مرتبۀ اطمينان و عرفان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مرتبۀ ايمان و اطمينان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مرتبۀ ايمان و تقوى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مرتبۀ باطن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مرتبۀ شهود و عيان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مرتبۀ ظاهر به باطن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مرتبۀ لطيفۀ اخوفيه </w:t>
      </w:r>
      <w:r>
        <w:rPr>
          <w:rFonts w:eastAsia="Amiri" w:cs="Amiri" w:ascii="Amiri" w:hAnsi="Amiri"/>
          <w:color w:val="111111"/>
          <w:sz w:val="28"/>
          <w:szCs w:val="28"/>
          <w:lang w:bidi="ar-SA"/>
        </w:rPr>
        <w:t>88</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مرتبۀ مغضوب عليهم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مرتبۀ وسطيت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 xml:space="preserve">مرقات تحقق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مرقات رسالت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مرقات نماز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مركب سلوك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مركب عصبيت و انانيت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مركز بسط ارض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مستظل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مستغرق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مسجد ربوبيت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 xml:space="preserve">مشهد شهادت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 xml:space="preserve">مشيت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مشيت حق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مشيت رحيميه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مشيت مطلقه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مطلق كثرات غيب و شهادت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مظاهر خلقيه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مظهر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 xml:space="preserve">مظهريت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معابد خضوع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معارج عارفين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معبد حق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معجون الهى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معراج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معشوق كائنات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مغصوب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مفتاح كنز اللّه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مقابح اخلاقى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مقابح اعمالى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مقابح بدن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مقابح خلق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مقابح سرّ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مقابح سرّ سرّ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مقابح ظاهريۀ بدنيه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مقابح قلوب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مقابح نفوس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مقادم وجود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مقامات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مقام آخرت و غيب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مقام احديت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مقام احديت جمع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مقام احديت جمع اسما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مقام احديت جمعيه و جمعيت احديه </w:t>
      </w:r>
      <w:r>
        <w:rPr>
          <w:rFonts w:eastAsia="Amiri" w:cs="Amiri" w:ascii="Amiri" w:hAnsi="Amiri"/>
          <w:color w:val="111111"/>
          <w:sz w:val="28"/>
          <w:szCs w:val="28"/>
          <w:lang w:bidi="ar-SA"/>
        </w:rPr>
        <w:t>18</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اسم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اسما ذاتيه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مقام اسما كمالى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مقام اسما و صفات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مقام اسم اعظم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مقام اسم اللّه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مقام اسم اللّه الجامع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مقام اسم اللّه اعظم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مقام اسميّت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مقام اصحاب تحقق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مقام اللّه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مقام الوهيت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مقام الوهيت ذاتيه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 xml:space="preserve">مقام انس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مقام انسانيت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ادنى</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مقام اهل سلوك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 xml:space="preserve">مقام اهل شهود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مقام ايمان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مقام برزخ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مقام برزخيت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مقام برزخيت كبرى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مقام تجلى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مقام تجليات اسمايى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مقام تجليات افعاليه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 xml:space="preserve">مقام تجلى فعلى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مقام تحقق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مقام تحقق به صحو بعد المحو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مقام تخلع به خلعت نبوت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مقام تدلى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مقام تذلل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مقام ترجمان تجليات فعلى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مقام تعينات مظاهر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مقام تمكين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مقام توحيد اسما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مقام توحيد افعال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مقام توحيد ذاتى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مقام توحيد صفات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مقام توحيد فعلى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مقام جزاى مطلق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مقام جمع اسما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مقام حامديت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مقام دنيا و شهادت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مقام ذات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مقام راكعين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مقام ربوبيت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مقام رسالت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مقام رسالت و ولايت </w:t>
      </w:r>
      <w:r>
        <w:rPr>
          <w:rFonts w:eastAsia="Amiri" w:cs="Amiri" w:ascii="Amiri" w:hAnsi="Amiri"/>
          <w:color w:val="111111"/>
          <w:sz w:val="28"/>
          <w:szCs w:val="28"/>
          <w:lang w:bidi="ar-SA"/>
        </w:rPr>
        <w:t>95</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رضا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مقام رؤيت مظهريت احدية الجمع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مقام سرّ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مقام سوائيت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مقام شكر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 xml:space="preserve">مقام شهادت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مقام ضالين و متحيرين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مقام طهارت و طهور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مقام ظهور به تجلى فعلى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مقام عبادت </w:t>
      </w:r>
      <w:r>
        <w:rPr>
          <w:rFonts w:eastAsia="IRNazanin" w:cs="IRNazanin"/>
          <w:color w:val="111111"/>
          <w:sz w:val="28"/>
          <w:szCs w:val="28"/>
          <w:lang w:bidi="fa-IR"/>
        </w:rPr>
        <w:t>121</w:t>
      </w:r>
    </w:p>
    <w:p>
      <w:pPr>
        <w:pStyle w:val="BookText"/>
        <w:rPr/>
      </w:pPr>
      <w:r>
        <w:rPr>
          <w:rFonts w:ascii="Amiri" w:hAnsi="Amiri" w:eastAsia="Amiri" w:cs="Amiri"/>
          <w:color w:val="111111"/>
          <w:sz w:val="28"/>
          <w:sz w:val="28"/>
          <w:szCs w:val="28"/>
          <w:rtl w:val="true"/>
          <w:lang w:bidi="ar-SA"/>
        </w:rPr>
        <w:t xml:space="preserve">مقام عبوديت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مقام عدم غلبه وحدت بر كثرت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مقام عقل و آخرت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مقام علم فعلى حق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مقام غفاريت و ستاريت حق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مقام غيب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مقام غيب احدى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مقام غيب هويت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مقام فناى در حضرت عظمت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مقام فناى ذاتى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مقام فناى عبوديت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مقام قابليت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 xml:space="preserve">مقام قدس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مقام قرب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مقام قرب معنوى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مقام قرب و وصول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مقام قلب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مقام قيام باللّه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مقام قيوميت حق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مقام قيوميت ذات مقدس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مقام كبريائى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مقام كمال اطمينان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مقام لا مقامى </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 xml:space="preserve">مقام مشيت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مقام مشيت رحمانيه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مقام مشيت مطلقه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مقام مقدس حق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مقام مقدس ذات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مقام مقدس ولوى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مقام ملك و دنيا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مقام مؤمنين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مقام واحديت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مقام وحدت صرف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مقام وصول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مقام ولايت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مقام هدايت </w:t>
      </w:r>
      <w:r>
        <w:rPr>
          <w:rFonts w:eastAsia="Amiri" w:cs="Amiri" w:ascii="Amiri" w:hAnsi="Amiri"/>
          <w:color w:val="111111"/>
          <w:sz w:val="28"/>
          <w:szCs w:val="28"/>
          <w:lang w:bidi="ar-SA"/>
        </w:rPr>
        <w:t>118</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مقبض ارض سابع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مقبض تراكم فيض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مقبض هيولى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مقرب ارواح متقين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مكاشفۀ روحانيه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مكامن غيب احدى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مكر اللّه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ملائكة اللّه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ملائكۀ قاطنين ملكوت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ملائكۀ مقربين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ملائكۀ مهيمه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ملك مقرب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ملك الملوك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ملكوت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ملكوت ملكات خبيثه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ملكۀ باطنيه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مملكت جبروت و لاهوت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مملكت شهادت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مملكت وجود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مملكت وجود انسانى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منازل سائرين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منازل ولايت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مناسك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مناسك الهيه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منتهاى اصابع مباشرت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منتهاى تجليات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منتهاى تعين شهادت </w:t>
      </w:r>
      <w:r>
        <w:rPr>
          <w:rFonts w:eastAsia="Amiri" w:cs="Amiri" w:ascii="Amiri" w:hAnsi="Amiri"/>
          <w:color w:val="111111"/>
          <w:sz w:val="28"/>
          <w:szCs w:val="28"/>
          <w:lang w:bidi="ar-SA"/>
        </w:rPr>
        <w:t>77</w:t>
      </w:r>
    </w:p>
    <w:p>
      <w:pPr>
        <w:pStyle w:val="BookText"/>
        <w:rPr/>
      </w:pPr>
      <w:r>
        <w:rPr>
          <w:rFonts w:ascii="IRNazanin" w:hAnsi="IRNazanin" w:eastAsia="IRNazanin"/>
          <w:color w:val="111111"/>
          <w:sz w:val="28"/>
          <w:sz w:val="28"/>
          <w:szCs w:val="28"/>
          <w:rtl w:val="true"/>
          <w:lang w:bidi="fa-IR"/>
        </w:rPr>
        <w:t xml:space="preserve">منتهاى سفر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منتهاى قرب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منتهاى كرامت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منتهاى مشى به سوى حصول آمال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منتهى النزول عالم ملكى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منتهى النهاية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منتهى النهاية غيب مشيت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منتهى النهايۀ وصول </w:t>
      </w:r>
      <w:r>
        <w:rPr>
          <w:rFonts w:eastAsia="Amiri" w:cs="Amiri" w:ascii="Amiri" w:hAnsi="Amiri"/>
          <w:color w:val="111111"/>
          <w:sz w:val="28"/>
          <w:szCs w:val="28"/>
          <w:lang w:bidi="ar-SA"/>
        </w:rPr>
        <w:t>135</w:t>
      </w:r>
    </w:p>
    <w:p>
      <w:pPr>
        <w:pStyle w:val="BookText"/>
        <w:rPr/>
      </w:pPr>
      <w:r>
        <w:rPr>
          <w:rFonts w:ascii="IRNazanin" w:hAnsi="IRNazanin" w:eastAsia="IRNazanin"/>
          <w:color w:val="111111"/>
          <w:sz w:val="28"/>
          <w:sz w:val="28"/>
          <w:szCs w:val="28"/>
          <w:rtl w:val="true"/>
          <w:lang w:bidi="fa-IR"/>
        </w:rPr>
        <w:t xml:space="preserve">منزل انابه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منزل توحيد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منزل خيانت و جنايت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منزل ذلّ و افتقار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منزل ركوع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منزل سجود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 xml:space="preserve">منزل طبيعت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منزل فناى اسمايى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منزل قرب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منزل قيام اللّه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منزل قيام به امر </w:t>
      </w:r>
      <w:r>
        <w:rPr>
          <w:rFonts w:eastAsia="Amiri" w:cs="Amiri" w:ascii="Amiri" w:hAnsi="Amiri"/>
          <w:color w:val="111111"/>
          <w:sz w:val="28"/>
          <w:szCs w:val="28"/>
          <w:lang w:bidi="ar-SA"/>
        </w:rPr>
        <w:t>128</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منزلگاه يقظه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منزل متوسطين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مواد مستعده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موت حقيقى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موت كلى </w:t>
      </w:r>
      <w:r>
        <w:rPr>
          <w:rFonts w:eastAsia="Amiri" w:cs="Amiri" w:ascii="Amiri" w:hAnsi="Amiri"/>
          <w:color w:val="111111"/>
          <w:sz w:val="28"/>
          <w:szCs w:val="28"/>
          <w:lang w:bidi="ar-SA"/>
        </w:rPr>
        <w:t>114</w:t>
      </w:r>
    </w:p>
    <w:p>
      <w:pPr>
        <w:pStyle w:val="BookText"/>
        <w:rPr/>
      </w:pPr>
      <w:r>
        <w:rPr>
          <w:rFonts w:ascii="IRNazanin" w:hAnsi="IRNazanin" w:eastAsia="IRNazanin"/>
          <w:color w:val="111111"/>
          <w:sz w:val="28"/>
          <w:sz w:val="28"/>
          <w:szCs w:val="28"/>
          <w:rtl w:val="true"/>
          <w:lang w:bidi="fa-IR"/>
        </w:rPr>
        <w:t xml:space="preserve">موطن عبد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مولى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مهد هيولى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مهلكات نفس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ميعاد جناب ربوبيت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 xml:space="preserve">ميعادگاه حق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ميعاد ملاقات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ميعاد موعود حق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ميقات حضور رب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ميقات الرب </w:t>
      </w:r>
      <w:r>
        <w:rPr>
          <w:rFonts w:eastAsia="Amiri" w:cs="Amiri" w:ascii="Amiri" w:hAnsi="Amiri"/>
          <w:color w:val="111111"/>
          <w:sz w:val="28"/>
          <w:szCs w:val="28"/>
          <w:lang w:bidi="ar-SA"/>
        </w:rPr>
        <w:t>108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نشئه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نشئۀ ملكيۀ بدن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نفخه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نفس امّاره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نفس ناطقه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نفوس قدسيه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نقشۀ تجليات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نقشۀ نماز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نكتۀ بيضاء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نور بهاء اللّه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نور پاك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نور پروردگار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نور جلوۀ احدى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نور عظمت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نور عظمت ربوبيت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نور عظمت و كبريا </w:t>
      </w:r>
      <w:r>
        <w:rPr>
          <w:rFonts w:eastAsia="Amiri" w:cs="Amiri" w:ascii="Amiri" w:hAnsi="Amiri"/>
          <w:color w:val="111111"/>
          <w:sz w:val="28"/>
          <w:szCs w:val="28"/>
          <w:lang w:bidi="ar-SA"/>
        </w:rPr>
        <w:t>134</w:t>
      </w:r>
    </w:p>
    <w:p>
      <w:pPr>
        <w:pStyle w:val="BookText"/>
        <w:rPr/>
      </w:pPr>
      <w:r>
        <w:rPr>
          <w:rFonts w:ascii="IRNazanin" w:hAnsi="IRNazanin" w:eastAsia="IRNazanin"/>
          <w:color w:val="111111"/>
          <w:sz w:val="28"/>
          <w:sz w:val="28"/>
          <w:szCs w:val="28"/>
          <w:rtl w:val="true"/>
          <w:lang w:bidi="fa-IR"/>
        </w:rPr>
        <w:t xml:space="preserve">نور فطرت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نور قدم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 xml:space="preserve">نور كبريائى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نور نار </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 xml:space="preserve">نور ولايت </w:t>
      </w:r>
      <w:r>
        <w:rPr>
          <w:rFonts w:eastAsia="Amiri" w:cs="Amiri" w:ascii="Amiri" w:hAnsi="Amiri"/>
          <w:color w:val="111111"/>
          <w:sz w:val="28"/>
          <w:szCs w:val="28"/>
          <w:lang w:bidi="ar-SA"/>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واحديت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واصل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وجود حقّانى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وجه اللّه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 xml:space="preserve">وجهۀ جمال محبوب </w:t>
      </w:r>
      <w:r>
        <w:rPr>
          <w:rFonts w:eastAsia="IRNazanin" w:cs="IRNazanin"/>
          <w:color w:val="111111"/>
          <w:sz w:val="28"/>
          <w:szCs w:val="28"/>
          <w:lang w:bidi="fa-IR"/>
        </w:rPr>
        <w:t>89</w:t>
      </w:r>
    </w:p>
    <w:p>
      <w:pPr>
        <w:pStyle w:val="BookText"/>
        <w:rPr/>
      </w:pPr>
      <w:r>
        <w:rPr>
          <w:rFonts w:ascii="Amiri" w:hAnsi="Amiri" w:eastAsia="Amiri" w:cs="Amiri"/>
          <w:color w:val="111111"/>
          <w:sz w:val="28"/>
          <w:sz w:val="28"/>
          <w:szCs w:val="28"/>
          <w:rtl w:val="true"/>
          <w:lang w:bidi="ar-SA"/>
        </w:rPr>
        <w:t xml:space="preserve">وحدانيت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وحدت تامه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وسطيّت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وصول به باب اللّه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وصول به فناء اللّه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وصول به مقام قرب معنوى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وضوى معراج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وظائف قلبيه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وعاء قلب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وقت حضور </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وقوف بين يدى اللّه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ولايت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ولىّ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ولىّ اللّه مطلق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ولىّ كامل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ولىّ نعم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هتك ستر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هدايت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هدايت مطلقه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هفت اقليم وجود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هفت شهر عشق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همّت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هويات وجوديه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هويت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هويت ذاتيه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هيأت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هيات ملكى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هيبت جلال مقدس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هيبت و عظمت حضور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هيمان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هيئت ظاهريۀ ملكيه </w:t>
      </w:r>
      <w:r>
        <w:rPr>
          <w:rFonts w:eastAsia="Amiri" w:cs="Amiri" w:ascii="Amiri" w:hAnsi="Amiri"/>
          <w:color w:val="111111"/>
          <w:sz w:val="28"/>
          <w:szCs w:val="28"/>
          <w:lang w:bidi="ar-SA"/>
        </w:rPr>
        <w:t>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يدى الجلال و الجمال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يقين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يلى الخلقى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يوم اتيان يقين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يوم الجمع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يوم القيامة احمدى </w:t>
      </w:r>
      <w:r>
        <w:rPr>
          <w:rFonts w:eastAsia="Amiri" w:cs="Amiri" w:ascii="Amiri" w:hAnsi="Amiri"/>
          <w:color w:val="111111"/>
          <w:sz w:val="28"/>
          <w:szCs w:val="28"/>
          <w:lang w:bidi="ar-SA"/>
        </w:rPr>
        <w:t>84</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المبعث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bookmarkStart w:id="384" w:name="pg8056_90363"/>
    </w:p>
    <w:p>
      <w:pPr>
        <w:pStyle w:val="Heading3"/>
        <w:numPr>
          <w:ilvl w:val="2"/>
          <w:numId w:val="1"/>
        </w:numPr>
        <w:rPr/>
      </w:pPr>
      <w:bookmarkStart w:id="385" w:name="__RefHeading___Toc7613490_1051229030"/>
      <w:bookmarkStart w:id="386" w:name="_Toc133"/>
      <w:bookmarkEnd w:id="384"/>
      <w:bookmarkEnd w:id="385"/>
      <w:r>
        <w:rPr/>
        <w:t>8</w:t>
      </w:r>
      <w:r>
        <w:rPr>
          <w:rtl w:val="true"/>
        </w:rPr>
        <w:t xml:space="preserve"> - </w:t>
      </w:r>
      <w:r>
        <w:rPr>
          <w:rtl w:val="true"/>
        </w:rPr>
        <w:t>فهرست منابع</w:t>
      </w:r>
      <w:bookmarkEnd w:id="3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هادى سبزوارى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كريم فيضى، قم، انتشارات مطبوعات دينى،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أسرار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 جواد الملكي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منشورات بيدار،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العبادات وحقيقة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سعيد بن محمّد مفيد القمّي المعروف بالقاضي سعيد القمّي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وحواشي سيّد محمّد باقر سبزواري، انتشارات دانشگاه تهران،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بيروت، دار الهادي،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الاُولى ، قم ، مؤسّسة النشر الإسلامي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 والتنبيهات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الشرح للمحقّق نصيرالدين الطوسي وشرح الشرح للعلاّمة قطب الدين الرازي، 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طهران، دفتر نشر كتاب،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اصطلاحات الصوفية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محمّد كمال إبراهيم جعفر، الطبعة الثانية، قم، منشورات بيدار،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أصفهان، مكتبة المجلسي،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امثال 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دهخدا، تهران، انتشارات امير كبير،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إنشاء الدوائر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ليدن،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 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السعادة في مقامات العبادة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محمّد الجنابذي الملقّب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عليشاه</w:t>
      </w:r>
      <w:r>
        <w:rPr>
          <w:rFonts w:eastAsia="IRNazanin" w:cs="IRNazanin"/>
          <w:color w:val="111111"/>
          <w:sz w:val="28"/>
          <w:szCs w:val="28"/>
          <w:rtl w:val="true"/>
          <w:lang w:bidi="fa-IR"/>
        </w:rPr>
        <w:t>» (</w:t>
      </w:r>
      <w:r>
        <w:rPr>
          <w:rFonts w:eastAsia="IRNazanin" w:cs="IRNazanin"/>
          <w:color w:val="111111"/>
          <w:sz w:val="28"/>
          <w:szCs w:val="28"/>
          <w:lang w:bidi="fa-IR"/>
        </w:rPr>
        <w:t>1251</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الثانية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 طهران ، مطبعة دانشگاه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أعلام قرني الثالث </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 النجف الأشرف ، الطبعة الثانية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تعليقات على شرح 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موسوعة الإمام الخمينى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هاشم الحسيني الطهراني، قم، مؤسّسة النشر الإسلامي،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 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وعقاب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طهران ، مكتبة الصدوق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الأسرار ومنبع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حيدر بن على الآملي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القرن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هنرى كربين و عثمان إسماعيل يحيى، الطبع الثاني، تهران، 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الشواهد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ميرزا محمّد باقر بن المولى عليرضا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حدود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جزءان في مجلّد واحد، أصفهان، مؤسّسة المطبوعات الأدبية،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المتعالية في الأسفار العقلية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مكتبة المصطفوي،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المنثور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مكتبة آية اللّه المرعشي،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 ابن الفارض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أبي الحسن الحموي معروف بابن الفارض، بيروت، المطبعة الأدبية،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حافظ شيرازى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قدسى، چاپ دوم، تهران، انتشارات نشر چشمه،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ديوان هاتف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هاتف اصفهانى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وحيد دستگردى، تهران، انتشارات نگاه، چاپ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زين الدين بن علي العاملي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 مكتبة بصيرتي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رشحات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محمّد علي الشاه آبادي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زاهد ويسى، چاپ اول، تهران، پژوهشگاه فرهنگ و انديشۀ اسلامى،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عبدالوهّاب عبداللطيف ، الطبعة الثانية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الفكر للطباعة والنشر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شذرات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ميرزا محمد على شاه آبادى </w:t>
      </w:r>
      <w:r>
        <w:rPr>
          <w:rFonts w:eastAsia="IRNazanin" w:cs="IRNazanin"/>
          <w:color w:val="111111"/>
          <w:sz w:val="28"/>
          <w:szCs w:val="28"/>
          <w:rtl w:val="true"/>
          <w:lang w:bidi="fa-IR"/>
        </w:rPr>
        <w:t>(</w:t>
      </w:r>
      <w:r>
        <w:rPr>
          <w:rFonts w:eastAsia="IRNazanin" w:cs="IRNazanin"/>
          <w:color w:val="111111"/>
          <w:sz w:val="28"/>
          <w:szCs w:val="28"/>
          <w:lang w:bidi="fa-IR"/>
        </w:rPr>
        <w:t>1253</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تهران، بنياد علوم و معارف اسلامى دانش پژوهان،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نجفقلى حبيبي، تهران، مؤسسه انتشارات و چاپ دانشگاه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اُصول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المتأ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المعروف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 (</w:t>
      </w:r>
      <w:r>
        <w:rPr>
          <w:rFonts w:eastAsia="IRNazanin" w:cs="IRNazanin"/>
          <w:color w:val="111111"/>
          <w:sz w:val="28"/>
          <w:szCs w:val="28"/>
          <w:lang w:bidi="fa-IR"/>
        </w:rPr>
        <w:t>979</w:t>
      </w:r>
      <w:r>
        <w:rPr>
          <w:rFonts w:eastAsia="IRNazanin" w:cs="IRNazanin"/>
          <w:color w:val="111111"/>
          <w:sz w:val="28"/>
          <w:szCs w:val="28"/>
          <w:rtl w:val="true"/>
          <w:lang w:bidi="fa-IR"/>
        </w:rPr>
        <w:t xml:space="preserve"> - </w:t>
      </w:r>
      <w:r>
        <w:rPr>
          <w:rFonts w:eastAsia="IRNazanin" w:cs="IRNazanin"/>
          <w:color w:val="111111"/>
          <w:sz w:val="28"/>
          <w:szCs w:val="28"/>
          <w:lang w:bidi="fa-IR"/>
        </w:rPr>
        <w:t>1050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محمّد خواجوي، تهران، مؤسّسة مطالعات و تحقيقات فرهنگى،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موسوعة الإمام الخميني 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الإمام الخميني قدّس سرّه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دعاء السحر، ضمن 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فصوص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داوود القيصري الرومي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باهتمام سيّد جلال الدين الآشتياني، تهران، انتشارات علمى فرهنگى،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مصباح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امام جعفر صادق علیه السلام ، ترجمه و شرح عبدالرزّاق گيلانى، تصحيح سيد جلال الدين محدث ارموى، چاپ دوم، تهران، كتابخانۀ صدوق،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قم، منشورات بيدار، الطبعة الاُولى،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هادي بن مهدي السبزواري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وتعليق وتحقيق حسن حسن زاده الآملي و مسعود الطالبي ، الطبعة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w:t>
      </w:r>
    </w:p>
    <w:p>
      <w:pPr>
        <w:pStyle w:val="BookText"/>
        <w:rPr/>
      </w:pPr>
      <w:r>
        <w:rPr>
          <w:rFonts w:ascii="IRNazanin" w:hAnsi="IRNazanin" w:eastAsia="IRNazanin"/>
          <w:color w:val="111111"/>
          <w:sz w:val="28"/>
          <w:sz w:val="28"/>
          <w:szCs w:val="28"/>
          <w:rtl w:val="true"/>
          <w:lang w:bidi="fa-IR"/>
        </w:rPr>
        <w:t xml:space="preserve">طهران ، نشر ناب ،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أبو علي حسين بن عبداللّه بن سينا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عدّة من الأساتذة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الطبيعيات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الرياضيات مجلّدان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 مكتبة آية اللّه المرعشي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الاُولى ، النجف الأشرف ، 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عوارف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أبو حفص سهروردي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عبدالرحيم السايح وتوفيق على وهبة، الطبعة الاُولى، مجلّدان، قاهرة، مكتبة الثقافة الدينية،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القرن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مجتبى العراقي ، الطبعة الاُولى ، قم ، مطبعة سيّدالشهداء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علي بن الحسين بن بابويه القمّي،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السيّد مهدي الحسيني اللاجوردي، الطبعة الثانية، منشورات جهان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 بيروت، دار إحياء التراث العربي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فصوص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الأكبر محيي الدين بن عربي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تهران، مكتبة الزهراء،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فلاح السائل ونجاح المسائل في 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رضي الدين أبي القاسم علي بن موسى بن جعفر بن محمّد بن أحمد بن محمّد بن أحمد بن محمّد الطاووس العلوي، الحسني الحسيني، المعروف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الاُولى، مكتب الإعلام الإسلامي، قم،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في شرح تجريد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جمال الدين الحسن بن يوسف بن المطهّر ، تحقيق الشيخ حسن حسن زاده الآملي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علي بن عثمان الجلاّبي الهجويري الغزنوي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القرن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ژوكوفسكي، الطبعة الثالثة، تهران، كتابخانۀ طهوري،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محسن فيض كاشانى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تصحيح و تعليق عزيزاللّه عطاردى قوچانى، تهران، انتشارات فراهانى، چاپ دوم،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كليات سعدى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سعدى، مصلح بن عبداللّه، تهران، انتشارات اقبال، چاپ چهارم،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مثنوى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مولوى، تصحيح نيكلسون، چاپ پنجم، تهران، انتشارات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نوراللّه شوشتري، كتابفروشى اسلامية،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مجموعة آثار حكيم صهبا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مجموعه آثار آقا محمّد رضا القمشه اى حكيم 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قمشه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حامد ناجي أصفهاني وخليل بهرامي قصرچمي، الطبعة الاُولى، أصفهان، انتشارات كانون پژوهش،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رسائل فارسى خواجه عبداللّه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اسماعيل عبداللّه ابى منصور محمد انصارى </w:t>
      </w:r>
      <w:r>
        <w:rPr>
          <w:rFonts w:eastAsia="IRNazanin" w:cs="IRNazanin"/>
          <w:color w:val="111111"/>
          <w:sz w:val="28"/>
          <w:szCs w:val="28"/>
          <w:rtl w:val="true"/>
          <w:lang w:bidi="fa-IR"/>
        </w:rPr>
        <w:t>(</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توس، چاپ دوم،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مصنّفات شيخ 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يحيى سهروردي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تصحيح هنري كربين، الطبعة الثانية،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تهران، مؤسسة مطالعات و تحقيقات فرهنگى،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المحجّة البيضاء في تهذيب الإحياء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المعروف بالفيض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على أكبر الغفّاري ، الطبعة الرابعة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قم ، مؤسّسة النشر الإسلامي،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في شرح أخبار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 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والسيّد جعفر الحسيني والشيخ علي الآخوندي ، الطبعة الثانية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المستدرك على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الحافظ أبو عبداللّه الحاكم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إشراف يوسف عبدالرحمن المرعشلي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دار المعرفة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مستدرك الوسائل ومستنبط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الميرزا حسين المحدّث النوري الطبرسي ،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الهداية إلى الخلافة والولاية، ضمن موسوعة الإمام الخميني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المصنّفات الأربعة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كشف الريبة ، مسكّن الفؤاد ، التنبيهات العلية ، حقيقة الإيمان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زين الدين بن علي العاملي 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مركز الأبحاث والدراسات الإسلامية ، الطبعة الاُولى ، مركز النشر التابع لمكتب الإعلام</w:t>
      </w:r>
    </w:p>
    <w:p>
      <w:pPr>
        <w:pStyle w:val="BookText"/>
        <w:rPr/>
      </w:pPr>
      <w:r>
        <w:rPr>
          <w:rFonts w:ascii="Amiri" w:hAnsi="Amiri" w:eastAsia="Amiri" w:cs="Amiri"/>
          <w:color w:val="111111"/>
          <w:sz w:val="28"/>
          <w:sz w:val="28"/>
          <w:szCs w:val="28"/>
          <w:rtl w:val="true"/>
          <w:lang w:bidi="ar-SA"/>
        </w:rPr>
        <w:t xml:space="preserve">الإسلامي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علي أكبر الغفّاري، قم، مؤسّسة النشر الإسلامي،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نصر رضيّ الدين الحسن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w:t>
      </w:r>
    </w:p>
    <w:p>
      <w:pPr>
        <w:pStyle w:val="BookText"/>
        <w:rPr/>
      </w:pPr>
      <w:r>
        <w:rPr>
          <w:rFonts w:ascii="Amiri" w:hAnsi="Amiri" w:eastAsia="Amiri" w:cs="Amiri"/>
          <w:color w:val="111111"/>
          <w:sz w:val="28"/>
          <w:sz w:val="28"/>
          <w:szCs w:val="28"/>
          <w:rtl w:val="true"/>
          <w:lang w:bidi="ar-SA"/>
        </w:rPr>
        <w:t>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علاء آل جعفر ، مجلّدان ، الطبعة الاُولى ، قم ، مؤسّسة النشر الإسلامي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أبو إسماعيل عبداللّه أبي منصور محمّد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علي الشيرواني، الطبعة الاُولى، بيروت، دار العلم،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رشيد الدين محمّد علي بن شهر آشوب السروي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يوسف البقاعي،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قم، منشورات ذوي القربى،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بن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السيّد حسن الموسوي الخرسان ، الطبعة الرابعة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النجف الأشرف ، دار الكتب الإسلامية ،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الإمام الخميني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تنظيم ونشر آثار الإمام الخميني قدّس سرّه ، الطبعة الاُولى ، قم ، مؤسسة تنظيم ونشر آثار الإمام الخميني قدّس سرّه ،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البلاغة ، من كلام مولانا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الشريف الرضي ، محمّد بن الحسين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إعداد الدكتور صبحي الصالح ، انتشارات الهجرة ، قم ،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بالاُفست عن طبعة بيروت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الشيعة إلى تحصيل مسائل 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محمّد بن الحسن الحرّ العاملي </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مؤسّسة آل البيت علیهم السلام لإحياء التراث ، الطبعة الاُولى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 قم ، مؤسّسة آل البيت علیهم السلام لإحياء التراث ،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8056_90373"/>
      <w:bookmarkStart w:id="388" w:name="pg8056_90373"/>
      <w:bookmarkEnd w:id="388"/>
    </w:p>
    <w:p>
      <w:pPr>
        <w:pStyle w:val="Heading3"/>
        <w:numPr>
          <w:ilvl w:val="2"/>
          <w:numId w:val="1"/>
        </w:numPr>
        <w:rPr/>
      </w:pPr>
      <w:bookmarkStart w:id="389" w:name="pg8056_90373"/>
      <w:bookmarkStart w:id="390" w:name="__RefHeading___Toc7613492_1051229030"/>
      <w:bookmarkStart w:id="391" w:name="_Toc134"/>
      <w:bookmarkEnd w:id="389"/>
      <w:bookmarkEnd w:id="390"/>
      <w:r>
        <w:rPr/>
        <w:t>9</w:t>
      </w:r>
      <w:r>
        <w:rPr>
          <w:rtl w:val="true"/>
        </w:rPr>
        <w:t xml:space="preserve"> - </w:t>
      </w:r>
      <w:r>
        <w:rPr>
          <w:rtl w:val="true"/>
        </w:rPr>
        <w:t>فهرست موضوعات</w:t>
      </w:r>
      <w:bookmarkEnd w:id="391"/>
    </w:p>
    <w:p>
      <w:pPr>
        <w:pStyle w:val="BookText"/>
        <w:rPr/>
      </w:pPr>
      <w:r>
        <w:rPr>
          <w:rFonts w:ascii="IRNazanin" w:hAnsi="IRNazanin" w:eastAsia="IRNazanin"/>
          <w:color w:val="111111"/>
          <w:sz w:val="28"/>
          <w:sz w:val="28"/>
          <w:szCs w:val="28"/>
          <w:rtl w:val="true"/>
          <w:lang w:bidi="fa-IR"/>
        </w:rPr>
        <w:t xml:space="preserve">فهرست اجمالى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 xml:space="preserve">مقدمه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w:t>
      </w:r>
    </w:p>
    <w:p>
      <w:pPr>
        <w:pStyle w:val="BookText"/>
        <w:rPr/>
      </w:pPr>
      <w:r>
        <w:rPr>
          <w:rFonts w:ascii="Amiri" w:hAnsi="Amiri" w:eastAsia="Amiri" w:cs="Amiri"/>
          <w:color w:val="111111"/>
          <w:sz w:val="28"/>
          <w:sz w:val="28"/>
          <w:szCs w:val="28"/>
          <w:rtl w:val="true"/>
          <w:lang w:bidi="ar-SA"/>
        </w:rPr>
        <w:t xml:space="preserve">مقدمه آيت اللّه جوادى آملى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سيزده</w:t>
      </w:r>
    </w:p>
    <w:p>
      <w:pPr>
        <w:pStyle w:val="BookText"/>
        <w:rPr/>
      </w:pPr>
      <w:r>
        <w:rPr>
          <w:rFonts w:ascii="Amiri" w:hAnsi="Amiri" w:eastAsia="Amiri" w:cs="Amiri"/>
          <w:color w:val="111111"/>
          <w:sz w:val="28"/>
          <w:sz w:val="28"/>
          <w:szCs w:val="28"/>
          <w:rtl w:val="true"/>
          <w:lang w:bidi="ar-SA"/>
        </w:rPr>
        <w:t xml:space="preserve">اهداى كتاب به حجت الاسلام و المسلمين حاج سيد احمد خمينى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سى وهفت</w:t>
      </w:r>
    </w:p>
    <w:p>
      <w:pPr>
        <w:pStyle w:val="BookText"/>
        <w:rPr/>
      </w:pPr>
      <w:r>
        <w:rPr>
          <w:rFonts w:ascii="Amiri" w:hAnsi="Amiri" w:eastAsia="Amiri" w:cs="Amiri"/>
          <w:color w:val="111111"/>
          <w:sz w:val="28"/>
          <w:sz w:val="28"/>
          <w:szCs w:val="28"/>
          <w:rtl w:val="true"/>
          <w:lang w:bidi="ar-SA"/>
        </w:rPr>
        <w:t xml:space="preserve">متن 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 و حقيقت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مقامات نماز و تطابق آن با مقامات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نماز سالك و ولىّ كامل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مانع شدن انكار مقامات از ترقيات روحى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سرّ اجمالى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 xml:space="preserve">سرّ اجمالى نماز اهل معرفت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حضور قلب و مراتب آن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مرتبه اول حضور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قلب اجمالى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بيان مرتبه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حضور قلب تفصيلى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فرق بين ادراك عقلى و ايمان قلبى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مقام حضور قلب در معبود و مراتب سه گانه اين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مقام تجلّيات اسمائى و مراتب كثيرۀ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كيفيت حصول حضور قلب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منشأ حضور قلب و عدم حضور آن در عبادت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اهميت اخلاص و حضور قلب از ديدگاه آيات و روايات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تأثير متقابل ظاهر و باطن و اثر اعمال خير و شر در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عدم تأثير اعمال خيريه در نفس و روح بدون حضور 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امورى كه انسان را در تحصيل حضور قلب اعانت مى كند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قطع شواغل داخليه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سبب عمده يا تنها سببش حبّ دنيا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دنياى مذموم در لسان اولياء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كم كردن شواغل خارجيه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فوايد و آثار اداى فرايض يوميه در جماعت مسلمين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مقالۀ اولى</w:t>
      </w:r>
    </w:p>
    <w:p>
      <w:pPr>
        <w:pStyle w:val="BookText"/>
        <w:rPr/>
      </w:pPr>
      <w:r>
        <w:rPr>
          <w:rFonts w:ascii="IRNazanin" w:hAnsi="IRNazanin" w:eastAsia="IRNazanin"/>
          <w:color w:val="111111"/>
          <w:sz w:val="28"/>
          <w:sz w:val="28"/>
          <w:szCs w:val="28"/>
          <w:rtl w:val="true"/>
          <w:lang w:bidi="fa-IR"/>
        </w:rPr>
        <w:t>در مقدمات نماز است</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طهارت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مراتب طهارت بر حسب مراتب صلات و مقامات مصلّين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نهى از رد و انكار علماء نفس و اهل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ترغيب به حركت استكمالى و پيروى از علماء بزرگ معرفت واخلاق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تطهير با آب و خاك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توجّه به آب هنگام وضو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مراتب طهارت و تطهير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امر به تفكر در جهات ظاهريۀ آب و صدق و صفا با خالق و 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تشريع وضو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اسرار حديث شريف دربارۀ خطيئۀ آدم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وضوى رسول اللّه صلی الله علیه و آله وسلم در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ستر عورت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معناى ستر عورت نزد خاصّه، عامّه، اخص خواص، اهل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مراتب ستّاريت حق جلّ وعلا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حديثى جامع در باب لباس و ستر ظاهر و باطن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ازالۀ نجاست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مقصود از ازالۀ نجاست از نظر عامّه، خاصّه، واهل معرفت و اصحاب قلوب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مراتب ازالۀ 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و باطنى</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مكان مصلّى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مراد از مكان مصلّى نزد عامه، و اهل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بيان اينكه نزد اهل ولايت معبد حقّ تعالى جميع تعيّنات اسمائى و افعالى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آداب ورود به 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اباحۀ مكان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اباحۀ مكان نزد خاصه، اهل معرفت و اوليا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خروج قلب از تصرّف شيطان و نفس و وقوع فتوحات ثلاثه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وقت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وقت نماز در مسلك اهل عرفان و مشرب اصحاب ايقان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بيان مراقبت از وقت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استقبال به كعبه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مقالۀ ثانيه</w:t>
      </w:r>
    </w:p>
    <w:p>
      <w:pPr>
        <w:pStyle w:val="BookText"/>
        <w:rPr/>
      </w:pPr>
      <w:r>
        <w:rPr>
          <w:rFonts w:ascii="IRNazanin" w:hAnsi="IRNazanin" w:eastAsia="IRNazanin"/>
          <w:color w:val="111111"/>
          <w:sz w:val="28"/>
          <w:sz w:val="28"/>
          <w:szCs w:val="28"/>
          <w:rtl w:val="true"/>
          <w:lang w:bidi="fa-IR"/>
        </w:rPr>
        <w:t>در مقارنات نماز و مناسبات آن است</w:t>
      </w:r>
    </w:p>
    <w:p>
      <w:pPr>
        <w:pStyle w:val="BookText"/>
        <w:rPr/>
      </w:pPr>
      <w:r>
        <w:rPr>
          <w:rFonts w:ascii="IRNazanin" w:hAnsi="IRNazanin" w:eastAsia="IRNazanin"/>
          <w:color w:val="111111"/>
          <w:sz w:val="28"/>
          <w:sz w:val="28"/>
          <w:szCs w:val="28"/>
          <w:rtl w:val="true"/>
          <w:lang w:bidi="fa-IR"/>
        </w:rPr>
        <w:t>و در آن چند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اسرار اذان و اقامه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معانى اذكار اذان واقامه نزد اهل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مراقبت سالك در اقوال و افعال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ذكر حديث شريف 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اسرار قيام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معناى قيام نزد خاصه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معناى قيام نزد اهل سلوك كه استقامت و عدم خروج از وسطيت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اسرار نيّت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 xml:space="preserve">دواعى عبادت و طاعت در مقامات مختلف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اشاره به اهميت نيت و خلوص آن و بيان مراتب خلوص نيت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تكبيرات افتتاحيه و رفع يد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 xml:space="preserve">مراحلى كه با هر يك از تكبيرات سبعه طى مى شود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IRNazanin" w:hAnsi="IRNazanin" w:eastAsia="IRNazanin"/>
          <w:color w:val="111111"/>
          <w:sz w:val="28"/>
          <w:sz w:val="28"/>
          <w:szCs w:val="28"/>
          <w:rtl w:val="true"/>
          <w:lang w:bidi="fa-IR"/>
        </w:rPr>
        <w:t xml:space="preserve">تكبيرات نماز اوليا و اشاره به مراحل سير معنوى ابراهيم خليل اللّه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روايتى در فضيلت تكبيرات سبعۀ افتتاحيه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 از اسرار قرائت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مراتب پنجگانۀ قرائت بر حسب مقامات اهل عبادت و سلوك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قرائت اصحاب ولايت و مقامات سه گانۀ آن</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مراحل بعد از رفع حجاب و فتح ابواب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كلام بعض اهل معرفت در انقسام نماز بين حق و عبد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استعاذه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استعاذه و مراتب آن در نماز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قرائت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 xml:space="preserve">در اشارۀ اجماليه به بعض اسرار سورۀ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در تفسير حمد به لسان اهل معرفت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بسم اللّه و بعض آداب تسميه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تفسير سورۀ 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فصل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اشارۀ اجماليه به تفسير سورۀ شريفۀ 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فصل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 از اسرار ركوع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ركوع خاصّه، اصحاب قلوب، و اولياء كمل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 xml:space="preserve">ركوع رسول اللّه صلی الله علیه و آله وسلم در صلات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مصباح الشريعة دربارۀ آداب 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بيان بعض فقرات 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فصل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رفع رأس از 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فصل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سرّ سجود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سجود اشاره به آخرين مراتب توحيد است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سجدۀ اهل معرفت و مراتب آن به حسب احوال علماء باللّه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شرح مقام صحو بعد المحو و وصف اصحاب آن مقام </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سجدۀ صلات معراج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شريف مصباح الشريعه پيرامون سجدۀ حقيقى </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Amiri" w:hAnsi="Amiri" w:eastAsia="Amiri" w:cs="Amiri"/>
          <w:color w:val="111111"/>
          <w:sz w:val="28"/>
          <w:sz w:val="28"/>
          <w:szCs w:val="28"/>
          <w:rtl w:val="true"/>
          <w:lang w:bidi="ar-SA"/>
        </w:rPr>
        <w:t xml:space="preserve">بيان بعض اسرار حديث 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حديثى شريف دربارۀ ذكر سجود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فصل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تشهد و 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مفاد و اشارات اذكار تشهد و 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مصباح الشريعة در بيان حقيقت 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شريف مصباح الشريعة دربارۀ آداب سلام و سرّ 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وصل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سرّى از اسرار سلام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Amiri" w:hAnsi="Amiri" w:eastAsia="Amiri" w:cs="Amiri"/>
          <w:color w:val="111111"/>
          <w:sz w:val="28"/>
          <w:sz w:val="28"/>
          <w:szCs w:val="28"/>
          <w:rtl w:val="true"/>
          <w:lang w:bidi="ar-SA"/>
        </w:rPr>
        <w:t xml:space="preserve">سرّ تكبيرات ثلاثه اختتاميه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دعاء و ختم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آيات قرآن 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روايت و ادعيه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اسماء 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وارده در 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اشعار </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اصطلاحات و تعابير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دوم از مقدمۀ كتاب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از مقالۀ دوم متن كتاب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سبزوارى،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في إبطال الرؤية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المشكاة الثانية، المصباح الثالث، وميض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ولاحظته، فصعق لجلالك، فناجيته سرّاً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إقبال الأعمال،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امام خمينى، فصّ إبراهيمي، تعليقه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خطبه اول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دعاء السحر،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هاتف اصفهانى،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ديوان الحلاّج،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تعليقات على شرح فصوص الحكم، امام خمينى، فصّ أيوبي، تعليقه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اول از مقالۀ يكم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مقالۀ يكم</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ششم از مقدمه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رساله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ابن عربى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القرآن الكريم، عبدالرزاق الكاشانى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الغطاء،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فصل دوازدهم از مقالۀ دوم كتاب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عنقا شكار كس نشود دام بازگير كانجا هميشه باد به دست است دام 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اولين و آخرين و پيدا و 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آنان پيكار كنيد تا فتنه نباشد و دين از آن خدا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تو حكم فرموده كه جز او را نپرستيد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 تو را مى پرستيم و فقط از تو يارى مى طلبيم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چيزى نيست مگر آن كه با حمد و سپاس او تسبيح گويد اما شما تسبيح آنان را نمى 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پرردگار تو درود مى فرستد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نور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 دم كه وضو ساختم از چشمه عشق چار 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 زدم يكسره بر هر چه كه هست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اُحِبُّ الصالِحينَ وَ لَسْتُ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لَعَلَ‌اللّه يَرْزُقُنىِ صلاحاً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صالحان را دوست مى دارم و خود از آنان نيستم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اميد آنكه خدا صلاحى روزيم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الشواهد،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إنشاء الدوائر،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هستى با بسم اللّه الرحمن الرحيم پديدار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تعليقۀ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شذرات المعارف،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حكيم صهبا،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أسرار الحكم،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رشحات البحار، الإنسان والفطرة،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منازل السائرين،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هاى به سوى خداوند به تعداد نفس هاى مردم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معراج مؤمن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 علاّمه مجلسى،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عبادت بر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خداوند عزّ وجلّ را از ترس بپرستند؛ آن عبادت بردگان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منظور نيل به پاداش عبادت خدا كنند و آن اطاعت مزدوران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قومى خدا را از روى محبّت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عبادت كنند؛ و آن عبادت آزادگان است و برترين عبادت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ايشان از هول و هراس در آن روز ايمن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اگر خدا را دوست مى داريد مرا پيروى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دوست بدارد و گناهان شما را ببخشد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كس خداى عزّ وجلّ را دوست بدارد، خداى تعالى دوستش خواهد داشت؛ و هركس كه خدا دوستش بدارد از امان يافتگان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الأمالي، صدوق،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مجلس دهم،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آنچنان خدا را عبادت كن كه گويى او را مى بينى؛ پس اگر تو او را نمى بينى همانا او تو را مى 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را دلى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يا با توجّه كامل گوش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كلام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بسپارد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فلاح السائل مطبوع و بقيه مصادر روايى به جاى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تفي بواحد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تؤاخذ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ولكن متن حديث كاملاً مطابق با نقل مرحوم قاضى سعيد قمّى در كتاب أسرار العبادة وحقيقة الصلاة،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باشد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فلاح السائل نوشتۀ عارف سالك مجاهد ابن طاووس رضى اللّه عنه منقول است كه در آن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شده، رزام غلام آزاد شدۀ خالد بن عبداللّه، كه از اشقيا بود، در حضور ابوجعفر 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دوانيقى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امام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عليهماالسلام دربارۀ نماز و حدود آن پرسيد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حضرت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نماز را چهار هزار حد است كه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حدود را تمام نتوانى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رزام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مرا خبر ده از آنچه كه ترك آن جايز نيست و نماز جز بدان تمام نمى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نماز به كمال نمى رسد جز براى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نمازگزارى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داراى طهارتى همه جانبه و تماميتى رسا باشد؛ نه ديگران را اغوا كند و نه خود از حق منحرف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شناخته و سر تسليم فرود آورده استقامت و ثبات در پيش گيرد؛ بين نوميدى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رحمت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رحمت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ميان شكيبايى و بيتابى ايستاده باشد، گويى وعدۀ نيكوى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و پاداش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برايش عملى شده و وعدۀ عذاب بر او واقع گشته؛ مال و متاع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نموده و هدف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رو قرار داده و در راه خدا خون خود ارزانى كرده و در راه به سوى خدا از ماسواى او روى گردانده؛ در بينى بر خاك نهادن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ناخوشايندى و كراهتى در دل ندارد؛ رشته هاى پيوند را به غير آن كس كه او را قصد كرده و به سويش روانه شده و از او عطا و يارى طلبيده گسسته است؛ پس چون چنين نمازى به جاى آورد، اين همان نمازى است كه از فحشا و منكر باز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خوشا به حال آنان، باز خوشا به حالشان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از بعض احاديث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گوارا باد براى صاحبان نعمت نعمت هاشان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مصرع اول از شعرى است كه منسوب به مجنون عامرى مى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هنيئاً لأرباب النعيم نعيمهم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وللعاشق المسكين ما يتجرّع</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گر دايرۀ كوزه ز گوهر سازند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كوزه همان برون تراود كه در اوست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اشعار بابا افضل كاشانى؛ امثال وحكم، دهخدا،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فقيه، اصولى، عارف و فيلسوف برجسته، مرحوم آية اللّه ميرزا محمدعلى اصفهانى شاه آبادى، فرزند مرحوم آية اللّه ميرزا محمدجواد حسين آبادى اصفهانى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اصفهان متولد گشت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طى مراحل علمى مقدماتى در اصفهان و تهران به حوزه هاى مقدّسه نجف و سامرّا مشرّف شده از محضر اساتيد بزرگى چون مرحوم صاحب جواهر، آخوند خراسانى، و شريعت اصفهانى، بهره جست و به زودى به درجۀ اجتهاد نائل و در فقه، فلسفه و عرفان، به مقام والايى دست يافت و به تدريس فقه، اصول و فلسفه پرداخت به نحوى كه حوزۀ درس ايشان از قوى ترين حوزه هاى درسى سامرّاء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مراجعت از عراق نخست در تهران مقيم گشته سپس به قم مشرف مى شود و مدت هفت سال در شهر مقدس قم رحل اقامت مى افكند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طول اقامت ايشان در قم حضرت امام خمينى قدّس اللّه نفسه الزّكية از درس اخلاق و عرفان وى بهره مى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در موارد متعدد در اين كتاب و كتاب هاى ديگر با احترام و تجليل فراوان از آن استاد عالى قدر ياد نموده و افاضاتش را نقل فرموده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شاه آبادى علاوه بر تدريس در علوم و فنون مختلف و تربيت شاگردان برجسته، تأليفات متعددى در زمينه هاى مختلف از خود به جاى گذاشته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بزرگ مرد علم و عمل در سال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در سن هفتاد و هفت سالگى در تهران به ملأ اعلى پيوست و در جوار حضرت عبدالعظيم الحسنى، در مقبرۀ مرحوم شيخ ابوالفتوح رازى، مدفون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حشره اللّه مع النبي محمّد وآله الطاهرين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الحكم، قيصرى،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تمام مصادر مذكور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 رحمه اللّه در كتاب وسائل به نقل از كتاب عيون اخبار الرضا عليه السلام، و كتاب علل الشرائع به اسناد خود از امام رضا عليه السلام روايت كرده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اصل نماز دو ركعت مقرر گرديد؛ و بر بعضى يك ركعت و بر بعضى ديگر دو ركعت افزوده شد و بر بعض ديگر هيچ افزوده نشد؛ بدان جهت كه اصل نماز فقط يك ركعت است، زيرا اصل، عدد يك است پس اگر نمازى از يك ركعت كمتر بشود نماز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خداى عزّ وجلّ مى دانست كه بندگان همين يك ركعت را، كه كمتر از آن نمازى نيست، به نحو كامل و تام به جاى نياورده و بدان رو نمى آورند، يك ركعت ديگر به آن منضم كرد تا نقصان ركعت اول با به جا آوردن ركعت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شود؛ از اين رو خداوند عزّ وجلّ اصل نماز را دو ركعت واجب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رسول اكرم صلّى اللّه عليه و آله دانست كه بندگان خدا همين دو ركعت را به طور كامل و توأم با همۀ آنچه بدان امر شده اند به جاى نمى آورند، پس به هر يك از نماز ظهر و عصر و عشاء دو ركعت افزود تا با به جا آوردن دو ركعت آخر، دو ركعت اول بتمامه انجام شده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أعداد الفرائض ونوافلها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فقط براى وجه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رضاى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اطعام مى كنيم و هيچ پاداش و سپاسى از شما نمى خواهيم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به حديث شريف نبوى است كه از طرق مختلف و با عبارات متعدد روايت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لضربة علىٍّ خيرٌ من عبادة الثَّقَلَيْن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ستايش مخصوص خداوند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تنها تو را مى پرستيم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معراج مؤمن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 علاّمه مجلسى،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وسيلۀ نزديك شدن هر شخص پرهيزكار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مصنّفات شيخ اشراق،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الإشارات والتنبيهات، شرح المحقّق الطوسي،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كشف المراد،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نعمت هاى خدا را بشماريد شمارش آن نتوانيد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غفلت ورزيده سستى 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رستگار شدند مؤمنان؛ آنان كه در نمازشان خاشع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آنچنان خدا را عبادت كن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مى بينى؛ پس اگر تو او را نمى بينى همانا او تو را مى 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نمازى هست كه نصف آن پذيرفته مى شود و نمازى هست كه يك سوم يا يك چهارم يا يك پنجم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يك دهم آن قبول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نمازى است كه چون جامۀ كهنه درهم پيچيده شده بر چهرۀ به جاى آورنده اش زده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از نمازت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نتيجه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جز آن مقدار كه در آن اقبال و حضور قلب داشته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العليّه،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العليّة،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كس كه با قلب سليم نزد خدا بيايد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الخشوع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الخشوع في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دنيا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دنيايى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سعادت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رساند، و دنيايى كه ملعون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امام خمينى، حديث ششم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خداوند مى خواهد پليدى را از شما خانواده بزدايد و از هرگونه عيب و آلودگى پاكتان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پاكان آن را مسّ نمى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صدر المتألهين،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اشاره است به روايت مشهور،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النظافة من الإيمان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وَلِباسُ التَّقْوى ذلكَ خَيْرٌ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كه در ذيل كلام خداى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مَنْ أتَى اللّه بِقَلْبٍ سَليم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قلبى است كه پروردگارش را در حالى كه احدى جز او در آن نيست ملاقات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قلبى كه در آن شكّ يا شركى باشد ساقط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زهد در دنيا را اراده نمود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بندگان طلب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قلب هايشان براى آخرت خالى و آماده 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أسرار الصلاة،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ابوجعفر الباقر عليه السلام روايت شده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هيچ بنده اى نيست مگر آن كه در قلب او نقطه اى سفيد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گناهى مرتكب شود در آن نقطه نقطه اى سياه برآيد؛ اگر توبه كرد، آن سياهى زدوده شود؛ و اگر به ارتكاب گناهان مداومت ورزد آن سياهى گسترش مى يابد تا آن سفيدى را فرا بگيرد؛ و چون سفيدى را پوشاند، صاحب آن قلب هرگز به سوى خيرى باز نمى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سخن خداى عزّ وجلّ است كه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 چنين است بل آنچه كرده اند بر قلب هايشان زنگار زده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شيخ شهيد ثانى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خداوند به صورت هايتان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ظواهرتان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 نگرد بلكه به دل هايتان نظر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العليّة،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فقط از پرهيزكاران مى پذيرد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بارالها، بريدگى همه جانبه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تعلّقات دنيوى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توجّه به خودت را ارزانيم فرما، و چشم دل هايمان را به فروغ نظر كردن به خودت روشن گردان تا ديدگان دل پرده هاى نور را دريده به معدن عظمت و جلال برسد و جان هايمان به عزّ قدس تو تعلق يابند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مناجات شعبانيّه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او نيم نگاهى كردى، پس در مقابل جلال تو مدهوش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إقبال الأعمال،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بنده اى از بندگان من به من نزديك نمى شود به چيزى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نزد من محبوب تر باشد از آنچه بر او واجب كرده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همانا بنده به وسيلۀ نافله به من نزديك مى شود تا آنجا كه او را دوست بدارم؛ پس چون دوستش داشتم، در آن هنگام گوش او هستم كه بدان مى شنود و چشمش كه بدان مى بيند و زبانش كه با آن سخن مى گويد و دستش كه با آن مى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مرا بخواند جوابش مى دهم و اگر 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بخواهد عطايش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محمد تقى فرزند مقصود على اصفهانى معروف به مجلسى اول يا مجلسى پدر متوفى به سال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اصفهان، از اكابر علماى شيعه عهد صفوى و از شاگردان شيخ بهايى و پدر ملا محمد باقر مجلسى، داراى تأليفات متعدد كه مهمترين آن ها شرحى است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زبان عربى نگاشته و بعداً همان را به فارسى نگاشته بنام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لوامع صاحبقرانى</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ملا محمد مهدى ابن ابوذر نراقى كاشانى، موصوف به خاتم المجتهدين، متوفّى به سال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نجف اشرف، داراى تأليفات متعدّد اصولى، فقهى و اخلاقى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بن ملاّ محمد نراقى كاشانى، متوفّى به سال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 قريۀ نراق، از اكابر فقهاى اماميّه و داراى تأليفات متعدّد در فقه، اصول و اخلاق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معراج السعادة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جوادآقا، مشهور به ملكى تبريزى، عالم فاضل اخلاقى، متوفّى به سال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داراى تأليفات اخلاقى و عرفانى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رسالۀ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لقاءاللّه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آسمان آبى پاك كننده فرو فرستاديم تا بدان زنده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شما از آسمان آبى فرود مى آورد تا بدان تطهيرتان كند و پليدى شيطان را از شما بزدايد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آفريديمتان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آب نيافتيد بر خاك پاك تيمّم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آب هر چيز زنده اى را آفريديم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آب نزديك شو همانند آن كه به رحمت خدا نزديك مى شوى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همانا خاك يكى از دو پاك كننده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منابع روايى بجاى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پروردگارِ آب همان پروردگار خاك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التيمّم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كسى كه در آسمان خداست و در زمين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اولين و آخرين و پيدا و 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با ريسمانى به زمين هاى زيرين فرستاده شويد، بر خدا فرود خواهيد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آن كس كه با قلب سليم نزد خدا بيايد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چيزى را نديدم مگر آن كه با آن يا در آن خدا را ديدم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درون اشياء است نه مانند اين كه چيزى داخل چيزى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نيكى به تو رسد از جانب خداست و آنچه بدى به تو برسد از ناحيۀ خود تو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همه از جانب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مصادر و كتاب هاى روايى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مصباح الشريعة از امام صادق عليه السلام روايت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آهنگ طهارت و وضو كنى، به سوى آب پيش برو همانند اين كه به رحمت خدا نزديك مى شوى، كه همانا خداوند تعالى آب را كليد تقرب به خود و مناجات با خود و راهنماى وصول به آستانش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همچنان كه رحمتش گناهان بندگان را مى سترد، آلودگى هاى ظاهرى را آب پاك مى سازد نه چيز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تعالى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اوست كسى كه بادها را پيشاپيش رحمتش بشارت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و از آسمان آب پاك كننده فرو فرستاديم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هر چيز زنده را از آب آفريديم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همچنان كه همۀ نعمت هاى دنيا را به آب زندگى بخشيده، به فضل و رحمت خود حيات دل ها را در طاعات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صفا، زلالى، پاك كنندگى و بركت آب و اينكه چسان دقيق و لطيف با همه چيز و در همه چيز آميخته مى شود بينديش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را در پاك نمودن اعضايى كه خدا تو را به تطهيرشان امر فرموده به كار بر و آداب واجب و مستحب آن را به جاى آور كه در هر يك از آن آداب فوايد بسيارى است كه هر گاه با حفظ حرمت آنها را به كار برى به زودى چشمۀ فوايد آن برايت مى جوشد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با خلق خدا آميزش و معاشرت كن همانند آميخته شدن آب با همه چيز كه حق هر چيز را ادا مى كند و در عين حال ماهيت آن تغيير نمى يابد، تا از سخن رسول اللّه صلّى اللّه عليه و آله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 خاصّ همانند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پندگيرى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خلوص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صفايت با خدا در همۀ عبادات و طاعاتت به صفاى آب ماند آنگاه كه خداوند آن را از آسمان نازل نمود و پاك كننده اش ناميد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هنگام شست وشوى اعضاى بدنت با آب، قلب خود را با تقوا و يقين پاكيزه گردان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الستّون في الطهارة؛ شرح مصباح الشريعة، گيلانى،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الباب العاشر في الطهارة؛ بحار الأنوار،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اشاره است به شرايط و مراتب ششگانۀ استغفار كه اميرالمؤمنين عليه السلام به شخصى كه در حضور آن حضرت كلمۀ استغفار را بر زبان راند،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ائمّۀ اطهار عليهم السلام روايت شده است كه آدم عليه السلام چون به سوى آن درخت روان شد و بدان رو كرد و از آن برگرفت و به طمع آن كه جاودانه در بهشت بماند و به قصد بزرگداشت آن درخت آن را بر سر گذاشت، به اين امّت، كه بهترين امّت هاى انسانى است، امر شد كه اين مواضع را با مسح و شستن تطهير كنند تا از جنابت پدر، كه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پاك گردند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صدوق،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انسان را در بهترين صورت و هيئت آفريديم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آنگاه او را به اسفل سافلين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 ترين جاهاى پست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علل الشرائع در ضمن حديث نماز معراج آمده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سپس پروردگارم عزّ وجلّ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محمد، دست خود را پيش ببر تا آبى كه از ساق راست عرش من جارى است به تو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آب فرو ريخت و من دست راست خود را بدان زدم، از اين رو آغاز وضو با دست راست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محمد، آن آب را بگير و با آن روى خود بشوى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شستن صورت را به حضرتش تعليم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كه تو مى خواهى در حال پاكى به عظمت من نظر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ذراع راست و ذراع چپت را بشوى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نحوۀ شستن را به او تعليم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تو مى خواهى با دو دستت كلام مرا دريافت كنى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باقيماندۀ آب دستانت سرت و دو پايت را تا قوزك مسح كن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نحوۀ مسح سر و پا را بدو آموخت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مى خواهم سرت را مسح كنم و بر تو مبارك گردانم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مسح بر دو پايت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اين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خواهم قدمت را بر جايى بگذارم كه پيش از تو كسى بر آن گام نگذارده و كسى جز تو بر آن گام نخواهد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 و آخرت هووى يكديگرند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نهج البلاغة،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اختلاف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جنبشى و هيچ نيرويى نيست مگر از خدا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پاكان آن را مس نمى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 مردم به شكلى محشور مى شوند كه ميمون ها و خوك ها در مقايسۀ با آنها زيبا به شمار مى آيند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در هر دو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آراسته ترين جامه ها براى مؤمنان جامۀ پرهيزكارى است؛ و نرم ترين آنها، جامۀ ايمان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خداى عزّ وجلّ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لباس تقوا بهترين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جامۀ 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نعمتى است از جانب خدا كه عورات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شرمگاه 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بنى آدم را مى پوشاند و كرامتى است كه خدا بندگان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آدم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بدان گرامى داشت و به ديگران چنين كرامتى نفرمود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جامه براى مؤمنان وسيله اى است براى انجام دادن آنچه خدا بر آنان واجب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بهترين لباس تو آن است كه تو را از خدا عزّ وجلّ باز ندارد، بلكه به سپاس و ياد خدا و طاعت او نزديكت سازد؛ و تو را به خودپسندى، خودنمايى، خودآرايى و فخرفروشى و تكبر سوق ندهد، كه اينها همه از آفات دين و موجب قساوت قلب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جامه ات را پوشيدى به يادآر پوشيده داشتن خداى تعالى گناهان تو را به رحمت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باطن خود را به جامۀ راستى بپوشان آن چنان كه ظاهر خود را به جامه مى پوشانى، و بايد باطن تو در پوشش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ظاهرت در پوشش طاعت خدا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فضل خدا عزّ وجلّ عبرت بگير كه وسايل پوشش را آفريد تا عورات ظاهر را بپوشانى و درهاى توبه و بازگشت را بگشود تا عورت هاى باطنى چون گناهان و اخلاق بد را بدان بپوشانى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هيچ كس را رسوا مكن زيرا خداوند رسوايى تو را كه بزرگ تر از رسوايى او است، مستور داشته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عيب خويشتن پرداز، و از آنچه كه حال و امرش به تو مربوط نمى شود درگذر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بپرهيز از اين كه عمر خود را براى عمل ديگران تباه سازى و با سرمايۀ تو ديگرى سودا كند و تو خود هلاك گردى، كه همانا فراموش كردن گناهان از بزرگ ترين كيفرهاى خداوند تعالى در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بيشترين اسباب كيفر در آينده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تا هنگامى كه بنده به طاعت خدا و بازشناسى عيب هاى خود و ترك آنچه كه در دين خدا زشت شمرده شده مشغول است، از آفت ها به دور و در رحمت خدا غوطه ور است و به گوهرهاى فوايد حكمت و بيان دست مى يابد؛ و تا وقتى كه گناهان خود را فراموش كرده معايب خود را نداند و به جنبش و توان خود اعتماد داشته باشد، هرگز رستگار نخواهد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 گفت ولىّ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الثالث عشر في اللباس؛ شرح مصباح الشريعة، گيلانى،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الباب السابع في اللباس</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اصلى به همين شكل ثبت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نام خدا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پناه مى برم به خدا از پليد ناپاك، خبيث خباثت آور، شيطان رانده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درگاه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الخلوة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پليدى دورى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كس كه از خانه اش هجرت كننده به سوى خدا و رسول او خارج شود، آنگاه مرگ او را دريابد، همانا پاداش او بر خدا لازم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چراغ دور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خاموش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سپيده دميد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كتبى كه اين جمله نقل شده به جاى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أطْفئ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آورده اند كه روزى اميرالمؤمنين عليه السلام بر شتر نشسته كميل را بر عقب سر خود سوار كرده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كميل سؤال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أميرالمؤمنين مَا 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 وَالْحَقيقَة؟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اَوَلَسْتُ صاحِبَ سِرّكَ؟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بَلى وَلكِنْ يَرْشَحُ عَلَيْكَ مايَطْفَحُ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مِثْلُكَ يُخَيِّبُ سائِلاً؟ فقال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اَلْحَقيقَةُ كَشْفُ سُبُحاتِ الْجَلالِ مِنْ غَيْرِ 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كميل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زَدْنى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مَحْوُ الْمَوْهُومِ مَعَ صَحْوِالْمَعْلوم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زِدْنى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هَتْكُ السَّتْرِ بِغَلَبَةِ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زِدْنى بَياناً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يَشْرُقُ مِنْ صُبْحِ الْأزَلِ فَيَلُوحُ عَلى هَياكِلِ التَّوْحيِدِ آثارُه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اَطْفِئ السِّراجَ فَقَدْ طَلَعَ الصُّبْح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مجالس المؤمنين،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كلمات مكنونه،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 هر ذرّه را كه بشكافى آفتابيش در ميان بينى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هاتف اصفهانى،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آسمان ها و آنچه در زمين است او را تسبيح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چيزى نيست مگر آن كه با حمد و سپاس او تسبيح گويد، اما شما تسبيح آنان را نمى فهميد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ستايشى تو را نتوانم كرد؛ تو همان گونه هستى كه خود خويشتن را ستودى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پروردگار تو مصلّى است و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و مقدّس است پروردگار ملائكه و روح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مولد النبي 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احاديث قدسى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زمينِ من و نه آسمانِ من گنجايش مرا ندارد، اما قلب بندۀ مؤمنم گنجايش مرا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جامع الأسرار،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به در مسجد رسيدى، بدان كه پادشاه بزرگى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درگاه پادشاه بزرگى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قصد كرده اى كه بر دربار او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مطهّرين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گام ننهند و براى مجالست با او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اجازه داده نمى شود؛ پس بيمناك پاى بر آستان او نه، بسان بيم از پادشاه، كه اگر غفلت كنى در خطرى بزرگ افتى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بدان كه او بر هر چه بخواهد تواناست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تواند با تو به مقتضاى عدالت رفتار كند، يا به تو فضل و كرم كند؛ پس اگر به تو مهر كند، به فضل و رحمت خود طاعت اندك را از تو قبول كند و در برابر آن پاداشى فراوان دهد؛ و اگر به مقتضاى عدالت با تو صدق و اخلاصى را كه شايستۀ آن است از تو طلب كند، محجوبت سازد و طاعتت را هر چند بسيار باشد رد مى كند كه او هرچه اراده فرمايد انجام مى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ناتوانى، تقصير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شكسته 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نيازمنديت در پيشگاه او اعتراف كن، زيرا كه تو براى عبادت او و انس با او رو آورده اى و رازهاى خود را بر او عرضه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بايد بدانى كه نهان و آشكار هيچ يك از خلايق بر او پوشيده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برابر او چونان نيازمندترين بندگانش باش و دل از هر امر بازدارنده اى كه تو را از پروردگارت محجوب كند تهى ساز كه او جز پاك ترين و خالص ترين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نمى پذيرد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بنگر كه نام تو از كدام دفتر بيرون مى آيد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از شيرينى مناجات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لذّت گفتگوى 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چشيدى و با جام رحمت و كرامات او از اقبال و اجابتش نوشيدى، شايستۀ ورود به خدمت او شده اى؛ پس در آى كه اذن و امان يافته اى؛ ورنه همچون درمانده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راه هاى چاره بر او بسته شده به آرزو نرسيده و مهلتش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پايان يافته است، بايست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اگر خدا بداند كه قلباً از سر صدق بدو پناه برده اى، به ديدۀ مهر و 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نظر كند و تو را بدانچه دوست مى دارد و بدان راضى است موفق گرداند؛ كه او بزرگوارى است كه كرامت بر بندگانى كه اضطرار خود نزد او برده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طلب رضاى او به درگاهش رو نهاده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دوست مى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تعالى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كه درمانده را زمانى كه او را بخواند اجابت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الواحد والستّون في دخول المسجد؛ رسائل الشهيد الثاني، أسرار الصلاة،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كسى كه دعاى بيچارگان مضطر را به اجابت مى رساند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قسمتى از روايت مصباح الشريعة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سى مقدمه؛ اصطلاحات الصوفية،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نصرتى از جانب خدا و فتحى نزديك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براى تو فتح كرديم، فتحى آشكار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هنگامى كه يارى خدا و پيروزى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رحمان بر عرش استيلا يافت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 خود را عبادت كن تا يقين بيايدت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آيا پروردگارت را نمى بينى چگونه سايه را كشيد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گسترد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خورشيد به حد زوال رسيد دو وقت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و 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آن 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چهار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نام عن الصلاة أو سها عنها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نماز را از زوال خورشيد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زمان شدت تاريكى شب به پادار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همانا قرآن صبحگاه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يقين آمدت و سير به پايان رسيد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المصنّفات الأربعة، التنبيهات العليّة،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أفعال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المواقيت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كس به سنگينى ذرّه اى خير انجام دهد آن را مى بيند؛ و هر كس به سنگينى ذرّه اى شرّ انجام دهد آن را خواهد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را پس از آن بگسترانيد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ستاره اى درخشان است كه از درختى مبارك، زيتون، روشن مى شود كه نه شرقى است و نه غربى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جنبنده اى نيست مگر آن كه خدا ناصيه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اختيارش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دست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اصل و چاپ 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او نه غربيّتِ غيب ذات است، و نه شرقيّتِ ظهورِ كثرتِ اسماء و صفات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و مغرب فقط از آن خداست؛ پس به هر جا روى بگردانيد همانجا وجه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الكافي، صدر المتألّهين،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شرح الأسماء، سبزوارى،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درون اشياء است نه مانند اين كه چيزى داخل چيزى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با شماست هر كجا باشيد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 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نماز برپا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الخبر فى معنى قد قامت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بعليّ قامت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نماز مؤمنان و روزۀ ايشان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خطبته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صلاة المؤمنين وصيامهم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گفته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نخست همراه، آنگاه راه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آداب السفر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 به تنهايى جماعت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صلاة الجماعة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ديوان حافظ چنين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 اين مرحله بى همرهى خضر مكن ظلمات است بترس از خطر گمراهى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حافظ،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غزل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علل الشرائع نقل شده است به سندى كه آورده از امام صادق عليه السلام در حديثى بلند كه در آن نماز معراج را وصف مى فرمايد؛ روايت كرده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عزيز جبّار بر پيامبر محملى از نور فرو فرستاد كه چهل نوع از انواع نور در آن بود كه گرداگرد عرش خداوند تبارك و تعالى را احاطه كرده بودند آن سان كه ديدگان بينندگان را خيره مى ساختند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آن نورها نور زرد بود، و به اين جهت زردى زرد شد؛ و يكى از نورها سرخ بود، به اين سبب سرخى سرخ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پيامبر صلى الله عليه و آله وسلم بر آن بنشست و سپس به آسمان دنيا عروج كرد؛ پس ملائكه به اطراف آسمان گريختند و سپس به سجده افتادند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و مقدّس است پروردگار ما و پروردگار ملائكه و روح؛ اين نور چه قدر به نور پروردگار ما شبيه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جبرئيل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اكبر اللّه اكبر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ملائكه ساكت شدند و آسمان گشوده شد و ملائكه مجتمع گشته؛ سپس آمدند و گروه گروه بر پيامبر صلى الله عليه و آله وسلم سلام كردند و سپس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محمد، برادرت 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او را ديدى از جانب ما سلامش برسان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پيامبر صلى الله عليه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او را مى شناسيد؟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چگونه نشناسيمش در حالى كه خداوند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 و او از ما پيمان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ادامه دارد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مسلم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تو اذان و اقامه بگويى دو صف از ملائكه پشت سرت نماز مى گزارند؛ و اگر اقامه بگويى بدون اذان، يك صف از ملائكه پشت سرت به نماز مى ايستند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الأذان والإقامة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هداية الاُمّة،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الأذان والإقامة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جامه به خود پيچيده، برخيز و بيم ده و پروردگارت را به بزرگى ياد كن و جامه هايت را پاكيزه ساز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المدّثّر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اظهار صلابت و قدرت در مقابل دشمنان نيكوست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برابر دوستان جز اظهار عجز نكوهيده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ديوان ابن الفارض،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التائيّة الكبرى معروف به نظم السلوك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العجز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العجز</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ابراهيم نه يهودى بود و نه نصرانى، بلكه ميانه رو و مسلم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هود مرا پير كرد به سبب وجود اين آيه كه اشاره است به قول خداى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چنان كه امر شده اى استقامت بورز، خود و هر كس كه با تو به سوى خدا بازگشته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فَلِذَلِكَ فَاْدعُ وَاسْتَقِمْ كَمَا أُمِرْتَ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 جبر است و نه تفويض، بلكه امرى است بين اين دو 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الجبر والقدر والأمر بين الأمرين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پروردگارشان را از روى 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 خوانند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 چنان خدا را عبادت كن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مى بينى؛ پس اگر تو او را نمى بينى همانا او تو را مى بيند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مكارم الأخلاق،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خدا صلى الله عليه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برترين مردم كسى است كه به عبادت عشق ورزد، آن را در آغوش كشد و به دل دوست بدارد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من او را به جهت دوست داشتن او عبادت مى كنم، و اين عبادت كريمان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با خدا حالتى است كه نه هيچ فرشتۀ مقرّبى و نه پيامبر فرستاده شده اى گنجايش آن را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عليه السلام حكايت شده است كه روزى در نماز بود، بيفتاد و از هوش برفت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سبب پرسيدند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پيوسته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تكرار مى كردم تا آن كه آن را از گوينده اش شنيدم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اصطلاحات الصوفية، قاشانى،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شيخ كبير، شهاب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حفص سهروردى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جعفر صادق عليه السلام در آن هنگام همانند درخت موسى عليه السلام بوده است آنگاه كه خداوند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نداى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إنّى أنَا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عوارف المعارف،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اصطلاحات الصوفية، قاشانى،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المحجّة البيضاء،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كه دين خالص فقط از آن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مادر بتها بت نفس شماست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زانكه آن بت مار و اين بت اژدهاست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مثنوى معنوى،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بيت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دفتر اول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الإخلاص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خداوندا، تويى پادشاهِ حقِّ آشكار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تكبيرة الإحرام والافتتاح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بزرگ تر از آن است كه به وصف درآيد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معاني الأسماء واشتقاقها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سرم به فرمان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تو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سعادت از توست؛ خير به دست توست و 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افتتاح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نيكويى كننده، بدكار به سوى تو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نماز من، عباداتم، زندگيم و مرگم براى خدا، پروردگار دو عالم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الباب التاسع والثلاثون في افتتاح الصلاة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امام صادق عليه السلام روايت شده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تكبير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گفتى، آنچه را مابين آسمان و زمين است در مقابل كبرياء خدا كوچك و ناچيز شمار كه اگر خداوند بر قلب بنده، زمانى كه تكبير مى گويد، بنگرد و در دل او چيزى باشد كه از حقيقت معناى تكبير بازش مى دارد، به او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دروغگو آيا مرا مى فريبى؟ به عزّت و جلالم سوگند كه از شيرينى ياد خود محرومت كنم و از قرب به خود و شادمانى مناجاتم محجوبت سازم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شهيد ثانى 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هنگام نمازگزاردنت دل خود را بيازما، اگر شيرينى نماز را 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 سرور و بهجت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حاصل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مى يابى و دلت از راز و نياز با او شادمان است و از گفتگو با او لذت مى برد، بدان كه خداوند تو را در تكبيرى كه بر زبان رانده اى تصديق فرموده است؛ وگرنه، دانسته اى كه فقدان لذت مناجات و محروميت از شيرينى عبادت دليل بر اين است كه خدا تو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تكبيرت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دروغگو دانسته و از درگاه خود رانده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المصنّفات الأربعة، التنبيهات العليّة،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سوى كسى كردم كه آسمان ها و زمين را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زمان وعدۀ ديدار پروردگار كامل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آيۀ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اعراف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شب او را فرا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رشحات البحار،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كتاب علل الشرائع به سندى كه آورده، از هشام بن حكم روايت كرد كه از ابوالحسن موسى بن جعفر عليهماالسلام پرسيدم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در افتتاح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تكبير داراى فضيلت بيشتر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اى هشام، خداوند آسمان ها را هفت، زمين ها را هفت و حجاب ها را هفت گانه آفريد؛ پس چون پيامبر صلى الله عليه و آله وسلم را به معراج برد و قرب او به پروردگارش به اندازۀ فاصله دو كمان يا نزديك تر شد، يك حجاب از حجاب هايش برداشته شد؛ رسول اللّه صلى الله عليه و آله وسلم تكبير گفت و آغاز نمود به گفتن كلمات افتتاحيۀ نماز؛ پس چون حجاب دوم برايش برداشته شد، تكبير گفت؛ و به همين منوال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هفت حجاب رسيد؛ پس آن جناب هفت تكبير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علت براى افتتاح نماز هفت تكبير گفته مى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مفاد آيات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انعام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يعنى همان حديث معراج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از تكبير و افتتاح نماز فارغ گشت، خداوند عزّ وجلّ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اينك به من رسيدى پس نام مرا ببر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ادامه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زبان بنده مى شود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بنده زبان خدا مى شود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چشم خدا، دست خدا و زبان خداوند تعالى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أميرالمؤمنين عليه السلام فى خطبته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وأنا عين اللّه ولسانه الصادق ويده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التوحيد، صدوق،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اينك به من رسيدى پس نام مرا ببر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ها را تعليم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برگرفته از آيۀ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وحقيقة الصلاة،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آنچه براى بندۀ 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العبادات و حقيقة الصلاة،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پروردگارت را عبادت كن تا يقين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بيايدت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 گوش، چشم و زبان او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كيفر تو به عفوت و از خشم تو به رضايت و از تو به خودت پناه مى 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إنشاء الدوائر،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شرح فصوص الحكم، قيصرى،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هستى با بسم اللّه الرحمن الرحيم پديدار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الفتوحات المكّية،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ينابيع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أسرار الصلاة، الملكي التبريزي،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نور آسمان ها و زمين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كه در آغاز بيافريدتان باز خواهيد گشت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بخوان و بالا رو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حامل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نماز معراج مؤمن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الاعتقادات، علاّمه مجلسى،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خدا را تسبيح گفتيم، پس ملائكه تسبيح گفتند؛ و ما خدا را تقديس كرديم، پس ملائكه تقديس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ما نبوديم ملائكه تسبيح نمى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كتاب توحيد از امام رضا عليه السلام روايت شده است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از تفسير بسم اللّه سؤال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گفته كسى كه بسم اللّه مى گويد اين است كه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اى از سمات خداوند را بر خود مى گذارم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راوى گفت پرسيدم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آيا ديده اى آن را كه هواى نفس خود را خداى خود گرفته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 از آتش و او را از گِل آفريده 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آدم همۀ نامها را آموخت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بندگى خدا جوهرى است كه باطن و مغز آن ربوبيت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منزّه است آن كس كه بنده اش را سير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منزّه است آن كس كه پيامبرش را با نردبان عبوديّت مطلقه سير داد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هيچ ستايشى تو را نتوانم كرد؛ تو همان گونه هستى كه خود خويشتن را ستودى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 رسول اللّه 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السجود والتسبيح والدعاء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5049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او، حمد اوراست، از اوست و براى اوست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او را دوست بدارم، گوش، چشم و زبان او باشم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 أذى المسلمين واحتقرهم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هان، بازگشت امور فقط به سوى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فطرت الهى كه مردم را بر آن آفريد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آنچه در آسمان ها و آنچه در زمين است او را تسبيح مى گويند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درستى كه پروردگار من بر راه راست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برادرم موسى را چشم راست نابينا بود، و برادرم عيسى را چشم چپ، و من داراى دو چشم هستم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بيان السعادة،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را فقط آن كس كه قرآن بدو خطاب شده مى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اسمٌ مكنّىً مشارٌ إلى غائبٍ، فالهاء تنبيهٌ على معنىً ثابتٍ والواو إشارةٌ إلى الغائب عن الحواسّ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التوحيد، صدوق،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هنگامى كه آيۀ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فسَبّح باسم رَبّكَ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گشت، رسول اللّه صلّى اللّه عليه و آله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در ركوع قرار 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عرش من بنگر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 صلى الله عليه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آنچنان عظمتى نگريستم كه جانم از آن برفت و بيهوش شدم؛ آنگاه به من الهام شد و به جهت عظمت آنچه ديدم،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ربّى العظيم و بحمده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پروردگار بزرگ من و سپاس اوراست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اين بگفتم، از حالت غشوه به در آمدم، تا اين كه با الهامى كه مى شد هفت بار آن را گفتم؛ پس به خود آمدم و به حال عادى بازگشتم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من زير قبّه هاى منند، جز من كسى آنان را نمى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مصباح الشريعة نقل است كه 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بنده اى براى خدا به حقيقت ركوع نكند مگر آن كه خداوند تعالى او را به نور جمال خويش بيارايد و در سايۀ كبريايش درآورد و جامۀ برگزيدگانش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است و سجود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هركس معنا و حقيقت اولى را به جاى آورد، شايستگى دومى را يافته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ركوع ادب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عبوديت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در سجود 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كسى كه به نيكى ادب نگزارد، قربت را نشايد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ركوع كن همانند ركوع كسى كه قلباً خاضع براى خداست و تحت سلطۀ او ذليل و بيمناك مى باشد؛ و چون راكعى كه از بيم و اندوه از دست دادن بهرۀ راكعان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فرود آورد، اعضاى خود را فرود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ربيع بن خثيم حكايت شده است كه با يك ركوع شب را به صبح مى رساند و چون به صبح مى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قامت راست مى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مى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آه، مخلصان پيشى گرفتند و ما از راه مانديم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ركوع خود را كامل انجام ده به اين كه پشت خود را هموار كنى؛ و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 خود به خدمت او قيام كنى فرود آى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 اين امكان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به يارى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قلب را از وسوسه هاى شيطان و فريب ها و نيرنگ هايش فرارى ده كه خداوند تعالى بندگان خود را به ميزانى كه در برابر او كرنش كنند بلند مى كند؛ و آنان را به هر اندازه كه عظمتش بر باطن هايشان پرتو افكنده، به حقيقت فروتنى و كرنش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برابر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مى 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الأربعين في الركوع ؛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كمال توحيد عبارت است از نفى صفات از 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جوامع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مدعيان در طلبش بى خبرانند كانرا كه خبر شد خبرى باز نيامد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كليات سعدى، گلستان،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عارف محقّق، انصارى،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مرتبۀ سوم توحيد عبارت است از توحيدى كه خداوند به خود اختصاص داده و متناسب با قدر خود شايستۀ آن گرديده و پرتوى از آن را بر باطن گروهى از برگزيدگانش تابانده و آنان را از وصف آن لال و از انتشار آن ناتوان گردانيده است، و آنچه كه بر زبان اشارت كنندگان بدان اشاره مى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اسقاط حدوث و اثبات قدم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اشارت نيز در اين مرتبۀ توحيد خود نقص و علّتى است كه اين مرتبه جز با حذف آن درست نيايد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تمام نگردد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مرتبه از توحيد با بيانات و عباراتْ هرچه بيشتر پوشيده و پيچيده مى شود و با توصيفْ هرچه بيشتر از فهم دور مى شود و با شرح و بسط سخت تر مى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كه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را احدى توحيد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هركس توحيد او كند منكر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چنان كه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آن كس كه از وصف او سخن 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عارى از حقيقت است كه واحد تعالى آن را ابطال نموده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خودِ او خود را، توحيد حقيقى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وصف كسى كه او را وصف كند الحاد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منازل السائرين،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او گوش او و چشم اوست، بلكه نه گوشى هست نه چشمى، نه شنيدنى و نه ديدنى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سوى اين مقام راه اشاره بسته است</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اولياء من زير قبّه هاى منند، جز من كسى آنان را نمى شناسد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بيت در نسخه هاى موجود از مثنوى يافت نشد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مجموعۀ رسائل فارسى خواجه عبداللّه انصارى، الهى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سربردار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برداشتم، چيزى ديدم كه از آن عقلم از سر رفت، و به صورت و دو دست بر زمين قرار گرفتم؛ پس الهام شدم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سبب علوّ آنچه ديدم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بگويم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ربّى الاعلى و بحمده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منزّه است پروردگار برتر من و سپاس اوراست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هفت بار گفتم؛ پس به خود آمدم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هربار كه مى گفتم حالت غشوه از من باز مى شد، آنگاه نشستم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 ربّى الاعلى وبحمده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سجده قرار داده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نشستن بين دو سجده استراحتى شد از آن غشوه و عظمت و والايى آنچه ديدم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پروردگارم عزّ وجلّ به من الهام فرمود و خود نيز خواستم سربلند كنم، سربرداشتم و به آن علوّ و عظمت نگريستم و بيهوش شدم و برو به زمين افتادم و با صورت و دو دست رو به زمين كردم و 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ربّى الاعلى و بحمده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را هفت مرتبه گفتم، آنگاه سر برداشتم و پيش از ايستادن نشستم تا بار ديگر به آن علوّ و عظمت نظر 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ركعت نماز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سجده و يك ركوع مقرر شد و نيز نشستن قبل از قيام، نشستى كوتاه مقرر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خدا سوگند، آن كس كه هر چند يك بار در تمام عمر حقيقت سجده را به جاى آورد، زيان نبرد؛ و آن كس كه همانند كسى كه خود را مى فريبد با حالت غفلت و بازيچه گرفتن آنچه خدا براى سجده كنندگان فراهم نموده است، يعنى 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راحت و آسايش در آينده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پروردگار خود خلوت كند، رستگار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در سجده به خدا نيكو تقرب جست، از خدا دور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كسى كه به خدا سوء ادب كرد و با دلبستگى به جز او در سجده حرمت او را از بين برد، به مقام قرب او نرسد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سجده كن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سجدۀ كسى كه در برابر خداوند تعالى متواضع و خوار است و مى داند كه از خاكى آفريده شده كه خلق بر آن پا مى نهند و خدا او را از نطفه اى كه همه آن را خبيث مى دانند آفريده؛ و مى داند كه نبود 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 آفريدگار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وجود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همانا خداوند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سجده را سبب نزديكى جستن به او با قلب و باطن و جان قرار داد؛ پس كسى كه به او نزديك شود، از غير او دور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نمى بينى كه در ظاهرْ سجده شكل نمى گيرد مگر با آن كه همه چيز از نظرت پنهان گردد و هر چه ديدگان مى بينند از تو محجوب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امر باطن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كس در نماز دلبستگى به چيزى جز خدا داشته باشد، به همان چيز نزديك، و از حقيقت آنچه خداوند در نماز او از او خواسته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 جلّ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براى احدى دو قلب در باطنش قرار نداده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صلى الله عليه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تعالى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قلب بنده اى واقف نشوم كه در آن حبّ طاعت مخلصانه براى من و جهت كسب رضاى من بدانم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بيابم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مگر آن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تنظيم و تدبير امور او را متصدى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به غير من دل مشغول شود از آنهاست كه خويشتن را به مسخره گرفته اند، و نامش در دفتر زيان كاران نوشته و ثبت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الباب الواحد والأربعون في السجود؛ شرح مصباح الشريعة، گيلانى،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الباب السادس عشر في السجود؛ رسائل الشهيد الثاني، أسرار الصلاة،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أسرار العبادات وحقيقة الصلاة،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أسرار الصلاة، ملكي تبريزى،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مطبعۀ علمى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كيست كه درمانده را زمانى كه او را بخواند اجابت مى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هنگامى كه كلام الهى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 اسمَ رَبّكَ الأعلى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نازل گشت، رسول اللّه صلى الله عليه و آله وسلم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را در سجودتان قرار دهيد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الركوع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حدوث الأسماء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از محيى الدين عربى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سخن او در فصوص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 آدمى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وقد كان الحقّ أوجد العالم كلّه وجود شبحٍ مَسوّى لاروح فيه، فكان كمرآة غير مجلوّة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شأن الحكم الإلهي أنّه ماسوّى محلاً إلا ولا بدّ أن يقبل روحاً إلهيّاً عبّر عنه بالنفخ فيه؛ وما هوَ إلاّ حصول الاستعداد من تلك الصورة المسواة لقبول الفيض التّجلّى الدائم الذي لم يزل ولا يزال وما بقي إلاّ قابل، والقابل لا يكون الاّ من فيضه الأقدس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فصوص الحكم،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 را دلى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كسى كه در آسمان خداست و در زمين خداست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اوست اولين و آخرين و پيدا و نهان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هيچ جنبنده اى نيست جز آن كه ناصيه 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زمام اختيارش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خداست، به درستى كه پروردگار من بر راه راست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بر من روزى كه زاده شدم و روزى كه مى ميرم و روزى كه زنده برانگيخته مى شوم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روى گرداندم ناگاه با صفهايى از ملائكه و پيامبران و مرسلين مواجه شدم؛ پس به من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محمد، سلام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عليكم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محمد، همانا منم سلام، و درود و رحمت و بركاتْ تو و ذريه ات هستيد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پروردگار عزيز جبّارم امر فرمود تا به سوى چپ روى نگردانم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زمين به نور پروردگارش روشن گرديد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 ستايش خداوند تعالى است؛ پس در باطن و ضميرْ بندۀ او و در عمل و كردارْ خاضع براى او باش، همچنان كه در سخن و ادعا بندۀ او هستى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راستىِ زبانت را به صفاى صدق ضميرت بپيوند، كه او تو را بنده آفريده و دستورت داده تا با قلب و زبان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اعضاء و جوارحت عبادتش كنى و بدان جهت كه او پروردگار تو است، بندگى او نمايى، و بدانى كه اختيار و سرنوشت خلق به دست اوست و كس را ياراى هيچ نَفَسى و نيم نگاهى جز به توان و خواست او نيست و جز با اجازه و ارادۀ او قادر به انجام كوچك ترين كارى در مملكت او نمى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عزّ وجلّ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پروردگار تو آنچه بخواهد مى آفريند و انتخاب و اختيار مى كند و آنان را در كارهايشان گزينش و انتخاب نيست، منزّه و برتر است خدا از آنچه شرك مى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بندۀ سپاسگزار خدا باش در عمل، آن سان كه به زبان و ادعا ذكر او گويى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راستىِ زبانت را به صفاى ضميرت بپيوند كه او تو را آفريده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درونت آگاه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برتر و والاتر از آن است كه كسى را بدون آن كه نخست او اراده كند، اراده اى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تسليم و رضا به فرمان او و با عبادت كردن به وسيلۀ انجام اوامرش بندگى به جاى آر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 را به صلوات بر پيامبرش محمد صلّى اللّه عليه و آله امر كرده، پس نماز خدا را با صلوات بر پيامبر صلى الله عليه و آله وسلم و طاعت او را با طاعت آن حضرت و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وحدانيّت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شهادت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رسالت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جناب صلى الله عليه و آله وسلم وصل كن؛ و بنگر كه بركات معرفت حرمت آن جناب از دستت نرود تا از بهرۀ درود فرستادن او و از امر خداوند به آن جناب كه اگر به آنچه فعل يا تركش واجب است و به سنن و آداب عمل كنى و مرتبت بلند او را نزد خداوند عزّ وجلّ بدانى، براى تو استغفار كند و درباره ات شفاعت نمايد، مرحوم گردى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الثاني والأربعون في التشهّد؛ شرح مصباح الشريعة، گيلانى،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السابع عشر في التشهّد؛ رسائل الشهيد الثاني، أسرار الصلاة،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ايشان نبودند، خداوند رحمان پرستش نمى شد و خداوند رحمان شناخته</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الهداية إلى الخلافة والولاية، كتابى است از حضرت امام نوّر اللّه مضجعه به زبان عربى در بيان حقايق و معارفى راجع به خلافت و ولايت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مقدّمۀ آن چنين مرقوم فرموده اند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إنّي أحببتُ أن أكشف لك في هذه الرسالة بعون اللّه ولىّ الهدايةِ في البداية والنهاية طليعةً من حقيقةِ الخلافه المحمّدية ورشحةً من حقيقة الولايةِ العلوية عليهما التحيّات الأزلية الأبدية وكيفية سريانهما في عوالم الغيبِ والشهادةِ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وبالحريّ أن نسمّيها مصباح الهداية إلى الخلافة والولاية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وأرجوا من اللّه التوفيق فإنّه خير معينٍ ورفيقٍ واستمدُّ من أوليائه الطاهرة في الدنيا والآخرة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اين كتاب شريف در شوّال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پايان يافته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سلام در پايان هر نماز، امان است؛ يعنى هركس امر خدا و سنت پيامبرش را با خشوع قلبى در مقابل خدا به جاى آورد، از بلاى دنيا در امان و از عذاب آخرت بركنار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نامى از نام هاى خداوند تعالى است كه در ميان خلق خود به وديعت نهاده تا معنا و محتواى آن را در دادوستدها، امانتدارى ها و در روابط با هم، و براى تأييد و تصديق همنشينى ها و صحّت آميزش و معاشرتشان به كار 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خواستى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جاى خود نهى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معناى آن را ادا كنى، بايد از خدا پروا كنى و دين، دل و عقلت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 و آسيب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خودت در سلامت باشد و آنها را به تيرگى گناهان نيالايى؛ و بايد فرشتگان نگهبانت را سلامت بدارى، آنها را نيازارى و ملولشان نسازى و با بدرفتارى با ايشان آنان را از خود نترسانى؛ آنگاه دوستت و سپس دشمنت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از جانب تو در سلامت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هر كس نزديك ترين كس به او از دست او در سلامت نباشد، به طريق اولى دورترين كس از او در سلامت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كسى كه سلام را در اين جايگاه هايش ننهد،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سلامى است و نه تسليمى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نه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سلام گفتنش دروغگو است هر چند بلند و آشكار در ميان مردم سلام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الباب الثالث والأربعون في الإسلام؛ شرح مصباح الشريعة، گيلاني،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الثامن عشر في الإسلام؛ رسائل الشهيد الثاني، أسرار الصلاة،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 گيرم كه بر عذاب تو صبر كردم، چگونه بر جدايى از تو شكيبايى كنم؟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دعاى كميل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الهيّات،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المنظومة،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اشاره است به يكى از اسفار اربعه كه عرفا در سلوك معنوى براى سالك قائل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رسالۀ مرحوم آقا محمّدرضا قمشه اى دربارۀ اسفار اربعه كه حضرت امام قدّس سرّه در كتاب مصباح الهداية ملخّص آن را نقل فرموده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الهداية إلى الخلافة والولاية، مصباح سوم، وميض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 به مقدمۀ مرحوم صدرالمتألّهين بر كتاب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المتعالية،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گنگ خواب ديده و عالم تمام كر من عاجزم ز گفتن و خلق از شنيدنش</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مطابق با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خرداد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image" Target="media/image2.jpeg"/><Relationship Id="rId277" Type="http://schemas.openxmlformats.org/officeDocument/2006/relationships/image" Target="media/image2.jpeg"/><Relationship Id="rId278" Type="http://schemas.openxmlformats.org/officeDocument/2006/relationships/footer" Target="footer271.xml"/><Relationship Id="rId279" Type="http://schemas.openxmlformats.org/officeDocument/2006/relationships/footnotes" Target="footnotes.xml"/><Relationship Id="rId280" Type="http://schemas.openxmlformats.org/officeDocument/2006/relationships/numbering" Target="numbering.xml"/><Relationship Id="rId281" Type="http://schemas.openxmlformats.org/officeDocument/2006/relationships/fontTable" Target="fontTable.xml"/><Relationship Id="rId282" Type="http://schemas.openxmlformats.org/officeDocument/2006/relationships/settings" Target="settings.xml"/><Relationship Id="rId2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303</Pages>
  <Words>52412</Words>
  <Characters>189662</Characters>
  <CharactersWithSpaces>239610</CharactersWithSpaces>
  <Paragraphs>2712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2026-08-27T14:10:14Z</dcterms:created>
  <dc:creator>ghaemiyeh.com</dc:creator>
  <dc:description/>
  <dc:language>en-US</dc:language>
  <cp:lastModifiedBy/>
  <dcterms:modified xsi:type="dcterms:W3CDTF">2026-08-27T17:40:55Z</dcterms:modified>
  <cp:revision>1</cp:revision>
  <dc:subject/>
  <dc:title>موسوعة الامام الخمینی قدس سرة الشریف المجلد 47 سر الصلوة معراج الساکین و صلوة العارفین</dc:title>
</cp:coreProperties>
</file>

<file path=docProps/custom.xml><?xml version="1.0" encoding="utf-8"?>
<Properties xmlns="http://schemas.openxmlformats.org/officeDocument/2006/custom-properties" xmlns:vt="http://schemas.openxmlformats.org/officeDocument/2006/docPropsVTypes"/>
</file>