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48</w:t>
      </w:r>
      <w:r>
        <w:rPr>
          <w:rtl w:val="true"/>
        </w:rPr>
        <w:t xml:space="preserve"> </w:t>
      </w:r>
      <w:r>
        <w:rPr>
          <w:rtl w:val="true"/>
        </w:rPr>
        <w:t>آداب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04209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504211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504213_1051229030">
            <w:r>
              <w:rPr>
                <w:webHidden/>
                <w:rStyle w:val="IndexLink"/>
                <w:rtl w:val="true"/>
              </w:rPr>
              <w:t>فهرست اجمالى</w:t>
            </w:r>
            <w:r>
              <w:rPr>
                <w:rStyle w:val="IndexLink"/>
                <w:rtl w:val="true"/>
              </w:rPr>
              <w:tab/>
            </w:r>
            <w:r>
              <w:rPr>
                <w:rStyle w:val="IndexLink"/>
              </w:rPr>
              <w:t>13</w:t>
            </w:r>
          </w:hyperlink>
        </w:p>
        <w:p>
          <w:pPr>
            <w:pStyle w:val="Contents2"/>
            <w:tabs>
              <w:tab w:val="clear" w:pos="8743"/>
              <w:tab w:val="right" w:pos="9026" w:leader="dot"/>
            </w:tabs>
            <w:rPr/>
          </w:pPr>
          <w:hyperlink w:anchor="__RefHeading___Toc7504215_1051229030">
            <w:r>
              <w:rPr>
                <w:webHidden/>
                <w:rStyle w:val="IndexLink"/>
                <w:rtl w:val="true"/>
              </w:rPr>
              <w:t>مقدمه ناشر</w:t>
            </w:r>
            <w:r>
              <w:rPr>
                <w:rStyle w:val="IndexLink"/>
                <w:rtl w:val="true"/>
              </w:rPr>
              <w:tab/>
            </w:r>
            <w:r>
              <w:rPr>
                <w:rStyle w:val="IndexLink"/>
              </w:rPr>
              <w:t>15</w:t>
            </w:r>
          </w:hyperlink>
        </w:p>
        <w:p>
          <w:pPr>
            <w:pStyle w:val="Contents2"/>
            <w:tabs>
              <w:tab w:val="clear" w:pos="8743"/>
              <w:tab w:val="right" w:pos="9026" w:leader="dot"/>
            </w:tabs>
            <w:rPr/>
          </w:pPr>
          <w:hyperlink w:anchor="__RefHeading___Toc7504217_1051229030">
            <w:r>
              <w:rPr>
                <w:webHidden/>
                <w:rStyle w:val="IndexLink"/>
                <w:rtl w:val="true"/>
              </w:rPr>
              <w:t>مقدّمه در بيان آن كه از براى نماز باطنى است</w:t>
            </w:r>
            <w:r>
              <w:rPr>
                <w:rStyle w:val="IndexLink"/>
                <w:rtl w:val="true"/>
              </w:rPr>
              <w:tab/>
            </w:r>
            <w:r>
              <w:rPr>
                <w:rStyle w:val="IndexLink"/>
              </w:rPr>
              <w:t>25</w:t>
            </w:r>
          </w:hyperlink>
        </w:p>
        <w:p>
          <w:pPr>
            <w:pStyle w:val="Contents2"/>
            <w:tabs>
              <w:tab w:val="clear" w:pos="8743"/>
              <w:tab w:val="right" w:pos="9026" w:leader="dot"/>
            </w:tabs>
            <w:rPr/>
          </w:pPr>
          <w:hyperlink w:anchor="__RefHeading___Toc7504219_1051229030">
            <w:r>
              <w:rPr>
                <w:webHidden/>
                <w:rStyle w:val="IndexLink"/>
                <w:rtl w:val="true"/>
              </w:rPr>
              <w:t>مقالۀ اُولى</w:t>
            </w:r>
            <w:r>
              <w:rPr>
                <w:rStyle w:val="IndexLink"/>
                <w:rtl w:val="true"/>
              </w:rPr>
              <w:t xml:space="preserve">: </w:t>
            </w:r>
            <w:r>
              <w:rPr>
                <w:rStyle w:val="IndexLink"/>
                <w:rtl w:val="true"/>
              </w:rPr>
              <w:t>در آدابى كه در تمام حالات نماز بلكه در تمام عبادات و مناسك ضرور است</w:t>
            </w:r>
            <w:r>
              <w:rPr>
                <w:rStyle w:val="IndexLink"/>
                <w:rtl w:val="true"/>
              </w:rPr>
              <w:tab/>
            </w:r>
            <w:r>
              <w:rPr>
                <w:rStyle w:val="IndexLink"/>
              </w:rPr>
              <w:t>31</w:t>
            </w:r>
          </w:hyperlink>
        </w:p>
        <w:p>
          <w:pPr>
            <w:pStyle w:val="Contents3"/>
            <w:tabs>
              <w:tab w:val="clear" w:pos="8459"/>
              <w:tab w:val="right" w:pos="9026" w:leader="dot"/>
            </w:tabs>
            <w:rPr/>
          </w:pPr>
          <w:hyperlink w:anchor="__RefHeading___Toc7504221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7504223_1051229030">
            <w:r>
              <w:rPr>
                <w:webHidden/>
                <w:rStyle w:val="IndexLink"/>
                <w:rtl w:val="true"/>
              </w:rPr>
              <w:t>فصل اوّل</w:t>
            </w:r>
            <w:r>
              <w:rPr>
                <w:rStyle w:val="IndexLink"/>
                <w:rtl w:val="true"/>
              </w:rPr>
              <w:t xml:space="preserve">: </w:t>
            </w:r>
            <w:r>
              <w:rPr>
                <w:rStyle w:val="IndexLink"/>
                <w:rtl w:val="true"/>
              </w:rPr>
              <w:t>در توجه به عزّ ربوبيت و ذلّ عبوديت</w:t>
            </w:r>
            <w:r>
              <w:rPr>
                <w:rStyle w:val="IndexLink"/>
                <w:rtl w:val="true"/>
              </w:rPr>
              <w:tab/>
            </w:r>
            <w:r>
              <w:rPr>
                <w:rStyle w:val="IndexLink"/>
              </w:rPr>
              <w:t>33</w:t>
            </w:r>
          </w:hyperlink>
        </w:p>
        <w:p>
          <w:pPr>
            <w:pStyle w:val="Contents4"/>
            <w:tabs>
              <w:tab w:val="clear" w:pos="8176"/>
              <w:tab w:val="right" w:pos="9026" w:leader="dot"/>
            </w:tabs>
            <w:rPr/>
          </w:pPr>
          <w:hyperlink w:anchor="__RefHeading___Toc7504225_105122903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504227_1051229030">
            <w:r>
              <w:rPr>
                <w:webHidden/>
                <w:rStyle w:val="IndexLink"/>
                <w:rtl w:val="true"/>
              </w:rPr>
              <w:t xml:space="preserve">در بيان قول امام </w:t>
            </w:r>
            <w:r>
              <w:rPr>
                <w:rStyle w:val="IndexLink"/>
                <w:rtl w:val="true"/>
              </w:rPr>
              <w:t>(</w:t>
            </w:r>
            <w:r>
              <w:rPr>
                <w:rStyle w:val="IndexLink"/>
                <w:rtl w:val="true"/>
              </w:rPr>
              <w:t>علیه السلام</w:t>
            </w:r>
            <w:r>
              <w:rPr>
                <w:rStyle w:val="IndexLink"/>
                <w:rtl w:val="true"/>
              </w:rPr>
              <w:t>): «</w:t>
            </w:r>
            <w:r>
              <w:rPr>
                <w:rStyle w:val="IndexLink"/>
                <w:rtl w:val="true"/>
              </w:rPr>
              <w:t>العبودية جوهرة كنهها الربوبية</w:t>
            </w:r>
            <w:r>
              <w:rPr>
                <w:rStyle w:val="IndexLink"/>
                <w:rtl w:val="true"/>
              </w:rPr>
              <w:t>»</w:t>
              <w:tab/>
            </w:r>
            <w:r>
              <w:rPr>
                <w:rStyle w:val="IndexLink"/>
              </w:rPr>
              <w:t>34</w:t>
            </w:r>
          </w:hyperlink>
        </w:p>
        <w:p>
          <w:pPr>
            <w:pStyle w:val="Contents3"/>
            <w:tabs>
              <w:tab w:val="clear" w:pos="8459"/>
              <w:tab w:val="right" w:pos="9026" w:leader="dot"/>
            </w:tabs>
            <w:rPr/>
          </w:pPr>
          <w:hyperlink w:anchor="__RefHeading___Toc7504229_1051229030">
            <w:r>
              <w:rPr>
                <w:webHidden/>
                <w:rStyle w:val="IndexLink"/>
                <w:rtl w:val="true"/>
              </w:rPr>
              <w:t>فصل دوم</w:t>
            </w:r>
            <w:r>
              <w:rPr>
                <w:rStyle w:val="IndexLink"/>
                <w:rtl w:val="true"/>
              </w:rPr>
              <w:t xml:space="preserve">: </w:t>
            </w:r>
            <w:r>
              <w:rPr>
                <w:rStyle w:val="IndexLink"/>
                <w:rtl w:val="true"/>
              </w:rPr>
              <w:t>در مراتب مقامات اهل سلوك</w:t>
            </w:r>
            <w:r>
              <w:rPr>
                <w:rStyle w:val="IndexLink"/>
                <w:rtl w:val="true"/>
              </w:rPr>
              <w:tab/>
            </w:r>
            <w:r>
              <w:rPr>
                <w:rStyle w:val="IndexLink"/>
              </w:rPr>
              <w:t>37</w:t>
            </w:r>
          </w:hyperlink>
        </w:p>
        <w:p>
          <w:pPr>
            <w:pStyle w:val="Contents3"/>
            <w:tabs>
              <w:tab w:val="clear" w:pos="8459"/>
              <w:tab w:val="right" w:pos="9026" w:leader="dot"/>
            </w:tabs>
            <w:rPr/>
          </w:pPr>
          <w:hyperlink w:anchor="__RefHeading___Toc7504231_1051229030">
            <w:r>
              <w:rPr>
                <w:webHidden/>
                <w:rStyle w:val="IndexLink"/>
                <w:rtl w:val="true"/>
              </w:rPr>
              <w:t>فصل سوم</w:t>
            </w:r>
            <w:r>
              <w:rPr>
                <w:rStyle w:val="IndexLink"/>
                <w:rtl w:val="true"/>
              </w:rPr>
              <w:t xml:space="preserve">: </w:t>
            </w:r>
            <w:r>
              <w:rPr>
                <w:rStyle w:val="IndexLink"/>
                <w:rtl w:val="true"/>
              </w:rPr>
              <w:t>در بيان خشوع است</w:t>
            </w:r>
            <w:r>
              <w:rPr>
                <w:rStyle w:val="IndexLink"/>
                <w:rtl w:val="true"/>
              </w:rPr>
              <w:tab/>
            </w:r>
            <w:r>
              <w:rPr>
                <w:rStyle w:val="IndexLink"/>
              </w:rPr>
              <w:t>40</w:t>
            </w:r>
          </w:hyperlink>
        </w:p>
        <w:p>
          <w:pPr>
            <w:pStyle w:val="Contents3"/>
            <w:tabs>
              <w:tab w:val="clear" w:pos="8459"/>
              <w:tab w:val="right" w:pos="9026" w:leader="dot"/>
            </w:tabs>
            <w:rPr/>
          </w:pPr>
          <w:hyperlink w:anchor="__RefHeading___Toc7504233_1051229030">
            <w:r>
              <w:rPr>
                <w:webHidden/>
                <w:rStyle w:val="IndexLink"/>
                <w:rtl w:val="true"/>
              </w:rPr>
              <w:t>فصل چهارم</w:t>
            </w:r>
            <w:r>
              <w:rPr>
                <w:rStyle w:val="IndexLink"/>
                <w:rtl w:val="true"/>
              </w:rPr>
              <w:t xml:space="preserve">: </w:t>
            </w:r>
            <w:r>
              <w:rPr>
                <w:rStyle w:val="IndexLink"/>
                <w:rtl w:val="true"/>
              </w:rPr>
              <w:t>در بيان طمأنينه است</w:t>
            </w:r>
            <w:r>
              <w:rPr>
                <w:rStyle w:val="IndexLink"/>
                <w:rtl w:val="true"/>
              </w:rPr>
              <w:tab/>
            </w:r>
            <w:r>
              <w:rPr>
                <w:rStyle w:val="IndexLink"/>
              </w:rPr>
              <w:t>44</w:t>
            </w:r>
          </w:hyperlink>
        </w:p>
        <w:p>
          <w:pPr>
            <w:pStyle w:val="Contents3"/>
            <w:tabs>
              <w:tab w:val="clear" w:pos="8459"/>
              <w:tab w:val="right" w:pos="9026" w:leader="dot"/>
            </w:tabs>
            <w:rPr/>
          </w:pPr>
          <w:hyperlink w:anchor="__RefHeading___Toc7504235_1051229030">
            <w:r>
              <w:rPr>
                <w:webHidden/>
                <w:rStyle w:val="IndexLink"/>
                <w:rtl w:val="true"/>
              </w:rPr>
              <w:t>فصل پنجم</w:t>
            </w:r>
            <w:r>
              <w:rPr>
                <w:rStyle w:val="IndexLink"/>
                <w:rtl w:val="true"/>
              </w:rPr>
              <w:t xml:space="preserve">: </w:t>
            </w:r>
            <w:r>
              <w:rPr>
                <w:rStyle w:val="IndexLink"/>
                <w:rtl w:val="true"/>
              </w:rPr>
              <w:t>در بيان محافظت عبادت از تصرّف شيطان است</w:t>
            </w:r>
            <w:r>
              <w:rPr>
                <w:rStyle w:val="IndexLink"/>
                <w:rtl w:val="true"/>
              </w:rPr>
              <w:tab/>
            </w:r>
            <w:r>
              <w:rPr>
                <w:rStyle w:val="IndexLink"/>
              </w:rPr>
              <w:t>48</w:t>
            </w:r>
          </w:hyperlink>
        </w:p>
        <w:p>
          <w:pPr>
            <w:pStyle w:val="Contents3"/>
            <w:tabs>
              <w:tab w:val="clear" w:pos="8459"/>
              <w:tab w:val="right" w:pos="9026" w:leader="dot"/>
            </w:tabs>
            <w:rPr/>
          </w:pPr>
          <w:hyperlink w:anchor="__RefHeading___Toc7504237_1051229030">
            <w:r>
              <w:rPr>
                <w:webHidden/>
                <w:rStyle w:val="IndexLink"/>
                <w:rtl w:val="true"/>
              </w:rPr>
              <w:t>فصل ششم</w:t>
            </w:r>
            <w:r>
              <w:rPr>
                <w:rStyle w:val="IndexLink"/>
                <w:rtl w:val="true"/>
              </w:rPr>
              <w:t xml:space="preserve">: </w:t>
            </w:r>
            <w:r>
              <w:rPr>
                <w:rStyle w:val="IndexLink"/>
                <w:rtl w:val="true"/>
              </w:rPr>
              <w:t>در بيان نشاط و بهجت است</w:t>
            </w:r>
            <w:r>
              <w:rPr>
                <w:rStyle w:val="IndexLink"/>
                <w:rtl w:val="true"/>
              </w:rPr>
              <w:tab/>
            </w:r>
            <w:r>
              <w:rPr>
                <w:rStyle w:val="IndexLink"/>
              </w:rPr>
              <w:t>52</w:t>
            </w:r>
          </w:hyperlink>
        </w:p>
        <w:p>
          <w:pPr>
            <w:pStyle w:val="Contents4"/>
            <w:tabs>
              <w:tab w:val="clear" w:pos="8176"/>
              <w:tab w:val="right" w:pos="9026" w:leader="dot"/>
            </w:tabs>
            <w:rPr/>
          </w:pPr>
          <w:hyperlink w:anchor="__RefHeading___Toc7504239_105122903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504241_1051229030">
            <w:r>
              <w:rPr>
                <w:webHidden/>
                <w:rStyle w:val="IndexLink"/>
                <w:rtl w:val="true"/>
              </w:rPr>
              <w:t>در بيان مراعات و اهمّيت آن</w:t>
            </w:r>
            <w:r>
              <w:rPr>
                <w:rStyle w:val="IndexLink"/>
                <w:rtl w:val="true"/>
              </w:rPr>
              <w:tab/>
            </w:r>
            <w:r>
              <w:rPr>
                <w:rStyle w:val="IndexLink"/>
              </w:rPr>
              <w:t>54</w:t>
            </w:r>
          </w:hyperlink>
        </w:p>
        <w:p>
          <w:pPr>
            <w:pStyle w:val="Contents3"/>
            <w:tabs>
              <w:tab w:val="clear" w:pos="8459"/>
              <w:tab w:val="right" w:pos="9026" w:leader="dot"/>
            </w:tabs>
            <w:rPr/>
          </w:pPr>
          <w:hyperlink w:anchor="__RefHeading___Toc7504243_1051229030">
            <w:r>
              <w:rPr>
                <w:webHidden/>
                <w:rStyle w:val="IndexLink"/>
                <w:rtl w:val="true"/>
              </w:rPr>
              <w:t>فصل هفتم</w:t>
            </w:r>
            <w:r>
              <w:rPr>
                <w:rStyle w:val="IndexLink"/>
                <w:rtl w:val="true"/>
              </w:rPr>
              <w:t xml:space="preserve">: </w:t>
            </w:r>
            <w:r>
              <w:rPr>
                <w:rStyle w:val="IndexLink"/>
                <w:rtl w:val="true"/>
              </w:rPr>
              <w:t>در بيان تفهيم است</w:t>
            </w:r>
            <w:r>
              <w:rPr>
                <w:rStyle w:val="IndexLink"/>
                <w:rtl w:val="true"/>
              </w:rPr>
              <w:tab/>
            </w:r>
            <w:r>
              <w:rPr>
                <w:rStyle w:val="IndexLink"/>
              </w:rPr>
              <w:t>58</w:t>
            </w:r>
          </w:hyperlink>
        </w:p>
        <w:p>
          <w:pPr>
            <w:pStyle w:val="Contents3"/>
            <w:tabs>
              <w:tab w:val="clear" w:pos="8459"/>
              <w:tab w:val="right" w:pos="9026" w:leader="dot"/>
            </w:tabs>
            <w:rPr/>
          </w:pPr>
          <w:hyperlink w:anchor="__RefHeading___Toc7504245_1051229030">
            <w:r>
              <w:rPr>
                <w:webHidden/>
                <w:rStyle w:val="IndexLink"/>
                <w:rtl w:val="true"/>
              </w:rPr>
              <w:t>فصل هشتم</w:t>
            </w:r>
            <w:r>
              <w:rPr>
                <w:rStyle w:val="IndexLink"/>
                <w:rtl w:val="true"/>
              </w:rPr>
              <w:t xml:space="preserve">: </w:t>
            </w:r>
            <w:r>
              <w:rPr>
                <w:rStyle w:val="IndexLink"/>
                <w:rtl w:val="true"/>
              </w:rPr>
              <w:t>در بيان حضور قلب است</w:t>
            </w:r>
            <w:r>
              <w:rPr>
                <w:rStyle w:val="IndexLink"/>
                <w:rtl w:val="true"/>
              </w:rPr>
              <w:tab/>
            </w:r>
            <w:r>
              <w:rPr>
                <w:rStyle w:val="IndexLink"/>
              </w:rPr>
              <w:t>62</w:t>
            </w:r>
          </w:hyperlink>
        </w:p>
        <w:p>
          <w:pPr>
            <w:pStyle w:val="Contents4"/>
            <w:tabs>
              <w:tab w:val="clear" w:pos="8176"/>
              <w:tab w:val="right" w:pos="9026" w:leader="dot"/>
            </w:tabs>
            <w:rPr/>
          </w:pPr>
          <w:hyperlink w:anchor="__RefHeading___Toc7504247_105122903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504249_1051229030">
            <w:r>
              <w:rPr>
                <w:webHidden/>
                <w:rStyle w:val="IndexLink"/>
                <w:rtl w:val="true"/>
              </w:rPr>
              <w:t>غرورها و دام هاى شيطانى</w:t>
            </w:r>
            <w:r>
              <w:rPr>
                <w:rStyle w:val="IndexLink"/>
                <w:rtl w:val="true"/>
              </w:rPr>
              <w:tab/>
            </w:r>
            <w:r>
              <w:rPr>
                <w:rStyle w:val="IndexLink"/>
              </w:rPr>
              <w:t>67</w:t>
            </w:r>
          </w:hyperlink>
        </w:p>
        <w:p>
          <w:pPr>
            <w:pStyle w:val="Contents3"/>
            <w:tabs>
              <w:tab w:val="clear" w:pos="8459"/>
              <w:tab w:val="right" w:pos="9026" w:leader="dot"/>
            </w:tabs>
            <w:rPr/>
          </w:pPr>
          <w:hyperlink w:anchor="__RefHeading___Toc7504251_1051229030">
            <w:r>
              <w:rPr>
                <w:webHidden/>
                <w:rStyle w:val="IndexLink"/>
                <w:rtl w:val="true"/>
              </w:rPr>
              <w:t>فصل نهم</w:t>
            </w:r>
            <w:r>
              <w:rPr>
                <w:rStyle w:val="IndexLink"/>
                <w:rtl w:val="true"/>
              </w:rPr>
              <w:t xml:space="preserve">: </w:t>
            </w:r>
            <w:r>
              <w:rPr>
                <w:rStyle w:val="IndexLink"/>
                <w:rtl w:val="true"/>
              </w:rPr>
              <w:t>در ذكر شمّه اى از احاديث اهل بيت عصمت و طهارت سلام اللّه عليهم راجع به ترغيب حضور قلب</w:t>
            </w:r>
            <w:r>
              <w:rPr>
                <w:rStyle w:val="IndexLink"/>
                <w:rtl w:val="true"/>
              </w:rPr>
              <w:tab/>
            </w:r>
            <w:r>
              <w:rPr>
                <w:rStyle w:val="IndexLink"/>
              </w:rPr>
              <w:t>70</w:t>
            </w:r>
          </w:hyperlink>
        </w:p>
        <w:p>
          <w:pPr>
            <w:pStyle w:val="Contents3"/>
            <w:tabs>
              <w:tab w:val="clear" w:pos="8459"/>
              <w:tab w:val="right" w:pos="9026" w:leader="dot"/>
            </w:tabs>
            <w:rPr/>
          </w:pPr>
          <w:hyperlink w:anchor="__RefHeading___Toc7504253_1051229030">
            <w:r>
              <w:rPr>
                <w:webHidden/>
                <w:rStyle w:val="IndexLink"/>
                <w:rtl w:val="true"/>
              </w:rPr>
              <w:t>فصل دهم</w:t>
            </w:r>
            <w:r>
              <w:rPr>
                <w:rStyle w:val="IndexLink"/>
                <w:rtl w:val="true"/>
              </w:rPr>
              <w:t xml:space="preserve">: </w:t>
            </w:r>
            <w:r>
              <w:rPr>
                <w:rStyle w:val="IndexLink"/>
                <w:rtl w:val="true"/>
              </w:rPr>
              <w:t>در دعوت به تحصيل حضور قلب</w:t>
            </w:r>
            <w:r>
              <w:rPr>
                <w:rStyle w:val="IndexLink"/>
                <w:rtl w:val="true"/>
              </w:rPr>
              <w:tab/>
            </w:r>
            <w:r>
              <w:rPr>
                <w:rStyle w:val="IndexLink"/>
              </w:rPr>
              <w:t>73</w:t>
            </w:r>
          </w:hyperlink>
        </w:p>
        <w:p>
          <w:pPr>
            <w:pStyle w:val="Contents4"/>
            <w:tabs>
              <w:tab w:val="clear" w:pos="8176"/>
              <w:tab w:val="right" w:pos="9026" w:leader="dot"/>
            </w:tabs>
            <w:rPr/>
          </w:pPr>
          <w:hyperlink w:anchor="__RefHeading___Toc7504255_105122903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504257_1051229030">
            <w:r>
              <w:rPr>
                <w:webHidden/>
                <w:rStyle w:val="IndexLink"/>
                <w:rtl w:val="true"/>
              </w:rPr>
              <w:t>بيان طريقۀ تحصيل حضور قلب</w:t>
            </w:r>
            <w:r>
              <w:rPr>
                <w:rStyle w:val="IndexLink"/>
                <w:rtl w:val="true"/>
              </w:rPr>
              <w:tab/>
            </w:r>
            <w:r>
              <w:rPr>
                <w:rStyle w:val="IndexLink"/>
              </w:rPr>
              <w:t>75</w:t>
            </w:r>
          </w:hyperlink>
        </w:p>
        <w:p>
          <w:pPr>
            <w:pStyle w:val="Contents3"/>
            <w:tabs>
              <w:tab w:val="clear" w:pos="8459"/>
              <w:tab w:val="right" w:pos="9026" w:leader="dot"/>
            </w:tabs>
            <w:rPr/>
          </w:pPr>
          <w:hyperlink w:anchor="__RefHeading___Toc7504259_1051229030">
            <w:r>
              <w:rPr>
                <w:webHidden/>
                <w:rStyle w:val="IndexLink"/>
                <w:rtl w:val="true"/>
              </w:rPr>
              <w:t>فصل يازدهم</w:t>
            </w:r>
            <w:r>
              <w:rPr>
                <w:rStyle w:val="IndexLink"/>
                <w:rtl w:val="true"/>
              </w:rPr>
              <w:t xml:space="preserve">: </w:t>
            </w:r>
            <w:r>
              <w:rPr>
                <w:rStyle w:val="IndexLink"/>
                <w:rtl w:val="true"/>
              </w:rPr>
              <w:t>در بيان دواء نافع براى علاج هرزه گردى و فرّار بودن خيال كه از آن تحصيل حضور قلب نيز شود</w:t>
            </w:r>
            <w:r>
              <w:rPr>
                <w:rStyle w:val="IndexLink"/>
                <w:rtl w:val="true"/>
              </w:rPr>
              <w:tab/>
            </w:r>
            <w:r>
              <w:rPr>
                <w:rStyle w:val="IndexLink"/>
              </w:rPr>
              <w:t>77</w:t>
            </w:r>
          </w:hyperlink>
        </w:p>
        <w:p>
          <w:pPr>
            <w:pStyle w:val="Contents3"/>
            <w:tabs>
              <w:tab w:val="clear" w:pos="8459"/>
              <w:tab w:val="right" w:pos="9026" w:leader="dot"/>
            </w:tabs>
            <w:rPr/>
          </w:pPr>
          <w:hyperlink w:anchor="__RefHeading___Toc7504261_1051229030">
            <w:r>
              <w:rPr>
                <w:webHidden/>
                <w:rStyle w:val="IndexLink"/>
                <w:rtl w:val="true"/>
              </w:rPr>
              <w:t>فصل دوازدهم</w:t>
            </w:r>
            <w:r>
              <w:rPr>
                <w:rStyle w:val="IndexLink"/>
                <w:rtl w:val="true"/>
              </w:rPr>
              <w:t xml:space="preserve">: </w:t>
            </w:r>
            <w:r>
              <w:rPr>
                <w:rStyle w:val="IndexLink"/>
                <w:rtl w:val="true"/>
              </w:rPr>
              <w:t>در اشاره به آن كه حبّ دنيا منشأ تشتّت خيال و مانع از حضور قلب است و در بيان علاج آن به قدر ميسور</w:t>
            </w:r>
            <w:r>
              <w:rPr>
                <w:rStyle w:val="IndexLink"/>
                <w:rtl w:val="true"/>
              </w:rPr>
              <w:tab/>
            </w:r>
            <w:r>
              <w:rPr>
                <w:rStyle w:val="IndexLink"/>
              </w:rPr>
              <w:t>81</w:t>
            </w:r>
          </w:hyperlink>
        </w:p>
        <w:p>
          <w:pPr>
            <w:pStyle w:val="Contents4"/>
            <w:tabs>
              <w:tab w:val="clear" w:pos="8176"/>
              <w:tab w:val="right" w:pos="9026" w:leader="dot"/>
            </w:tabs>
            <w:rPr/>
          </w:pPr>
          <w:hyperlink w:anchor="__RefHeading___Toc7504263_105122903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504265_1051229030">
            <w:r>
              <w:rPr>
                <w:webHidden/>
                <w:rStyle w:val="IndexLink"/>
                <w:rtl w:val="true"/>
              </w:rPr>
              <w:t>در بيان علاج حبّ دنيا</w:t>
            </w:r>
            <w:r>
              <w:rPr>
                <w:rStyle w:val="IndexLink"/>
                <w:rtl w:val="true"/>
              </w:rPr>
              <w:tab/>
            </w:r>
            <w:r>
              <w:rPr>
                <w:rStyle w:val="IndexLink"/>
              </w:rPr>
              <w:t>82</w:t>
            </w:r>
          </w:hyperlink>
        </w:p>
        <w:p>
          <w:pPr>
            <w:pStyle w:val="Contents4"/>
            <w:tabs>
              <w:tab w:val="clear" w:pos="8176"/>
              <w:tab w:val="right" w:pos="9026" w:leader="dot"/>
            </w:tabs>
            <w:rPr/>
          </w:pPr>
          <w:hyperlink w:anchor="__RefHeading___Toc7504267_1051229030">
            <w:r>
              <w:rPr>
                <w:webHidden/>
                <w:rStyle w:val="IndexLink"/>
                <w:rtl w:val="true"/>
              </w:rPr>
              <w:t>تتميم</w:t>
            </w:r>
            <w:r>
              <w:rPr>
                <w:rStyle w:val="IndexLink"/>
                <w:rtl w:val="true"/>
              </w:rPr>
              <w:t xml:space="preserve">: </w:t>
            </w:r>
            <w:r>
              <w:rPr>
                <w:rStyle w:val="IndexLink"/>
                <w:rtl w:val="true"/>
              </w:rPr>
              <w:t>در اعراض دادن نفس است از دنيا</w:t>
            </w:r>
            <w:r>
              <w:rPr>
                <w:rStyle w:val="IndexLink"/>
                <w:rtl w:val="true"/>
              </w:rPr>
              <w:tab/>
            </w:r>
            <w:r>
              <w:rPr>
                <w:rStyle w:val="IndexLink"/>
              </w:rPr>
              <w:t>86</w:t>
            </w:r>
          </w:hyperlink>
        </w:p>
        <w:p>
          <w:pPr>
            <w:pStyle w:val="Contents2"/>
            <w:tabs>
              <w:tab w:val="clear" w:pos="8743"/>
              <w:tab w:val="right" w:pos="9026" w:leader="dot"/>
            </w:tabs>
            <w:rPr/>
          </w:pPr>
          <w:hyperlink w:anchor="__RefHeading___Toc7504269_1051229030">
            <w:r>
              <w:rPr>
                <w:webHidden/>
                <w:rStyle w:val="IndexLink"/>
                <w:rtl w:val="true"/>
              </w:rPr>
              <w:t>مقاله ثانيه</w:t>
            </w:r>
            <w:r>
              <w:rPr>
                <w:rStyle w:val="IndexLink"/>
                <w:rtl w:val="true"/>
              </w:rPr>
              <w:t xml:space="preserve">: </w:t>
            </w:r>
            <w:r>
              <w:rPr>
                <w:rStyle w:val="IndexLink"/>
                <w:rtl w:val="true"/>
              </w:rPr>
              <w:t>در مقدّمات نماز است و ذكر بعض آداب قلبيۀ آن</w:t>
            </w:r>
            <w:r>
              <w:rPr>
                <w:rStyle w:val="IndexLink"/>
                <w:rtl w:val="true"/>
              </w:rPr>
              <w:tab/>
            </w:r>
            <w:r>
              <w:rPr>
                <w:rStyle w:val="IndexLink"/>
              </w:rPr>
              <w:t>89</w:t>
            </w:r>
          </w:hyperlink>
        </w:p>
        <w:p>
          <w:pPr>
            <w:pStyle w:val="Contents3"/>
            <w:tabs>
              <w:tab w:val="clear" w:pos="8459"/>
              <w:tab w:val="right" w:pos="9026" w:leader="dot"/>
            </w:tabs>
            <w:rPr/>
          </w:pPr>
          <w:hyperlink w:anchor="__RefHeading___Toc7504271_105122903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7504273_1051229030">
            <w:r>
              <w:rPr>
                <w:webHidden/>
                <w:rStyle w:val="IndexLink"/>
                <w:rtl w:val="true"/>
              </w:rPr>
              <w:t>مقصد اوّل</w:t>
            </w:r>
            <w:r>
              <w:rPr>
                <w:rStyle w:val="IndexLink"/>
                <w:rtl w:val="true"/>
              </w:rPr>
              <w:t xml:space="preserve">: </w:t>
            </w:r>
            <w:r>
              <w:rPr>
                <w:rStyle w:val="IndexLink"/>
                <w:rtl w:val="true"/>
              </w:rPr>
              <w:t>در طهارت است</w:t>
            </w:r>
            <w:r>
              <w:rPr>
                <w:rStyle w:val="IndexLink"/>
                <w:rtl w:val="true"/>
              </w:rPr>
              <w:tab/>
            </w:r>
            <w:r>
              <w:rPr>
                <w:rStyle w:val="IndexLink"/>
              </w:rPr>
              <w:t>91</w:t>
            </w:r>
          </w:hyperlink>
        </w:p>
        <w:p>
          <w:pPr>
            <w:pStyle w:val="Contents4"/>
            <w:tabs>
              <w:tab w:val="clear" w:pos="8176"/>
              <w:tab w:val="right" w:pos="9026" w:leader="dot"/>
            </w:tabs>
            <w:rPr/>
          </w:pPr>
          <w:hyperlink w:anchor="__RefHeading___Toc7504275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7504277_1051229030">
            <w:r>
              <w:rPr>
                <w:webHidden/>
                <w:rStyle w:val="IndexLink"/>
                <w:rtl w:val="true"/>
              </w:rPr>
              <w:t>فصل اوّل</w:t>
            </w:r>
            <w:r>
              <w:rPr>
                <w:rStyle w:val="IndexLink"/>
                <w:rtl w:val="true"/>
              </w:rPr>
              <w:t xml:space="preserve">: </w:t>
            </w:r>
            <w:r>
              <w:rPr>
                <w:rStyle w:val="IndexLink"/>
                <w:rtl w:val="true"/>
              </w:rPr>
              <w:t>در بيان آداب اجمالى طهور است</w:t>
            </w:r>
            <w:r>
              <w:rPr>
                <w:rStyle w:val="IndexLink"/>
                <w:rtl w:val="true"/>
              </w:rPr>
              <w:tab/>
            </w:r>
            <w:r>
              <w:rPr>
                <w:rStyle w:val="IndexLink"/>
              </w:rPr>
              <w:t>91</w:t>
            </w:r>
          </w:hyperlink>
        </w:p>
        <w:p>
          <w:pPr>
            <w:pStyle w:val="Contents4"/>
            <w:tabs>
              <w:tab w:val="clear" w:pos="8176"/>
              <w:tab w:val="right" w:pos="9026" w:leader="dot"/>
            </w:tabs>
            <w:rPr/>
          </w:pPr>
          <w:hyperlink w:anchor="__RefHeading___Toc7504279_1051229030">
            <w:r>
              <w:rPr>
                <w:webHidden/>
                <w:rStyle w:val="IndexLink"/>
                <w:rtl w:val="true"/>
              </w:rPr>
              <w:t>فصل دوم</w:t>
            </w:r>
            <w:r>
              <w:rPr>
                <w:rStyle w:val="IndexLink"/>
                <w:rtl w:val="true"/>
              </w:rPr>
              <w:t xml:space="preserve">: </w:t>
            </w:r>
            <w:r>
              <w:rPr>
                <w:rStyle w:val="IndexLink"/>
                <w:rtl w:val="true"/>
              </w:rPr>
              <w:t>در اشاره به مراتب طهور است</w:t>
            </w:r>
            <w:r>
              <w:rPr>
                <w:rStyle w:val="IndexLink"/>
                <w:rtl w:val="true"/>
              </w:rPr>
              <w:tab/>
            </w:r>
            <w:r>
              <w:rPr>
                <w:rStyle w:val="IndexLink"/>
              </w:rPr>
              <w:t>95</w:t>
            </w:r>
          </w:hyperlink>
        </w:p>
        <w:p>
          <w:pPr>
            <w:pStyle w:val="Contents4"/>
            <w:tabs>
              <w:tab w:val="clear" w:pos="8176"/>
              <w:tab w:val="right" w:pos="9026" w:leader="dot"/>
            </w:tabs>
            <w:rPr/>
          </w:pPr>
          <w:hyperlink w:anchor="__RefHeading___Toc7504281_1051229030">
            <w:r>
              <w:rPr>
                <w:webHidden/>
                <w:rStyle w:val="IndexLink"/>
                <w:rtl w:val="true"/>
              </w:rPr>
              <w:t>فصل سوم</w:t>
            </w:r>
            <w:r>
              <w:rPr>
                <w:rStyle w:val="IndexLink"/>
                <w:rtl w:val="true"/>
              </w:rPr>
              <w:t xml:space="preserve">: </w:t>
            </w:r>
            <w:r>
              <w:rPr>
                <w:rStyle w:val="IndexLink"/>
                <w:rtl w:val="true"/>
              </w:rPr>
              <w:t>در آداب قلبيّۀ سالك است هنگام توجه به آب براى طهارت</w:t>
            </w:r>
            <w:r>
              <w:rPr>
                <w:rStyle w:val="IndexLink"/>
                <w:rtl w:val="true"/>
              </w:rPr>
              <w:tab/>
            </w:r>
            <w:r>
              <w:rPr>
                <w:rStyle w:val="IndexLink"/>
              </w:rPr>
              <w:t>98</w:t>
            </w:r>
          </w:hyperlink>
        </w:p>
        <w:p>
          <w:pPr>
            <w:pStyle w:val="Contents4"/>
            <w:tabs>
              <w:tab w:val="clear" w:pos="8176"/>
              <w:tab w:val="right" w:pos="9026" w:leader="dot"/>
            </w:tabs>
            <w:rPr/>
          </w:pPr>
          <w:hyperlink w:anchor="__RefHeading___Toc7504283_1051229030">
            <w:r>
              <w:rPr>
                <w:webHidden/>
                <w:rStyle w:val="IndexLink"/>
                <w:rtl w:val="true"/>
              </w:rPr>
              <w:t>فصل چهارم</w:t>
            </w:r>
            <w:r>
              <w:rPr>
                <w:rStyle w:val="IndexLink"/>
                <w:rtl w:val="true"/>
              </w:rPr>
              <w:t xml:space="preserve">: </w:t>
            </w:r>
            <w:r>
              <w:rPr>
                <w:rStyle w:val="IndexLink"/>
                <w:rtl w:val="true"/>
              </w:rPr>
              <w:t>در طهور است</w:t>
            </w:r>
            <w:r>
              <w:rPr>
                <w:rStyle w:val="IndexLink"/>
                <w:rtl w:val="true"/>
              </w:rPr>
              <w:tab/>
            </w:r>
            <w:r>
              <w:rPr>
                <w:rStyle w:val="IndexLink"/>
              </w:rPr>
              <w:t>103</w:t>
            </w:r>
          </w:hyperlink>
        </w:p>
        <w:p>
          <w:pPr>
            <w:pStyle w:val="Contents4"/>
            <w:tabs>
              <w:tab w:val="clear" w:pos="8176"/>
              <w:tab w:val="right" w:pos="9026" w:leader="dot"/>
            </w:tabs>
            <w:rPr/>
          </w:pPr>
          <w:hyperlink w:anchor="__RefHeading___Toc7504285_1051229030">
            <w:r>
              <w:rPr>
                <w:webHidden/>
                <w:rStyle w:val="IndexLink"/>
                <w:rtl w:val="true"/>
              </w:rPr>
              <w:t>فصل پنجم</w:t>
            </w:r>
            <w:r>
              <w:rPr>
                <w:rStyle w:val="IndexLink"/>
                <w:rtl w:val="true"/>
              </w:rPr>
              <w:t xml:space="preserve">: </w:t>
            </w:r>
            <w:r>
              <w:rPr>
                <w:rStyle w:val="IndexLink"/>
                <w:rtl w:val="true"/>
              </w:rPr>
              <w:t>در شمّه اى از آداب وضو است به حسب باطن و قلب</w:t>
            </w:r>
            <w:r>
              <w:rPr>
                <w:rStyle w:val="IndexLink"/>
                <w:rtl w:val="true"/>
              </w:rPr>
              <w:tab/>
            </w:r>
            <w:r>
              <w:rPr>
                <w:rStyle w:val="IndexLink"/>
              </w:rPr>
              <w:t>106</w:t>
            </w:r>
          </w:hyperlink>
        </w:p>
        <w:p>
          <w:pPr>
            <w:pStyle w:val="Contents5"/>
            <w:tabs>
              <w:tab w:val="clear" w:pos="7892"/>
              <w:tab w:val="right" w:pos="9026" w:leader="dot"/>
            </w:tabs>
            <w:rPr/>
          </w:pPr>
          <w:hyperlink w:anchor="__RefHeading___Toc7504287_105122903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7504289_1051229030">
            <w:r>
              <w:rPr>
                <w:webHidden/>
                <w:rStyle w:val="IndexLink"/>
                <w:rtl w:val="true"/>
              </w:rPr>
              <w:t>وصل</w:t>
            </w:r>
            <w:r>
              <w:rPr>
                <w:rStyle w:val="IndexLink"/>
                <w:rtl w:val="true"/>
              </w:rPr>
              <w:t xml:space="preserve">: </w:t>
            </w:r>
            <w:r>
              <w:rPr>
                <w:rStyle w:val="IndexLink"/>
                <w:rtl w:val="true"/>
              </w:rPr>
              <w:t xml:space="preserve">در بيان سرّ وضو و اشاره به خطيئۀ آدم </w:t>
            </w:r>
            <w:r>
              <w:rPr>
                <w:rStyle w:val="IndexLink"/>
                <w:rtl w:val="true"/>
              </w:rPr>
              <w:t>(</w:t>
            </w:r>
            <w:r>
              <w:rPr>
                <w:rStyle w:val="IndexLink"/>
                <w:rtl w:val="true"/>
              </w:rPr>
              <w:t>علیه السلام</w:t>
            </w:r>
            <w:r>
              <w:rPr>
                <w:rStyle w:val="IndexLink"/>
                <w:rtl w:val="true"/>
              </w:rPr>
              <w:t xml:space="preserve">) </w:t>
            </w:r>
            <w:r>
              <w:rPr>
                <w:rStyle w:val="IndexLink"/>
                <w:rtl w:val="true"/>
              </w:rPr>
              <w:t>و مظاهر آن</w:t>
            </w:r>
            <w:r>
              <w:rPr>
                <w:rStyle w:val="IndexLink"/>
                <w:rtl w:val="true"/>
              </w:rPr>
              <w:tab/>
            </w:r>
            <w:r>
              <w:rPr>
                <w:rStyle w:val="IndexLink"/>
              </w:rPr>
              <w:t>109</w:t>
            </w:r>
          </w:hyperlink>
        </w:p>
        <w:p>
          <w:pPr>
            <w:pStyle w:val="Contents4"/>
            <w:tabs>
              <w:tab w:val="clear" w:pos="8176"/>
              <w:tab w:val="right" w:pos="9026" w:leader="dot"/>
            </w:tabs>
            <w:rPr/>
          </w:pPr>
          <w:hyperlink w:anchor="__RefHeading___Toc7504291_1051229030">
            <w:r>
              <w:rPr>
                <w:webHidden/>
                <w:rStyle w:val="IndexLink"/>
                <w:rtl w:val="true"/>
              </w:rPr>
              <w:t>فصل ششم</w:t>
            </w:r>
            <w:r>
              <w:rPr>
                <w:rStyle w:val="IndexLink"/>
                <w:rtl w:val="true"/>
              </w:rPr>
              <w:t xml:space="preserve">: </w:t>
            </w:r>
            <w:r>
              <w:rPr>
                <w:rStyle w:val="IndexLink"/>
                <w:rtl w:val="true"/>
              </w:rPr>
              <w:t>در غسل است و آداب قلبيّۀ آن</w:t>
            </w:r>
            <w:r>
              <w:rPr>
                <w:rStyle w:val="IndexLink"/>
                <w:rtl w:val="true"/>
              </w:rPr>
              <w:tab/>
            </w:r>
            <w:r>
              <w:rPr>
                <w:rStyle w:val="IndexLink"/>
              </w:rPr>
              <w:t>112</w:t>
            </w:r>
          </w:hyperlink>
        </w:p>
        <w:p>
          <w:pPr>
            <w:pStyle w:val="Contents5"/>
            <w:tabs>
              <w:tab w:val="clear" w:pos="7892"/>
              <w:tab w:val="right" w:pos="9026" w:leader="dot"/>
            </w:tabs>
            <w:rPr/>
          </w:pPr>
          <w:hyperlink w:anchor="__RefHeading___Toc7504293_1051229030">
            <w:r>
              <w:rPr>
                <w:webHidden/>
                <w:rStyle w:val="IndexLink"/>
                <w:rtl w:val="true"/>
              </w:rPr>
              <w:t>باطن جنابت</w:t>
            </w:r>
            <w:r>
              <w:rPr>
                <w:rStyle w:val="IndexLink"/>
                <w:rtl w:val="true"/>
              </w:rPr>
              <w:tab/>
            </w:r>
            <w:r>
              <w:rPr>
                <w:rStyle w:val="IndexLink"/>
              </w:rPr>
              <w:t>112</w:t>
            </w:r>
          </w:hyperlink>
        </w:p>
        <w:p>
          <w:pPr>
            <w:pStyle w:val="Contents5"/>
            <w:tabs>
              <w:tab w:val="clear" w:pos="7892"/>
              <w:tab w:val="right" w:pos="9026" w:leader="dot"/>
            </w:tabs>
            <w:rPr/>
          </w:pPr>
          <w:hyperlink w:anchor="__RefHeading___Toc7504295_1051229030">
            <w:r>
              <w:rPr>
                <w:webHidden/>
                <w:rStyle w:val="IndexLink"/>
                <w:rtl w:val="true"/>
              </w:rPr>
              <w:t>حديث نبوى راجع به سرّ غسل جنابت</w:t>
            </w:r>
            <w:r>
              <w:rPr>
                <w:rStyle w:val="IndexLink"/>
                <w:rtl w:val="true"/>
              </w:rPr>
              <w:tab/>
            </w:r>
            <w:r>
              <w:rPr>
                <w:rStyle w:val="IndexLink"/>
              </w:rPr>
              <w:t>114</w:t>
            </w:r>
          </w:hyperlink>
        </w:p>
        <w:p>
          <w:pPr>
            <w:pStyle w:val="Contents4"/>
            <w:tabs>
              <w:tab w:val="clear" w:pos="8176"/>
              <w:tab w:val="right" w:pos="9026" w:leader="dot"/>
            </w:tabs>
            <w:rPr/>
          </w:pPr>
          <w:hyperlink w:anchor="__RefHeading___Toc7504297_1051229030">
            <w:r>
              <w:rPr>
                <w:webHidden/>
                <w:rStyle w:val="IndexLink"/>
                <w:rtl w:val="true"/>
              </w:rPr>
              <w:t>فصل هفتم</w:t>
            </w:r>
            <w:r>
              <w:rPr>
                <w:rStyle w:val="IndexLink"/>
                <w:rtl w:val="true"/>
              </w:rPr>
              <w:t xml:space="preserve">: </w:t>
            </w:r>
            <w:r>
              <w:rPr>
                <w:rStyle w:val="IndexLink"/>
                <w:rtl w:val="true"/>
              </w:rPr>
              <w:t>در پاره اى از آداب باطنيّۀ ازالۀ نجاست و تطهير از اخباث است</w:t>
            </w:r>
            <w:r>
              <w:rPr>
                <w:rStyle w:val="IndexLink"/>
                <w:rtl w:val="true"/>
              </w:rPr>
              <w:tab/>
            </w:r>
            <w:r>
              <w:rPr>
                <w:rStyle w:val="IndexLink"/>
              </w:rPr>
              <w:t>116</w:t>
            </w:r>
          </w:hyperlink>
        </w:p>
        <w:p>
          <w:pPr>
            <w:pStyle w:val="Contents5"/>
            <w:tabs>
              <w:tab w:val="clear" w:pos="7892"/>
              <w:tab w:val="right" w:pos="9026" w:leader="dot"/>
            </w:tabs>
            <w:rPr/>
          </w:pPr>
          <w:hyperlink w:anchor="__RefHeading___Toc7504299_105122903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7504301_1051229030">
            <w:r>
              <w:rPr>
                <w:webHidden/>
                <w:rStyle w:val="IndexLink"/>
                <w:rtl w:val="true"/>
              </w:rPr>
              <w:t>لزوم خروج از افراط و تفريط و جمع بين ظاهر و باطن شريعت</w:t>
            </w:r>
            <w:r>
              <w:rPr>
                <w:rStyle w:val="IndexLink"/>
                <w:rtl w:val="true"/>
              </w:rPr>
              <w:tab/>
            </w:r>
            <w:r>
              <w:rPr>
                <w:rStyle w:val="IndexLink"/>
              </w:rPr>
              <w:t>119</w:t>
            </w:r>
          </w:hyperlink>
        </w:p>
        <w:p>
          <w:pPr>
            <w:pStyle w:val="Contents5"/>
            <w:tabs>
              <w:tab w:val="clear" w:pos="7892"/>
              <w:tab w:val="right" w:pos="9026" w:leader="dot"/>
            </w:tabs>
            <w:rPr/>
          </w:pPr>
          <w:hyperlink w:anchor="__RefHeading___Toc7504303_1051229030">
            <w:r>
              <w:rPr>
                <w:webHidden/>
                <w:rStyle w:val="IndexLink"/>
                <w:rtl w:val="true"/>
              </w:rPr>
              <w:t>وصل</w:t>
            </w:r>
            <w:r>
              <w:rPr>
                <w:rStyle w:val="IndexLink"/>
                <w:rtl w:val="true"/>
              </w:rPr>
              <w:t xml:space="preserve">: </w:t>
            </w:r>
            <w:r>
              <w:rPr>
                <w:rStyle w:val="IndexLink"/>
                <w:rtl w:val="true"/>
              </w:rPr>
              <w:t>در ذكر حديثى از مصباح الشريعة</w:t>
            </w:r>
            <w:r>
              <w:rPr>
                <w:rStyle w:val="IndexLink"/>
                <w:rtl w:val="true"/>
              </w:rPr>
              <w:tab/>
            </w:r>
            <w:r>
              <w:rPr>
                <w:rStyle w:val="IndexLink"/>
              </w:rPr>
              <w:t>123</w:t>
            </w:r>
          </w:hyperlink>
        </w:p>
        <w:p>
          <w:pPr>
            <w:pStyle w:val="Contents3"/>
            <w:tabs>
              <w:tab w:val="clear" w:pos="8459"/>
              <w:tab w:val="right" w:pos="9026" w:leader="dot"/>
            </w:tabs>
            <w:rPr/>
          </w:pPr>
          <w:hyperlink w:anchor="__RefHeading___Toc7504305_1051229030">
            <w:r>
              <w:rPr>
                <w:webHidden/>
                <w:rStyle w:val="IndexLink"/>
                <w:rtl w:val="true"/>
              </w:rPr>
              <w:t>مقصد دوم</w:t>
            </w:r>
            <w:r>
              <w:rPr>
                <w:rStyle w:val="IndexLink"/>
                <w:rtl w:val="true"/>
              </w:rPr>
              <w:t xml:space="preserve">: </w:t>
            </w:r>
            <w:r>
              <w:rPr>
                <w:rStyle w:val="IndexLink"/>
                <w:rtl w:val="true"/>
              </w:rPr>
              <w:t>در شمّه اى از آداب لباس است</w:t>
            </w:r>
            <w:r>
              <w:rPr>
                <w:rStyle w:val="IndexLink"/>
                <w:rtl w:val="true"/>
              </w:rPr>
              <w:tab/>
            </w:r>
            <w:r>
              <w:rPr>
                <w:rStyle w:val="IndexLink"/>
              </w:rPr>
              <w:t>127</w:t>
            </w:r>
          </w:hyperlink>
        </w:p>
        <w:p>
          <w:pPr>
            <w:pStyle w:val="Contents4"/>
            <w:tabs>
              <w:tab w:val="clear" w:pos="8176"/>
              <w:tab w:val="right" w:pos="9026" w:leader="dot"/>
            </w:tabs>
            <w:rPr/>
          </w:pPr>
          <w:hyperlink w:anchor="__RefHeading___Toc7504307_105122903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504309_1051229030">
            <w:r>
              <w:rPr>
                <w:webHidden/>
                <w:rStyle w:val="IndexLink"/>
                <w:rtl w:val="true"/>
              </w:rPr>
              <w:t>مقام اوّل</w:t>
            </w:r>
            <w:r>
              <w:rPr>
                <w:rStyle w:val="IndexLink"/>
                <w:rtl w:val="true"/>
              </w:rPr>
              <w:t xml:space="preserve">: </w:t>
            </w:r>
            <w:r>
              <w:rPr>
                <w:rStyle w:val="IndexLink"/>
                <w:rtl w:val="true"/>
              </w:rPr>
              <w:t>در آداب مطلق لباس است</w:t>
            </w:r>
            <w:r>
              <w:rPr>
                <w:rStyle w:val="IndexLink"/>
                <w:rtl w:val="true"/>
              </w:rPr>
              <w:tab/>
            </w:r>
            <w:r>
              <w:rPr>
                <w:rStyle w:val="IndexLink"/>
              </w:rPr>
              <w:t>127</w:t>
            </w:r>
          </w:hyperlink>
        </w:p>
        <w:p>
          <w:pPr>
            <w:pStyle w:val="Contents5"/>
            <w:tabs>
              <w:tab w:val="clear" w:pos="7892"/>
              <w:tab w:val="right" w:pos="9026" w:leader="dot"/>
            </w:tabs>
            <w:rPr/>
          </w:pPr>
          <w:hyperlink w:anchor="__RefHeading___Toc7504311_105122903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7504313_1051229030">
            <w:r>
              <w:rPr>
                <w:webHidden/>
                <w:rStyle w:val="IndexLink"/>
                <w:rtl w:val="true"/>
              </w:rPr>
              <w:t>در بيان آن كه لباس پَست گاهى تكبّر آورد</w:t>
            </w:r>
            <w:r>
              <w:rPr>
                <w:rStyle w:val="IndexLink"/>
                <w:rtl w:val="true"/>
              </w:rPr>
              <w:tab/>
            </w:r>
            <w:r>
              <w:rPr>
                <w:rStyle w:val="IndexLink"/>
              </w:rPr>
              <w:t>131</w:t>
            </w:r>
          </w:hyperlink>
        </w:p>
        <w:p>
          <w:pPr>
            <w:pStyle w:val="Contents4"/>
            <w:tabs>
              <w:tab w:val="clear" w:pos="8176"/>
              <w:tab w:val="right" w:pos="9026" w:leader="dot"/>
            </w:tabs>
            <w:rPr/>
          </w:pPr>
          <w:hyperlink w:anchor="__RefHeading___Toc7504315_1051229030">
            <w:r>
              <w:rPr>
                <w:webHidden/>
                <w:rStyle w:val="IndexLink"/>
                <w:rtl w:val="true"/>
              </w:rPr>
              <w:t>مقام دوم</w:t>
            </w:r>
            <w:r>
              <w:rPr>
                <w:rStyle w:val="IndexLink"/>
                <w:rtl w:val="true"/>
              </w:rPr>
              <w:t xml:space="preserve">: </w:t>
            </w:r>
            <w:r>
              <w:rPr>
                <w:rStyle w:val="IndexLink"/>
                <w:rtl w:val="true"/>
              </w:rPr>
              <w:t>در پاره اى از آداب لباس مصلّى است</w:t>
            </w:r>
            <w:r>
              <w:rPr>
                <w:rStyle w:val="IndexLink"/>
                <w:rtl w:val="true"/>
              </w:rPr>
              <w:tab/>
            </w:r>
            <w:r>
              <w:rPr>
                <w:rStyle w:val="IndexLink"/>
              </w:rPr>
              <w:t>133</w:t>
            </w:r>
          </w:hyperlink>
        </w:p>
        <w:p>
          <w:pPr>
            <w:pStyle w:val="Contents5"/>
            <w:tabs>
              <w:tab w:val="clear" w:pos="7892"/>
              <w:tab w:val="right" w:pos="9026" w:leader="dot"/>
            </w:tabs>
            <w:rPr/>
          </w:pPr>
          <w:hyperlink w:anchor="__RefHeading___Toc7504317_105122903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7504319_1051229030">
            <w:r>
              <w:rPr>
                <w:webHidden/>
                <w:rStyle w:val="IndexLink"/>
                <w:rtl w:val="true"/>
              </w:rPr>
              <w:t>باب اوّل</w:t>
            </w:r>
            <w:r>
              <w:rPr>
                <w:rStyle w:val="IndexLink"/>
                <w:rtl w:val="true"/>
              </w:rPr>
              <w:t xml:space="preserve">: </w:t>
            </w:r>
            <w:r>
              <w:rPr>
                <w:rStyle w:val="IndexLink"/>
                <w:rtl w:val="true"/>
              </w:rPr>
              <w:t>در سرّ طهارت لباس است</w:t>
            </w:r>
            <w:r>
              <w:rPr>
                <w:rStyle w:val="IndexLink"/>
                <w:rtl w:val="true"/>
              </w:rPr>
              <w:tab/>
            </w:r>
            <w:r>
              <w:rPr>
                <w:rStyle w:val="IndexLink"/>
              </w:rPr>
              <w:t>133</w:t>
            </w:r>
          </w:hyperlink>
        </w:p>
        <w:p>
          <w:pPr>
            <w:pStyle w:val="Contents6"/>
            <w:tabs>
              <w:tab w:val="clear" w:pos="7609"/>
              <w:tab w:val="right" w:pos="9026" w:leader="dot"/>
            </w:tabs>
            <w:rPr/>
          </w:pPr>
          <w:hyperlink w:anchor="__RefHeading___Toc7504321_1051229030">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7504323_1051229030">
            <w:r>
              <w:rPr>
                <w:webHidden/>
                <w:rStyle w:val="IndexLink"/>
                <w:rtl w:val="true"/>
              </w:rPr>
              <w:t>مراتب تطهير قلب</w:t>
            </w:r>
            <w:r>
              <w:rPr>
                <w:rStyle w:val="IndexLink"/>
                <w:rtl w:val="true"/>
              </w:rPr>
              <w:tab/>
            </w:r>
            <w:r>
              <w:rPr>
                <w:rStyle w:val="IndexLink"/>
              </w:rPr>
              <w:t>136</w:t>
            </w:r>
          </w:hyperlink>
        </w:p>
        <w:p>
          <w:pPr>
            <w:pStyle w:val="Contents5"/>
            <w:tabs>
              <w:tab w:val="clear" w:pos="7892"/>
              <w:tab w:val="right" w:pos="9026" w:leader="dot"/>
            </w:tabs>
            <w:rPr/>
          </w:pPr>
          <w:hyperlink w:anchor="__RefHeading___Toc7504325_1051229030">
            <w:r>
              <w:rPr>
                <w:webHidden/>
                <w:rStyle w:val="IndexLink"/>
                <w:rtl w:val="true"/>
              </w:rPr>
              <w:t>باب دوم</w:t>
            </w:r>
            <w:r>
              <w:rPr>
                <w:rStyle w:val="IndexLink"/>
                <w:rtl w:val="true"/>
              </w:rPr>
              <w:t xml:space="preserve">: </w:t>
            </w:r>
            <w:r>
              <w:rPr>
                <w:rStyle w:val="IndexLink"/>
                <w:rtl w:val="true"/>
              </w:rPr>
              <w:t>در اعتبارات قلبيۀ ستر عورت است</w:t>
            </w:r>
            <w:r>
              <w:rPr>
                <w:rStyle w:val="IndexLink"/>
                <w:rtl w:val="true"/>
              </w:rPr>
              <w:tab/>
            </w:r>
            <w:r>
              <w:rPr>
                <w:rStyle w:val="IndexLink"/>
              </w:rPr>
              <w:t>138</w:t>
            </w:r>
          </w:hyperlink>
        </w:p>
        <w:p>
          <w:pPr>
            <w:pStyle w:val="Contents6"/>
            <w:tabs>
              <w:tab w:val="clear" w:pos="7609"/>
              <w:tab w:val="right" w:pos="9026" w:leader="dot"/>
            </w:tabs>
            <w:rPr/>
          </w:pPr>
          <w:hyperlink w:anchor="__RefHeading___Toc7504327_105122903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7504329_1051229030">
            <w:r>
              <w:rPr>
                <w:webHidden/>
                <w:rStyle w:val="IndexLink"/>
                <w:rtl w:val="true"/>
              </w:rPr>
              <w:t>در بيان نسبت دنيا به آخرت</w:t>
            </w:r>
            <w:r>
              <w:rPr>
                <w:rStyle w:val="IndexLink"/>
                <w:rtl w:val="true"/>
              </w:rPr>
              <w:tab/>
            </w:r>
            <w:r>
              <w:rPr>
                <w:rStyle w:val="IndexLink"/>
              </w:rPr>
              <w:t>140</w:t>
            </w:r>
          </w:hyperlink>
        </w:p>
        <w:p>
          <w:pPr>
            <w:pStyle w:val="Contents6"/>
            <w:tabs>
              <w:tab w:val="clear" w:pos="7609"/>
              <w:tab w:val="right" w:pos="9026" w:leader="dot"/>
            </w:tabs>
            <w:rPr/>
          </w:pPr>
          <w:hyperlink w:anchor="__RefHeading___Toc7504331_1051229030">
            <w:r>
              <w:rPr>
                <w:webHidden/>
                <w:rStyle w:val="IndexLink"/>
                <w:rtl w:val="true"/>
              </w:rPr>
              <w:t>وصل</w:t>
            </w:r>
            <w:r>
              <w:rPr>
                <w:rStyle w:val="IndexLink"/>
                <w:rtl w:val="true"/>
              </w:rPr>
              <w:t xml:space="preserve">: </w:t>
            </w:r>
            <w:r>
              <w:rPr>
                <w:rStyle w:val="IndexLink"/>
                <w:rtl w:val="true"/>
              </w:rPr>
              <w:t>در ذكر حديثى از مصباح الشريعة</w:t>
            </w:r>
            <w:r>
              <w:rPr>
                <w:rStyle w:val="IndexLink"/>
                <w:rtl w:val="true"/>
              </w:rPr>
              <w:tab/>
            </w:r>
            <w:r>
              <w:rPr>
                <w:rStyle w:val="IndexLink"/>
              </w:rPr>
              <w:t>142</w:t>
            </w:r>
          </w:hyperlink>
        </w:p>
        <w:p>
          <w:pPr>
            <w:pStyle w:val="Contents3"/>
            <w:tabs>
              <w:tab w:val="clear" w:pos="8459"/>
              <w:tab w:val="right" w:pos="9026" w:leader="dot"/>
            </w:tabs>
            <w:rPr/>
          </w:pPr>
          <w:hyperlink w:anchor="__RefHeading___Toc7504333_1051229030">
            <w:r>
              <w:rPr>
                <w:webHidden/>
                <w:rStyle w:val="IndexLink"/>
                <w:rtl w:val="true"/>
              </w:rPr>
              <w:t>مقصد سوم</w:t>
            </w:r>
            <w:r>
              <w:rPr>
                <w:rStyle w:val="IndexLink"/>
                <w:rtl w:val="true"/>
              </w:rPr>
              <w:t xml:space="preserve">: </w:t>
            </w:r>
            <w:r>
              <w:rPr>
                <w:rStyle w:val="IndexLink"/>
                <w:rtl w:val="true"/>
              </w:rPr>
              <w:t>در آداب قلبيۀ مكان مصلّى است</w:t>
            </w:r>
            <w:r>
              <w:rPr>
                <w:rStyle w:val="IndexLink"/>
                <w:rtl w:val="true"/>
              </w:rPr>
              <w:tab/>
            </w:r>
            <w:r>
              <w:rPr>
                <w:rStyle w:val="IndexLink"/>
              </w:rPr>
              <w:t>147</w:t>
            </w:r>
          </w:hyperlink>
        </w:p>
        <w:p>
          <w:pPr>
            <w:pStyle w:val="Contents4"/>
            <w:tabs>
              <w:tab w:val="clear" w:pos="8176"/>
              <w:tab w:val="right" w:pos="9026" w:leader="dot"/>
            </w:tabs>
            <w:rPr/>
          </w:pPr>
          <w:hyperlink w:anchor="__RefHeading___Toc7504335_105122903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504337_1051229030">
            <w:r>
              <w:rPr>
                <w:webHidden/>
                <w:rStyle w:val="IndexLink"/>
                <w:rtl w:val="true"/>
              </w:rPr>
              <w:t>فصل اوّل</w:t>
            </w:r>
            <w:r>
              <w:rPr>
                <w:rStyle w:val="IndexLink"/>
                <w:rtl w:val="true"/>
              </w:rPr>
              <w:t xml:space="preserve">: </w:t>
            </w:r>
            <w:r>
              <w:rPr>
                <w:rStyle w:val="IndexLink"/>
                <w:rtl w:val="true"/>
              </w:rPr>
              <w:t>در معرفت مكان است</w:t>
            </w:r>
            <w:r>
              <w:rPr>
                <w:rStyle w:val="IndexLink"/>
                <w:rtl w:val="true"/>
              </w:rPr>
              <w:tab/>
            </w:r>
            <w:r>
              <w:rPr>
                <w:rStyle w:val="IndexLink"/>
              </w:rPr>
              <w:t>147</w:t>
            </w:r>
          </w:hyperlink>
        </w:p>
        <w:p>
          <w:pPr>
            <w:pStyle w:val="Contents5"/>
            <w:tabs>
              <w:tab w:val="clear" w:pos="7892"/>
              <w:tab w:val="right" w:pos="9026" w:leader="dot"/>
            </w:tabs>
            <w:rPr/>
          </w:pPr>
          <w:hyperlink w:anchor="__RefHeading___Toc7504339_105122903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7504341_1051229030">
            <w:r>
              <w:rPr>
                <w:webHidden/>
                <w:rStyle w:val="IndexLink"/>
                <w:rtl w:val="true"/>
              </w:rPr>
              <w:t>وصل</w:t>
            </w:r>
            <w:r>
              <w:rPr>
                <w:rStyle w:val="IndexLink"/>
                <w:rtl w:val="true"/>
              </w:rPr>
              <w:t xml:space="preserve">: </w:t>
            </w:r>
            <w:r>
              <w:rPr>
                <w:rStyle w:val="IndexLink"/>
                <w:rtl w:val="true"/>
              </w:rPr>
              <w:t>در ذكر حديثى از مصباح الشريعة</w:t>
            </w:r>
            <w:r>
              <w:rPr>
                <w:rStyle w:val="IndexLink"/>
                <w:rtl w:val="true"/>
              </w:rPr>
              <w:tab/>
            </w:r>
            <w:r>
              <w:rPr>
                <w:rStyle w:val="IndexLink"/>
              </w:rPr>
              <w:t>150</w:t>
            </w:r>
          </w:hyperlink>
        </w:p>
        <w:p>
          <w:pPr>
            <w:pStyle w:val="Contents4"/>
            <w:tabs>
              <w:tab w:val="clear" w:pos="8176"/>
              <w:tab w:val="right" w:pos="9026" w:leader="dot"/>
            </w:tabs>
            <w:rPr/>
          </w:pPr>
          <w:hyperlink w:anchor="__RefHeading___Toc7504343_1051229030">
            <w:r>
              <w:rPr>
                <w:webHidden/>
                <w:rStyle w:val="IndexLink"/>
                <w:rtl w:val="true"/>
              </w:rPr>
              <w:t>فصل دوم</w:t>
            </w:r>
            <w:r>
              <w:rPr>
                <w:rStyle w:val="IndexLink"/>
                <w:rtl w:val="true"/>
              </w:rPr>
              <w:t xml:space="preserve">: </w:t>
            </w:r>
            <w:r>
              <w:rPr>
                <w:rStyle w:val="IndexLink"/>
                <w:rtl w:val="true"/>
              </w:rPr>
              <w:t>در بعض آداب اباحۀ مكان است</w:t>
            </w:r>
            <w:r>
              <w:rPr>
                <w:rStyle w:val="IndexLink"/>
                <w:rtl w:val="true"/>
              </w:rPr>
              <w:tab/>
            </w:r>
            <w:r>
              <w:rPr>
                <w:rStyle w:val="IndexLink"/>
              </w:rPr>
              <w:t>153</w:t>
            </w:r>
          </w:hyperlink>
        </w:p>
        <w:p>
          <w:pPr>
            <w:pStyle w:val="Contents3"/>
            <w:tabs>
              <w:tab w:val="clear" w:pos="8459"/>
              <w:tab w:val="right" w:pos="9026" w:leader="dot"/>
            </w:tabs>
            <w:rPr/>
          </w:pPr>
          <w:hyperlink w:anchor="__RefHeading___Toc7504345_1051229030">
            <w:r>
              <w:rPr>
                <w:webHidden/>
                <w:rStyle w:val="IndexLink"/>
                <w:rtl w:val="true"/>
              </w:rPr>
              <w:t>مقصد چهارم</w:t>
            </w:r>
            <w:r>
              <w:rPr>
                <w:rStyle w:val="IndexLink"/>
                <w:rtl w:val="true"/>
              </w:rPr>
              <w:t xml:space="preserve">: </w:t>
            </w:r>
            <w:r>
              <w:rPr>
                <w:rStyle w:val="IndexLink"/>
                <w:rtl w:val="true"/>
              </w:rPr>
              <w:t>در آداب قلبيۀ وقت است</w:t>
            </w:r>
            <w:r>
              <w:rPr>
                <w:rStyle w:val="IndexLink"/>
                <w:rtl w:val="true"/>
              </w:rPr>
              <w:tab/>
            </w:r>
            <w:r>
              <w:rPr>
                <w:rStyle w:val="IndexLink"/>
              </w:rPr>
              <w:t>155</w:t>
            </w:r>
          </w:hyperlink>
        </w:p>
        <w:p>
          <w:pPr>
            <w:pStyle w:val="Contents4"/>
            <w:tabs>
              <w:tab w:val="clear" w:pos="8176"/>
              <w:tab w:val="right" w:pos="9026" w:leader="dot"/>
            </w:tabs>
            <w:rPr/>
          </w:pPr>
          <w:hyperlink w:anchor="__RefHeading___Toc7504347_105122903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7504349_1051229030">
            <w:r>
              <w:rPr>
                <w:webHidden/>
                <w:rStyle w:val="IndexLink"/>
                <w:rtl w:val="true"/>
              </w:rPr>
              <w:t>فصل اوّل</w:t>
            </w:r>
            <w:r>
              <w:rPr>
                <w:rStyle w:val="IndexLink"/>
                <w:rtl w:val="true"/>
              </w:rPr>
              <w:t xml:space="preserve">: </w:t>
            </w:r>
            <w:r>
              <w:rPr>
                <w:rStyle w:val="IndexLink"/>
                <w:rtl w:val="true"/>
              </w:rPr>
              <w:t>در وقت و آداب آن است</w:t>
            </w:r>
            <w:r>
              <w:rPr>
                <w:rStyle w:val="IndexLink"/>
                <w:rtl w:val="true"/>
              </w:rPr>
              <w:tab/>
            </w:r>
            <w:r>
              <w:rPr>
                <w:rStyle w:val="IndexLink"/>
              </w:rPr>
              <w:t>155</w:t>
            </w:r>
          </w:hyperlink>
        </w:p>
        <w:p>
          <w:pPr>
            <w:pStyle w:val="Contents4"/>
            <w:tabs>
              <w:tab w:val="clear" w:pos="8176"/>
              <w:tab w:val="right" w:pos="9026" w:leader="dot"/>
            </w:tabs>
            <w:rPr/>
          </w:pPr>
          <w:hyperlink w:anchor="__RefHeading___Toc7504351_1051229030">
            <w:r>
              <w:rPr>
                <w:webHidden/>
                <w:rStyle w:val="IndexLink"/>
                <w:rtl w:val="true"/>
              </w:rPr>
              <w:t>فصل دوم</w:t>
            </w:r>
            <w:r>
              <w:rPr>
                <w:rStyle w:val="IndexLink"/>
                <w:rtl w:val="true"/>
              </w:rPr>
              <w:t xml:space="preserve">: </w:t>
            </w:r>
            <w:r>
              <w:rPr>
                <w:rStyle w:val="IndexLink"/>
                <w:rtl w:val="true"/>
              </w:rPr>
              <w:t>در مواظبت از وقت</w:t>
            </w:r>
            <w:r>
              <w:rPr>
                <w:rStyle w:val="IndexLink"/>
                <w:rtl w:val="true"/>
              </w:rPr>
              <w:tab/>
            </w:r>
            <w:r>
              <w:rPr>
                <w:rStyle w:val="IndexLink"/>
              </w:rPr>
              <w:t>158</w:t>
            </w:r>
          </w:hyperlink>
        </w:p>
        <w:p>
          <w:pPr>
            <w:pStyle w:val="Contents5"/>
            <w:tabs>
              <w:tab w:val="clear" w:pos="7892"/>
              <w:tab w:val="right" w:pos="9026" w:leader="dot"/>
            </w:tabs>
            <w:rPr/>
          </w:pPr>
          <w:hyperlink w:anchor="__RefHeading___Toc7504353_105122903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7504355_1051229030">
            <w:r>
              <w:rPr>
                <w:webHidden/>
                <w:rStyle w:val="IndexLink"/>
                <w:rtl w:val="true"/>
              </w:rPr>
              <w:t>احاديث مربوط به احوال معصومين در وقت نماز</w:t>
            </w:r>
            <w:r>
              <w:rPr>
                <w:rStyle w:val="IndexLink"/>
                <w:rtl w:val="true"/>
              </w:rPr>
              <w:tab/>
            </w:r>
            <w:r>
              <w:rPr>
                <w:rStyle w:val="IndexLink"/>
              </w:rPr>
              <w:t>159</w:t>
            </w:r>
          </w:hyperlink>
        </w:p>
        <w:p>
          <w:pPr>
            <w:pStyle w:val="Contents3"/>
            <w:tabs>
              <w:tab w:val="clear" w:pos="8459"/>
              <w:tab w:val="right" w:pos="9026" w:leader="dot"/>
            </w:tabs>
            <w:rPr/>
          </w:pPr>
          <w:hyperlink w:anchor="__RefHeading___Toc7504357_1051229030">
            <w:r>
              <w:rPr>
                <w:webHidden/>
                <w:rStyle w:val="IndexLink"/>
                <w:rtl w:val="true"/>
              </w:rPr>
              <w:t>مقصد پنجم</w:t>
            </w:r>
            <w:r>
              <w:rPr>
                <w:rStyle w:val="IndexLink"/>
                <w:rtl w:val="true"/>
              </w:rPr>
              <w:t xml:space="preserve">: </w:t>
            </w:r>
            <w:r>
              <w:rPr>
                <w:rStyle w:val="IndexLink"/>
                <w:rtl w:val="true"/>
              </w:rPr>
              <w:t>در بعض آداب استقبال است</w:t>
            </w:r>
            <w:r>
              <w:rPr>
                <w:rStyle w:val="IndexLink"/>
                <w:rtl w:val="true"/>
              </w:rPr>
              <w:tab/>
            </w:r>
            <w:r>
              <w:rPr>
                <w:rStyle w:val="IndexLink"/>
              </w:rPr>
              <w:t>163</w:t>
            </w:r>
          </w:hyperlink>
        </w:p>
        <w:p>
          <w:pPr>
            <w:pStyle w:val="Contents4"/>
            <w:tabs>
              <w:tab w:val="clear" w:pos="8176"/>
              <w:tab w:val="right" w:pos="9026" w:leader="dot"/>
            </w:tabs>
            <w:rPr/>
          </w:pPr>
          <w:hyperlink w:anchor="__RefHeading___Toc7504359_105122903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7504361_1051229030">
            <w:r>
              <w:rPr>
                <w:webHidden/>
                <w:rStyle w:val="IndexLink"/>
                <w:rtl w:val="true"/>
              </w:rPr>
              <w:t>فصل اوّل</w:t>
            </w:r>
            <w:r>
              <w:rPr>
                <w:rStyle w:val="IndexLink"/>
                <w:rtl w:val="true"/>
              </w:rPr>
              <w:t xml:space="preserve">: </w:t>
            </w:r>
            <w:r>
              <w:rPr>
                <w:rStyle w:val="IndexLink"/>
                <w:rtl w:val="true"/>
              </w:rPr>
              <w:t>در سرّ جملى استقبال است</w:t>
            </w:r>
            <w:r>
              <w:rPr>
                <w:rStyle w:val="IndexLink"/>
                <w:rtl w:val="true"/>
              </w:rPr>
              <w:tab/>
            </w:r>
            <w:r>
              <w:rPr>
                <w:rStyle w:val="IndexLink"/>
              </w:rPr>
              <w:t>163</w:t>
            </w:r>
          </w:hyperlink>
        </w:p>
        <w:p>
          <w:pPr>
            <w:pStyle w:val="Contents4"/>
            <w:tabs>
              <w:tab w:val="clear" w:pos="8176"/>
              <w:tab w:val="right" w:pos="9026" w:leader="dot"/>
            </w:tabs>
            <w:rPr/>
          </w:pPr>
          <w:hyperlink w:anchor="__RefHeading___Toc7504363_1051229030">
            <w:r>
              <w:rPr>
                <w:webHidden/>
                <w:rStyle w:val="IndexLink"/>
                <w:rtl w:val="true"/>
              </w:rPr>
              <w:t>فصل دوم</w:t>
            </w:r>
            <w:r>
              <w:rPr>
                <w:rStyle w:val="IndexLink"/>
                <w:rtl w:val="true"/>
              </w:rPr>
              <w:t xml:space="preserve">: </w:t>
            </w:r>
            <w:r>
              <w:rPr>
                <w:rStyle w:val="IndexLink"/>
                <w:rtl w:val="true"/>
              </w:rPr>
              <w:t>در بعضى از آداب قلبيۀ استقبال است</w:t>
            </w:r>
            <w:r>
              <w:rPr>
                <w:rStyle w:val="IndexLink"/>
                <w:rtl w:val="true"/>
              </w:rPr>
              <w:tab/>
            </w:r>
            <w:r>
              <w:rPr>
                <w:rStyle w:val="IndexLink"/>
              </w:rPr>
              <w:t>164</w:t>
            </w:r>
          </w:hyperlink>
        </w:p>
        <w:p>
          <w:pPr>
            <w:pStyle w:val="Contents5"/>
            <w:tabs>
              <w:tab w:val="clear" w:pos="7892"/>
              <w:tab w:val="right" w:pos="9026" w:leader="dot"/>
            </w:tabs>
            <w:rPr/>
          </w:pPr>
          <w:hyperlink w:anchor="__RefHeading___Toc7504365_105122903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7504367_1051229030">
            <w:r>
              <w:rPr>
                <w:webHidden/>
                <w:rStyle w:val="IndexLink"/>
                <w:rtl w:val="true"/>
              </w:rPr>
              <w:t>وصل</w:t>
            </w:r>
            <w:r>
              <w:rPr>
                <w:rStyle w:val="IndexLink"/>
                <w:rtl w:val="true"/>
              </w:rPr>
              <w:t xml:space="preserve">: </w:t>
            </w:r>
            <w:r>
              <w:rPr>
                <w:rStyle w:val="IndexLink"/>
                <w:rtl w:val="true"/>
              </w:rPr>
              <w:t>در ذكر حديثى از مصباح الشريعة</w:t>
            </w:r>
            <w:r>
              <w:rPr>
                <w:rStyle w:val="IndexLink"/>
                <w:rtl w:val="true"/>
              </w:rPr>
              <w:tab/>
            </w:r>
            <w:r>
              <w:rPr>
                <w:rStyle w:val="IndexLink"/>
              </w:rPr>
              <w:t>168</w:t>
            </w:r>
          </w:hyperlink>
        </w:p>
        <w:p>
          <w:pPr>
            <w:pStyle w:val="Contents2"/>
            <w:tabs>
              <w:tab w:val="clear" w:pos="8743"/>
              <w:tab w:val="right" w:pos="9026" w:leader="dot"/>
            </w:tabs>
            <w:rPr/>
          </w:pPr>
          <w:hyperlink w:anchor="__RefHeading___Toc7504369_1051229030">
            <w:r>
              <w:rPr>
                <w:webHidden/>
                <w:rStyle w:val="IndexLink"/>
                <w:rtl w:val="true"/>
              </w:rPr>
              <w:t>مقالۀ ثالثه</w:t>
            </w:r>
            <w:r>
              <w:rPr>
                <w:rStyle w:val="IndexLink"/>
                <w:rtl w:val="true"/>
              </w:rPr>
              <w:t xml:space="preserve">: </w:t>
            </w:r>
            <w:r>
              <w:rPr>
                <w:rStyle w:val="IndexLink"/>
                <w:rtl w:val="true"/>
              </w:rPr>
              <w:t>در مقارنات نماز است</w:t>
            </w:r>
            <w:r>
              <w:rPr>
                <w:rStyle w:val="IndexLink"/>
                <w:rtl w:val="true"/>
              </w:rPr>
              <w:tab/>
            </w:r>
            <w:r>
              <w:rPr>
                <w:rStyle w:val="IndexLink"/>
              </w:rPr>
              <w:t>171</w:t>
            </w:r>
          </w:hyperlink>
        </w:p>
        <w:p>
          <w:pPr>
            <w:pStyle w:val="Contents3"/>
            <w:tabs>
              <w:tab w:val="clear" w:pos="8459"/>
              <w:tab w:val="right" w:pos="9026" w:leader="dot"/>
            </w:tabs>
            <w:rPr/>
          </w:pPr>
          <w:hyperlink w:anchor="__RefHeading___Toc7504371_105122903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7504373_1051229030">
            <w:r>
              <w:rPr>
                <w:webHidden/>
                <w:rStyle w:val="IndexLink"/>
                <w:rtl w:val="true"/>
              </w:rPr>
              <w:t>باب اوّل</w:t>
            </w:r>
            <w:r>
              <w:rPr>
                <w:rStyle w:val="IndexLink"/>
                <w:rtl w:val="true"/>
              </w:rPr>
              <w:t xml:space="preserve">: </w:t>
            </w:r>
            <w:r>
              <w:rPr>
                <w:rStyle w:val="IndexLink"/>
                <w:rtl w:val="true"/>
              </w:rPr>
              <w:t>در بعض آداب اذان و اقامه است</w:t>
            </w:r>
            <w:r>
              <w:rPr>
                <w:rStyle w:val="IndexLink"/>
                <w:rtl w:val="true"/>
              </w:rPr>
              <w:tab/>
            </w:r>
            <w:r>
              <w:rPr>
                <w:rStyle w:val="IndexLink"/>
              </w:rPr>
              <w:t>173</w:t>
            </w:r>
          </w:hyperlink>
        </w:p>
        <w:p>
          <w:pPr>
            <w:pStyle w:val="Contents4"/>
            <w:tabs>
              <w:tab w:val="clear" w:pos="8176"/>
              <w:tab w:val="right" w:pos="9026" w:leader="dot"/>
            </w:tabs>
            <w:rPr/>
          </w:pPr>
          <w:hyperlink w:anchor="__RefHeading___Toc7504375_105122903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7504377_1051229030">
            <w:r>
              <w:rPr>
                <w:webHidden/>
                <w:rStyle w:val="IndexLink"/>
                <w:rtl w:val="true"/>
              </w:rPr>
              <w:t>فصل اوّل</w:t>
            </w:r>
            <w:r>
              <w:rPr>
                <w:rStyle w:val="IndexLink"/>
                <w:rtl w:val="true"/>
              </w:rPr>
              <w:t xml:space="preserve">: </w:t>
            </w:r>
            <w:r>
              <w:rPr>
                <w:rStyle w:val="IndexLink"/>
                <w:rtl w:val="true"/>
              </w:rPr>
              <w:t>در سرّ جملى و آداب اجماليه آنها است</w:t>
            </w:r>
            <w:r>
              <w:rPr>
                <w:rStyle w:val="IndexLink"/>
                <w:rtl w:val="true"/>
              </w:rPr>
              <w:tab/>
            </w:r>
            <w:r>
              <w:rPr>
                <w:rStyle w:val="IndexLink"/>
              </w:rPr>
              <w:t>173</w:t>
            </w:r>
          </w:hyperlink>
        </w:p>
        <w:p>
          <w:pPr>
            <w:pStyle w:val="Contents4"/>
            <w:tabs>
              <w:tab w:val="clear" w:pos="8176"/>
              <w:tab w:val="right" w:pos="9026" w:leader="dot"/>
            </w:tabs>
            <w:rPr/>
          </w:pPr>
          <w:hyperlink w:anchor="__RefHeading___Toc7504379_1051229030">
            <w:r>
              <w:rPr>
                <w:webHidden/>
                <w:rStyle w:val="IndexLink"/>
                <w:rtl w:val="true"/>
              </w:rPr>
              <w:t>فصل دوم</w:t>
            </w:r>
            <w:r>
              <w:rPr>
                <w:rStyle w:val="IndexLink"/>
                <w:rtl w:val="true"/>
              </w:rPr>
              <w:t xml:space="preserve">: </w:t>
            </w:r>
            <w:r>
              <w:rPr>
                <w:rStyle w:val="IndexLink"/>
                <w:rtl w:val="true"/>
              </w:rPr>
              <w:t>در بعضى از آداب و اسرار تكبيرات اذان و اقامه است</w:t>
            </w:r>
            <w:r>
              <w:rPr>
                <w:rStyle w:val="IndexLink"/>
                <w:rtl w:val="true"/>
              </w:rPr>
              <w:tab/>
            </w:r>
            <w:r>
              <w:rPr>
                <w:rStyle w:val="IndexLink"/>
              </w:rPr>
              <w:t>177</w:t>
            </w:r>
          </w:hyperlink>
        </w:p>
        <w:p>
          <w:pPr>
            <w:pStyle w:val="Contents4"/>
            <w:tabs>
              <w:tab w:val="clear" w:pos="8176"/>
              <w:tab w:val="right" w:pos="9026" w:leader="dot"/>
            </w:tabs>
            <w:rPr/>
          </w:pPr>
          <w:hyperlink w:anchor="__RefHeading___Toc7504381_1051229030">
            <w:r>
              <w:rPr>
                <w:webHidden/>
                <w:rStyle w:val="IndexLink"/>
                <w:rtl w:val="true"/>
              </w:rPr>
              <w:t>فصل سوم</w:t>
            </w:r>
            <w:r>
              <w:rPr>
                <w:rStyle w:val="IndexLink"/>
                <w:rtl w:val="true"/>
              </w:rPr>
              <w:t xml:space="preserve">: </w:t>
            </w:r>
            <w:r>
              <w:rPr>
                <w:rStyle w:val="IndexLink"/>
                <w:rtl w:val="true"/>
              </w:rPr>
              <w:t>در بعض آداب شهادت به الوهيّت است و بيان ارتباط آن با اذان و نماز</w:t>
            </w:r>
            <w:r>
              <w:rPr>
                <w:rStyle w:val="IndexLink"/>
                <w:rtl w:val="true"/>
              </w:rPr>
              <w:tab/>
            </w:r>
            <w:r>
              <w:rPr>
                <w:rStyle w:val="IndexLink"/>
              </w:rPr>
              <w:t>183</w:t>
            </w:r>
          </w:hyperlink>
        </w:p>
        <w:p>
          <w:pPr>
            <w:pStyle w:val="Contents5"/>
            <w:tabs>
              <w:tab w:val="clear" w:pos="7892"/>
              <w:tab w:val="right" w:pos="9026" w:leader="dot"/>
            </w:tabs>
            <w:rPr/>
          </w:pPr>
          <w:hyperlink w:anchor="__RefHeading___Toc7504383_105122903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7504385_1051229030">
            <w:r>
              <w:rPr>
                <w:webHidden/>
                <w:rStyle w:val="IndexLink"/>
                <w:rtl w:val="true"/>
              </w:rPr>
              <w:t>تنبيه عرفانى</w:t>
            </w:r>
            <w:r>
              <w:rPr>
                <w:rStyle w:val="IndexLink"/>
                <w:rtl w:val="true"/>
              </w:rPr>
              <w:t xml:space="preserve">: </w:t>
            </w:r>
            <w:r>
              <w:rPr>
                <w:rStyle w:val="IndexLink"/>
                <w:rtl w:val="true"/>
              </w:rPr>
              <w:t>در مراتب شهادت</w:t>
            </w:r>
            <w:r>
              <w:rPr>
                <w:rStyle w:val="IndexLink"/>
                <w:rtl w:val="true"/>
              </w:rPr>
              <w:tab/>
            </w:r>
            <w:r>
              <w:rPr>
                <w:rStyle w:val="IndexLink"/>
              </w:rPr>
              <w:t>185</w:t>
            </w:r>
          </w:hyperlink>
        </w:p>
        <w:p>
          <w:pPr>
            <w:pStyle w:val="Contents5"/>
            <w:tabs>
              <w:tab w:val="clear" w:pos="7892"/>
              <w:tab w:val="right" w:pos="9026" w:leader="dot"/>
            </w:tabs>
            <w:rPr/>
          </w:pPr>
          <w:hyperlink w:anchor="__RefHeading___Toc7504387_1051229030">
            <w:r>
              <w:rPr>
                <w:webHidden/>
                <w:rStyle w:val="IndexLink"/>
                <w:rtl w:val="true"/>
              </w:rPr>
              <w:t>وصل</w:t>
            </w:r>
            <w:r>
              <w:rPr>
                <w:rStyle w:val="IndexLink"/>
                <w:rtl w:val="true"/>
              </w:rPr>
              <w:t xml:space="preserve">: </w:t>
            </w:r>
            <w:r>
              <w:rPr>
                <w:rStyle w:val="IndexLink"/>
                <w:rtl w:val="true"/>
              </w:rPr>
              <w:t>در ذكر حديث معراج و بدو اذان</w:t>
            </w:r>
            <w:r>
              <w:rPr>
                <w:rStyle w:val="IndexLink"/>
                <w:rtl w:val="true"/>
              </w:rPr>
              <w:tab/>
            </w:r>
            <w:r>
              <w:rPr>
                <w:rStyle w:val="IndexLink"/>
              </w:rPr>
              <w:t>187</w:t>
            </w:r>
          </w:hyperlink>
        </w:p>
        <w:p>
          <w:pPr>
            <w:pStyle w:val="Contents4"/>
            <w:tabs>
              <w:tab w:val="clear" w:pos="8176"/>
              <w:tab w:val="right" w:pos="9026" w:leader="dot"/>
            </w:tabs>
            <w:rPr/>
          </w:pPr>
          <w:hyperlink w:anchor="__RefHeading___Toc7504389_1051229030">
            <w:r>
              <w:rPr>
                <w:webHidden/>
                <w:rStyle w:val="IndexLink"/>
                <w:rtl w:val="true"/>
              </w:rPr>
              <w:t>فصل چهارم</w:t>
            </w:r>
            <w:r>
              <w:rPr>
                <w:rStyle w:val="IndexLink"/>
                <w:rtl w:val="true"/>
              </w:rPr>
              <w:t xml:space="preserve">: </w:t>
            </w:r>
            <w:r>
              <w:rPr>
                <w:rStyle w:val="IndexLink"/>
                <w:rtl w:val="true"/>
              </w:rPr>
              <w:t>در بعض آداب شهادت به رسالت است و در آن اشاره به شهادت به ولايت است</w:t>
            </w:r>
            <w:r>
              <w:rPr>
                <w:rStyle w:val="IndexLink"/>
                <w:rtl w:val="true"/>
              </w:rPr>
              <w:tab/>
            </w:r>
            <w:r>
              <w:rPr>
                <w:rStyle w:val="IndexLink"/>
              </w:rPr>
              <w:t>189</w:t>
            </w:r>
          </w:hyperlink>
        </w:p>
        <w:p>
          <w:pPr>
            <w:pStyle w:val="Contents5"/>
            <w:tabs>
              <w:tab w:val="clear" w:pos="7892"/>
              <w:tab w:val="right" w:pos="9026" w:leader="dot"/>
            </w:tabs>
            <w:rPr/>
          </w:pPr>
          <w:hyperlink w:anchor="__RefHeading___Toc7504391_1051229030">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7504393_1051229030">
            <w:r>
              <w:rPr>
                <w:webHidden/>
                <w:rStyle w:val="IndexLink"/>
                <w:rtl w:val="true"/>
              </w:rPr>
              <w:t>بيان ارتباط شهادت به رسالت به اذان و اقامه</w:t>
            </w:r>
            <w:r>
              <w:rPr>
                <w:rStyle w:val="IndexLink"/>
                <w:rtl w:val="true"/>
              </w:rPr>
              <w:tab/>
            </w:r>
            <w:r>
              <w:rPr>
                <w:rStyle w:val="IndexLink"/>
              </w:rPr>
              <w:t>192</w:t>
            </w:r>
          </w:hyperlink>
        </w:p>
        <w:p>
          <w:pPr>
            <w:pStyle w:val="Contents5"/>
            <w:tabs>
              <w:tab w:val="clear" w:pos="7892"/>
              <w:tab w:val="right" w:pos="9026" w:leader="dot"/>
            </w:tabs>
            <w:rPr/>
          </w:pPr>
          <w:hyperlink w:anchor="__RefHeading___Toc7504395_1051229030">
            <w:r>
              <w:rPr>
                <w:webHidden/>
                <w:rStyle w:val="IndexLink"/>
                <w:rtl w:val="true"/>
              </w:rPr>
              <w:t>نكتۀ عرفانيه</w:t>
            </w:r>
            <w:r>
              <w:rPr>
                <w:rStyle w:val="IndexLink"/>
                <w:rtl w:val="true"/>
              </w:rPr>
              <w:t xml:space="preserve">: </w:t>
            </w:r>
            <w:r>
              <w:rPr>
                <w:rStyle w:val="IndexLink"/>
                <w:rtl w:val="true"/>
              </w:rPr>
              <w:t>راجع به حديث معراج</w:t>
            </w:r>
            <w:r>
              <w:rPr>
                <w:rStyle w:val="IndexLink"/>
                <w:rtl w:val="true"/>
              </w:rPr>
              <w:tab/>
            </w:r>
            <w:r>
              <w:rPr>
                <w:rStyle w:val="IndexLink"/>
              </w:rPr>
              <w:t>194</w:t>
            </w:r>
          </w:hyperlink>
        </w:p>
        <w:p>
          <w:pPr>
            <w:pStyle w:val="Contents5"/>
            <w:tabs>
              <w:tab w:val="clear" w:pos="7892"/>
              <w:tab w:val="right" w:pos="9026" w:leader="dot"/>
            </w:tabs>
            <w:rPr/>
          </w:pPr>
          <w:hyperlink w:anchor="__RefHeading___Toc7504397_1051229030">
            <w:r>
              <w:rPr>
                <w:webHidden/>
                <w:rStyle w:val="IndexLink"/>
                <w:rtl w:val="true"/>
              </w:rPr>
              <w:t>شهادت به ولايت و إمارت مؤمنين</w:t>
            </w:r>
            <w:r>
              <w:rPr>
                <w:rStyle w:val="IndexLink"/>
                <w:rtl w:val="true"/>
              </w:rPr>
              <w:tab/>
            </w:r>
            <w:r>
              <w:rPr>
                <w:rStyle w:val="IndexLink"/>
              </w:rPr>
              <w:t>195</w:t>
            </w:r>
          </w:hyperlink>
        </w:p>
        <w:p>
          <w:pPr>
            <w:pStyle w:val="Contents4"/>
            <w:tabs>
              <w:tab w:val="clear" w:pos="8176"/>
              <w:tab w:val="right" w:pos="9026" w:leader="dot"/>
            </w:tabs>
            <w:rPr/>
          </w:pPr>
          <w:hyperlink w:anchor="__RefHeading___Toc7504399_1051229030">
            <w:r>
              <w:rPr>
                <w:webHidden/>
                <w:rStyle w:val="IndexLink"/>
                <w:rtl w:val="true"/>
              </w:rPr>
              <w:t>فصل پنجم</w:t>
            </w:r>
            <w:r>
              <w:rPr>
                <w:rStyle w:val="IndexLink"/>
                <w:rtl w:val="true"/>
              </w:rPr>
              <w:t xml:space="preserve">: </w:t>
            </w:r>
            <w:r>
              <w:rPr>
                <w:rStyle w:val="IndexLink"/>
                <w:rtl w:val="true"/>
              </w:rPr>
              <w:t xml:space="preserve">در بعضى از آداب </w:t>
            </w:r>
            <w:r>
              <w:rPr>
                <w:rStyle w:val="IndexLink"/>
                <w:rtl w:val="true"/>
              </w:rPr>
              <w:t>«</w:t>
            </w:r>
            <w:r>
              <w:rPr>
                <w:rStyle w:val="IndexLink"/>
                <w:rtl w:val="true"/>
              </w:rPr>
              <w:t>حَيَّعَلات</w:t>
            </w:r>
            <w:r>
              <w:rPr>
                <w:rStyle w:val="IndexLink"/>
                <w:rtl w:val="true"/>
              </w:rPr>
              <w:t xml:space="preserve">» </w:t>
            </w:r>
            <w:r>
              <w:rPr>
                <w:rStyle w:val="IndexLink"/>
                <w:rtl w:val="true"/>
              </w:rPr>
              <w:t>است</w:t>
            </w:r>
            <w:r>
              <w:rPr>
                <w:rStyle w:val="IndexLink"/>
                <w:rtl w:val="true"/>
              </w:rPr>
              <w:tab/>
            </w:r>
            <w:r>
              <w:rPr>
                <w:rStyle w:val="IndexLink"/>
              </w:rPr>
              <w:t>198</w:t>
            </w:r>
          </w:hyperlink>
        </w:p>
        <w:p>
          <w:pPr>
            <w:pStyle w:val="Contents5"/>
            <w:tabs>
              <w:tab w:val="clear" w:pos="7892"/>
              <w:tab w:val="right" w:pos="9026" w:leader="dot"/>
            </w:tabs>
            <w:rPr/>
          </w:pPr>
          <w:hyperlink w:anchor="__RefHeading___Toc7504401_105122903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7504403_1051229030">
            <w:r>
              <w:rPr>
                <w:webHidden/>
                <w:rStyle w:val="IndexLink"/>
                <w:rtl w:val="true"/>
              </w:rPr>
              <w:t>وصل و تتميم</w:t>
            </w:r>
            <w:r>
              <w:rPr>
                <w:rStyle w:val="IndexLink"/>
                <w:rtl w:val="true"/>
              </w:rPr>
              <w:t xml:space="preserve">: </w:t>
            </w:r>
            <w:r>
              <w:rPr>
                <w:rStyle w:val="IndexLink"/>
                <w:rtl w:val="true"/>
              </w:rPr>
              <w:t>در ذكر حديثى راجع به اذان و اقامه</w:t>
            </w:r>
            <w:r>
              <w:rPr>
                <w:rStyle w:val="IndexLink"/>
                <w:rtl w:val="true"/>
              </w:rPr>
              <w:tab/>
            </w:r>
            <w:r>
              <w:rPr>
                <w:rStyle w:val="IndexLink"/>
              </w:rPr>
              <w:t>200</w:t>
            </w:r>
          </w:hyperlink>
        </w:p>
        <w:p>
          <w:pPr>
            <w:pStyle w:val="Contents3"/>
            <w:tabs>
              <w:tab w:val="clear" w:pos="8459"/>
              <w:tab w:val="right" w:pos="9026" w:leader="dot"/>
            </w:tabs>
            <w:rPr/>
          </w:pPr>
          <w:hyperlink w:anchor="__RefHeading___Toc7504405_1051229030">
            <w:r>
              <w:rPr>
                <w:webHidden/>
                <w:rStyle w:val="IndexLink"/>
                <w:rtl w:val="true"/>
              </w:rPr>
              <w:t>باب دوم</w:t>
            </w:r>
            <w:r>
              <w:rPr>
                <w:rStyle w:val="IndexLink"/>
                <w:rtl w:val="true"/>
              </w:rPr>
              <w:t xml:space="preserve">: </w:t>
            </w:r>
            <w:r>
              <w:rPr>
                <w:rStyle w:val="IndexLink"/>
                <w:rtl w:val="true"/>
              </w:rPr>
              <w:t>در قيام است</w:t>
            </w:r>
            <w:r>
              <w:rPr>
                <w:rStyle w:val="IndexLink"/>
                <w:rtl w:val="true"/>
              </w:rPr>
              <w:tab/>
            </w:r>
            <w:r>
              <w:rPr>
                <w:rStyle w:val="IndexLink"/>
              </w:rPr>
              <w:t>203</w:t>
            </w:r>
          </w:hyperlink>
        </w:p>
        <w:p>
          <w:pPr>
            <w:pStyle w:val="Contents4"/>
            <w:tabs>
              <w:tab w:val="clear" w:pos="8176"/>
              <w:tab w:val="right" w:pos="9026" w:leader="dot"/>
            </w:tabs>
            <w:rPr/>
          </w:pPr>
          <w:hyperlink w:anchor="__RefHeading___Toc7504407_105122903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7504409_1051229030">
            <w:r>
              <w:rPr>
                <w:webHidden/>
                <w:rStyle w:val="IndexLink"/>
                <w:rtl w:val="true"/>
              </w:rPr>
              <w:t>فصل اول</w:t>
            </w:r>
            <w:r>
              <w:rPr>
                <w:rStyle w:val="IndexLink"/>
                <w:rtl w:val="true"/>
              </w:rPr>
              <w:t xml:space="preserve">: </w:t>
            </w:r>
            <w:r>
              <w:rPr>
                <w:rStyle w:val="IndexLink"/>
                <w:rtl w:val="true"/>
              </w:rPr>
              <w:t>در سرّ جملى قيام است</w:t>
            </w:r>
            <w:r>
              <w:rPr>
                <w:rStyle w:val="IndexLink"/>
                <w:rtl w:val="true"/>
              </w:rPr>
              <w:tab/>
            </w:r>
            <w:r>
              <w:rPr>
                <w:rStyle w:val="IndexLink"/>
              </w:rPr>
              <w:t>203</w:t>
            </w:r>
          </w:hyperlink>
        </w:p>
        <w:p>
          <w:pPr>
            <w:pStyle w:val="Contents4"/>
            <w:tabs>
              <w:tab w:val="clear" w:pos="8176"/>
              <w:tab w:val="right" w:pos="9026" w:leader="dot"/>
            </w:tabs>
            <w:rPr/>
          </w:pPr>
          <w:hyperlink w:anchor="__RefHeading___Toc7504411_1051229030">
            <w:r>
              <w:rPr>
                <w:webHidden/>
                <w:rStyle w:val="IndexLink"/>
                <w:rtl w:val="true"/>
              </w:rPr>
              <w:t>فصل دوم در آداب قيام است</w:t>
            </w:r>
            <w:r>
              <w:rPr>
                <w:rStyle w:val="IndexLink"/>
                <w:rtl w:val="true"/>
              </w:rPr>
              <w:tab/>
            </w:r>
            <w:r>
              <w:rPr>
                <w:rStyle w:val="IndexLink"/>
              </w:rPr>
              <w:t>204</w:t>
            </w:r>
          </w:hyperlink>
        </w:p>
        <w:p>
          <w:pPr>
            <w:pStyle w:val="Contents5"/>
            <w:tabs>
              <w:tab w:val="clear" w:pos="7892"/>
              <w:tab w:val="right" w:pos="9026" w:leader="dot"/>
            </w:tabs>
            <w:rPr/>
          </w:pPr>
          <w:hyperlink w:anchor="__RefHeading___Toc7504413_1051229030">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7504415_1051229030">
            <w:r>
              <w:rPr>
                <w:webHidden/>
                <w:rStyle w:val="IndexLink"/>
                <w:rtl w:val="true"/>
              </w:rPr>
              <w:t>در موعظه اى حسنه</w:t>
            </w:r>
            <w:r>
              <w:rPr>
                <w:rStyle w:val="IndexLink"/>
                <w:rtl w:val="true"/>
              </w:rPr>
              <w:tab/>
            </w:r>
            <w:r>
              <w:rPr>
                <w:rStyle w:val="IndexLink"/>
              </w:rPr>
              <w:t>211</w:t>
            </w:r>
          </w:hyperlink>
        </w:p>
        <w:p>
          <w:pPr>
            <w:pStyle w:val="Contents3"/>
            <w:tabs>
              <w:tab w:val="clear" w:pos="8459"/>
              <w:tab w:val="right" w:pos="9026" w:leader="dot"/>
            </w:tabs>
            <w:rPr/>
          </w:pPr>
          <w:hyperlink w:anchor="__RefHeading___Toc7504417_1051229030">
            <w:r>
              <w:rPr>
                <w:webHidden/>
                <w:rStyle w:val="IndexLink"/>
                <w:rtl w:val="true"/>
              </w:rPr>
              <w:t>باب سوم</w:t>
            </w:r>
            <w:r>
              <w:rPr>
                <w:rStyle w:val="IndexLink"/>
                <w:rtl w:val="true"/>
              </w:rPr>
              <w:t xml:space="preserve">: </w:t>
            </w:r>
            <w:r>
              <w:rPr>
                <w:rStyle w:val="IndexLink"/>
                <w:rtl w:val="true"/>
              </w:rPr>
              <w:t>در سِرّ نيّت و آداب آن است</w:t>
            </w:r>
            <w:r>
              <w:rPr>
                <w:rStyle w:val="IndexLink"/>
                <w:rtl w:val="true"/>
              </w:rPr>
              <w:tab/>
            </w:r>
            <w:r>
              <w:rPr>
                <w:rStyle w:val="IndexLink"/>
              </w:rPr>
              <w:t>215</w:t>
            </w:r>
          </w:hyperlink>
        </w:p>
        <w:p>
          <w:pPr>
            <w:pStyle w:val="Contents4"/>
            <w:tabs>
              <w:tab w:val="clear" w:pos="8176"/>
              <w:tab w:val="right" w:pos="9026" w:leader="dot"/>
            </w:tabs>
            <w:rPr/>
          </w:pPr>
          <w:hyperlink w:anchor="__RefHeading___Toc7504419_1051229030">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7504421_1051229030">
            <w:r>
              <w:rPr>
                <w:webHidden/>
                <w:rStyle w:val="IndexLink"/>
                <w:rtl w:val="true"/>
              </w:rPr>
              <w:t>فصل اول</w:t>
            </w:r>
            <w:r>
              <w:rPr>
                <w:rStyle w:val="IndexLink"/>
                <w:rtl w:val="true"/>
              </w:rPr>
              <w:t xml:space="preserve">: </w:t>
            </w:r>
            <w:r>
              <w:rPr>
                <w:rStyle w:val="IndexLink"/>
                <w:rtl w:val="true"/>
              </w:rPr>
              <w:t>در حقيقت نيّت است در عبادات</w:t>
            </w:r>
            <w:r>
              <w:rPr>
                <w:rStyle w:val="IndexLink"/>
                <w:rtl w:val="true"/>
              </w:rPr>
              <w:tab/>
            </w:r>
            <w:r>
              <w:rPr>
                <w:rStyle w:val="IndexLink"/>
              </w:rPr>
              <w:t>215</w:t>
            </w:r>
          </w:hyperlink>
        </w:p>
        <w:p>
          <w:pPr>
            <w:pStyle w:val="Contents5"/>
            <w:tabs>
              <w:tab w:val="clear" w:pos="7892"/>
              <w:tab w:val="right" w:pos="9026" w:leader="dot"/>
            </w:tabs>
            <w:rPr/>
          </w:pPr>
          <w:hyperlink w:anchor="__RefHeading___Toc7504423_105122903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7504425_1051229030">
            <w:r>
              <w:rPr>
                <w:webHidden/>
                <w:rStyle w:val="IndexLink"/>
                <w:rtl w:val="true"/>
              </w:rPr>
              <w:t>وسوسه و مكايد شيطان</w:t>
            </w:r>
            <w:r>
              <w:rPr>
                <w:rStyle w:val="IndexLink"/>
                <w:rtl w:val="true"/>
              </w:rPr>
              <w:tab/>
            </w:r>
            <w:r>
              <w:rPr>
                <w:rStyle w:val="IndexLink"/>
              </w:rPr>
              <w:t>216</w:t>
            </w:r>
          </w:hyperlink>
        </w:p>
        <w:p>
          <w:pPr>
            <w:pStyle w:val="Contents5"/>
            <w:tabs>
              <w:tab w:val="clear" w:pos="7892"/>
              <w:tab w:val="right" w:pos="9026" w:leader="dot"/>
            </w:tabs>
            <w:rPr/>
          </w:pPr>
          <w:hyperlink w:anchor="__RefHeading___Toc7504427_1051229030">
            <w:r>
              <w:rPr>
                <w:webHidden/>
                <w:rStyle w:val="IndexLink"/>
                <w:rtl w:val="true"/>
              </w:rPr>
              <w:t>علاج وسوسه</w:t>
            </w:r>
            <w:r>
              <w:rPr>
                <w:rStyle w:val="IndexLink"/>
                <w:rtl w:val="true"/>
              </w:rPr>
              <w:tab/>
            </w:r>
            <w:r>
              <w:rPr>
                <w:rStyle w:val="IndexLink"/>
              </w:rPr>
              <w:t>219</w:t>
            </w:r>
          </w:hyperlink>
        </w:p>
        <w:p>
          <w:pPr>
            <w:pStyle w:val="Contents4"/>
            <w:tabs>
              <w:tab w:val="clear" w:pos="8176"/>
              <w:tab w:val="right" w:pos="9026" w:leader="dot"/>
            </w:tabs>
            <w:rPr/>
          </w:pPr>
          <w:hyperlink w:anchor="__RefHeading___Toc7504429_1051229030">
            <w:r>
              <w:rPr>
                <w:webHidden/>
                <w:rStyle w:val="IndexLink"/>
                <w:rtl w:val="true"/>
              </w:rPr>
              <w:t>فصل دوم</w:t>
            </w:r>
            <w:r>
              <w:rPr>
                <w:rStyle w:val="IndexLink"/>
                <w:rtl w:val="true"/>
              </w:rPr>
              <w:t xml:space="preserve">: </w:t>
            </w:r>
            <w:r>
              <w:rPr>
                <w:rStyle w:val="IndexLink"/>
                <w:rtl w:val="true"/>
              </w:rPr>
              <w:t>در اخلاص است</w:t>
            </w:r>
            <w:r>
              <w:rPr>
                <w:rStyle w:val="IndexLink"/>
                <w:rtl w:val="true"/>
              </w:rPr>
              <w:tab/>
            </w:r>
            <w:r>
              <w:rPr>
                <w:rStyle w:val="IndexLink"/>
              </w:rPr>
              <w:t>220</w:t>
            </w:r>
          </w:hyperlink>
        </w:p>
        <w:p>
          <w:pPr>
            <w:pStyle w:val="Contents4"/>
            <w:tabs>
              <w:tab w:val="clear" w:pos="8176"/>
              <w:tab w:val="right" w:pos="9026" w:leader="dot"/>
            </w:tabs>
            <w:rPr/>
          </w:pPr>
          <w:hyperlink w:anchor="__RefHeading___Toc7504431_1051229030">
            <w:r>
              <w:rPr>
                <w:webHidden/>
                <w:rStyle w:val="IndexLink"/>
                <w:rtl w:val="true"/>
              </w:rPr>
              <w:t>فصل سوم</w:t>
            </w:r>
            <w:r>
              <w:rPr>
                <w:rStyle w:val="IndexLink"/>
                <w:rtl w:val="true"/>
              </w:rPr>
              <w:t xml:space="preserve">: </w:t>
            </w:r>
            <w:r>
              <w:rPr>
                <w:rStyle w:val="IndexLink"/>
                <w:rtl w:val="true"/>
              </w:rPr>
              <w:t>در بيان بعضى مراتب اخلاص است به طريق اجمال به طورى كه مناسب با وضع اين اوراق است</w:t>
            </w:r>
            <w:r>
              <w:rPr>
                <w:rStyle w:val="IndexLink"/>
                <w:rtl w:val="true"/>
              </w:rPr>
              <w:tab/>
            </w:r>
            <w:r>
              <w:rPr>
                <w:rStyle w:val="IndexLink"/>
              </w:rPr>
              <w:t>224</w:t>
            </w:r>
          </w:hyperlink>
        </w:p>
        <w:p>
          <w:pPr>
            <w:pStyle w:val="Contents4"/>
            <w:tabs>
              <w:tab w:val="clear" w:pos="8176"/>
              <w:tab w:val="right" w:pos="9026" w:leader="dot"/>
            </w:tabs>
            <w:rPr/>
          </w:pPr>
          <w:hyperlink w:anchor="__RefHeading___Toc7504433_1051229030">
            <w:r>
              <w:rPr>
                <w:webHidden/>
                <w:rStyle w:val="IndexLink"/>
                <w:rtl w:val="true"/>
              </w:rPr>
              <w:t>فصل چهارم</w:t>
            </w:r>
            <w:r>
              <w:rPr>
                <w:rStyle w:val="IndexLink"/>
                <w:rtl w:val="true"/>
              </w:rPr>
              <w:t xml:space="preserve">: </w:t>
            </w:r>
            <w:r>
              <w:rPr>
                <w:rStyle w:val="IndexLink"/>
                <w:rtl w:val="true"/>
              </w:rPr>
              <w:t>در ترغيب به اخلاص است</w:t>
            </w:r>
            <w:r>
              <w:rPr>
                <w:rStyle w:val="IndexLink"/>
                <w:rtl w:val="true"/>
              </w:rPr>
              <w:tab/>
            </w:r>
            <w:r>
              <w:rPr>
                <w:rStyle w:val="IndexLink"/>
              </w:rPr>
              <w:t>227</w:t>
            </w:r>
          </w:hyperlink>
        </w:p>
        <w:p>
          <w:pPr>
            <w:pStyle w:val="Contents4"/>
            <w:tabs>
              <w:tab w:val="clear" w:pos="8176"/>
              <w:tab w:val="right" w:pos="9026" w:leader="dot"/>
            </w:tabs>
            <w:rPr/>
          </w:pPr>
          <w:hyperlink w:anchor="__RefHeading___Toc7504435_1051229030">
            <w:r>
              <w:rPr>
                <w:webHidden/>
                <w:rStyle w:val="IndexLink"/>
                <w:rtl w:val="true"/>
              </w:rPr>
              <w:t>فصل پنجم</w:t>
            </w:r>
            <w:r>
              <w:rPr>
                <w:rStyle w:val="IndexLink"/>
                <w:rtl w:val="true"/>
              </w:rPr>
              <w:t xml:space="preserve">: </w:t>
            </w:r>
            <w:r>
              <w:rPr>
                <w:rStyle w:val="IndexLink"/>
                <w:rtl w:val="true"/>
              </w:rPr>
              <w:t>ذكر بعض درجات ديگر اخلاص</w:t>
            </w:r>
            <w:r>
              <w:rPr>
                <w:rStyle w:val="IndexLink"/>
                <w:rtl w:val="true"/>
              </w:rPr>
              <w:tab/>
            </w:r>
            <w:r>
              <w:rPr>
                <w:rStyle w:val="IndexLink"/>
              </w:rPr>
              <w:t>235</w:t>
            </w:r>
          </w:hyperlink>
        </w:p>
        <w:p>
          <w:pPr>
            <w:pStyle w:val="Contents5"/>
            <w:tabs>
              <w:tab w:val="clear" w:pos="7892"/>
              <w:tab w:val="right" w:pos="9026" w:leader="dot"/>
            </w:tabs>
            <w:rPr/>
          </w:pPr>
          <w:hyperlink w:anchor="__RefHeading___Toc7504437_1051229030">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7504439_1051229030">
            <w:r>
              <w:rPr>
                <w:webHidden/>
                <w:rStyle w:val="IndexLink"/>
                <w:rtl w:val="true"/>
              </w:rPr>
              <w:t xml:space="preserve">حديثى در احوال سيّد سجاد </w:t>
            </w:r>
            <w:r>
              <w:rPr>
                <w:rStyle w:val="IndexLink"/>
                <w:rtl w:val="true"/>
              </w:rPr>
              <w:t>(</w:t>
            </w:r>
            <w:r>
              <w:rPr>
                <w:rStyle w:val="IndexLink"/>
                <w:rtl w:val="true"/>
              </w:rPr>
              <w:t>علیه السلام</w:t>
            </w:r>
            <w:r>
              <w:rPr>
                <w:rStyle w:val="IndexLink"/>
                <w:rtl w:val="true"/>
              </w:rPr>
              <w:t>)</w:t>
              <w:tab/>
            </w:r>
            <w:r>
              <w:rPr>
                <w:rStyle w:val="IndexLink"/>
              </w:rPr>
              <w:t>240</w:t>
            </w:r>
          </w:hyperlink>
        </w:p>
        <w:p>
          <w:pPr>
            <w:pStyle w:val="Contents3"/>
            <w:tabs>
              <w:tab w:val="clear" w:pos="8459"/>
              <w:tab w:val="right" w:pos="9026" w:leader="dot"/>
            </w:tabs>
            <w:rPr/>
          </w:pPr>
          <w:hyperlink w:anchor="__RefHeading___Toc7504441_1051229030">
            <w:r>
              <w:rPr>
                <w:webHidden/>
                <w:rStyle w:val="IndexLink"/>
                <w:rtl w:val="true"/>
              </w:rPr>
              <w:t>باب چهارم</w:t>
            </w:r>
            <w:r>
              <w:rPr>
                <w:rStyle w:val="IndexLink"/>
                <w:rtl w:val="true"/>
              </w:rPr>
              <w:t xml:space="preserve">: </w:t>
            </w:r>
            <w:r>
              <w:rPr>
                <w:rStyle w:val="IndexLink"/>
                <w:rtl w:val="true"/>
              </w:rPr>
              <w:t>درذكر شمّه اى از آداب قرائت و پاره اى از اسرار آن</w:t>
            </w:r>
            <w:r>
              <w:rPr>
                <w:rStyle w:val="IndexLink"/>
                <w:rtl w:val="true"/>
              </w:rPr>
              <w:tab/>
            </w:r>
            <w:r>
              <w:rPr>
                <w:rStyle w:val="IndexLink"/>
              </w:rPr>
              <w:t>243</w:t>
            </w:r>
          </w:hyperlink>
        </w:p>
        <w:p>
          <w:pPr>
            <w:pStyle w:val="Contents4"/>
            <w:tabs>
              <w:tab w:val="clear" w:pos="8176"/>
              <w:tab w:val="right" w:pos="9026" w:leader="dot"/>
            </w:tabs>
            <w:rPr/>
          </w:pPr>
          <w:hyperlink w:anchor="__RefHeading___Toc7504443_105122903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7504445_1051229030">
            <w:r>
              <w:rPr>
                <w:webHidden/>
                <w:rStyle w:val="IndexLink"/>
                <w:rtl w:val="true"/>
              </w:rPr>
              <w:t>مصباح اول در آداب مطلقۀ قرائت قرآن شريف است</w:t>
            </w:r>
            <w:r>
              <w:rPr>
                <w:rStyle w:val="IndexLink"/>
                <w:rtl w:val="true"/>
              </w:rPr>
              <w:tab/>
            </w:r>
            <w:r>
              <w:rPr>
                <w:rStyle w:val="IndexLink"/>
              </w:rPr>
              <w:t>243</w:t>
            </w:r>
          </w:hyperlink>
        </w:p>
        <w:p>
          <w:pPr>
            <w:pStyle w:val="Contents5"/>
            <w:tabs>
              <w:tab w:val="clear" w:pos="7892"/>
              <w:tab w:val="right" w:pos="9026" w:leader="dot"/>
            </w:tabs>
            <w:rPr/>
          </w:pPr>
          <w:hyperlink w:anchor="__RefHeading___Toc7504447_1051229030">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7504449_1051229030">
            <w:r>
              <w:rPr>
                <w:webHidden/>
                <w:rStyle w:val="IndexLink"/>
                <w:rtl w:val="true"/>
              </w:rPr>
              <w:t>فصل اوّل</w:t>
            </w:r>
            <w:r>
              <w:rPr>
                <w:rStyle w:val="IndexLink"/>
                <w:rtl w:val="true"/>
              </w:rPr>
              <w:t xml:space="preserve">: </w:t>
            </w:r>
            <w:r>
              <w:rPr>
                <w:rStyle w:val="IndexLink"/>
                <w:rtl w:val="true"/>
              </w:rPr>
              <w:t>در تعظيم است</w:t>
            </w:r>
            <w:r>
              <w:rPr>
                <w:rStyle w:val="IndexLink"/>
                <w:rtl w:val="true"/>
              </w:rPr>
              <w:tab/>
            </w:r>
            <w:r>
              <w:rPr>
                <w:rStyle w:val="IndexLink"/>
              </w:rPr>
              <w:t>243</w:t>
            </w:r>
          </w:hyperlink>
        </w:p>
        <w:p>
          <w:pPr>
            <w:pStyle w:val="Contents6"/>
            <w:tabs>
              <w:tab w:val="clear" w:pos="7609"/>
              <w:tab w:val="right" w:pos="9026" w:leader="dot"/>
            </w:tabs>
            <w:rPr/>
          </w:pPr>
          <w:hyperlink w:anchor="__RefHeading___Toc7504451_1051229030">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7504453_1051229030">
            <w:r>
              <w:rPr>
                <w:webHidden/>
                <w:rStyle w:val="IndexLink"/>
                <w:rtl w:val="true"/>
              </w:rPr>
              <w:t>در بيان عظمت قرآن</w:t>
            </w:r>
            <w:r>
              <w:rPr>
                <w:rStyle w:val="IndexLink"/>
                <w:rtl w:val="true"/>
              </w:rPr>
              <w:tab/>
            </w:r>
            <w:r>
              <w:rPr>
                <w:rStyle w:val="IndexLink"/>
              </w:rPr>
              <w:t>245</w:t>
            </w:r>
          </w:hyperlink>
        </w:p>
        <w:p>
          <w:pPr>
            <w:pStyle w:val="Contents5"/>
            <w:tabs>
              <w:tab w:val="clear" w:pos="7892"/>
              <w:tab w:val="right" w:pos="9026" w:leader="dot"/>
            </w:tabs>
            <w:rPr/>
          </w:pPr>
          <w:hyperlink w:anchor="__RefHeading___Toc7504455_1051229030">
            <w:r>
              <w:rPr>
                <w:webHidden/>
                <w:rStyle w:val="IndexLink"/>
                <w:rtl w:val="true"/>
              </w:rPr>
              <w:t>فصل دوم</w:t>
            </w:r>
            <w:r>
              <w:rPr>
                <w:rStyle w:val="IndexLink"/>
                <w:rtl w:val="true"/>
              </w:rPr>
              <w:t xml:space="preserve">: </w:t>
            </w:r>
            <w:r>
              <w:rPr>
                <w:rStyle w:val="IndexLink"/>
                <w:rtl w:val="true"/>
              </w:rPr>
              <w:t>در بيان مقاصد و مطالب و مشتملات كتاب شريف الهى به طريق اجمال و 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7504457_1051229030">
            <w:r>
              <w:rPr>
                <w:webHidden/>
                <w:rStyle w:val="IndexLink"/>
                <w:rtl w:val="true"/>
              </w:rPr>
              <w:t>فصل سوم در طريق استفاده از قرآن شريف</w:t>
            </w:r>
            <w:r>
              <w:rPr>
                <w:rStyle w:val="IndexLink"/>
                <w:rtl w:val="true"/>
              </w:rPr>
              <w:tab/>
            </w:r>
            <w:r>
              <w:rPr>
                <w:rStyle w:val="IndexLink"/>
              </w:rPr>
              <w:t>256</w:t>
            </w:r>
          </w:hyperlink>
        </w:p>
        <w:p>
          <w:pPr>
            <w:pStyle w:val="Contents5"/>
            <w:tabs>
              <w:tab w:val="clear" w:pos="7892"/>
              <w:tab w:val="right" w:pos="9026" w:leader="dot"/>
            </w:tabs>
            <w:rPr/>
          </w:pPr>
          <w:hyperlink w:anchor="__RefHeading___Toc7504459_1051229030">
            <w:r>
              <w:rPr>
                <w:webHidden/>
                <w:rStyle w:val="IndexLink"/>
                <w:rtl w:val="true"/>
              </w:rPr>
              <w:t>فصل چهارم در رفع موانع استفاده از قرآن</w:t>
            </w:r>
            <w:r>
              <w:rPr>
                <w:rStyle w:val="IndexLink"/>
                <w:rtl w:val="true"/>
              </w:rPr>
              <w:tab/>
            </w:r>
            <w:r>
              <w:rPr>
                <w:rStyle w:val="IndexLink"/>
              </w:rPr>
              <w:t>260</w:t>
            </w:r>
          </w:hyperlink>
        </w:p>
        <w:p>
          <w:pPr>
            <w:pStyle w:val="Contents6"/>
            <w:tabs>
              <w:tab w:val="clear" w:pos="7609"/>
              <w:tab w:val="right" w:pos="9026" w:leader="dot"/>
            </w:tabs>
            <w:rPr/>
          </w:pPr>
          <w:hyperlink w:anchor="__RefHeading___Toc7504461_1051229030">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7504463_1051229030">
            <w:r>
              <w:rPr>
                <w:webHidden/>
                <w:rStyle w:val="IndexLink"/>
                <w:rtl w:val="true"/>
              </w:rPr>
              <w:t>حجاب خودبينى</w:t>
            </w:r>
            <w:r>
              <w:rPr>
                <w:rStyle w:val="IndexLink"/>
                <w:rtl w:val="true"/>
              </w:rPr>
              <w:tab/>
            </w:r>
            <w:r>
              <w:rPr>
                <w:rStyle w:val="IndexLink"/>
              </w:rPr>
              <w:t>261</w:t>
            </w:r>
          </w:hyperlink>
        </w:p>
        <w:p>
          <w:pPr>
            <w:pStyle w:val="Contents6"/>
            <w:tabs>
              <w:tab w:val="clear" w:pos="7609"/>
              <w:tab w:val="right" w:pos="9026" w:leader="dot"/>
            </w:tabs>
            <w:rPr/>
          </w:pPr>
          <w:hyperlink w:anchor="__RefHeading___Toc7504465_1051229030">
            <w:r>
              <w:rPr>
                <w:webHidden/>
                <w:rStyle w:val="IndexLink"/>
                <w:rtl w:val="true"/>
              </w:rPr>
              <w:t>حجاب آراء فاسده</w:t>
            </w:r>
            <w:r>
              <w:rPr>
                <w:rStyle w:val="IndexLink"/>
                <w:rtl w:val="true"/>
              </w:rPr>
              <w:tab/>
            </w:r>
            <w:r>
              <w:rPr>
                <w:rStyle w:val="IndexLink"/>
              </w:rPr>
              <w:t>262</w:t>
            </w:r>
          </w:hyperlink>
        </w:p>
        <w:p>
          <w:pPr>
            <w:pStyle w:val="Contents6"/>
            <w:tabs>
              <w:tab w:val="clear" w:pos="7609"/>
              <w:tab w:val="right" w:pos="9026" w:leader="dot"/>
            </w:tabs>
            <w:rPr/>
          </w:pPr>
          <w:hyperlink w:anchor="__RefHeading___Toc7504467_1051229030">
            <w:r>
              <w:rPr>
                <w:webHidden/>
                <w:rStyle w:val="IndexLink"/>
                <w:rtl w:val="true"/>
              </w:rPr>
              <w:t>حجاب معاصى</w:t>
            </w:r>
            <w:r>
              <w:rPr>
                <w:rStyle w:val="IndexLink"/>
                <w:rtl w:val="true"/>
              </w:rPr>
              <w:tab/>
            </w:r>
            <w:r>
              <w:rPr>
                <w:rStyle w:val="IndexLink"/>
              </w:rPr>
              <w:t>267</w:t>
            </w:r>
          </w:hyperlink>
        </w:p>
        <w:p>
          <w:pPr>
            <w:pStyle w:val="Contents6"/>
            <w:tabs>
              <w:tab w:val="clear" w:pos="7609"/>
              <w:tab w:val="right" w:pos="9026" w:leader="dot"/>
            </w:tabs>
            <w:rPr/>
          </w:pPr>
          <w:hyperlink w:anchor="__RefHeading___Toc7504469_1051229030">
            <w:r>
              <w:rPr>
                <w:webHidden/>
                <w:rStyle w:val="IndexLink"/>
                <w:rtl w:val="true"/>
              </w:rPr>
              <w:t>حجاب حبّ دنيا</w:t>
            </w:r>
            <w:r>
              <w:rPr>
                <w:rStyle w:val="IndexLink"/>
                <w:rtl w:val="true"/>
              </w:rPr>
              <w:tab/>
            </w:r>
            <w:r>
              <w:rPr>
                <w:rStyle w:val="IndexLink"/>
              </w:rPr>
              <w:t>269</w:t>
            </w:r>
          </w:hyperlink>
        </w:p>
        <w:p>
          <w:pPr>
            <w:pStyle w:val="Contents5"/>
            <w:tabs>
              <w:tab w:val="clear" w:pos="7892"/>
              <w:tab w:val="right" w:pos="9026" w:leader="dot"/>
            </w:tabs>
            <w:rPr/>
          </w:pPr>
          <w:hyperlink w:anchor="__RefHeading___Toc7504471_1051229030">
            <w:r>
              <w:rPr>
                <w:webHidden/>
                <w:rStyle w:val="IndexLink"/>
                <w:rtl w:val="true"/>
              </w:rPr>
              <w:t>فصل پنجم</w:t>
            </w:r>
            <w:r>
              <w:rPr>
                <w:rStyle w:val="IndexLink"/>
                <w:rtl w:val="true"/>
              </w:rPr>
              <w:t xml:space="preserve">: </w:t>
            </w:r>
            <w:r>
              <w:rPr>
                <w:rStyle w:val="IndexLink"/>
                <w:rtl w:val="true"/>
              </w:rPr>
              <w:t>در بيان تفكر است</w:t>
            </w:r>
            <w:r>
              <w:rPr>
                <w:rStyle w:val="IndexLink"/>
                <w:rtl w:val="true"/>
              </w:rPr>
              <w:tab/>
            </w:r>
            <w:r>
              <w:rPr>
                <w:rStyle w:val="IndexLink"/>
              </w:rPr>
              <w:t>270</w:t>
            </w:r>
          </w:hyperlink>
        </w:p>
        <w:p>
          <w:pPr>
            <w:pStyle w:val="Contents5"/>
            <w:tabs>
              <w:tab w:val="clear" w:pos="7892"/>
              <w:tab w:val="right" w:pos="9026" w:leader="dot"/>
            </w:tabs>
            <w:rPr/>
          </w:pPr>
          <w:hyperlink w:anchor="__RefHeading___Toc7504473_1051229030">
            <w:r>
              <w:rPr>
                <w:webHidden/>
                <w:rStyle w:val="IndexLink"/>
                <w:rtl w:val="true"/>
              </w:rPr>
              <w:t>فصل ششم</w:t>
            </w:r>
            <w:r>
              <w:rPr>
                <w:rStyle w:val="IndexLink"/>
                <w:rtl w:val="true"/>
              </w:rPr>
              <w:t xml:space="preserve">: </w:t>
            </w:r>
            <w:r>
              <w:rPr>
                <w:rStyle w:val="IndexLink"/>
                <w:rtl w:val="true"/>
              </w:rPr>
              <w:t>در تطبيق است</w:t>
            </w:r>
            <w:r>
              <w:rPr>
                <w:rStyle w:val="IndexLink"/>
                <w:rtl w:val="true"/>
              </w:rPr>
              <w:tab/>
            </w:r>
            <w:r>
              <w:rPr>
                <w:rStyle w:val="IndexLink"/>
              </w:rPr>
              <w:t>274</w:t>
            </w:r>
          </w:hyperlink>
        </w:p>
        <w:p>
          <w:pPr>
            <w:pStyle w:val="Contents5"/>
            <w:tabs>
              <w:tab w:val="clear" w:pos="7892"/>
              <w:tab w:val="right" w:pos="9026" w:leader="dot"/>
            </w:tabs>
            <w:rPr/>
          </w:pPr>
          <w:hyperlink w:anchor="__RefHeading___Toc7504475_1051229030">
            <w:r>
              <w:rPr>
                <w:webHidden/>
                <w:rStyle w:val="IndexLink"/>
                <w:rtl w:val="true"/>
              </w:rPr>
              <w:t>خاتمه</w:t>
            </w:r>
            <w:r>
              <w:rPr>
                <w:rStyle w:val="IndexLink"/>
                <w:rtl w:val="true"/>
              </w:rPr>
              <w:t xml:space="preserve">: </w:t>
            </w:r>
            <w:r>
              <w:rPr>
                <w:rStyle w:val="IndexLink"/>
                <w:rtl w:val="true"/>
              </w:rPr>
              <w:t>درذكر ترجمۀ پاره اى از روايات شريفه است براى تتميم فائده و تبرك به كلام عترت طاهره</w:t>
            </w:r>
            <w:r>
              <w:rPr>
                <w:rStyle w:val="IndexLink"/>
                <w:rtl w:val="true"/>
              </w:rPr>
              <w:tab/>
            </w:r>
            <w:r>
              <w:rPr>
                <w:rStyle w:val="IndexLink"/>
              </w:rPr>
              <w:t>278</w:t>
            </w:r>
          </w:hyperlink>
        </w:p>
        <w:p>
          <w:pPr>
            <w:pStyle w:val="Contents4"/>
            <w:tabs>
              <w:tab w:val="clear" w:pos="8176"/>
              <w:tab w:val="right" w:pos="9026" w:leader="dot"/>
            </w:tabs>
            <w:rPr/>
          </w:pPr>
          <w:hyperlink w:anchor="__RefHeading___Toc7504477_1051229030">
            <w:r>
              <w:rPr>
                <w:webHidden/>
                <w:rStyle w:val="IndexLink"/>
                <w:rtl w:val="true"/>
              </w:rPr>
              <w:t>مصباح دوم</w:t>
            </w:r>
            <w:r>
              <w:rPr>
                <w:rStyle w:val="IndexLink"/>
                <w:rtl w:val="true"/>
              </w:rPr>
              <w:t xml:space="preserve">: </w:t>
            </w:r>
            <w:r>
              <w:rPr>
                <w:rStyle w:val="IndexLink"/>
                <w:rtl w:val="true"/>
              </w:rPr>
              <w:t>در ذكر شمّه اى از آداب قرائت است در خصوص نماز</w:t>
            </w:r>
            <w:r>
              <w:rPr>
                <w:rStyle w:val="IndexLink"/>
                <w:rtl w:val="true"/>
              </w:rPr>
              <w:tab/>
            </w:r>
            <w:r>
              <w:rPr>
                <w:rStyle w:val="IndexLink"/>
              </w:rPr>
              <w:t>283</w:t>
            </w:r>
          </w:hyperlink>
        </w:p>
        <w:p>
          <w:pPr>
            <w:pStyle w:val="Contents5"/>
            <w:tabs>
              <w:tab w:val="clear" w:pos="7892"/>
              <w:tab w:val="right" w:pos="9026" w:leader="dot"/>
            </w:tabs>
            <w:rPr/>
          </w:pPr>
          <w:hyperlink w:anchor="__RefHeading___Toc7504479_1051229030">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7504481_1051229030">
            <w:r>
              <w:rPr>
                <w:webHidden/>
                <w:rStyle w:val="IndexLink"/>
                <w:rtl w:val="true"/>
              </w:rPr>
              <w:t>فصل اوّل</w:t>
            </w:r>
            <w:r>
              <w:rPr>
                <w:rStyle w:val="IndexLink"/>
                <w:rtl w:val="true"/>
              </w:rPr>
              <w:t xml:space="preserve">: </w:t>
            </w:r>
            <w:r>
              <w:rPr>
                <w:rStyle w:val="IndexLink"/>
                <w:rtl w:val="true"/>
              </w:rPr>
              <w:t>مراتب قرّاء در قرائت نمازى</w:t>
            </w:r>
            <w:r>
              <w:rPr>
                <w:rStyle w:val="IndexLink"/>
                <w:rtl w:val="true"/>
              </w:rPr>
              <w:tab/>
            </w:r>
            <w:r>
              <w:rPr>
                <w:rStyle w:val="IndexLink"/>
              </w:rPr>
              <w:t>283</w:t>
            </w:r>
          </w:hyperlink>
        </w:p>
        <w:p>
          <w:pPr>
            <w:pStyle w:val="Contents6"/>
            <w:tabs>
              <w:tab w:val="clear" w:pos="7609"/>
              <w:tab w:val="right" w:pos="9026" w:leader="dot"/>
            </w:tabs>
            <w:rPr/>
          </w:pPr>
          <w:hyperlink w:anchor="__RefHeading___Toc7504483_1051229030">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7504485_1051229030">
            <w:r>
              <w:rPr>
                <w:webHidden/>
                <w:rStyle w:val="IndexLink"/>
                <w:rtl w:val="true"/>
              </w:rPr>
              <w:t>تكميل</w:t>
            </w:r>
            <w:r>
              <w:rPr>
                <w:rStyle w:val="IndexLink"/>
                <w:rtl w:val="true"/>
              </w:rPr>
              <w:t xml:space="preserve">: </w:t>
            </w:r>
            <w:r>
              <w:rPr>
                <w:rStyle w:val="IndexLink"/>
                <w:rtl w:val="true"/>
              </w:rPr>
              <w:t>بيان آن كه تمام نماز بين حق و خلق منقسم است</w:t>
            </w:r>
            <w:r>
              <w:rPr>
                <w:rStyle w:val="IndexLink"/>
                <w:rtl w:val="true"/>
              </w:rPr>
              <w:tab/>
            </w:r>
            <w:r>
              <w:rPr>
                <w:rStyle w:val="IndexLink"/>
              </w:rPr>
              <w:t>290</w:t>
            </w:r>
          </w:hyperlink>
        </w:p>
        <w:p>
          <w:pPr>
            <w:pStyle w:val="Contents5"/>
            <w:tabs>
              <w:tab w:val="clear" w:pos="7892"/>
              <w:tab w:val="right" w:pos="9026" w:leader="dot"/>
            </w:tabs>
            <w:rPr/>
          </w:pPr>
          <w:hyperlink w:anchor="__RefHeading___Toc7504487_1051229030">
            <w:r>
              <w:rPr>
                <w:webHidden/>
                <w:rStyle w:val="IndexLink"/>
                <w:rtl w:val="true"/>
              </w:rPr>
              <w:t>فصل دوم</w:t>
            </w:r>
            <w:r>
              <w:rPr>
                <w:rStyle w:val="IndexLink"/>
                <w:rtl w:val="true"/>
              </w:rPr>
              <w:t xml:space="preserve">: </w:t>
            </w:r>
            <w:r>
              <w:rPr>
                <w:rStyle w:val="IndexLink"/>
                <w:rtl w:val="true"/>
              </w:rPr>
              <w:t>در بعض آداب استعاذه است</w:t>
            </w:r>
            <w:r>
              <w:rPr>
                <w:rStyle w:val="IndexLink"/>
                <w:rtl w:val="true"/>
              </w:rPr>
              <w:tab/>
            </w:r>
            <w:r>
              <w:rPr>
                <w:rStyle w:val="IndexLink"/>
              </w:rPr>
              <w:t>292</w:t>
            </w:r>
          </w:hyperlink>
        </w:p>
        <w:p>
          <w:pPr>
            <w:pStyle w:val="Contents6"/>
            <w:tabs>
              <w:tab w:val="clear" w:pos="7609"/>
              <w:tab w:val="right" w:pos="9026" w:leader="dot"/>
            </w:tabs>
            <w:rPr/>
          </w:pPr>
          <w:hyperlink w:anchor="__RefHeading___Toc7504489_1051229030">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7504491_1051229030">
            <w:r>
              <w:rPr>
                <w:webHidden/>
                <w:rStyle w:val="IndexLink"/>
                <w:rtl w:val="true"/>
              </w:rPr>
              <w:t>تتميم و نتيجه</w:t>
            </w:r>
            <w:r>
              <w:rPr>
                <w:rStyle w:val="IndexLink"/>
                <w:rtl w:val="true"/>
              </w:rPr>
              <w:t xml:space="preserve">: </w:t>
            </w:r>
            <w:r>
              <w:rPr>
                <w:rStyle w:val="IndexLink"/>
                <w:rtl w:val="true"/>
              </w:rPr>
              <w:t>نتيجه كلام در استعاذه</w:t>
            </w:r>
            <w:r>
              <w:rPr>
                <w:rStyle w:val="IndexLink"/>
                <w:rtl w:val="true"/>
              </w:rPr>
              <w:tab/>
            </w:r>
            <w:r>
              <w:rPr>
                <w:rStyle w:val="IndexLink"/>
              </w:rPr>
              <w:t>300</w:t>
            </w:r>
          </w:hyperlink>
        </w:p>
        <w:p>
          <w:pPr>
            <w:pStyle w:val="Contents5"/>
            <w:tabs>
              <w:tab w:val="clear" w:pos="7892"/>
              <w:tab w:val="right" w:pos="9026" w:leader="dot"/>
            </w:tabs>
            <w:rPr/>
          </w:pPr>
          <w:hyperlink w:anchor="__RefHeading___Toc7504493_1051229030">
            <w:r>
              <w:rPr>
                <w:webHidden/>
                <w:rStyle w:val="IndexLink"/>
                <w:rtl w:val="true"/>
              </w:rPr>
              <w:t>فصل سوم</w:t>
            </w:r>
            <w:r>
              <w:rPr>
                <w:rStyle w:val="IndexLink"/>
                <w:rtl w:val="true"/>
              </w:rPr>
              <w:t xml:space="preserve">: </w:t>
            </w:r>
            <w:r>
              <w:rPr>
                <w:rStyle w:val="IndexLink"/>
                <w:rtl w:val="true"/>
              </w:rPr>
              <w:t>در بيان اركان استعاذه است</w:t>
            </w:r>
            <w:r>
              <w:rPr>
                <w:rStyle w:val="IndexLink"/>
                <w:rtl w:val="true"/>
              </w:rPr>
              <w:tab/>
            </w:r>
            <w:r>
              <w:rPr>
                <w:rStyle w:val="IndexLink"/>
              </w:rPr>
              <w:t>301</w:t>
            </w:r>
          </w:hyperlink>
        </w:p>
        <w:p>
          <w:pPr>
            <w:pStyle w:val="Contents5"/>
            <w:tabs>
              <w:tab w:val="clear" w:pos="7892"/>
              <w:tab w:val="right" w:pos="9026" w:leader="dot"/>
            </w:tabs>
            <w:rPr/>
          </w:pPr>
          <w:hyperlink w:anchor="__RefHeading___Toc7504495_1051229030">
            <w:r>
              <w:rPr>
                <w:webHidden/>
                <w:rStyle w:val="IndexLink"/>
                <w:rtl w:val="true"/>
              </w:rPr>
              <w:t>فصل چهارم</w:t>
            </w:r>
            <w:r>
              <w:rPr>
                <w:rStyle w:val="IndexLink"/>
                <w:rtl w:val="true"/>
              </w:rPr>
              <w:t xml:space="preserve">: </w:t>
            </w:r>
            <w:r>
              <w:rPr>
                <w:rStyle w:val="IndexLink"/>
                <w:rtl w:val="true"/>
              </w:rPr>
              <w:t>در بعض آداب تسميه است</w:t>
            </w:r>
            <w:r>
              <w:rPr>
                <w:rStyle w:val="IndexLink"/>
                <w:rtl w:val="true"/>
              </w:rPr>
              <w:tab/>
            </w:r>
            <w:r>
              <w:rPr>
                <w:rStyle w:val="IndexLink"/>
              </w:rPr>
              <w:t>308</w:t>
            </w:r>
          </w:hyperlink>
        </w:p>
        <w:p>
          <w:pPr>
            <w:pStyle w:val="Contents5"/>
            <w:tabs>
              <w:tab w:val="clear" w:pos="7892"/>
              <w:tab w:val="right" w:pos="9026" w:leader="dot"/>
            </w:tabs>
            <w:rPr/>
          </w:pPr>
          <w:hyperlink w:anchor="__RefHeading___Toc7504497_1051229030">
            <w:r>
              <w:rPr>
                <w:webHidden/>
                <w:rStyle w:val="IndexLink"/>
                <w:rtl w:val="true"/>
              </w:rPr>
              <w:t>فصل پنجم</w:t>
            </w:r>
            <w:r>
              <w:rPr>
                <w:rStyle w:val="IndexLink"/>
                <w:rtl w:val="true"/>
              </w:rPr>
              <w:t xml:space="preserve">: </w:t>
            </w:r>
            <w:r>
              <w:rPr>
                <w:rStyle w:val="IndexLink"/>
                <w:rtl w:val="true"/>
              </w:rPr>
              <w:t xml:space="preserve">در بيان اجمالى از تفسير سورۀ مباركۀ </w:t>
            </w:r>
            <w:r>
              <w:rPr>
                <w:rStyle w:val="IndexLink"/>
                <w:rtl w:val="true"/>
              </w:rPr>
              <w:t>«</w:t>
            </w:r>
            <w:r>
              <w:rPr>
                <w:rStyle w:val="IndexLink"/>
                <w:rtl w:val="true"/>
              </w:rPr>
              <w:t>حمد</w:t>
            </w:r>
            <w:r>
              <w:rPr>
                <w:rStyle w:val="IndexLink"/>
                <w:rtl w:val="true"/>
              </w:rPr>
              <w:t xml:space="preserve">» </w:t>
            </w:r>
            <w:r>
              <w:rPr>
                <w:rStyle w:val="IndexLink"/>
                <w:rtl w:val="true"/>
              </w:rPr>
              <w:t>و در آن شمّه اى از آداب تحميد و قرائت است</w:t>
            </w:r>
            <w:r>
              <w:rPr>
                <w:rStyle w:val="IndexLink"/>
                <w:rtl w:val="true"/>
              </w:rPr>
              <w:tab/>
            </w:r>
            <w:r>
              <w:rPr>
                <w:rStyle w:val="IndexLink"/>
              </w:rPr>
              <w:t>315</w:t>
            </w:r>
          </w:hyperlink>
        </w:p>
        <w:p>
          <w:pPr>
            <w:pStyle w:val="Contents6"/>
            <w:tabs>
              <w:tab w:val="clear" w:pos="7609"/>
              <w:tab w:val="right" w:pos="9026" w:leader="dot"/>
            </w:tabs>
            <w:rPr/>
          </w:pPr>
          <w:hyperlink w:anchor="__RefHeading___Toc7504499_1051229030">
            <w:r>
              <w:rPr>
                <w:webHidden/>
                <w:rStyle w:val="IndexLink"/>
                <w:rtl w:val="true"/>
              </w:rPr>
              <w:t xml:space="preserve">تفسير </w:t>
            </w:r>
            <w:r>
              <w:rPr>
                <w:rStyle w:val="IndexLink"/>
                <w:rtl w:val="true"/>
              </w:rPr>
              <w:t>«</w:t>
            </w:r>
            <w:r>
              <w:rPr>
                <w:rStyle w:val="IndexLink"/>
                <w:rtl w:val="true"/>
              </w:rPr>
              <w:t>بسم اللّه الرحمن الرحيم</w:t>
            </w:r>
            <w:r>
              <w:rPr>
                <w:rStyle w:val="IndexLink"/>
                <w:rtl w:val="true"/>
              </w:rPr>
              <w:t>»</w:t>
              <w:tab/>
            </w:r>
            <w:r>
              <w:rPr>
                <w:rStyle w:val="IndexLink"/>
              </w:rPr>
              <w:t>315</w:t>
            </w:r>
          </w:hyperlink>
        </w:p>
        <w:p>
          <w:pPr>
            <w:pStyle w:val="Contents6"/>
            <w:tabs>
              <w:tab w:val="clear" w:pos="7609"/>
              <w:tab w:val="right" w:pos="9026" w:leader="dot"/>
            </w:tabs>
            <w:rPr/>
          </w:pPr>
          <w:hyperlink w:anchor="__RefHeading___Toc7504501_1051229030">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7504503_1051229030">
            <w:r>
              <w:rPr>
                <w:webHidden/>
                <w:rStyle w:val="IndexLink"/>
                <w:rtl w:val="true"/>
              </w:rPr>
              <w:t>تحقيق عرفانى</w:t>
            </w:r>
            <w:r>
              <w:rPr>
                <w:rStyle w:val="IndexLink"/>
                <w:rtl w:val="true"/>
              </w:rPr>
              <w:t xml:space="preserve">: </w:t>
            </w:r>
            <w:r>
              <w:rPr>
                <w:rStyle w:val="IndexLink"/>
                <w:rtl w:val="true"/>
              </w:rPr>
              <w:t xml:space="preserve">در بيان نكته تقديم </w:t>
            </w:r>
            <w:r>
              <w:rPr>
                <w:rStyle w:val="IndexLink"/>
                <w:rtl w:val="true"/>
              </w:rPr>
              <w:t>«</w:t>
            </w:r>
            <w:r>
              <w:rPr>
                <w:rStyle w:val="IndexLink"/>
                <w:rtl w:val="true"/>
              </w:rPr>
              <w:t>رحمان</w:t>
            </w:r>
            <w:r>
              <w:rPr>
                <w:rStyle w:val="IndexLink"/>
                <w:rtl w:val="true"/>
              </w:rPr>
              <w:t xml:space="preserve">» </w:t>
            </w:r>
            <w:r>
              <w:rPr>
                <w:rStyle w:val="IndexLink"/>
                <w:rtl w:val="true"/>
              </w:rPr>
              <w:t xml:space="preserve">بر </w:t>
            </w:r>
            <w:r>
              <w:rPr>
                <w:rStyle w:val="IndexLink"/>
                <w:rtl w:val="true"/>
              </w:rPr>
              <w:t>«</w:t>
            </w:r>
            <w:r>
              <w:rPr>
                <w:rStyle w:val="IndexLink"/>
                <w:rtl w:val="true"/>
              </w:rPr>
              <w:t>رحيم</w:t>
            </w:r>
            <w:r>
              <w:rPr>
                <w:rStyle w:val="IndexLink"/>
                <w:rtl w:val="true"/>
              </w:rPr>
              <w:t>»</w:t>
              <w:tab/>
            </w:r>
            <w:r>
              <w:rPr>
                <w:rStyle w:val="IndexLink"/>
              </w:rPr>
              <w:t>324</w:t>
            </w:r>
          </w:hyperlink>
        </w:p>
        <w:p>
          <w:pPr>
            <w:pStyle w:val="Contents6"/>
            <w:tabs>
              <w:tab w:val="clear" w:pos="7609"/>
              <w:tab w:val="right" w:pos="9026" w:leader="dot"/>
            </w:tabs>
            <w:rPr/>
          </w:pPr>
          <w:hyperlink w:anchor="__RefHeading___Toc7504505_1051229030">
            <w:r>
              <w:rPr>
                <w:webHidden/>
                <w:rStyle w:val="IndexLink"/>
                <w:rtl w:val="true"/>
              </w:rPr>
              <w:t>بحث و تحصيل</w:t>
            </w:r>
            <w:r>
              <w:rPr>
                <w:rStyle w:val="IndexLink"/>
                <w:rtl w:val="true"/>
              </w:rPr>
              <w:t xml:space="preserve">: </w:t>
            </w:r>
            <w:r>
              <w:rPr>
                <w:rStyle w:val="IndexLink"/>
                <w:rtl w:val="true"/>
              </w:rPr>
              <w:t xml:space="preserve">در بيان اشتقاق لفظ </w:t>
            </w:r>
            <w:r>
              <w:rPr>
                <w:rStyle w:val="IndexLink"/>
                <w:rtl w:val="true"/>
              </w:rPr>
              <w:t>«</w:t>
            </w:r>
            <w:r>
              <w:rPr>
                <w:rStyle w:val="IndexLink"/>
                <w:rtl w:val="true"/>
              </w:rPr>
              <w:t>رحمان</w:t>
            </w:r>
            <w:r>
              <w:rPr>
                <w:rStyle w:val="IndexLink"/>
                <w:rtl w:val="true"/>
              </w:rPr>
              <w:t xml:space="preserve">» </w:t>
            </w:r>
            <w:r>
              <w:rPr>
                <w:rStyle w:val="IndexLink"/>
                <w:rtl w:val="true"/>
              </w:rPr>
              <w:t xml:space="preserve">و </w:t>
            </w:r>
            <w:r>
              <w:rPr>
                <w:rStyle w:val="IndexLink"/>
                <w:rtl w:val="true"/>
              </w:rPr>
              <w:t>«</w:t>
            </w:r>
            <w:r>
              <w:rPr>
                <w:rStyle w:val="IndexLink"/>
                <w:rtl w:val="true"/>
              </w:rPr>
              <w:t>رحيم</w:t>
            </w:r>
            <w:r>
              <w:rPr>
                <w:rStyle w:val="IndexLink"/>
                <w:rtl w:val="true"/>
              </w:rPr>
              <w:t>»</w:t>
              <w:tab/>
            </w:r>
            <w:r>
              <w:rPr>
                <w:rStyle w:val="IndexLink"/>
              </w:rPr>
              <w:t>325</w:t>
            </w:r>
          </w:hyperlink>
        </w:p>
        <w:p>
          <w:pPr>
            <w:pStyle w:val="Contents6"/>
            <w:tabs>
              <w:tab w:val="clear" w:pos="7609"/>
              <w:tab w:val="right" w:pos="9026" w:leader="dot"/>
            </w:tabs>
            <w:rPr/>
          </w:pPr>
          <w:hyperlink w:anchor="__RefHeading___Toc7504507_1051229030">
            <w:r>
              <w:rPr>
                <w:webHidden/>
                <w:rStyle w:val="IndexLink"/>
                <w:rtl w:val="true"/>
              </w:rPr>
              <w:t xml:space="preserve">در تفسير </w:t>
            </w:r>
            <w:r>
              <w:rPr>
                <w:rStyle w:val="IndexLink"/>
                <w:rtl w:val="true"/>
              </w:rPr>
              <w:t>«</w:t>
            </w:r>
            <w:r>
              <w:rPr>
                <w:rStyle w:val="IndexLink"/>
                <w:rtl w:val="true"/>
              </w:rPr>
              <w:t>الحمد للّه</w:t>
            </w:r>
            <w:r>
              <w:rPr>
                <w:rStyle w:val="IndexLink"/>
                <w:rtl w:val="true"/>
              </w:rPr>
              <w:t>»</w:t>
              <w:tab/>
            </w:r>
            <w:r>
              <w:rPr>
                <w:rStyle w:val="IndexLink"/>
              </w:rPr>
              <w:t>329</w:t>
            </w:r>
          </w:hyperlink>
        </w:p>
        <w:p>
          <w:pPr>
            <w:pStyle w:val="Contents6"/>
            <w:tabs>
              <w:tab w:val="clear" w:pos="7609"/>
              <w:tab w:val="right" w:pos="9026" w:leader="dot"/>
            </w:tabs>
            <w:rPr/>
          </w:pPr>
          <w:hyperlink w:anchor="__RefHeading___Toc7504509_1051229030">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7504511_1051229030">
            <w:r>
              <w:rPr>
                <w:webHidden/>
                <w:rStyle w:val="IndexLink"/>
                <w:rtl w:val="true"/>
              </w:rPr>
              <w:t>نقل و تحقيق</w:t>
            </w:r>
            <w:r>
              <w:rPr>
                <w:rStyle w:val="IndexLink"/>
                <w:rtl w:val="true"/>
              </w:rPr>
              <w:t xml:space="preserve">: </w:t>
            </w:r>
            <w:r>
              <w:rPr>
                <w:rStyle w:val="IndexLink"/>
                <w:rtl w:val="true"/>
              </w:rPr>
              <w:t xml:space="preserve">در حقيقت </w:t>
            </w:r>
            <w:r>
              <w:rPr>
                <w:rStyle w:val="IndexLink"/>
                <w:rtl w:val="true"/>
              </w:rPr>
              <w:t>«</w:t>
            </w:r>
            <w:r>
              <w:rPr>
                <w:rStyle w:val="IndexLink"/>
                <w:rtl w:val="true"/>
              </w:rPr>
              <w:t>حمد</w:t>
            </w:r>
            <w:r>
              <w:rPr>
                <w:rStyle w:val="IndexLink"/>
                <w:rtl w:val="true"/>
              </w:rPr>
              <w:t xml:space="preserve">» </w:t>
            </w:r>
            <w:r>
              <w:rPr>
                <w:rStyle w:val="IndexLink"/>
                <w:rtl w:val="true"/>
              </w:rPr>
              <w:t>پيش عامّه و خاصّه</w:t>
            </w:r>
            <w:r>
              <w:rPr>
                <w:rStyle w:val="IndexLink"/>
                <w:rtl w:val="true"/>
              </w:rPr>
              <w:tab/>
            </w:r>
            <w:r>
              <w:rPr>
                <w:rStyle w:val="IndexLink"/>
              </w:rPr>
              <w:t>332</w:t>
            </w:r>
          </w:hyperlink>
        </w:p>
        <w:p>
          <w:pPr>
            <w:pStyle w:val="Contents6"/>
            <w:tabs>
              <w:tab w:val="clear" w:pos="7609"/>
              <w:tab w:val="right" w:pos="9026" w:leader="dot"/>
            </w:tabs>
            <w:rPr/>
          </w:pPr>
          <w:hyperlink w:anchor="__RefHeading___Toc7504513_1051229030">
            <w:r>
              <w:rPr>
                <w:webHidden/>
                <w:rStyle w:val="IndexLink"/>
                <w:rtl w:val="true"/>
              </w:rPr>
              <w:t>تتميم</w:t>
            </w:r>
            <w:r>
              <w:rPr>
                <w:rStyle w:val="IndexLink"/>
                <w:rtl w:val="true"/>
              </w:rPr>
              <w:t xml:space="preserve">: </w:t>
            </w:r>
            <w:r>
              <w:rPr>
                <w:rStyle w:val="IndexLink"/>
                <w:rtl w:val="true"/>
              </w:rPr>
              <w:t xml:space="preserve">در فضيلت </w:t>
            </w:r>
            <w:r>
              <w:rPr>
                <w:rStyle w:val="IndexLink"/>
                <w:rtl w:val="true"/>
              </w:rPr>
              <w:t>«</w:t>
            </w:r>
            <w:r>
              <w:rPr>
                <w:rStyle w:val="IndexLink"/>
                <w:rtl w:val="true"/>
              </w:rPr>
              <w:t>الحمد للّه</w:t>
            </w:r>
            <w:r>
              <w:rPr>
                <w:rStyle w:val="IndexLink"/>
                <w:rtl w:val="true"/>
              </w:rPr>
              <w:t xml:space="preserve">» </w:t>
            </w:r>
            <w:r>
              <w:rPr>
                <w:rStyle w:val="IndexLink"/>
                <w:rtl w:val="true"/>
              </w:rPr>
              <w:t>عقلاً و نقلاً</w:t>
            </w:r>
            <w:r>
              <w:rPr>
                <w:rStyle w:val="IndexLink"/>
                <w:rtl w:val="true"/>
              </w:rPr>
              <w:tab/>
            </w:r>
            <w:r>
              <w:rPr>
                <w:rStyle w:val="IndexLink"/>
              </w:rPr>
              <w:t>335</w:t>
            </w:r>
          </w:hyperlink>
        </w:p>
        <w:p>
          <w:pPr>
            <w:pStyle w:val="Contents6"/>
            <w:tabs>
              <w:tab w:val="clear" w:pos="7609"/>
              <w:tab w:val="right" w:pos="9026" w:leader="dot"/>
            </w:tabs>
            <w:rPr/>
          </w:pPr>
          <w:hyperlink w:anchor="__RefHeading___Toc7504515_1051229030">
            <w:r>
              <w:rPr>
                <w:webHidden/>
                <w:rStyle w:val="IndexLink"/>
                <w:rtl w:val="true"/>
              </w:rPr>
              <w:t xml:space="preserve">تفسير </w:t>
            </w:r>
            <w:r>
              <w:rPr>
                <w:rStyle w:val="IndexLink"/>
                <w:rtl w:val="true"/>
              </w:rPr>
              <w:t>«</w:t>
            </w:r>
            <w:r>
              <w:rPr>
                <w:rStyle w:val="IndexLink"/>
                <w:rtl w:val="true"/>
              </w:rPr>
              <w:t>ربّ العالمين</w:t>
            </w:r>
            <w:r>
              <w:rPr>
                <w:rStyle w:val="IndexLink"/>
                <w:rtl w:val="true"/>
              </w:rPr>
              <w:t>»</w:t>
              <w:tab/>
            </w:r>
            <w:r>
              <w:rPr>
                <w:rStyle w:val="IndexLink"/>
              </w:rPr>
              <w:t>336</w:t>
            </w:r>
          </w:hyperlink>
        </w:p>
        <w:p>
          <w:pPr>
            <w:pStyle w:val="Contents6"/>
            <w:tabs>
              <w:tab w:val="clear" w:pos="7609"/>
              <w:tab w:val="right" w:pos="9026" w:leader="dot"/>
            </w:tabs>
            <w:rPr/>
          </w:pPr>
          <w:hyperlink w:anchor="__RefHeading___Toc7504517_1051229030">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7504519_1051229030">
            <w:r>
              <w:rPr>
                <w:webHidden/>
                <w:rStyle w:val="IndexLink"/>
                <w:rtl w:val="true"/>
              </w:rPr>
              <w:t>تنبيه</w:t>
            </w:r>
            <w:r>
              <w:rPr>
                <w:rStyle w:val="IndexLink"/>
                <w:rtl w:val="true"/>
              </w:rPr>
              <w:t xml:space="preserve">: </w:t>
            </w:r>
            <w:r>
              <w:rPr>
                <w:rStyle w:val="IndexLink"/>
                <w:rtl w:val="true"/>
              </w:rPr>
              <w:t xml:space="preserve">در اشتقاق لفظ </w:t>
            </w:r>
            <w:r>
              <w:rPr>
                <w:rStyle w:val="IndexLink"/>
                <w:rtl w:val="true"/>
              </w:rPr>
              <w:t>«</w:t>
            </w:r>
            <w:r>
              <w:rPr>
                <w:rStyle w:val="IndexLink"/>
                <w:rtl w:val="true"/>
              </w:rPr>
              <w:t>عالَمين</w:t>
            </w:r>
            <w:r>
              <w:rPr>
                <w:rStyle w:val="IndexLink"/>
                <w:rtl w:val="true"/>
              </w:rPr>
              <w:t>»</w:t>
              <w:tab/>
            </w:r>
            <w:r>
              <w:rPr>
                <w:rStyle w:val="IndexLink"/>
              </w:rPr>
              <w:t>339</w:t>
            </w:r>
          </w:hyperlink>
        </w:p>
        <w:p>
          <w:pPr>
            <w:pStyle w:val="Contents6"/>
            <w:tabs>
              <w:tab w:val="clear" w:pos="7609"/>
              <w:tab w:val="right" w:pos="9026" w:leader="dot"/>
            </w:tabs>
            <w:rPr/>
          </w:pPr>
          <w:hyperlink w:anchor="__RefHeading___Toc7504521_1051229030">
            <w:r>
              <w:rPr>
                <w:webHidden/>
                <w:rStyle w:val="IndexLink"/>
                <w:rtl w:val="true"/>
              </w:rPr>
              <w:t>تنبيهٌ آخر</w:t>
            </w:r>
            <w:r>
              <w:rPr>
                <w:rStyle w:val="IndexLink"/>
                <w:rtl w:val="true"/>
              </w:rPr>
              <w:t xml:space="preserve">: </w:t>
            </w:r>
            <w:r>
              <w:rPr>
                <w:rStyle w:val="IndexLink"/>
                <w:rtl w:val="true"/>
              </w:rPr>
              <w:t xml:space="preserve">بيان تناسب </w:t>
            </w:r>
            <w:r>
              <w:rPr>
                <w:rStyle w:val="IndexLink"/>
                <w:rtl w:val="true"/>
              </w:rPr>
              <w:t>«</w:t>
            </w:r>
            <w:r>
              <w:rPr>
                <w:rStyle w:val="IndexLink"/>
                <w:rtl w:val="true"/>
              </w:rPr>
              <w:t>ربّ العالمين</w:t>
            </w:r>
            <w:r>
              <w:rPr>
                <w:rStyle w:val="IndexLink"/>
                <w:rtl w:val="true"/>
              </w:rPr>
              <w:t xml:space="preserve">» </w:t>
            </w:r>
            <w:r>
              <w:rPr>
                <w:rStyle w:val="IndexLink"/>
                <w:rtl w:val="true"/>
              </w:rPr>
              <w:t>با تحميد</w:t>
            </w:r>
            <w:r>
              <w:rPr>
                <w:rStyle w:val="IndexLink"/>
                <w:rtl w:val="true"/>
              </w:rPr>
              <w:tab/>
            </w:r>
            <w:r>
              <w:rPr>
                <w:rStyle w:val="IndexLink"/>
              </w:rPr>
              <w:t>341</w:t>
            </w:r>
          </w:hyperlink>
        </w:p>
        <w:p>
          <w:pPr>
            <w:pStyle w:val="Contents6"/>
            <w:tabs>
              <w:tab w:val="clear" w:pos="7609"/>
              <w:tab w:val="right" w:pos="9026" w:leader="dot"/>
            </w:tabs>
            <w:rPr/>
          </w:pPr>
          <w:hyperlink w:anchor="__RefHeading___Toc7504523_1051229030">
            <w:r>
              <w:rPr>
                <w:webHidden/>
                <w:rStyle w:val="IndexLink"/>
                <w:rtl w:val="true"/>
              </w:rPr>
              <w:t>ايقاظ ايمانى</w:t>
            </w:r>
            <w:r>
              <w:rPr>
                <w:rStyle w:val="IndexLink"/>
                <w:rtl w:val="true"/>
              </w:rPr>
              <w:t xml:space="preserve">: </w:t>
            </w:r>
            <w:r>
              <w:rPr>
                <w:rStyle w:val="IndexLink"/>
                <w:rtl w:val="true"/>
              </w:rPr>
              <w:t>در بيان ربوبيّت حق تعالى از عالميان</w:t>
            </w:r>
            <w:r>
              <w:rPr>
                <w:rStyle w:val="IndexLink"/>
                <w:rtl w:val="true"/>
              </w:rPr>
              <w:tab/>
            </w:r>
            <w:r>
              <w:rPr>
                <w:rStyle w:val="IndexLink"/>
              </w:rPr>
              <w:t>345</w:t>
            </w:r>
          </w:hyperlink>
        </w:p>
        <w:p>
          <w:pPr>
            <w:pStyle w:val="Contents6"/>
            <w:tabs>
              <w:tab w:val="clear" w:pos="7609"/>
              <w:tab w:val="right" w:pos="9026" w:leader="dot"/>
            </w:tabs>
            <w:rPr/>
          </w:pPr>
          <w:hyperlink w:anchor="__RefHeading___Toc7504525_1051229030">
            <w:r>
              <w:rPr>
                <w:webHidden/>
                <w:rStyle w:val="IndexLink"/>
                <w:rtl w:val="true"/>
              </w:rPr>
              <w:t xml:space="preserve">تفسير </w:t>
            </w:r>
            <w:r>
              <w:rPr>
                <w:rStyle w:val="IndexLink"/>
                <w:rtl w:val="true"/>
              </w:rPr>
              <w:t>(</w:t>
            </w:r>
            <w:r>
              <w:rPr>
                <w:rStyle w:val="IndexLink"/>
                <w:rtl w:val="true"/>
              </w:rPr>
              <w:t>الرَّحْمَنِ الرَّحِيمِ</w:t>
            </w:r>
            <w:r>
              <w:rPr>
                <w:rStyle w:val="IndexLink"/>
                <w:rtl w:val="true"/>
              </w:rPr>
              <w:t>)</w:t>
              <w:tab/>
            </w:r>
            <w:r>
              <w:rPr>
                <w:rStyle w:val="IndexLink"/>
              </w:rPr>
              <w:t>347</w:t>
            </w:r>
          </w:hyperlink>
        </w:p>
        <w:p>
          <w:pPr>
            <w:pStyle w:val="Contents6"/>
            <w:tabs>
              <w:tab w:val="clear" w:pos="7609"/>
              <w:tab w:val="right" w:pos="9026" w:leader="dot"/>
            </w:tabs>
            <w:rPr/>
          </w:pPr>
          <w:hyperlink w:anchor="__RefHeading___Toc7504527_1051229030">
            <w:r>
              <w:rPr>
                <w:webHidden/>
                <w:rStyle w:val="IndexLink"/>
                <w:rtl w:val="true"/>
              </w:rPr>
              <w:t xml:space="preserve">تفسير </w:t>
            </w:r>
            <w:r>
              <w:rPr>
                <w:rStyle w:val="IndexLink"/>
                <w:rtl w:val="true"/>
              </w:rPr>
              <w:t>(</w:t>
            </w:r>
            <w:r>
              <w:rPr>
                <w:rStyle w:val="IndexLink"/>
                <w:rtl w:val="true"/>
              </w:rPr>
              <w:t>مَالِكِ يَوْمِ الدِّينِ</w:t>
            </w:r>
            <w:r>
              <w:rPr>
                <w:rStyle w:val="IndexLink"/>
                <w:rtl w:val="true"/>
              </w:rPr>
              <w:t>)</w:t>
              <w:tab/>
            </w:r>
            <w:r>
              <w:rPr>
                <w:rStyle w:val="IndexLink"/>
              </w:rPr>
              <w:t>349</w:t>
            </w:r>
          </w:hyperlink>
        </w:p>
        <w:p>
          <w:pPr>
            <w:pStyle w:val="Contents6"/>
            <w:tabs>
              <w:tab w:val="clear" w:pos="7609"/>
              <w:tab w:val="right" w:pos="9026" w:leader="dot"/>
            </w:tabs>
            <w:rPr/>
          </w:pPr>
          <w:hyperlink w:anchor="__RefHeading___Toc7504529_1051229030">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7504531_1051229030">
            <w:r>
              <w:rPr>
                <w:webHidden/>
                <w:rStyle w:val="IndexLink"/>
                <w:rtl w:val="true"/>
              </w:rPr>
              <w:t>تحقيق حكمى</w:t>
            </w:r>
            <w:r>
              <w:rPr>
                <w:rStyle w:val="IndexLink"/>
                <w:rtl w:val="true"/>
              </w:rPr>
              <w:t xml:space="preserve">: </w:t>
            </w:r>
            <w:r>
              <w:rPr>
                <w:rStyle w:val="IndexLink"/>
                <w:rtl w:val="true"/>
              </w:rPr>
              <w:t>كيفيت مالكيت حق و حقيقت آن</w:t>
            </w:r>
            <w:r>
              <w:rPr>
                <w:rStyle w:val="IndexLink"/>
                <w:rtl w:val="true"/>
              </w:rPr>
              <w:tab/>
            </w:r>
            <w:r>
              <w:rPr>
                <w:rStyle w:val="IndexLink"/>
              </w:rPr>
              <w:t>351</w:t>
            </w:r>
          </w:hyperlink>
        </w:p>
        <w:p>
          <w:pPr>
            <w:pStyle w:val="Contents6"/>
            <w:tabs>
              <w:tab w:val="clear" w:pos="7609"/>
              <w:tab w:val="right" w:pos="9026" w:leader="dot"/>
            </w:tabs>
            <w:rPr/>
          </w:pPr>
          <w:hyperlink w:anchor="__RefHeading___Toc7504533_1051229030">
            <w:r>
              <w:rPr>
                <w:webHidden/>
                <w:rStyle w:val="IndexLink"/>
                <w:rtl w:val="true"/>
              </w:rPr>
              <w:t xml:space="preserve">وجه اختصاص </w:t>
            </w:r>
            <w:r>
              <w:rPr>
                <w:rStyle w:val="IndexLink"/>
                <w:rtl w:val="true"/>
              </w:rPr>
              <w:t>(</w:t>
            </w:r>
            <w:r>
              <w:rPr>
                <w:rStyle w:val="IndexLink"/>
                <w:rtl w:val="true"/>
              </w:rPr>
              <w:t>مالِكِ</w:t>
            </w:r>
            <w:r>
              <w:rPr>
                <w:rStyle w:val="IndexLink"/>
                <w:rtl w:val="true"/>
              </w:rPr>
              <w:t xml:space="preserve">) </w:t>
            </w:r>
            <w:r>
              <w:rPr>
                <w:rStyle w:val="IndexLink"/>
                <w:rtl w:val="true"/>
              </w:rPr>
              <w:t xml:space="preserve">به </w:t>
            </w:r>
            <w:r>
              <w:rPr>
                <w:rStyle w:val="IndexLink"/>
                <w:rtl w:val="true"/>
              </w:rPr>
              <w:t>(</w:t>
            </w:r>
            <w:r>
              <w:rPr>
                <w:rStyle w:val="IndexLink"/>
                <w:rtl w:val="true"/>
              </w:rPr>
              <w:t>يَوْمِ الدِّينِ</w:t>
            </w:r>
            <w:r>
              <w:rPr>
                <w:rStyle w:val="IndexLink"/>
                <w:rtl w:val="true"/>
              </w:rPr>
              <w:t>)</w:t>
              <w:tab/>
            </w:r>
            <w:r>
              <w:rPr>
                <w:rStyle w:val="IndexLink"/>
              </w:rPr>
              <w:t>353</w:t>
            </w:r>
          </w:hyperlink>
        </w:p>
        <w:p>
          <w:pPr>
            <w:pStyle w:val="Contents6"/>
            <w:tabs>
              <w:tab w:val="clear" w:pos="7609"/>
              <w:tab w:val="right" w:pos="9026" w:leader="dot"/>
            </w:tabs>
            <w:rPr/>
          </w:pPr>
          <w:hyperlink w:anchor="__RefHeading___Toc7504535_1051229030">
            <w:r>
              <w:rPr>
                <w:webHidden/>
                <w:rStyle w:val="IndexLink"/>
                <w:rtl w:val="true"/>
              </w:rPr>
              <w:t>الهام عرشى</w:t>
            </w:r>
            <w:r>
              <w:rPr>
                <w:rStyle w:val="IndexLink"/>
                <w:rtl w:val="true"/>
              </w:rPr>
              <w:t xml:space="preserve">: </w:t>
            </w:r>
            <w:r>
              <w:rPr>
                <w:rStyle w:val="IndexLink"/>
                <w:rtl w:val="true"/>
              </w:rPr>
              <w:t>در بيان عرش و نكتۀ ذكر اسماء شريفه در سورۀ حمد</w:t>
            </w:r>
            <w:r>
              <w:rPr>
                <w:rStyle w:val="IndexLink"/>
                <w:rtl w:val="true"/>
              </w:rPr>
              <w:tab/>
            </w:r>
            <w:r>
              <w:rPr>
                <w:rStyle w:val="IndexLink"/>
              </w:rPr>
              <w:t>355</w:t>
            </w:r>
          </w:hyperlink>
        </w:p>
        <w:p>
          <w:pPr>
            <w:pStyle w:val="Contents6"/>
            <w:tabs>
              <w:tab w:val="clear" w:pos="7609"/>
              <w:tab w:val="right" w:pos="9026" w:leader="dot"/>
            </w:tabs>
            <w:rPr/>
          </w:pPr>
          <w:hyperlink w:anchor="__RefHeading___Toc7504537_1051229030">
            <w:r>
              <w:rPr>
                <w:webHidden/>
                <w:rStyle w:val="IndexLink"/>
                <w:rtl w:val="true"/>
              </w:rPr>
              <w:t>تنبيه عرفانى</w:t>
            </w:r>
            <w:r>
              <w:rPr>
                <w:rStyle w:val="IndexLink"/>
                <w:rtl w:val="true"/>
              </w:rPr>
              <w:t xml:space="preserve">: </w:t>
            </w:r>
            <w:r>
              <w:rPr>
                <w:rStyle w:val="IndexLink"/>
                <w:rtl w:val="true"/>
              </w:rPr>
              <w:t>در ترتيب اسماء اربعه شريفه</w:t>
            </w:r>
            <w:r>
              <w:rPr>
                <w:rStyle w:val="IndexLink"/>
                <w:rtl w:val="true"/>
              </w:rPr>
              <w:tab/>
            </w:r>
            <w:r>
              <w:rPr>
                <w:rStyle w:val="IndexLink"/>
              </w:rPr>
              <w:t>357</w:t>
            </w:r>
          </w:hyperlink>
        </w:p>
        <w:p>
          <w:pPr>
            <w:pStyle w:val="Contents6"/>
            <w:tabs>
              <w:tab w:val="clear" w:pos="7609"/>
              <w:tab w:val="right" w:pos="9026" w:leader="dot"/>
            </w:tabs>
            <w:rPr/>
          </w:pPr>
          <w:hyperlink w:anchor="__RefHeading___Toc7504539_1051229030">
            <w:r>
              <w:rPr>
                <w:webHidden/>
                <w:rStyle w:val="IndexLink"/>
                <w:rtl w:val="true"/>
              </w:rPr>
              <w:t>تنبيه ادبى</w:t>
            </w:r>
            <w:r>
              <w:rPr>
                <w:rStyle w:val="IndexLink"/>
                <w:rtl w:val="true"/>
              </w:rPr>
              <w:t xml:space="preserve">: </w:t>
            </w:r>
            <w:r>
              <w:rPr>
                <w:rStyle w:val="IndexLink"/>
                <w:rtl w:val="true"/>
              </w:rPr>
              <w:t xml:space="preserve">در بيان معنى </w:t>
            </w:r>
            <w:r>
              <w:rPr>
                <w:rStyle w:val="IndexLink"/>
                <w:rtl w:val="true"/>
              </w:rPr>
              <w:t>«</w:t>
            </w:r>
            <w:r>
              <w:rPr>
                <w:rStyle w:val="IndexLink"/>
                <w:rtl w:val="true"/>
              </w:rPr>
              <w:t>دين</w:t>
            </w:r>
            <w:r>
              <w:rPr>
                <w:rStyle w:val="IndexLink"/>
                <w:rtl w:val="true"/>
              </w:rPr>
              <w:t xml:space="preserve">» </w:t>
            </w:r>
            <w:r>
              <w:rPr>
                <w:rStyle w:val="IndexLink"/>
                <w:rtl w:val="true"/>
              </w:rPr>
              <w:t>است</w:t>
            </w:r>
            <w:r>
              <w:rPr>
                <w:rStyle w:val="IndexLink"/>
                <w:rtl w:val="true"/>
              </w:rPr>
              <w:tab/>
            </w:r>
            <w:r>
              <w:rPr>
                <w:rStyle w:val="IndexLink"/>
              </w:rPr>
              <w:t>359</w:t>
            </w:r>
          </w:hyperlink>
        </w:p>
        <w:p>
          <w:pPr>
            <w:pStyle w:val="Contents6"/>
            <w:tabs>
              <w:tab w:val="clear" w:pos="7609"/>
              <w:tab w:val="right" w:pos="9026" w:leader="dot"/>
            </w:tabs>
            <w:rPr/>
          </w:pPr>
          <w:hyperlink w:anchor="__RefHeading___Toc7504541_1051229030">
            <w:r>
              <w:rPr>
                <w:webHidden/>
                <w:rStyle w:val="IndexLink"/>
                <w:rtl w:val="true"/>
              </w:rPr>
              <w:t xml:space="preserve">تفسير </w:t>
            </w:r>
            <w:r>
              <w:rPr>
                <w:rStyle w:val="IndexLink"/>
                <w:rtl w:val="true"/>
              </w:rPr>
              <w:t>(</w:t>
            </w:r>
            <w:r>
              <w:rPr>
                <w:rStyle w:val="IndexLink"/>
                <w:rtl w:val="true"/>
              </w:rPr>
              <w:t>إِيَّاكَ نَعْبُدُ وَإِيَّاكَ نَسْتَعينُ</w:t>
            </w:r>
            <w:r>
              <w:rPr>
                <w:rStyle w:val="IndexLink"/>
                <w:rtl w:val="true"/>
              </w:rPr>
              <w:t>)</w:t>
              <w:tab/>
            </w:r>
            <w:r>
              <w:rPr>
                <w:rStyle w:val="IndexLink"/>
              </w:rPr>
              <w:t>360</w:t>
            </w:r>
          </w:hyperlink>
        </w:p>
        <w:p>
          <w:pPr>
            <w:pStyle w:val="Contents6"/>
            <w:tabs>
              <w:tab w:val="clear" w:pos="7609"/>
              <w:tab w:val="right" w:pos="9026" w:leader="dot"/>
            </w:tabs>
            <w:rPr/>
          </w:pPr>
          <w:hyperlink w:anchor="__RefHeading___Toc7504543_1051229030">
            <w:r>
              <w:rPr>
                <w:webHidden/>
                <w:rStyle w:val="IndexLink"/>
                <w:rtl w:val="true"/>
              </w:rPr>
              <w:t>اشاره</w:t>
            </w:r>
            <w:r>
              <w:rPr>
                <w:rStyle w:val="IndexLink"/>
                <w:rtl w:val="true"/>
              </w:rPr>
              <w:tab/>
            </w:r>
            <w:r>
              <w:rPr>
                <w:rStyle w:val="IndexLink"/>
              </w:rPr>
              <w:t>360</w:t>
            </w:r>
          </w:hyperlink>
        </w:p>
        <w:p>
          <w:pPr>
            <w:pStyle w:val="Contents6"/>
            <w:tabs>
              <w:tab w:val="clear" w:pos="7609"/>
              <w:tab w:val="right" w:pos="9026" w:leader="dot"/>
            </w:tabs>
            <w:rPr/>
          </w:pPr>
          <w:hyperlink w:anchor="__RefHeading___Toc7504545_1051229030">
            <w:r>
              <w:rPr>
                <w:webHidden/>
                <w:rStyle w:val="IndexLink"/>
                <w:rtl w:val="true"/>
              </w:rPr>
              <w:t>تنبيه اشراقى</w:t>
            </w:r>
            <w:r>
              <w:rPr>
                <w:rStyle w:val="IndexLink"/>
                <w:rtl w:val="true"/>
              </w:rPr>
              <w:t xml:space="preserve">: </w:t>
            </w:r>
            <w:r>
              <w:rPr>
                <w:rStyle w:val="IndexLink"/>
                <w:rtl w:val="true"/>
              </w:rPr>
              <w:t>نكتۀ عدول از غيبت به خطاب</w:t>
            </w:r>
            <w:r>
              <w:rPr>
                <w:rStyle w:val="IndexLink"/>
                <w:rtl w:val="true"/>
              </w:rPr>
              <w:tab/>
            </w:r>
            <w:r>
              <w:rPr>
                <w:rStyle w:val="IndexLink"/>
              </w:rPr>
              <w:t>361</w:t>
            </w:r>
          </w:hyperlink>
        </w:p>
        <w:p>
          <w:pPr>
            <w:pStyle w:val="Contents6"/>
            <w:tabs>
              <w:tab w:val="clear" w:pos="7609"/>
              <w:tab w:val="right" w:pos="9026" w:leader="dot"/>
            </w:tabs>
            <w:rPr/>
          </w:pPr>
          <w:hyperlink w:anchor="__RefHeading___Toc7504547_1051229030">
            <w:r>
              <w:rPr>
                <w:webHidden/>
                <w:rStyle w:val="IndexLink"/>
                <w:rtl w:val="true"/>
              </w:rPr>
              <w:t>تحقيق عرفانى</w:t>
            </w:r>
            <w:r>
              <w:rPr>
                <w:rStyle w:val="IndexLink"/>
                <w:rtl w:val="true"/>
              </w:rPr>
              <w:t xml:space="preserve">: </w:t>
            </w:r>
            <w:r>
              <w:rPr>
                <w:rStyle w:val="IndexLink"/>
                <w:rtl w:val="true"/>
              </w:rPr>
              <w:t>در نكته اتيان به صيغه متكلم مع الغير</w:t>
            </w:r>
            <w:r>
              <w:rPr>
                <w:rStyle w:val="IndexLink"/>
                <w:rtl w:val="true"/>
              </w:rPr>
              <w:tab/>
            </w:r>
            <w:r>
              <w:rPr>
                <w:rStyle w:val="IndexLink"/>
              </w:rPr>
              <w:t>363</w:t>
            </w:r>
          </w:hyperlink>
        </w:p>
        <w:p>
          <w:pPr>
            <w:pStyle w:val="Contents6"/>
            <w:tabs>
              <w:tab w:val="clear" w:pos="7609"/>
              <w:tab w:val="right" w:pos="9026" w:leader="dot"/>
            </w:tabs>
            <w:rPr/>
          </w:pPr>
          <w:hyperlink w:anchor="__RefHeading___Toc7504549_1051229030">
            <w:r>
              <w:rPr>
                <w:webHidden/>
                <w:rStyle w:val="IndexLink"/>
                <w:rtl w:val="true"/>
              </w:rPr>
              <w:t>تنبيه و نكتة</w:t>
            </w:r>
            <w:r>
              <w:rPr>
                <w:rStyle w:val="IndexLink"/>
                <w:rtl w:val="true"/>
              </w:rPr>
              <w:t xml:space="preserve">: </w:t>
            </w:r>
            <w:r>
              <w:rPr>
                <w:rStyle w:val="IndexLink"/>
                <w:rtl w:val="true"/>
              </w:rPr>
              <w:t xml:space="preserve">در وجه تقديم </w:t>
            </w:r>
            <w:r>
              <w:rPr>
                <w:rStyle w:val="IndexLink"/>
                <w:rtl w:val="true"/>
              </w:rPr>
              <w:t>(</w:t>
            </w:r>
            <w:r>
              <w:rPr>
                <w:rStyle w:val="IndexLink"/>
                <w:rtl w:val="true"/>
              </w:rPr>
              <w:t>إِيَّاكَ نَعْبُدُ</w:t>
            </w:r>
            <w:r>
              <w:rPr>
                <w:rStyle w:val="IndexLink"/>
                <w:rtl w:val="true"/>
              </w:rPr>
              <w:t xml:space="preserve">) </w:t>
            </w:r>
            <w:r>
              <w:rPr>
                <w:rStyle w:val="IndexLink"/>
                <w:rtl w:val="true"/>
              </w:rPr>
              <w:t xml:space="preserve">بر </w:t>
            </w:r>
            <w:r>
              <w:rPr>
                <w:rStyle w:val="IndexLink"/>
                <w:rtl w:val="true"/>
              </w:rPr>
              <w:t>(</w:t>
            </w:r>
            <w:r>
              <w:rPr>
                <w:rStyle w:val="IndexLink"/>
                <w:rtl w:val="true"/>
              </w:rPr>
              <w:t>إِيَّاكَ نَسْتَعينُ</w:t>
            </w:r>
            <w:r>
              <w:rPr>
                <w:rStyle w:val="IndexLink"/>
                <w:rtl w:val="true"/>
              </w:rPr>
              <w:t>)</w:t>
              <w:tab/>
            </w:r>
            <w:r>
              <w:rPr>
                <w:rStyle w:val="IndexLink"/>
              </w:rPr>
              <w:t>365</w:t>
            </w:r>
          </w:hyperlink>
        </w:p>
        <w:p>
          <w:pPr>
            <w:pStyle w:val="Contents6"/>
            <w:tabs>
              <w:tab w:val="clear" w:pos="7609"/>
              <w:tab w:val="right" w:pos="9026" w:leader="dot"/>
            </w:tabs>
            <w:rPr/>
          </w:pPr>
          <w:hyperlink w:anchor="__RefHeading___Toc7504551_1051229030">
            <w:r>
              <w:rPr>
                <w:webHidden/>
                <w:rStyle w:val="IndexLink"/>
                <w:rtl w:val="true"/>
              </w:rPr>
              <w:t>فائدة عرفانية</w:t>
            </w:r>
            <w:r>
              <w:rPr>
                <w:rStyle w:val="IndexLink"/>
                <w:rtl w:val="true"/>
              </w:rPr>
              <w:t xml:space="preserve">: </w:t>
            </w:r>
            <w:r>
              <w:rPr>
                <w:rStyle w:val="IndexLink"/>
                <w:rtl w:val="true"/>
              </w:rPr>
              <w:t>بيان آن كه حصر در اين آيات از مقامات كمّل نيست</w:t>
            </w:r>
            <w:r>
              <w:rPr>
                <w:rStyle w:val="IndexLink"/>
                <w:rtl w:val="true"/>
              </w:rPr>
              <w:tab/>
            </w:r>
            <w:r>
              <w:rPr>
                <w:rStyle w:val="IndexLink"/>
              </w:rPr>
              <w:t>366</w:t>
            </w:r>
          </w:hyperlink>
        </w:p>
        <w:p>
          <w:pPr>
            <w:pStyle w:val="Contents6"/>
            <w:tabs>
              <w:tab w:val="clear" w:pos="7609"/>
              <w:tab w:val="right" w:pos="9026" w:leader="dot"/>
            </w:tabs>
            <w:rPr/>
          </w:pPr>
          <w:hyperlink w:anchor="__RefHeading___Toc7504553_1051229030">
            <w:r>
              <w:rPr>
                <w:webHidden/>
                <w:rStyle w:val="IndexLink"/>
                <w:rtl w:val="true"/>
              </w:rPr>
              <w:t>ايقاظ ايمانى</w:t>
            </w:r>
            <w:r>
              <w:rPr>
                <w:rStyle w:val="IndexLink"/>
                <w:rtl w:val="true"/>
              </w:rPr>
              <w:t xml:space="preserve">: </w:t>
            </w:r>
            <w:r>
              <w:rPr>
                <w:rStyle w:val="IndexLink"/>
                <w:rtl w:val="true"/>
              </w:rPr>
              <w:t>در موعظت اصحاب سلوك و عبادت</w:t>
            </w:r>
            <w:r>
              <w:rPr>
                <w:rStyle w:val="IndexLink"/>
                <w:rtl w:val="true"/>
              </w:rPr>
              <w:tab/>
            </w:r>
            <w:r>
              <w:rPr>
                <w:rStyle w:val="IndexLink"/>
              </w:rPr>
              <w:t>367</w:t>
            </w:r>
          </w:hyperlink>
        </w:p>
        <w:p>
          <w:pPr>
            <w:pStyle w:val="Contents6"/>
            <w:tabs>
              <w:tab w:val="clear" w:pos="7609"/>
              <w:tab w:val="right" w:pos="9026" w:leader="dot"/>
            </w:tabs>
            <w:rPr/>
          </w:pPr>
          <w:hyperlink w:anchor="__RefHeading___Toc7504555_1051229030">
            <w:r>
              <w:rPr>
                <w:webHidden/>
                <w:rStyle w:val="IndexLink"/>
                <w:rtl w:val="true"/>
              </w:rPr>
              <w:t>فرع فقهى</w:t>
            </w:r>
            <w:r>
              <w:rPr>
                <w:rStyle w:val="IndexLink"/>
                <w:rtl w:val="true"/>
              </w:rPr>
              <w:t xml:space="preserve">: </w:t>
            </w:r>
            <w:r>
              <w:rPr>
                <w:rStyle w:val="IndexLink"/>
                <w:rtl w:val="true"/>
              </w:rPr>
              <w:t xml:space="preserve">در جواز قصد انشاء در </w:t>
            </w:r>
            <w:r>
              <w:rPr>
                <w:rStyle w:val="IndexLink"/>
                <w:rtl w:val="true"/>
              </w:rPr>
              <w:t>(</w:t>
            </w:r>
            <w:r>
              <w:rPr>
                <w:rStyle w:val="IndexLink"/>
                <w:rtl w:val="true"/>
              </w:rPr>
              <w:t>إِيَّاكَ نَعبُدُ وَ</w:t>
            </w:r>
            <w:r>
              <w:rPr>
                <w:rStyle w:val="IndexLink"/>
                <w:rtl w:val="true"/>
              </w:rPr>
              <w:t>...)</w:t>
              <w:tab/>
            </w:r>
            <w:r>
              <w:rPr>
                <w:rStyle w:val="IndexLink"/>
              </w:rPr>
              <w:t>368</w:t>
            </w:r>
          </w:hyperlink>
        </w:p>
        <w:p>
          <w:pPr>
            <w:pStyle w:val="Contents6"/>
            <w:tabs>
              <w:tab w:val="clear" w:pos="7609"/>
              <w:tab w:val="right" w:pos="9026" w:leader="dot"/>
            </w:tabs>
            <w:rPr/>
          </w:pPr>
          <w:hyperlink w:anchor="__RefHeading___Toc7504557_1051229030">
            <w:r>
              <w:rPr>
                <w:webHidden/>
                <w:rStyle w:val="IndexLink"/>
                <w:rtl w:val="true"/>
              </w:rPr>
              <w:t>فائدة</w:t>
            </w:r>
            <w:r>
              <w:rPr>
                <w:rStyle w:val="IndexLink"/>
                <w:rtl w:val="true"/>
              </w:rPr>
              <w:t xml:space="preserve">: </w:t>
            </w:r>
            <w:r>
              <w:rPr>
                <w:rStyle w:val="IndexLink"/>
                <w:rtl w:val="true"/>
              </w:rPr>
              <w:t>در معنى عبادت است</w:t>
            </w:r>
            <w:r>
              <w:rPr>
                <w:rStyle w:val="IndexLink"/>
                <w:rtl w:val="true"/>
              </w:rPr>
              <w:tab/>
            </w:r>
            <w:r>
              <w:rPr>
                <w:rStyle w:val="IndexLink"/>
              </w:rPr>
              <w:t>370</w:t>
            </w:r>
          </w:hyperlink>
        </w:p>
        <w:p>
          <w:pPr>
            <w:pStyle w:val="Contents6"/>
            <w:tabs>
              <w:tab w:val="clear" w:pos="7609"/>
              <w:tab w:val="right" w:pos="9026" w:leader="dot"/>
            </w:tabs>
            <w:rPr/>
          </w:pPr>
          <w:hyperlink w:anchor="__RefHeading___Toc7504559_1051229030">
            <w:r>
              <w:rPr>
                <w:webHidden/>
                <w:rStyle w:val="IndexLink"/>
                <w:rtl w:val="true"/>
              </w:rPr>
              <w:t xml:space="preserve">تفسير </w:t>
            </w:r>
            <w:r>
              <w:rPr>
                <w:rStyle w:val="IndexLink"/>
                <w:rtl w:val="true"/>
              </w:rPr>
              <w:t>(</w:t>
            </w:r>
            <w:r>
              <w:rPr>
                <w:rStyle w:val="IndexLink"/>
                <w:rtl w:val="true"/>
              </w:rPr>
              <w:t>اهْدِنَا الصِّرَاطَ المُسْتَقِيم</w:t>
            </w:r>
            <w:r>
              <w:rPr>
                <w:rStyle w:val="IndexLink"/>
                <w:rtl w:val="true"/>
              </w:rPr>
              <w:t>...)</w:t>
              <w:tab/>
            </w:r>
            <w:r>
              <w:rPr>
                <w:rStyle w:val="IndexLink"/>
              </w:rPr>
              <w:t>372</w:t>
            </w:r>
          </w:hyperlink>
        </w:p>
        <w:p>
          <w:pPr>
            <w:pStyle w:val="Contents6"/>
            <w:tabs>
              <w:tab w:val="clear" w:pos="7609"/>
              <w:tab w:val="right" w:pos="9026" w:leader="dot"/>
            </w:tabs>
            <w:rPr/>
          </w:pPr>
          <w:hyperlink w:anchor="__RefHeading___Toc7504561_1051229030">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7504563_1051229030">
            <w:r>
              <w:rPr>
                <w:webHidden/>
                <w:rStyle w:val="IndexLink"/>
                <w:rtl w:val="true"/>
              </w:rPr>
              <w:t>تنبيه اشراقى و اشراق عرفانى</w:t>
            </w:r>
            <w:r>
              <w:rPr>
                <w:rStyle w:val="IndexLink"/>
                <w:rtl w:val="true"/>
              </w:rPr>
              <w:t xml:space="preserve">: </w:t>
            </w:r>
            <w:r>
              <w:rPr>
                <w:rStyle w:val="IndexLink"/>
                <w:rtl w:val="true"/>
              </w:rPr>
              <w:t>در بيان آن كه حبّ كمال فطرى است</w:t>
            </w:r>
            <w:r>
              <w:rPr>
                <w:rStyle w:val="IndexLink"/>
                <w:rtl w:val="true"/>
              </w:rPr>
              <w:tab/>
            </w:r>
            <w:r>
              <w:rPr>
                <w:rStyle w:val="IndexLink"/>
              </w:rPr>
              <w:t>374</w:t>
            </w:r>
          </w:hyperlink>
        </w:p>
        <w:p>
          <w:pPr>
            <w:pStyle w:val="Contents6"/>
            <w:tabs>
              <w:tab w:val="clear" w:pos="7609"/>
              <w:tab w:val="right" w:pos="9026" w:leader="dot"/>
            </w:tabs>
            <w:rPr/>
          </w:pPr>
          <w:hyperlink w:anchor="__RefHeading___Toc7504565_1051229030">
            <w:r>
              <w:rPr>
                <w:webHidden/>
                <w:rStyle w:val="IndexLink"/>
                <w:rtl w:val="true"/>
              </w:rPr>
              <w:t>تنبيه ايمانى</w:t>
            </w:r>
            <w:r>
              <w:rPr>
                <w:rStyle w:val="IndexLink"/>
                <w:rtl w:val="true"/>
              </w:rPr>
              <w:t xml:space="preserve">: </w:t>
            </w:r>
            <w:r>
              <w:rPr>
                <w:rStyle w:val="IndexLink"/>
                <w:rtl w:val="true"/>
              </w:rPr>
              <w:t>در مراتب هدايت و صراط</w:t>
            </w:r>
            <w:r>
              <w:rPr>
                <w:rStyle w:val="IndexLink"/>
                <w:rtl w:val="true"/>
              </w:rPr>
              <w:tab/>
            </w:r>
            <w:r>
              <w:rPr>
                <w:rStyle w:val="IndexLink"/>
              </w:rPr>
              <w:t>376</w:t>
            </w:r>
          </w:hyperlink>
        </w:p>
        <w:p>
          <w:pPr>
            <w:pStyle w:val="Contents6"/>
            <w:tabs>
              <w:tab w:val="clear" w:pos="7609"/>
              <w:tab w:val="right" w:pos="9026" w:leader="dot"/>
            </w:tabs>
            <w:rPr/>
          </w:pPr>
          <w:hyperlink w:anchor="__RefHeading___Toc7504567_1051229030">
            <w:r>
              <w:rPr>
                <w:webHidden/>
                <w:rStyle w:val="IndexLink"/>
                <w:rtl w:val="true"/>
              </w:rPr>
              <w:t>تنبيه عرفانى</w:t>
            </w:r>
            <w:r>
              <w:rPr>
                <w:rStyle w:val="IndexLink"/>
                <w:rtl w:val="true"/>
              </w:rPr>
              <w:t xml:space="preserve">: </w:t>
            </w:r>
            <w:r>
              <w:rPr>
                <w:rStyle w:val="IndexLink"/>
                <w:rtl w:val="true"/>
              </w:rPr>
              <w:t>بيان آن كه براى هر موجودى صراطى خاصّ است</w:t>
            </w:r>
            <w:r>
              <w:rPr>
                <w:rStyle w:val="IndexLink"/>
                <w:rtl w:val="true"/>
              </w:rPr>
              <w:tab/>
            </w:r>
            <w:r>
              <w:rPr>
                <w:rStyle w:val="IndexLink"/>
              </w:rPr>
              <w:t>380</w:t>
            </w:r>
          </w:hyperlink>
        </w:p>
        <w:p>
          <w:pPr>
            <w:pStyle w:val="Contents6"/>
            <w:tabs>
              <w:tab w:val="clear" w:pos="7609"/>
              <w:tab w:val="right" w:pos="9026" w:leader="dot"/>
            </w:tabs>
            <w:rPr/>
          </w:pPr>
          <w:hyperlink w:anchor="__RefHeading___Toc7504569_1051229030">
            <w:r>
              <w:rPr>
                <w:webHidden/>
                <w:rStyle w:val="IndexLink"/>
                <w:rtl w:val="true"/>
              </w:rPr>
              <w:t>نقلُ كَلامٍ لزيادة إفهامٍ</w:t>
            </w:r>
            <w:r>
              <w:rPr>
                <w:rStyle w:val="IndexLink"/>
                <w:rtl w:val="true"/>
              </w:rPr>
              <w:t xml:space="preserve">: </w:t>
            </w:r>
            <w:r>
              <w:rPr>
                <w:rStyle w:val="IndexLink"/>
                <w:rtl w:val="true"/>
              </w:rPr>
              <w:t xml:space="preserve">نقل كلام شيخ جليل بهايى </w:t>
            </w:r>
            <w:r>
              <w:rPr>
                <w:rStyle w:val="IndexLink"/>
              </w:rPr>
              <w:t></w:t>
            </w:r>
            <w:r>
              <w:rPr>
                <w:rStyle w:val="IndexLink"/>
                <w:rtl w:val="true"/>
              </w:rPr>
              <w:tab/>
            </w:r>
            <w:r>
              <w:rPr>
                <w:rStyle w:val="IndexLink"/>
              </w:rPr>
              <w:t>381</w:t>
            </w:r>
          </w:hyperlink>
        </w:p>
        <w:p>
          <w:pPr>
            <w:pStyle w:val="Contents6"/>
            <w:tabs>
              <w:tab w:val="clear" w:pos="7609"/>
              <w:tab w:val="right" w:pos="9026" w:leader="dot"/>
            </w:tabs>
            <w:rPr/>
          </w:pPr>
          <w:hyperlink w:anchor="__RefHeading___Toc7504571_1051229030">
            <w:r>
              <w:rPr>
                <w:webHidden/>
                <w:rStyle w:val="IndexLink"/>
                <w:rtl w:val="true"/>
              </w:rPr>
              <w:t>خاتمه</w:t>
            </w:r>
            <w:r>
              <w:rPr>
                <w:rStyle w:val="IndexLink"/>
                <w:rtl w:val="true"/>
              </w:rPr>
              <w:t xml:space="preserve">: </w:t>
            </w:r>
            <w:r>
              <w:rPr>
                <w:rStyle w:val="IndexLink"/>
                <w:rtl w:val="true"/>
              </w:rPr>
              <w:t>در اشاره به جامعيت سورۀ حمد</w:t>
            </w:r>
            <w:r>
              <w:rPr>
                <w:rStyle w:val="IndexLink"/>
                <w:rtl w:val="true"/>
              </w:rPr>
              <w:tab/>
            </w:r>
            <w:r>
              <w:rPr>
                <w:rStyle w:val="IndexLink"/>
              </w:rPr>
              <w:t>384</w:t>
            </w:r>
          </w:hyperlink>
        </w:p>
        <w:p>
          <w:pPr>
            <w:pStyle w:val="Contents6"/>
            <w:tabs>
              <w:tab w:val="clear" w:pos="7609"/>
              <w:tab w:val="right" w:pos="9026" w:leader="dot"/>
            </w:tabs>
            <w:rPr/>
          </w:pPr>
          <w:hyperlink w:anchor="__RefHeading___Toc7504573_1051229030">
            <w:r>
              <w:rPr>
                <w:webHidden/>
                <w:rStyle w:val="IndexLink"/>
                <w:rtl w:val="true"/>
              </w:rPr>
              <w:t>تتمّة</w:t>
            </w:r>
            <w:r>
              <w:rPr>
                <w:rStyle w:val="IndexLink"/>
                <w:rtl w:val="true"/>
              </w:rPr>
              <w:t xml:space="preserve">: </w:t>
            </w:r>
            <w:r>
              <w:rPr>
                <w:rStyle w:val="IndexLink"/>
                <w:rtl w:val="true"/>
              </w:rPr>
              <w:t>در ذكر بعضى روايات شريفه كه در فضل اين سورۀ مباركه وارد شده است</w:t>
            </w:r>
            <w:r>
              <w:rPr>
                <w:rStyle w:val="IndexLink"/>
                <w:rtl w:val="true"/>
              </w:rPr>
              <w:tab/>
            </w:r>
            <w:r>
              <w:rPr>
                <w:rStyle w:val="IndexLink"/>
              </w:rPr>
              <w:t>387</w:t>
            </w:r>
          </w:hyperlink>
        </w:p>
        <w:p>
          <w:pPr>
            <w:pStyle w:val="Contents5"/>
            <w:tabs>
              <w:tab w:val="clear" w:pos="7892"/>
              <w:tab w:val="right" w:pos="9026" w:leader="dot"/>
            </w:tabs>
            <w:rPr/>
          </w:pPr>
          <w:hyperlink w:anchor="__RefHeading___Toc7504575_1051229030">
            <w:r>
              <w:rPr>
                <w:webHidden/>
                <w:rStyle w:val="IndexLink"/>
                <w:rtl w:val="true"/>
              </w:rPr>
              <w:t>فصل ششم</w:t>
            </w:r>
            <w:r>
              <w:rPr>
                <w:rStyle w:val="IndexLink"/>
                <w:rtl w:val="true"/>
              </w:rPr>
              <w:t xml:space="preserve">: </w:t>
            </w:r>
            <w:r>
              <w:rPr>
                <w:rStyle w:val="IndexLink"/>
                <w:rtl w:val="true"/>
              </w:rPr>
              <w:t xml:space="preserve">در شمّه اى از تفسير سورۀ مباركۀ </w:t>
            </w:r>
            <w:r>
              <w:rPr>
                <w:rStyle w:val="IndexLink"/>
                <w:rtl w:val="true"/>
              </w:rPr>
              <w:t>«</w:t>
            </w:r>
            <w:r>
              <w:rPr>
                <w:rStyle w:val="IndexLink"/>
                <w:rtl w:val="true"/>
              </w:rPr>
              <w:t>توحيد</w:t>
            </w:r>
            <w:r>
              <w:rPr>
                <w:rStyle w:val="IndexLink"/>
                <w:rtl w:val="true"/>
              </w:rPr>
              <w:t>»</w:t>
              <w:tab/>
            </w:r>
            <w:r>
              <w:rPr>
                <w:rStyle w:val="IndexLink"/>
              </w:rPr>
              <w:t>390</w:t>
            </w:r>
          </w:hyperlink>
        </w:p>
        <w:p>
          <w:pPr>
            <w:pStyle w:val="Contents6"/>
            <w:tabs>
              <w:tab w:val="clear" w:pos="7609"/>
              <w:tab w:val="right" w:pos="9026" w:leader="dot"/>
            </w:tabs>
            <w:rPr/>
          </w:pPr>
          <w:hyperlink w:anchor="__RefHeading___Toc7504577_1051229030">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7504579_1051229030">
            <w:r>
              <w:rPr>
                <w:webHidden/>
                <w:rStyle w:val="IndexLink"/>
                <w:rtl w:val="true"/>
              </w:rPr>
              <w:t>تنبيه حِكْمى</w:t>
            </w:r>
            <w:r>
              <w:rPr>
                <w:rStyle w:val="IndexLink"/>
                <w:rtl w:val="true"/>
              </w:rPr>
              <w:t xml:space="preserve">: </w:t>
            </w:r>
            <w:r>
              <w:rPr>
                <w:rStyle w:val="IndexLink"/>
                <w:rtl w:val="true"/>
              </w:rPr>
              <w:t>در قول حكما در صفات ثبوتيه و سلبيه</w:t>
            </w:r>
            <w:r>
              <w:rPr>
                <w:rStyle w:val="IndexLink"/>
                <w:rtl w:val="true"/>
              </w:rPr>
              <w:tab/>
            </w:r>
            <w:r>
              <w:rPr>
                <w:rStyle w:val="IndexLink"/>
              </w:rPr>
              <w:t>397</w:t>
            </w:r>
          </w:hyperlink>
        </w:p>
        <w:p>
          <w:pPr>
            <w:pStyle w:val="Contents6"/>
            <w:tabs>
              <w:tab w:val="clear" w:pos="7609"/>
              <w:tab w:val="right" w:pos="9026" w:leader="dot"/>
            </w:tabs>
            <w:rPr/>
          </w:pPr>
          <w:hyperlink w:anchor="__RefHeading___Toc7504581_1051229030">
            <w:r>
              <w:rPr>
                <w:webHidden/>
                <w:rStyle w:val="IndexLink"/>
                <w:rtl w:val="true"/>
              </w:rPr>
              <w:t>تنبيه عرفانى</w:t>
            </w:r>
            <w:r>
              <w:rPr>
                <w:rStyle w:val="IndexLink"/>
                <w:rtl w:val="true"/>
              </w:rPr>
              <w:t xml:space="preserve">: </w:t>
            </w:r>
            <w:r>
              <w:rPr>
                <w:rStyle w:val="IndexLink"/>
                <w:rtl w:val="true"/>
              </w:rPr>
              <w:t>در نعت كتاب و نبوّت و شريعت نبىّ ختمى</w:t>
            </w:r>
            <w:r>
              <w:rPr>
                <w:rStyle w:val="IndexLink"/>
                <w:rtl w:val="true"/>
              </w:rPr>
              <w:t>(</w:t>
            </w:r>
            <w:r>
              <w:rPr>
                <w:rStyle w:val="IndexLink"/>
                <w:rtl w:val="true"/>
              </w:rPr>
              <w:t>صلی الله علیه و آله</w:t>
            </w:r>
            <w:r>
              <w:rPr>
                <w:rStyle w:val="IndexLink"/>
                <w:rtl w:val="true"/>
              </w:rPr>
              <w:t>)</w:t>
              <w:tab/>
            </w:r>
            <w:r>
              <w:rPr>
                <w:rStyle w:val="IndexLink"/>
              </w:rPr>
              <w:t>399</w:t>
            </w:r>
          </w:hyperlink>
        </w:p>
        <w:p>
          <w:pPr>
            <w:pStyle w:val="Contents6"/>
            <w:tabs>
              <w:tab w:val="clear" w:pos="7609"/>
              <w:tab w:val="right" w:pos="9026" w:leader="dot"/>
            </w:tabs>
            <w:rPr/>
          </w:pPr>
          <w:hyperlink w:anchor="__RefHeading___Toc7504583_1051229030">
            <w:r>
              <w:rPr>
                <w:webHidden/>
                <w:rStyle w:val="IndexLink"/>
                <w:rtl w:val="true"/>
              </w:rPr>
              <w:t>تفسير حكمى</w:t>
            </w:r>
            <w:r>
              <w:rPr>
                <w:rStyle w:val="IndexLink"/>
                <w:rtl w:val="true"/>
              </w:rPr>
              <w:t xml:space="preserve">: </w:t>
            </w:r>
            <w:r>
              <w:rPr>
                <w:rStyle w:val="IndexLink"/>
                <w:rtl w:val="true"/>
              </w:rPr>
              <w:t>در تفسير سورۀ شريفه مطابق بيان شيخ استاد</w:t>
            </w:r>
            <w:r>
              <w:rPr>
                <w:rStyle w:val="IndexLink"/>
                <w:rtl w:val="true"/>
              </w:rPr>
              <w:tab/>
            </w:r>
            <w:r>
              <w:rPr>
                <w:rStyle w:val="IndexLink"/>
              </w:rPr>
              <w:t>403</w:t>
            </w:r>
          </w:hyperlink>
        </w:p>
        <w:p>
          <w:pPr>
            <w:pStyle w:val="Contents6"/>
            <w:tabs>
              <w:tab w:val="clear" w:pos="7609"/>
              <w:tab w:val="right" w:pos="9026" w:leader="dot"/>
            </w:tabs>
            <w:rPr/>
          </w:pPr>
          <w:hyperlink w:anchor="__RefHeading___Toc7504585_1051229030">
            <w:r>
              <w:rPr>
                <w:webHidden/>
                <w:rStyle w:val="IndexLink"/>
                <w:rtl w:val="true"/>
              </w:rPr>
              <w:t>حكمة مشرقية</w:t>
            </w:r>
            <w:r>
              <w:rPr>
                <w:rStyle w:val="IndexLink"/>
                <w:rtl w:val="true"/>
              </w:rPr>
              <w:t xml:space="preserve">: </w:t>
            </w:r>
            <w:r>
              <w:rPr>
                <w:rStyle w:val="IndexLink"/>
                <w:rtl w:val="true"/>
              </w:rPr>
              <w:t>در اشتمال سورۀ شريفه بر جميع شؤون الهيه</w:t>
            </w:r>
            <w:r>
              <w:rPr>
                <w:rStyle w:val="IndexLink"/>
                <w:rtl w:val="true"/>
              </w:rPr>
              <w:tab/>
            </w:r>
            <w:r>
              <w:rPr>
                <w:rStyle w:val="IndexLink"/>
              </w:rPr>
              <w:t>405</w:t>
            </w:r>
          </w:hyperlink>
        </w:p>
        <w:p>
          <w:pPr>
            <w:pStyle w:val="Contents6"/>
            <w:tabs>
              <w:tab w:val="clear" w:pos="7609"/>
              <w:tab w:val="right" w:pos="9026" w:leader="dot"/>
            </w:tabs>
            <w:rPr/>
          </w:pPr>
          <w:hyperlink w:anchor="__RefHeading___Toc7504587_1051229030">
            <w:r>
              <w:rPr>
                <w:webHidden/>
                <w:rStyle w:val="IndexLink"/>
                <w:rtl w:val="true"/>
              </w:rPr>
              <w:t>تتميم</w:t>
            </w:r>
            <w:r>
              <w:rPr>
                <w:rStyle w:val="IndexLink"/>
                <w:rtl w:val="true"/>
              </w:rPr>
              <w:t xml:space="preserve">: </w:t>
            </w:r>
            <w:r>
              <w:rPr>
                <w:rStyle w:val="IndexLink"/>
                <w:rtl w:val="true"/>
              </w:rPr>
              <w:t>در ذكر حديث باقرى در تفسير سورۀ توحيد</w:t>
            </w:r>
            <w:r>
              <w:rPr>
                <w:rStyle w:val="IndexLink"/>
                <w:rtl w:val="true"/>
              </w:rPr>
              <w:tab/>
            </w:r>
            <w:r>
              <w:rPr>
                <w:rStyle w:val="IndexLink"/>
              </w:rPr>
              <w:t>405</w:t>
            </w:r>
          </w:hyperlink>
        </w:p>
        <w:p>
          <w:pPr>
            <w:pStyle w:val="Contents6"/>
            <w:tabs>
              <w:tab w:val="clear" w:pos="7609"/>
              <w:tab w:val="right" w:pos="9026" w:leader="dot"/>
            </w:tabs>
            <w:rPr/>
          </w:pPr>
          <w:hyperlink w:anchor="__RefHeading___Toc7504589_1051229030">
            <w:r>
              <w:rPr>
                <w:webHidden/>
                <w:rStyle w:val="IndexLink"/>
                <w:rtl w:val="true"/>
              </w:rPr>
              <w:t>خاتمه</w:t>
            </w:r>
            <w:r>
              <w:rPr>
                <w:rStyle w:val="IndexLink"/>
                <w:rtl w:val="true"/>
              </w:rPr>
              <w:t xml:space="preserve">: </w:t>
            </w:r>
            <w:r>
              <w:rPr>
                <w:rStyle w:val="IndexLink"/>
                <w:rtl w:val="true"/>
              </w:rPr>
              <w:t>احاديث شريفه در فضل سورۀ توحيد</w:t>
            </w:r>
            <w:r>
              <w:rPr>
                <w:rStyle w:val="IndexLink"/>
                <w:rtl w:val="true"/>
              </w:rPr>
              <w:tab/>
            </w:r>
            <w:r>
              <w:rPr>
                <w:rStyle w:val="IndexLink"/>
              </w:rPr>
              <w:t>408</w:t>
            </w:r>
          </w:hyperlink>
        </w:p>
        <w:p>
          <w:pPr>
            <w:pStyle w:val="Contents5"/>
            <w:tabs>
              <w:tab w:val="clear" w:pos="7892"/>
              <w:tab w:val="right" w:pos="9026" w:leader="dot"/>
            </w:tabs>
            <w:rPr/>
          </w:pPr>
          <w:hyperlink w:anchor="__RefHeading___Toc7504591_1051229030">
            <w:r>
              <w:rPr>
                <w:webHidden/>
                <w:rStyle w:val="IndexLink"/>
                <w:rtl w:val="true"/>
              </w:rPr>
              <w:t>فصل هفتم</w:t>
            </w:r>
            <w:r>
              <w:rPr>
                <w:rStyle w:val="IndexLink"/>
                <w:rtl w:val="true"/>
              </w:rPr>
              <w:t xml:space="preserve">: </w:t>
            </w:r>
            <w:r>
              <w:rPr>
                <w:rStyle w:val="IndexLink"/>
                <w:rtl w:val="true"/>
              </w:rPr>
              <w:t xml:space="preserve">در شمّه اى از تفسير سورۀ مباركۀ </w:t>
            </w:r>
            <w:r>
              <w:rPr>
                <w:rStyle w:val="IndexLink"/>
                <w:rtl w:val="true"/>
              </w:rPr>
              <w:t>«</w:t>
            </w:r>
            <w:r>
              <w:rPr>
                <w:rStyle w:val="IndexLink"/>
                <w:rtl w:val="true"/>
              </w:rPr>
              <w:t>قدر</w:t>
            </w:r>
            <w:r>
              <w:rPr>
                <w:rStyle w:val="IndexLink"/>
                <w:rtl w:val="true"/>
              </w:rPr>
              <w:t xml:space="preserve">» </w:t>
            </w:r>
            <w:r>
              <w:rPr>
                <w:rStyle w:val="IndexLink"/>
                <w:rtl w:val="true"/>
              </w:rPr>
              <w:t>به قدر مناسبت اين اوراق</w:t>
            </w:r>
            <w:r>
              <w:rPr>
                <w:rStyle w:val="IndexLink"/>
                <w:rtl w:val="true"/>
              </w:rPr>
              <w:tab/>
            </w:r>
            <w:r>
              <w:rPr>
                <w:rStyle w:val="IndexLink"/>
              </w:rPr>
              <w:t>410</w:t>
            </w:r>
          </w:hyperlink>
        </w:p>
        <w:p>
          <w:pPr>
            <w:pStyle w:val="Contents6"/>
            <w:tabs>
              <w:tab w:val="clear" w:pos="7609"/>
              <w:tab w:val="right" w:pos="9026" w:leader="dot"/>
            </w:tabs>
            <w:rPr/>
          </w:pPr>
          <w:hyperlink w:anchor="__RefHeading___Toc7504593_1051229030">
            <w:r>
              <w:rPr>
                <w:webHidden/>
                <w:rStyle w:val="IndexLink"/>
                <w:rtl w:val="true"/>
              </w:rPr>
              <w:t xml:space="preserve">تفسير </w:t>
            </w:r>
            <w:r>
              <w:rPr>
                <w:rStyle w:val="IndexLink"/>
                <w:rtl w:val="true"/>
              </w:rPr>
              <w:t>(</w:t>
            </w:r>
            <w:r>
              <w:rPr>
                <w:rStyle w:val="IndexLink"/>
                <w:rtl w:val="true"/>
              </w:rPr>
              <w:t>إِنّا أَنْزَلْنَاهُ فِى لَيْلَةِ الْقَدْر</w:t>
            </w:r>
            <w:r>
              <w:rPr>
                <w:rStyle w:val="IndexLink"/>
                <w:rtl w:val="true"/>
              </w:rPr>
              <w:t>)</w:t>
              <w:tab/>
            </w:r>
            <w:r>
              <w:rPr>
                <w:rStyle w:val="IndexLink"/>
              </w:rPr>
              <w:t>410</w:t>
            </w:r>
          </w:hyperlink>
        </w:p>
        <w:p>
          <w:pPr>
            <w:pStyle w:val="Contents6"/>
            <w:tabs>
              <w:tab w:val="clear" w:pos="7609"/>
              <w:tab w:val="right" w:pos="9026" w:leader="dot"/>
            </w:tabs>
            <w:rPr/>
          </w:pPr>
          <w:hyperlink w:anchor="__RefHeading___Toc7504595_1051229030">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7504597_1051229030">
            <w:r>
              <w:rPr>
                <w:webHidden/>
                <w:rStyle w:val="IndexLink"/>
                <w:rtl w:val="true"/>
              </w:rPr>
              <w:t>تنبيه عرفانى</w:t>
            </w:r>
            <w:r>
              <w:rPr>
                <w:rStyle w:val="IndexLink"/>
                <w:rtl w:val="true"/>
              </w:rPr>
              <w:t xml:space="preserve">: </w:t>
            </w:r>
            <w:r>
              <w:rPr>
                <w:rStyle w:val="IndexLink"/>
                <w:rtl w:val="true"/>
              </w:rPr>
              <w:t>در بيان عرفانى در تعلق بسم اللّه به سوره</w:t>
            </w:r>
            <w:r>
              <w:rPr>
                <w:rStyle w:val="IndexLink"/>
                <w:rtl w:val="true"/>
              </w:rPr>
              <w:tab/>
            </w:r>
            <w:r>
              <w:rPr>
                <w:rStyle w:val="IndexLink"/>
              </w:rPr>
              <w:t>427</w:t>
            </w:r>
          </w:hyperlink>
        </w:p>
        <w:p>
          <w:pPr>
            <w:pStyle w:val="Contents6"/>
            <w:tabs>
              <w:tab w:val="clear" w:pos="7609"/>
              <w:tab w:val="right" w:pos="9026" w:leader="dot"/>
            </w:tabs>
            <w:rPr/>
          </w:pPr>
          <w:hyperlink w:anchor="__RefHeading___Toc7504599_1051229030">
            <w:r>
              <w:rPr>
                <w:webHidden/>
                <w:rStyle w:val="IndexLink"/>
                <w:rtl w:val="true"/>
              </w:rPr>
              <w:t>تتمّة</w:t>
            </w:r>
            <w:r>
              <w:rPr>
                <w:rStyle w:val="IndexLink"/>
                <w:rtl w:val="true"/>
              </w:rPr>
              <w:t xml:space="preserve">: </w:t>
            </w:r>
            <w:r>
              <w:rPr>
                <w:rStyle w:val="IndexLink"/>
                <w:rtl w:val="true"/>
              </w:rPr>
              <w:t xml:space="preserve">در ذكر بعض روايات كه در فضل </w:t>
            </w:r>
            <w:r>
              <w:rPr>
                <w:rStyle w:val="IndexLink"/>
                <w:rtl w:val="true"/>
              </w:rPr>
              <w:t>«</w:t>
            </w:r>
            <w:r>
              <w:rPr>
                <w:rStyle w:val="IndexLink"/>
                <w:rtl w:val="true"/>
              </w:rPr>
              <w:t>ليلة القدر</w:t>
            </w:r>
            <w:r>
              <w:rPr>
                <w:rStyle w:val="IndexLink"/>
                <w:rtl w:val="true"/>
              </w:rPr>
              <w:t xml:space="preserve">» </w:t>
            </w:r>
            <w:r>
              <w:rPr>
                <w:rStyle w:val="IndexLink"/>
                <w:rtl w:val="true"/>
              </w:rPr>
              <w:t>وارد شده</w:t>
            </w:r>
            <w:r>
              <w:rPr>
                <w:rStyle w:val="IndexLink"/>
                <w:rtl w:val="true"/>
              </w:rPr>
              <w:tab/>
            </w:r>
            <w:r>
              <w:rPr>
                <w:rStyle w:val="IndexLink"/>
              </w:rPr>
              <w:t>428</w:t>
            </w:r>
          </w:hyperlink>
        </w:p>
        <w:p>
          <w:pPr>
            <w:pStyle w:val="Contents6"/>
            <w:tabs>
              <w:tab w:val="clear" w:pos="7609"/>
              <w:tab w:val="right" w:pos="9026" w:leader="dot"/>
            </w:tabs>
            <w:rPr/>
          </w:pPr>
          <w:hyperlink w:anchor="__RefHeading___Toc7504601_1051229030">
            <w:r>
              <w:rPr>
                <w:webHidden/>
                <w:rStyle w:val="IndexLink"/>
                <w:rtl w:val="true"/>
              </w:rPr>
              <w:t xml:space="preserve">تفسير </w:t>
            </w:r>
            <w:r>
              <w:rPr>
                <w:rStyle w:val="IndexLink"/>
                <w:rtl w:val="true"/>
              </w:rPr>
              <w:t>(</w:t>
            </w:r>
            <w:r>
              <w:rPr>
                <w:rStyle w:val="IndexLink"/>
                <w:rtl w:val="true"/>
              </w:rPr>
              <w:t>وَمَا أَدْرَئكَ مَا لَيْلَةُ الْقَدرِ</w:t>
            </w:r>
            <w:r>
              <w:rPr>
                <w:rStyle w:val="IndexLink"/>
                <w:rtl w:val="true"/>
              </w:rPr>
              <w:t>)</w:t>
              <w:tab/>
            </w:r>
            <w:r>
              <w:rPr>
                <w:rStyle w:val="IndexLink"/>
              </w:rPr>
              <w:t>430</w:t>
            </w:r>
          </w:hyperlink>
        </w:p>
        <w:p>
          <w:pPr>
            <w:pStyle w:val="Contents6"/>
            <w:tabs>
              <w:tab w:val="clear" w:pos="7609"/>
              <w:tab w:val="right" w:pos="9026" w:leader="dot"/>
            </w:tabs>
            <w:rPr/>
          </w:pPr>
          <w:hyperlink w:anchor="__RefHeading___Toc7504603_1051229030">
            <w:r>
              <w:rPr>
                <w:webHidden/>
                <w:rStyle w:val="IndexLink"/>
                <w:rtl w:val="true"/>
              </w:rPr>
              <w:t xml:space="preserve">تفسير </w:t>
            </w:r>
            <w:r>
              <w:rPr>
                <w:rStyle w:val="IndexLink"/>
                <w:rtl w:val="true"/>
              </w:rPr>
              <w:t>(</w:t>
            </w:r>
            <w:r>
              <w:rPr>
                <w:rStyle w:val="IndexLink"/>
                <w:rtl w:val="true"/>
              </w:rPr>
              <w:t>لَيْلَةُ الْقَدْرِ خَيْرٌ مِنْ أَلفِ شَهْرٍ</w:t>
            </w:r>
            <w:r>
              <w:rPr>
                <w:rStyle w:val="IndexLink"/>
                <w:rtl w:val="true"/>
              </w:rPr>
              <w:t>)</w:t>
              <w:tab/>
            </w:r>
            <w:r>
              <w:rPr>
                <w:rStyle w:val="IndexLink"/>
              </w:rPr>
              <w:t>432</w:t>
            </w:r>
          </w:hyperlink>
        </w:p>
        <w:p>
          <w:pPr>
            <w:pStyle w:val="Contents6"/>
            <w:tabs>
              <w:tab w:val="clear" w:pos="7609"/>
              <w:tab w:val="right" w:pos="9026" w:leader="dot"/>
            </w:tabs>
            <w:rPr/>
          </w:pPr>
          <w:hyperlink w:anchor="__RefHeading___Toc7504605_1051229030">
            <w:r>
              <w:rPr>
                <w:webHidden/>
                <w:rStyle w:val="IndexLink"/>
                <w:rtl w:val="true"/>
              </w:rPr>
              <w:t>تنبيه عرفانى</w:t>
            </w:r>
            <w:r>
              <w:rPr>
                <w:rStyle w:val="IndexLink"/>
                <w:rtl w:val="true"/>
              </w:rPr>
              <w:t xml:space="preserve">: </w:t>
            </w:r>
            <w:r>
              <w:rPr>
                <w:rStyle w:val="IndexLink"/>
                <w:rtl w:val="true"/>
              </w:rPr>
              <w:t>در بيان يوم القدر و حقيقت آن</w:t>
            </w:r>
            <w:r>
              <w:rPr>
                <w:rStyle w:val="IndexLink"/>
                <w:rtl w:val="true"/>
              </w:rPr>
              <w:tab/>
            </w:r>
            <w:r>
              <w:rPr>
                <w:rStyle w:val="IndexLink"/>
              </w:rPr>
              <w:t>433</w:t>
            </w:r>
          </w:hyperlink>
        </w:p>
        <w:p>
          <w:pPr>
            <w:pStyle w:val="Contents6"/>
            <w:tabs>
              <w:tab w:val="clear" w:pos="7609"/>
              <w:tab w:val="right" w:pos="9026" w:leader="dot"/>
            </w:tabs>
            <w:rPr/>
          </w:pPr>
          <w:hyperlink w:anchor="__RefHeading___Toc7504607_1051229030">
            <w:r>
              <w:rPr>
                <w:webHidden/>
                <w:rStyle w:val="IndexLink"/>
                <w:rtl w:val="true"/>
              </w:rPr>
              <w:t xml:space="preserve">تفسير </w:t>
            </w:r>
            <w:r>
              <w:rPr>
                <w:rStyle w:val="IndexLink"/>
                <w:rtl w:val="true"/>
              </w:rPr>
              <w:t>(</w:t>
            </w:r>
            <w:r>
              <w:rPr>
                <w:rStyle w:val="IndexLink"/>
                <w:rtl w:val="true"/>
              </w:rPr>
              <w:t>تَنَزَّلُ المَلاَئِكَةُ وَالرُّوحُ</w:t>
            </w:r>
            <w:r>
              <w:rPr>
                <w:rStyle w:val="IndexLink"/>
                <w:rtl w:val="true"/>
              </w:rPr>
              <w:t>...)</w:t>
              <w:tab/>
            </w:r>
            <w:r>
              <w:rPr>
                <w:rStyle w:val="IndexLink"/>
              </w:rPr>
              <w:t>434</w:t>
            </w:r>
          </w:hyperlink>
        </w:p>
        <w:p>
          <w:pPr>
            <w:pStyle w:val="Contents6"/>
            <w:tabs>
              <w:tab w:val="clear" w:pos="7609"/>
              <w:tab w:val="right" w:pos="9026" w:leader="dot"/>
            </w:tabs>
            <w:rPr/>
          </w:pPr>
          <w:hyperlink w:anchor="__RefHeading___Toc7504609_1051229030">
            <w:r>
              <w:rPr>
                <w:webHidden/>
                <w:rStyle w:val="IndexLink"/>
                <w:rtl w:val="true"/>
              </w:rPr>
              <w:t>اشاره</w:t>
            </w:r>
            <w:r>
              <w:rPr>
                <w:rStyle w:val="IndexLink"/>
                <w:rtl w:val="true"/>
              </w:rPr>
              <w:tab/>
            </w:r>
            <w:r>
              <w:rPr>
                <w:rStyle w:val="IndexLink"/>
              </w:rPr>
              <w:t>434</w:t>
            </w:r>
          </w:hyperlink>
        </w:p>
        <w:p>
          <w:pPr>
            <w:pStyle w:val="Contents6"/>
            <w:tabs>
              <w:tab w:val="clear" w:pos="7609"/>
              <w:tab w:val="right" w:pos="9026" w:leader="dot"/>
            </w:tabs>
            <w:rPr/>
          </w:pPr>
          <w:hyperlink w:anchor="__RefHeading___Toc7504611_1051229030">
            <w:r>
              <w:rPr>
                <w:webHidden/>
                <w:rStyle w:val="IndexLink"/>
                <w:rtl w:val="true"/>
              </w:rPr>
              <w:t>امر اوّل</w:t>
            </w:r>
            <w:r>
              <w:rPr>
                <w:rStyle w:val="IndexLink"/>
                <w:rtl w:val="true"/>
              </w:rPr>
              <w:t xml:space="preserve">: </w:t>
            </w:r>
            <w:r>
              <w:rPr>
                <w:rStyle w:val="IndexLink"/>
                <w:rtl w:val="true"/>
              </w:rPr>
              <w:t>ذكر صنوف ملائكة اللّه تعالى و اشارۀ به حقيقت آنها على الاجمال</w:t>
            </w:r>
            <w:r>
              <w:rPr>
                <w:rStyle w:val="IndexLink"/>
                <w:rtl w:val="true"/>
              </w:rPr>
              <w:tab/>
            </w:r>
            <w:r>
              <w:rPr>
                <w:rStyle w:val="IndexLink"/>
              </w:rPr>
              <w:t>434</w:t>
            </w:r>
          </w:hyperlink>
        </w:p>
        <w:p>
          <w:pPr>
            <w:pStyle w:val="Contents6"/>
            <w:tabs>
              <w:tab w:val="clear" w:pos="7609"/>
              <w:tab w:val="right" w:pos="9026" w:leader="dot"/>
            </w:tabs>
            <w:rPr/>
          </w:pPr>
          <w:hyperlink w:anchor="__RefHeading___Toc7504613_1051229030">
            <w:r>
              <w:rPr>
                <w:webHidden/>
                <w:rStyle w:val="IndexLink"/>
                <w:rtl w:val="true"/>
              </w:rPr>
              <w:t>امر دوم</w:t>
            </w:r>
            <w:r>
              <w:rPr>
                <w:rStyle w:val="IndexLink"/>
                <w:rtl w:val="true"/>
              </w:rPr>
              <w:t xml:space="preserve">: </w:t>
            </w:r>
            <w:r>
              <w:rPr>
                <w:rStyle w:val="IndexLink"/>
                <w:rtl w:val="true"/>
              </w:rPr>
              <w:t>در بيان كيفيت تنزّل ملائكة اللّه است بر ولىّ امر</w:t>
            </w:r>
            <w:r>
              <w:rPr>
                <w:rStyle w:val="IndexLink"/>
                <w:rtl w:val="true"/>
              </w:rPr>
              <w:tab/>
            </w:r>
            <w:r>
              <w:rPr>
                <w:rStyle w:val="IndexLink"/>
              </w:rPr>
              <w:t>438</w:t>
            </w:r>
          </w:hyperlink>
        </w:p>
        <w:p>
          <w:pPr>
            <w:pStyle w:val="Contents6"/>
            <w:tabs>
              <w:tab w:val="clear" w:pos="7609"/>
              <w:tab w:val="right" w:pos="9026" w:leader="dot"/>
            </w:tabs>
            <w:rPr/>
          </w:pPr>
          <w:hyperlink w:anchor="__RefHeading___Toc7504615_1051229030">
            <w:r>
              <w:rPr>
                <w:webHidden/>
                <w:rStyle w:val="IndexLink"/>
                <w:rtl w:val="true"/>
              </w:rPr>
              <w:t>امر سوم</w:t>
            </w:r>
            <w:r>
              <w:rPr>
                <w:rStyle w:val="IndexLink"/>
                <w:rtl w:val="true"/>
              </w:rPr>
              <w:t xml:space="preserve">: </w:t>
            </w:r>
            <w:r>
              <w:rPr>
                <w:rStyle w:val="IndexLink"/>
                <w:rtl w:val="true"/>
              </w:rPr>
              <w:t xml:space="preserve">در مكاشفۀ رسول خدا و ائمه هدى </w:t>
            </w:r>
            <w:r>
              <w:rPr>
                <w:rStyle w:val="IndexLink"/>
                <w:rtl w:val="true"/>
              </w:rPr>
              <w:t>(</w:t>
            </w:r>
            <w:r>
              <w:rPr>
                <w:rStyle w:val="IndexLink"/>
                <w:rtl w:val="true"/>
              </w:rPr>
              <w:t>علیهم السلام</w:t>
            </w:r>
            <w:r>
              <w:rPr>
                <w:rStyle w:val="IndexLink"/>
                <w:rtl w:val="true"/>
              </w:rPr>
              <w:t xml:space="preserve">) </w:t>
            </w:r>
            <w:r>
              <w:rPr>
                <w:rStyle w:val="IndexLink"/>
                <w:rtl w:val="true"/>
              </w:rPr>
              <w:t>در ليلة القدر</w:t>
            </w:r>
            <w:r>
              <w:rPr>
                <w:rStyle w:val="IndexLink"/>
                <w:rtl w:val="true"/>
              </w:rPr>
              <w:tab/>
            </w:r>
            <w:r>
              <w:rPr>
                <w:rStyle w:val="IndexLink"/>
              </w:rPr>
              <w:t>440</w:t>
            </w:r>
          </w:hyperlink>
        </w:p>
        <w:p>
          <w:pPr>
            <w:pStyle w:val="Contents6"/>
            <w:tabs>
              <w:tab w:val="clear" w:pos="7609"/>
              <w:tab w:val="right" w:pos="9026" w:leader="dot"/>
            </w:tabs>
            <w:rPr/>
          </w:pPr>
          <w:hyperlink w:anchor="__RefHeading___Toc7504617_1051229030">
            <w:r>
              <w:rPr>
                <w:webHidden/>
                <w:rStyle w:val="IndexLink"/>
                <w:rtl w:val="true"/>
              </w:rPr>
              <w:t xml:space="preserve">تفسير </w:t>
            </w:r>
            <w:r>
              <w:rPr>
                <w:rStyle w:val="IndexLink"/>
                <w:rtl w:val="true"/>
              </w:rPr>
              <w:t>(</w:t>
            </w:r>
            <w:r>
              <w:rPr>
                <w:rStyle w:val="IndexLink"/>
                <w:rtl w:val="true"/>
              </w:rPr>
              <w:t>سَلاَمٌ هِىَ حَتَّى مَطلَعِ الفَجْرِ</w:t>
            </w:r>
            <w:r>
              <w:rPr>
                <w:rStyle w:val="IndexLink"/>
                <w:rtl w:val="true"/>
              </w:rPr>
              <w:t>)</w:t>
              <w:tab/>
            </w:r>
            <w:r>
              <w:rPr>
                <w:rStyle w:val="IndexLink"/>
              </w:rPr>
              <w:t>441</w:t>
            </w:r>
          </w:hyperlink>
        </w:p>
        <w:p>
          <w:pPr>
            <w:pStyle w:val="Contents6"/>
            <w:tabs>
              <w:tab w:val="clear" w:pos="7609"/>
              <w:tab w:val="right" w:pos="9026" w:leader="dot"/>
            </w:tabs>
            <w:rPr/>
          </w:pPr>
          <w:hyperlink w:anchor="__RefHeading___Toc7504619_1051229030">
            <w:r>
              <w:rPr>
                <w:webHidden/>
                <w:rStyle w:val="IndexLink"/>
                <w:rtl w:val="true"/>
              </w:rPr>
              <w:t>اشاره</w:t>
            </w:r>
            <w:r>
              <w:rPr>
                <w:rStyle w:val="IndexLink"/>
                <w:rtl w:val="true"/>
              </w:rPr>
              <w:tab/>
            </w:r>
            <w:r>
              <w:rPr>
                <w:rStyle w:val="IndexLink"/>
              </w:rPr>
              <w:t>441</w:t>
            </w:r>
          </w:hyperlink>
        </w:p>
        <w:p>
          <w:pPr>
            <w:pStyle w:val="Contents6"/>
            <w:tabs>
              <w:tab w:val="clear" w:pos="7609"/>
              <w:tab w:val="right" w:pos="9026" w:leader="dot"/>
            </w:tabs>
            <w:rPr/>
          </w:pPr>
          <w:hyperlink w:anchor="__RefHeading___Toc7504621_1051229030">
            <w:r>
              <w:rPr>
                <w:webHidden/>
                <w:rStyle w:val="IndexLink"/>
                <w:rtl w:val="true"/>
              </w:rPr>
              <w:t>تنبيه عرفانى</w:t>
            </w:r>
            <w:r>
              <w:rPr>
                <w:rStyle w:val="IndexLink"/>
                <w:rtl w:val="true"/>
              </w:rPr>
              <w:t xml:space="preserve">: </w:t>
            </w:r>
            <w:r>
              <w:rPr>
                <w:rStyle w:val="IndexLink"/>
                <w:rtl w:val="true"/>
              </w:rPr>
              <w:t>در حقيقت سلام تا مطلع فجر</w:t>
            </w:r>
            <w:r>
              <w:rPr>
                <w:rStyle w:val="IndexLink"/>
                <w:rtl w:val="true"/>
              </w:rPr>
              <w:tab/>
            </w:r>
            <w:r>
              <w:rPr>
                <w:rStyle w:val="IndexLink"/>
              </w:rPr>
              <w:t>442</w:t>
            </w:r>
          </w:hyperlink>
        </w:p>
        <w:p>
          <w:pPr>
            <w:pStyle w:val="Contents6"/>
            <w:tabs>
              <w:tab w:val="clear" w:pos="7609"/>
              <w:tab w:val="right" w:pos="9026" w:leader="dot"/>
            </w:tabs>
            <w:rPr/>
          </w:pPr>
          <w:hyperlink w:anchor="__RefHeading___Toc7504623_1051229030">
            <w:r>
              <w:rPr>
                <w:webHidden/>
                <w:rStyle w:val="IndexLink"/>
                <w:rtl w:val="true"/>
              </w:rPr>
              <w:t>خاتمة</w:t>
            </w:r>
            <w:r>
              <w:rPr>
                <w:rStyle w:val="IndexLink"/>
                <w:rtl w:val="true"/>
              </w:rPr>
              <w:t xml:space="preserve">: </w:t>
            </w:r>
            <w:r>
              <w:rPr>
                <w:rStyle w:val="IndexLink"/>
                <w:rtl w:val="true"/>
              </w:rPr>
              <w:t xml:space="preserve">در بيان آن كه اين سوره نسبت 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اهل بيت </w:t>
            </w:r>
            <w:r>
              <w:rPr>
                <w:rStyle w:val="IndexLink"/>
                <w:rtl w:val="true"/>
              </w:rPr>
              <w:t>(</w:t>
            </w:r>
            <w:r>
              <w:rPr>
                <w:rStyle w:val="IndexLink"/>
                <w:rtl w:val="true"/>
              </w:rPr>
              <w:t>علیهم السلام</w:t>
            </w:r>
            <w:r>
              <w:rPr>
                <w:rStyle w:val="IndexLink"/>
                <w:rtl w:val="true"/>
              </w:rPr>
              <w:t>)</w:t>
            </w:r>
            <w:r>
              <w:rPr>
                <w:rStyle w:val="IndexLink"/>
                <w:rtl w:val="true"/>
              </w:rPr>
              <w:t>است</w:t>
            </w:r>
            <w:r>
              <w:rPr>
                <w:rStyle w:val="IndexLink"/>
                <w:rtl w:val="true"/>
              </w:rPr>
              <w:tab/>
            </w:r>
            <w:r>
              <w:rPr>
                <w:rStyle w:val="IndexLink"/>
              </w:rPr>
              <w:t>442</w:t>
            </w:r>
          </w:hyperlink>
        </w:p>
        <w:p>
          <w:pPr>
            <w:pStyle w:val="Contents6"/>
            <w:tabs>
              <w:tab w:val="clear" w:pos="7609"/>
              <w:tab w:val="right" w:pos="9026" w:leader="dot"/>
            </w:tabs>
            <w:rPr/>
          </w:pPr>
          <w:hyperlink w:anchor="__RefHeading___Toc7504625_1051229030">
            <w:r>
              <w:rPr>
                <w:webHidden/>
                <w:rStyle w:val="IndexLink"/>
                <w:rtl w:val="true"/>
              </w:rPr>
              <w:t>اعتذار</w:t>
            </w:r>
            <w:r>
              <w:rPr>
                <w:rStyle w:val="IndexLink"/>
                <w:rtl w:val="true"/>
              </w:rPr>
              <w:t xml:space="preserve">: </w:t>
            </w:r>
            <w:r>
              <w:rPr>
                <w:rStyle w:val="IndexLink"/>
                <w:rtl w:val="true"/>
              </w:rPr>
              <w:t>عذر از طغيان قلم و بيان آن كه اين مطالب تفسير به رأى نيست</w:t>
            </w:r>
            <w:r>
              <w:rPr>
                <w:rStyle w:val="IndexLink"/>
                <w:rtl w:val="true"/>
              </w:rPr>
              <w:tab/>
            </w:r>
            <w:r>
              <w:rPr>
                <w:rStyle w:val="IndexLink"/>
              </w:rPr>
              <w:t>444</w:t>
            </w:r>
          </w:hyperlink>
        </w:p>
        <w:p>
          <w:pPr>
            <w:pStyle w:val="Contents3"/>
            <w:tabs>
              <w:tab w:val="clear" w:pos="8459"/>
              <w:tab w:val="right" w:pos="9026" w:leader="dot"/>
            </w:tabs>
            <w:rPr/>
          </w:pPr>
          <w:hyperlink w:anchor="__RefHeading___Toc7504627_1051229030">
            <w:r>
              <w:rPr>
                <w:webHidden/>
                <w:rStyle w:val="IndexLink"/>
                <w:rtl w:val="true"/>
              </w:rPr>
              <w:t>باب پنجم</w:t>
            </w:r>
            <w:r>
              <w:rPr>
                <w:rStyle w:val="IndexLink"/>
                <w:rtl w:val="true"/>
              </w:rPr>
              <w:t xml:space="preserve">: </w:t>
            </w:r>
            <w:r>
              <w:rPr>
                <w:rStyle w:val="IndexLink"/>
                <w:rtl w:val="true"/>
              </w:rPr>
              <w:t>در شمّه اى از آداب و اسرار ركوع است</w:t>
            </w:r>
            <w:r>
              <w:rPr>
                <w:rStyle w:val="IndexLink"/>
                <w:rtl w:val="true"/>
              </w:rPr>
              <w:tab/>
            </w:r>
            <w:r>
              <w:rPr>
                <w:rStyle w:val="IndexLink"/>
              </w:rPr>
              <w:t>447</w:t>
            </w:r>
          </w:hyperlink>
        </w:p>
        <w:p>
          <w:pPr>
            <w:pStyle w:val="Contents4"/>
            <w:tabs>
              <w:tab w:val="clear" w:pos="8176"/>
              <w:tab w:val="right" w:pos="9026" w:leader="dot"/>
            </w:tabs>
            <w:rPr/>
          </w:pPr>
          <w:hyperlink w:anchor="__RefHeading___Toc7504629_1051229030">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7504631_1051229030">
            <w:r>
              <w:rPr>
                <w:webHidden/>
                <w:rStyle w:val="IndexLink"/>
                <w:rtl w:val="true"/>
              </w:rPr>
              <w:t>فصل اول</w:t>
            </w:r>
            <w:r>
              <w:rPr>
                <w:rStyle w:val="IndexLink"/>
                <w:rtl w:val="true"/>
              </w:rPr>
              <w:t xml:space="preserve">: </w:t>
            </w:r>
            <w:r>
              <w:rPr>
                <w:rStyle w:val="IndexLink"/>
                <w:rtl w:val="true"/>
              </w:rPr>
              <w:t>در تكبير قبل از ركوع است</w:t>
            </w:r>
            <w:r>
              <w:rPr>
                <w:rStyle w:val="IndexLink"/>
                <w:rtl w:val="true"/>
              </w:rPr>
              <w:tab/>
            </w:r>
            <w:r>
              <w:rPr>
                <w:rStyle w:val="IndexLink"/>
              </w:rPr>
              <w:t>447</w:t>
            </w:r>
          </w:hyperlink>
        </w:p>
        <w:p>
          <w:pPr>
            <w:pStyle w:val="Contents4"/>
            <w:tabs>
              <w:tab w:val="clear" w:pos="8176"/>
              <w:tab w:val="right" w:pos="9026" w:leader="dot"/>
            </w:tabs>
            <w:rPr/>
          </w:pPr>
          <w:hyperlink w:anchor="__RefHeading___Toc7504633_1051229030">
            <w:r>
              <w:rPr>
                <w:webHidden/>
                <w:rStyle w:val="IndexLink"/>
                <w:rtl w:val="true"/>
              </w:rPr>
              <w:t>فصل دوم</w:t>
            </w:r>
            <w:r>
              <w:rPr>
                <w:rStyle w:val="IndexLink"/>
                <w:rtl w:val="true"/>
              </w:rPr>
              <w:t xml:space="preserve">: </w:t>
            </w:r>
            <w:r>
              <w:rPr>
                <w:rStyle w:val="IndexLink"/>
                <w:rtl w:val="true"/>
              </w:rPr>
              <w:t>در آداب انحناء ركوعى است</w:t>
            </w:r>
            <w:r>
              <w:rPr>
                <w:rStyle w:val="IndexLink"/>
                <w:rtl w:val="true"/>
              </w:rPr>
              <w:tab/>
            </w:r>
            <w:r>
              <w:rPr>
                <w:rStyle w:val="IndexLink"/>
              </w:rPr>
              <w:t>448</w:t>
            </w:r>
          </w:hyperlink>
        </w:p>
        <w:p>
          <w:pPr>
            <w:pStyle w:val="Contents4"/>
            <w:tabs>
              <w:tab w:val="clear" w:pos="8176"/>
              <w:tab w:val="right" w:pos="9026" w:leader="dot"/>
            </w:tabs>
            <w:rPr/>
          </w:pPr>
          <w:hyperlink w:anchor="__RefHeading___Toc7504635_1051229030">
            <w:r>
              <w:rPr>
                <w:webHidden/>
                <w:rStyle w:val="IndexLink"/>
                <w:rtl w:val="true"/>
              </w:rPr>
              <w:t>فصل سوم</w:t>
            </w:r>
            <w:r>
              <w:rPr>
                <w:rStyle w:val="IndexLink"/>
                <w:rtl w:val="true"/>
              </w:rPr>
              <w:t xml:space="preserve">: </w:t>
            </w:r>
            <w:r>
              <w:rPr>
                <w:rStyle w:val="IndexLink"/>
                <w:rtl w:val="true"/>
              </w:rPr>
              <w:t>در ركوع صلات معراج است</w:t>
            </w:r>
            <w:r>
              <w:rPr>
                <w:rStyle w:val="IndexLink"/>
                <w:rtl w:val="true"/>
              </w:rPr>
              <w:tab/>
            </w:r>
            <w:r>
              <w:rPr>
                <w:rStyle w:val="IndexLink"/>
              </w:rPr>
              <w:t>450</w:t>
            </w:r>
          </w:hyperlink>
        </w:p>
        <w:p>
          <w:pPr>
            <w:pStyle w:val="Contents4"/>
            <w:tabs>
              <w:tab w:val="clear" w:pos="8176"/>
              <w:tab w:val="right" w:pos="9026" w:leader="dot"/>
            </w:tabs>
            <w:rPr/>
          </w:pPr>
          <w:hyperlink w:anchor="__RefHeading___Toc7504637_1051229030">
            <w:r>
              <w:rPr>
                <w:webHidden/>
                <w:rStyle w:val="IndexLink"/>
                <w:rtl w:val="true"/>
              </w:rPr>
              <w:t>فصل چهارم</w:t>
            </w:r>
            <w:r>
              <w:rPr>
                <w:rStyle w:val="IndexLink"/>
                <w:rtl w:val="true"/>
              </w:rPr>
              <w:t xml:space="preserve">: </w:t>
            </w:r>
            <w:r>
              <w:rPr>
                <w:rStyle w:val="IndexLink"/>
                <w:rtl w:val="true"/>
              </w:rPr>
              <w:t>در ذكر حديث مصباح الشريعه</w:t>
            </w:r>
            <w:r>
              <w:rPr>
                <w:rStyle w:val="IndexLink"/>
                <w:rtl w:val="true"/>
              </w:rPr>
              <w:tab/>
            </w:r>
            <w:r>
              <w:rPr>
                <w:rStyle w:val="IndexLink"/>
              </w:rPr>
              <w:t>452</w:t>
            </w:r>
          </w:hyperlink>
        </w:p>
        <w:p>
          <w:pPr>
            <w:pStyle w:val="Contents4"/>
            <w:tabs>
              <w:tab w:val="clear" w:pos="8176"/>
              <w:tab w:val="right" w:pos="9026" w:leader="dot"/>
            </w:tabs>
            <w:rPr/>
          </w:pPr>
          <w:hyperlink w:anchor="__RefHeading___Toc7504639_1051229030">
            <w:r>
              <w:rPr>
                <w:webHidden/>
                <w:rStyle w:val="IndexLink"/>
                <w:rtl w:val="true"/>
              </w:rPr>
              <w:t>فصل پنجم</w:t>
            </w:r>
            <w:r>
              <w:rPr>
                <w:rStyle w:val="IndexLink"/>
                <w:rtl w:val="true"/>
              </w:rPr>
              <w:t xml:space="preserve">: </w:t>
            </w:r>
            <w:r>
              <w:rPr>
                <w:rStyle w:val="IndexLink"/>
                <w:rtl w:val="true"/>
              </w:rPr>
              <w:t>در رفع رأس از ركوع است</w:t>
            </w:r>
            <w:r>
              <w:rPr>
                <w:rStyle w:val="IndexLink"/>
                <w:rtl w:val="true"/>
              </w:rPr>
              <w:tab/>
            </w:r>
            <w:r>
              <w:rPr>
                <w:rStyle w:val="IndexLink"/>
              </w:rPr>
              <w:t>454</w:t>
            </w:r>
          </w:hyperlink>
        </w:p>
        <w:p>
          <w:pPr>
            <w:pStyle w:val="Contents3"/>
            <w:tabs>
              <w:tab w:val="clear" w:pos="8459"/>
              <w:tab w:val="right" w:pos="9026" w:leader="dot"/>
            </w:tabs>
            <w:rPr/>
          </w:pPr>
          <w:hyperlink w:anchor="__RefHeading___Toc7504641_1051229030">
            <w:r>
              <w:rPr>
                <w:webHidden/>
                <w:rStyle w:val="IndexLink"/>
                <w:rtl w:val="true"/>
              </w:rPr>
              <w:t>باب ششم</w:t>
            </w:r>
            <w:r>
              <w:rPr>
                <w:rStyle w:val="IndexLink"/>
                <w:rtl w:val="true"/>
              </w:rPr>
              <w:t xml:space="preserve">: </w:t>
            </w:r>
            <w:r>
              <w:rPr>
                <w:rStyle w:val="IndexLink"/>
                <w:rtl w:val="true"/>
              </w:rPr>
              <w:t>در اشارۀ اجماليه به اسرار و آداب سجود است</w:t>
            </w:r>
            <w:r>
              <w:rPr>
                <w:rStyle w:val="IndexLink"/>
                <w:rtl w:val="true"/>
              </w:rPr>
              <w:tab/>
            </w:r>
            <w:r>
              <w:rPr>
                <w:rStyle w:val="IndexLink"/>
              </w:rPr>
              <w:t>457</w:t>
            </w:r>
          </w:hyperlink>
        </w:p>
        <w:p>
          <w:pPr>
            <w:pStyle w:val="Contents4"/>
            <w:tabs>
              <w:tab w:val="clear" w:pos="8176"/>
              <w:tab w:val="right" w:pos="9026" w:leader="dot"/>
            </w:tabs>
            <w:rPr/>
          </w:pPr>
          <w:hyperlink w:anchor="__RefHeading___Toc7504643_1051229030">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7504645_1051229030">
            <w:r>
              <w:rPr>
                <w:webHidden/>
                <w:rStyle w:val="IndexLink"/>
                <w:rtl w:val="true"/>
              </w:rPr>
              <w:t>فصل اوّل</w:t>
            </w:r>
            <w:r>
              <w:rPr>
                <w:rStyle w:val="IndexLink"/>
                <w:rtl w:val="true"/>
              </w:rPr>
              <w:t xml:space="preserve">: </w:t>
            </w:r>
            <w:r>
              <w:rPr>
                <w:rStyle w:val="IndexLink"/>
                <w:rtl w:val="true"/>
              </w:rPr>
              <w:t>در سرّ جملى آن است</w:t>
            </w:r>
            <w:r>
              <w:rPr>
                <w:rStyle w:val="IndexLink"/>
                <w:rtl w:val="true"/>
              </w:rPr>
              <w:tab/>
            </w:r>
            <w:r>
              <w:rPr>
                <w:rStyle w:val="IndexLink"/>
              </w:rPr>
              <w:t>457</w:t>
            </w:r>
          </w:hyperlink>
        </w:p>
        <w:p>
          <w:pPr>
            <w:pStyle w:val="Contents4"/>
            <w:tabs>
              <w:tab w:val="clear" w:pos="8176"/>
              <w:tab w:val="right" w:pos="9026" w:leader="dot"/>
            </w:tabs>
            <w:rPr/>
          </w:pPr>
          <w:hyperlink w:anchor="__RefHeading___Toc7504647_1051229030">
            <w:r>
              <w:rPr>
                <w:webHidden/>
                <w:rStyle w:val="IndexLink"/>
                <w:rtl w:val="true"/>
              </w:rPr>
              <w:t>فصل دوم</w:t>
            </w:r>
            <w:r>
              <w:rPr>
                <w:rStyle w:val="IndexLink"/>
                <w:rtl w:val="true"/>
              </w:rPr>
              <w:t xml:space="preserve">: </w:t>
            </w:r>
            <w:r>
              <w:rPr>
                <w:rStyle w:val="IndexLink"/>
                <w:rtl w:val="true"/>
              </w:rPr>
              <w:t>در حديث مصباح الشريعة</w:t>
            </w:r>
            <w:r>
              <w:rPr>
                <w:rStyle w:val="IndexLink"/>
                <w:rtl w:val="true"/>
              </w:rPr>
              <w:tab/>
            </w:r>
            <w:r>
              <w:rPr>
                <w:rStyle w:val="IndexLink"/>
              </w:rPr>
              <w:t>458</w:t>
            </w:r>
          </w:hyperlink>
        </w:p>
        <w:p>
          <w:pPr>
            <w:pStyle w:val="Contents4"/>
            <w:tabs>
              <w:tab w:val="clear" w:pos="8176"/>
              <w:tab w:val="right" w:pos="9026" w:leader="dot"/>
            </w:tabs>
            <w:rPr/>
          </w:pPr>
          <w:hyperlink w:anchor="__RefHeading___Toc7504649_1051229030">
            <w:r>
              <w:rPr>
                <w:webHidden/>
                <w:rStyle w:val="IndexLink"/>
                <w:rtl w:val="true"/>
              </w:rPr>
              <w:t>فصل سوم</w:t>
            </w:r>
            <w:r>
              <w:rPr>
                <w:rStyle w:val="IndexLink"/>
                <w:rtl w:val="true"/>
              </w:rPr>
              <w:t xml:space="preserve">: </w:t>
            </w:r>
            <w:r>
              <w:rPr>
                <w:rStyle w:val="IndexLink"/>
                <w:rtl w:val="true"/>
              </w:rPr>
              <w:t>در ذكر سجود و ركوع</w:t>
            </w:r>
            <w:r>
              <w:rPr>
                <w:rStyle w:val="IndexLink"/>
                <w:rtl w:val="true"/>
              </w:rPr>
              <w:tab/>
            </w:r>
            <w:r>
              <w:rPr>
                <w:rStyle w:val="IndexLink"/>
              </w:rPr>
              <w:t>460</w:t>
            </w:r>
          </w:hyperlink>
        </w:p>
        <w:p>
          <w:pPr>
            <w:pStyle w:val="Contents4"/>
            <w:tabs>
              <w:tab w:val="clear" w:pos="8176"/>
              <w:tab w:val="right" w:pos="9026" w:leader="dot"/>
            </w:tabs>
            <w:rPr/>
          </w:pPr>
          <w:hyperlink w:anchor="__RefHeading___Toc7504651_1051229030">
            <w:r>
              <w:rPr>
                <w:webHidden/>
                <w:rStyle w:val="IndexLink"/>
                <w:rtl w:val="true"/>
              </w:rPr>
              <w:t>فصل چهارم</w:t>
            </w:r>
            <w:r>
              <w:rPr>
                <w:rStyle w:val="IndexLink"/>
                <w:rtl w:val="true"/>
              </w:rPr>
              <w:t xml:space="preserve">: </w:t>
            </w:r>
            <w:r>
              <w:rPr>
                <w:rStyle w:val="IndexLink"/>
                <w:rtl w:val="true"/>
              </w:rPr>
              <w:t>در بعض اسرار سجده و ذكر آن و رفع رأس است</w:t>
            </w:r>
            <w:r>
              <w:rPr>
                <w:rStyle w:val="IndexLink"/>
                <w:rtl w:val="true"/>
              </w:rPr>
              <w:tab/>
            </w:r>
            <w:r>
              <w:rPr>
                <w:rStyle w:val="IndexLink"/>
              </w:rPr>
              <w:t>463</w:t>
            </w:r>
          </w:hyperlink>
        </w:p>
        <w:p>
          <w:pPr>
            <w:pStyle w:val="Contents3"/>
            <w:tabs>
              <w:tab w:val="clear" w:pos="8459"/>
              <w:tab w:val="right" w:pos="9026" w:leader="dot"/>
            </w:tabs>
            <w:rPr/>
          </w:pPr>
          <w:hyperlink w:anchor="__RefHeading___Toc7504653_1051229030">
            <w:r>
              <w:rPr>
                <w:webHidden/>
                <w:rStyle w:val="IndexLink"/>
                <w:rtl w:val="true"/>
              </w:rPr>
              <w:t>باب هفتم</w:t>
            </w:r>
            <w:r>
              <w:rPr>
                <w:rStyle w:val="IndexLink"/>
                <w:rtl w:val="true"/>
              </w:rPr>
              <w:t xml:space="preserve">: </w:t>
            </w:r>
            <w:r>
              <w:rPr>
                <w:rStyle w:val="IndexLink"/>
                <w:rtl w:val="true"/>
              </w:rPr>
              <w:t>در اشارۀ اجماليه به آداب تشهّد است</w:t>
            </w:r>
            <w:r>
              <w:rPr>
                <w:rStyle w:val="IndexLink"/>
                <w:rtl w:val="true"/>
              </w:rPr>
              <w:tab/>
            </w:r>
            <w:r>
              <w:rPr>
                <w:rStyle w:val="IndexLink"/>
              </w:rPr>
              <w:t>465</w:t>
            </w:r>
          </w:hyperlink>
        </w:p>
        <w:p>
          <w:pPr>
            <w:pStyle w:val="Contents4"/>
            <w:tabs>
              <w:tab w:val="clear" w:pos="8176"/>
              <w:tab w:val="right" w:pos="9026" w:leader="dot"/>
            </w:tabs>
            <w:rPr/>
          </w:pPr>
          <w:hyperlink w:anchor="__RefHeading___Toc7504655_1051229030">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7504657_1051229030">
            <w:r>
              <w:rPr>
                <w:webHidden/>
                <w:rStyle w:val="IndexLink"/>
                <w:rtl w:val="true"/>
              </w:rPr>
              <w:t>فصل اول</w:t>
            </w:r>
            <w:r>
              <w:rPr>
                <w:rStyle w:val="IndexLink"/>
                <w:rtl w:val="true"/>
              </w:rPr>
              <w:t xml:space="preserve">: </w:t>
            </w:r>
            <w:r>
              <w:rPr>
                <w:rStyle w:val="IndexLink"/>
                <w:rtl w:val="true"/>
              </w:rPr>
              <w:t>در شهادت به وحدانيت و رسالت و بعض اسرار و آداب آن</w:t>
            </w:r>
            <w:r>
              <w:rPr>
                <w:rStyle w:val="IndexLink"/>
                <w:rtl w:val="true"/>
              </w:rPr>
              <w:tab/>
            </w:r>
            <w:r>
              <w:rPr>
                <w:rStyle w:val="IndexLink"/>
              </w:rPr>
              <w:t>465</w:t>
            </w:r>
          </w:hyperlink>
        </w:p>
        <w:p>
          <w:pPr>
            <w:pStyle w:val="Contents4"/>
            <w:tabs>
              <w:tab w:val="clear" w:pos="8176"/>
              <w:tab w:val="right" w:pos="9026" w:leader="dot"/>
            </w:tabs>
            <w:rPr/>
          </w:pPr>
          <w:hyperlink w:anchor="__RefHeading___Toc7504659_1051229030">
            <w:r>
              <w:rPr>
                <w:webHidden/>
                <w:rStyle w:val="IndexLink"/>
                <w:rtl w:val="true"/>
              </w:rPr>
              <w:t>فصل دوم</w:t>
            </w:r>
            <w:r>
              <w:rPr>
                <w:rStyle w:val="IndexLink"/>
                <w:rtl w:val="true"/>
              </w:rPr>
              <w:t xml:space="preserve">: </w:t>
            </w:r>
            <w:r>
              <w:rPr>
                <w:rStyle w:val="IndexLink"/>
                <w:rtl w:val="true"/>
              </w:rPr>
              <w:t>در نقل حديث مصباح الشريعة در اين باب</w:t>
            </w:r>
            <w:r>
              <w:rPr>
                <w:rStyle w:val="IndexLink"/>
                <w:rtl w:val="true"/>
              </w:rPr>
              <w:tab/>
            </w:r>
            <w:r>
              <w:rPr>
                <w:rStyle w:val="IndexLink"/>
              </w:rPr>
              <w:t>467</w:t>
            </w:r>
          </w:hyperlink>
        </w:p>
        <w:p>
          <w:pPr>
            <w:pStyle w:val="Contents3"/>
            <w:tabs>
              <w:tab w:val="clear" w:pos="8459"/>
              <w:tab w:val="right" w:pos="9026" w:leader="dot"/>
            </w:tabs>
            <w:rPr/>
          </w:pPr>
          <w:hyperlink w:anchor="__RefHeading___Toc7504661_1051229030">
            <w:r>
              <w:rPr>
                <w:webHidden/>
                <w:rStyle w:val="IndexLink"/>
                <w:rtl w:val="true"/>
              </w:rPr>
              <w:t>باب هشتم</w:t>
            </w:r>
            <w:r>
              <w:rPr>
                <w:rStyle w:val="IndexLink"/>
                <w:rtl w:val="true"/>
              </w:rPr>
              <w:t xml:space="preserve">: </w:t>
            </w:r>
            <w:r>
              <w:rPr>
                <w:rStyle w:val="IndexLink"/>
                <w:rtl w:val="true"/>
              </w:rPr>
              <w:t>در آداب سلام است</w:t>
            </w:r>
            <w:r>
              <w:rPr>
                <w:rStyle w:val="IndexLink"/>
                <w:rtl w:val="true"/>
              </w:rPr>
              <w:tab/>
            </w:r>
            <w:r>
              <w:rPr>
                <w:rStyle w:val="IndexLink"/>
              </w:rPr>
              <w:t>471</w:t>
            </w:r>
          </w:hyperlink>
        </w:p>
        <w:p>
          <w:pPr>
            <w:pStyle w:val="Contents4"/>
            <w:tabs>
              <w:tab w:val="clear" w:pos="8176"/>
              <w:tab w:val="right" w:pos="9026" w:leader="dot"/>
            </w:tabs>
            <w:rPr/>
          </w:pPr>
          <w:hyperlink w:anchor="__RefHeading___Toc7504663_1051229030">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7504665_1051229030">
            <w:r>
              <w:rPr>
                <w:webHidden/>
                <w:rStyle w:val="IndexLink"/>
                <w:rtl w:val="true"/>
              </w:rPr>
              <w:t>فصل اوّل</w:t>
            </w:r>
            <w:r>
              <w:rPr>
                <w:rStyle w:val="IndexLink"/>
                <w:rtl w:val="true"/>
              </w:rPr>
              <w:t xml:space="preserve">: </w:t>
            </w:r>
            <w:r>
              <w:rPr>
                <w:rStyle w:val="IndexLink"/>
                <w:rtl w:val="true"/>
              </w:rPr>
              <w:t>در اشاره اجماليه به سرّ سلام و ادب آن</w:t>
            </w:r>
            <w:r>
              <w:rPr>
                <w:rStyle w:val="IndexLink"/>
                <w:rtl w:val="true"/>
              </w:rPr>
              <w:tab/>
            </w:r>
            <w:r>
              <w:rPr>
                <w:rStyle w:val="IndexLink"/>
              </w:rPr>
              <w:t>471</w:t>
            </w:r>
          </w:hyperlink>
        </w:p>
        <w:p>
          <w:pPr>
            <w:pStyle w:val="Contents4"/>
            <w:tabs>
              <w:tab w:val="clear" w:pos="8176"/>
              <w:tab w:val="right" w:pos="9026" w:leader="dot"/>
            </w:tabs>
            <w:rPr/>
          </w:pPr>
          <w:hyperlink w:anchor="__RefHeading___Toc7504667_1051229030">
            <w:r>
              <w:rPr>
                <w:webHidden/>
                <w:rStyle w:val="IndexLink"/>
                <w:rtl w:val="true"/>
              </w:rPr>
              <w:t>فصل دوم</w:t>
            </w:r>
            <w:r>
              <w:rPr>
                <w:rStyle w:val="IndexLink"/>
                <w:rtl w:val="true"/>
              </w:rPr>
              <w:t xml:space="preserve">: </w:t>
            </w:r>
            <w:r>
              <w:rPr>
                <w:rStyle w:val="IndexLink"/>
                <w:rtl w:val="true"/>
              </w:rPr>
              <w:t>ذكر حديث مصباح الشريعه در سرّ و ادب سلام</w:t>
            </w:r>
            <w:r>
              <w:rPr>
                <w:rStyle w:val="IndexLink"/>
                <w:rtl w:val="true"/>
              </w:rPr>
              <w:tab/>
            </w:r>
            <w:r>
              <w:rPr>
                <w:rStyle w:val="IndexLink"/>
              </w:rPr>
              <w:t>472</w:t>
            </w:r>
          </w:hyperlink>
        </w:p>
        <w:p>
          <w:pPr>
            <w:pStyle w:val="Contents3"/>
            <w:tabs>
              <w:tab w:val="clear" w:pos="8459"/>
              <w:tab w:val="right" w:pos="9026" w:leader="dot"/>
            </w:tabs>
            <w:rPr/>
          </w:pPr>
          <w:hyperlink w:anchor="__RefHeading___Toc7504669_1051229030">
            <w:r>
              <w:rPr>
                <w:webHidden/>
                <w:rStyle w:val="IndexLink"/>
                <w:rtl w:val="true"/>
              </w:rPr>
              <w:t>خاتمه كتاب</w:t>
            </w:r>
            <w:r>
              <w:rPr>
                <w:rStyle w:val="IndexLink"/>
                <w:rtl w:val="true"/>
              </w:rPr>
              <w:t xml:space="preserve">: </w:t>
            </w:r>
            <w:r>
              <w:rPr>
                <w:rStyle w:val="IndexLink"/>
                <w:rtl w:val="true"/>
              </w:rPr>
              <w:t>در آداب بعضى از امور داخله و خارجه نماز است</w:t>
            </w:r>
            <w:r>
              <w:rPr>
                <w:rStyle w:val="IndexLink"/>
                <w:rtl w:val="true"/>
              </w:rPr>
              <w:tab/>
            </w:r>
            <w:r>
              <w:rPr>
                <w:rStyle w:val="IndexLink"/>
              </w:rPr>
              <w:t>477</w:t>
            </w:r>
          </w:hyperlink>
        </w:p>
        <w:p>
          <w:pPr>
            <w:pStyle w:val="Contents4"/>
            <w:tabs>
              <w:tab w:val="clear" w:pos="8176"/>
              <w:tab w:val="right" w:pos="9026" w:leader="dot"/>
            </w:tabs>
            <w:rPr/>
          </w:pPr>
          <w:hyperlink w:anchor="__RefHeading___Toc7504671_1051229030">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7504673_1051229030">
            <w:r>
              <w:rPr>
                <w:webHidden/>
                <w:rStyle w:val="IndexLink"/>
                <w:rtl w:val="true"/>
              </w:rPr>
              <w:t>فصل اوّل</w:t>
            </w:r>
            <w:r>
              <w:rPr>
                <w:rStyle w:val="IndexLink"/>
                <w:rtl w:val="true"/>
              </w:rPr>
              <w:t xml:space="preserve">: </w:t>
            </w:r>
            <w:r>
              <w:rPr>
                <w:rStyle w:val="IndexLink"/>
                <w:rtl w:val="true"/>
              </w:rPr>
              <w:t>در تسبيحات اربعه است كه در ركعت ثالث و رابع نماز خوانده مى شود و اسرار و آداب قلبيۀ آن به قدر مناسب</w:t>
            </w:r>
            <w:r>
              <w:rPr>
                <w:rStyle w:val="IndexLink"/>
                <w:rtl w:val="true"/>
              </w:rPr>
              <w:tab/>
            </w:r>
            <w:r>
              <w:rPr>
                <w:rStyle w:val="IndexLink"/>
              </w:rPr>
              <w:t>479</w:t>
            </w:r>
          </w:hyperlink>
        </w:p>
        <w:p>
          <w:pPr>
            <w:pStyle w:val="Contents4"/>
            <w:tabs>
              <w:tab w:val="clear" w:pos="8176"/>
              <w:tab w:val="right" w:pos="9026" w:leader="dot"/>
            </w:tabs>
            <w:rPr/>
          </w:pPr>
          <w:hyperlink w:anchor="__RefHeading___Toc7504675_1051229030">
            <w:r>
              <w:rPr>
                <w:webHidden/>
                <w:rStyle w:val="IndexLink"/>
                <w:rtl w:val="true"/>
              </w:rPr>
              <w:t>فصل دوم</w:t>
            </w:r>
            <w:r>
              <w:rPr>
                <w:rStyle w:val="IndexLink"/>
                <w:rtl w:val="true"/>
              </w:rPr>
              <w:t xml:space="preserve">: </w:t>
            </w:r>
            <w:r>
              <w:rPr>
                <w:rStyle w:val="IndexLink"/>
                <w:rtl w:val="true"/>
              </w:rPr>
              <w:t>در آداب قلبيۀ قنوت است</w:t>
            </w:r>
            <w:r>
              <w:rPr>
                <w:rStyle w:val="IndexLink"/>
                <w:rtl w:val="true"/>
              </w:rPr>
              <w:tab/>
            </w:r>
            <w:r>
              <w:rPr>
                <w:rStyle w:val="IndexLink"/>
              </w:rPr>
              <w:t>482</w:t>
            </w:r>
          </w:hyperlink>
        </w:p>
        <w:p>
          <w:pPr>
            <w:pStyle w:val="Contents4"/>
            <w:tabs>
              <w:tab w:val="clear" w:pos="8176"/>
              <w:tab w:val="right" w:pos="9026" w:leader="dot"/>
            </w:tabs>
            <w:rPr/>
          </w:pPr>
          <w:hyperlink w:anchor="__RefHeading___Toc7504677_1051229030">
            <w:r>
              <w:rPr>
                <w:webHidden/>
                <w:rStyle w:val="IndexLink"/>
                <w:rtl w:val="true"/>
              </w:rPr>
              <w:t>فصل سوم</w:t>
            </w:r>
            <w:r>
              <w:rPr>
                <w:rStyle w:val="IndexLink"/>
                <w:rtl w:val="true"/>
              </w:rPr>
              <w:t xml:space="preserve">: </w:t>
            </w:r>
            <w:r>
              <w:rPr>
                <w:rStyle w:val="IndexLink"/>
                <w:rtl w:val="true"/>
              </w:rPr>
              <w:t>در تعقيب است</w:t>
            </w:r>
            <w:r>
              <w:rPr>
                <w:rStyle w:val="IndexLink"/>
                <w:rtl w:val="true"/>
              </w:rPr>
              <w:tab/>
            </w:r>
            <w:r>
              <w:rPr>
                <w:rStyle w:val="IndexLink"/>
              </w:rPr>
              <w:t>486</w:t>
            </w:r>
          </w:hyperlink>
        </w:p>
        <w:p>
          <w:pPr>
            <w:pStyle w:val="Contents5"/>
            <w:tabs>
              <w:tab w:val="clear" w:pos="7892"/>
              <w:tab w:val="right" w:pos="9026" w:leader="dot"/>
            </w:tabs>
            <w:rPr/>
          </w:pPr>
          <w:hyperlink w:anchor="__RefHeading___Toc7504679_1051229030">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7504681_1051229030">
            <w:r>
              <w:rPr>
                <w:webHidden/>
                <w:rStyle w:val="IndexLink"/>
                <w:rtl w:val="true"/>
              </w:rPr>
              <w:t>تسبيحات صدّيقه طاهره سلام اللّه عليها</w:t>
            </w:r>
            <w:r>
              <w:rPr>
                <w:rStyle w:val="IndexLink"/>
                <w:rtl w:val="true"/>
              </w:rPr>
              <w:tab/>
            </w:r>
            <w:r>
              <w:rPr>
                <w:rStyle w:val="IndexLink"/>
              </w:rPr>
              <w:t>487</w:t>
            </w:r>
          </w:hyperlink>
        </w:p>
        <w:p>
          <w:pPr>
            <w:pStyle w:val="Contents5"/>
            <w:tabs>
              <w:tab w:val="clear" w:pos="7892"/>
              <w:tab w:val="right" w:pos="9026" w:leader="dot"/>
            </w:tabs>
            <w:rPr/>
          </w:pPr>
          <w:hyperlink w:anchor="__RefHeading___Toc7504683_1051229030">
            <w:r>
              <w:rPr>
                <w:webHidden/>
                <w:rStyle w:val="IndexLink"/>
                <w:rtl w:val="true"/>
              </w:rPr>
              <w:t>ختم و دعاء</w:t>
            </w:r>
            <w:r>
              <w:rPr>
                <w:rStyle w:val="IndexLink"/>
                <w:rtl w:val="true"/>
              </w:rPr>
              <w:t xml:space="preserve">: </w:t>
            </w:r>
            <w:r>
              <w:rPr>
                <w:rStyle w:val="IndexLink"/>
                <w:rtl w:val="true"/>
              </w:rPr>
              <w:t>در دعا به لسان عجز است</w:t>
            </w:r>
            <w:r>
              <w:rPr>
                <w:rStyle w:val="IndexLink"/>
                <w:rtl w:val="true"/>
              </w:rPr>
              <w:tab/>
            </w:r>
            <w:r>
              <w:rPr>
                <w:rStyle w:val="IndexLink"/>
              </w:rPr>
              <w:t>490</w:t>
            </w:r>
          </w:hyperlink>
        </w:p>
        <w:p>
          <w:pPr>
            <w:pStyle w:val="Contents2"/>
            <w:tabs>
              <w:tab w:val="clear" w:pos="8743"/>
              <w:tab w:val="right" w:pos="9026" w:leader="dot"/>
            </w:tabs>
            <w:rPr/>
          </w:pPr>
          <w:hyperlink w:anchor="__RefHeading___Toc7504685_1051229030">
            <w:r>
              <w:rPr>
                <w:webHidden/>
                <w:rStyle w:val="IndexLink"/>
                <w:rtl w:val="true"/>
              </w:rPr>
              <w:t>فهارس</w:t>
            </w:r>
            <w:r>
              <w:rPr>
                <w:rStyle w:val="IndexLink"/>
                <w:rtl w:val="true"/>
              </w:rPr>
              <w:tab/>
            </w:r>
            <w:r>
              <w:rPr>
                <w:rStyle w:val="IndexLink"/>
              </w:rPr>
              <w:t>493</w:t>
            </w:r>
          </w:hyperlink>
        </w:p>
        <w:p>
          <w:pPr>
            <w:pStyle w:val="Contents3"/>
            <w:tabs>
              <w:tab w:val="clear" w:pos="8459"/>
              <w:tab w:val="right" w:pos="9026" w:leader="dot"/>
            </w:tabs>
            <w:rPr/>
          </w:pPr>
          <w:hyperlink w:anchor="__RefHeading___Toc7504687_1051229030">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7504689_1051229030">
            <w:r>
              <w:rPr>
                <w:webHidden/>
                <w:rStyle w:val="IndexLink"/>
              </w:rPr>
              <w:t>1</w:t>
            </w:r>
            <w:r>
              <w:rPr>
                <w:rStyle w:val="IndexLink"/>
                <w:rtl w:val="true"/>
              </w:rPr>
              <w:t xml:space="preserve"> - </w:t>
            </w:r>
            <w:r>
              <w:rPr>
                <w:rStyle w:val="IndexLink"/>
                <w:rtl w:val="true"/>
              </w:rPr>
              <w:t>فهرست آيات كريمه</w:t>
            </w:r>
            <w:r>
              <w:rPr>
                <w:rStyle w:val="IndexLink"/>
                <w:rtl w:val="true"/>
              </w:rPr>
              <w:tab/>
            </w:r>
            <w:r>
              <w:rPr>
                <w:rStyle w:val="IndexLink"/>
              </w:rPr>
              <w:t>495</w:t>
            </w:r>
          </w:hyperlink>
        </w:p>
        <w:p>
          <w:pPr>
            <w:pStyle w:val="Contents3"/>
            <w:tabs>
              <w:tab w:val="clear" w:pos="8459"/>
              <w:tab w:val="right" w:pos="9026" w:leader="dot"/>
            </w:tabs>
            <w:rPr/>
          </w:pPr>
          <w:hyperlink w:anchor="__RefHeading___Toc7504691_1051229030">
            <w:r>
              <w:rPr>
                <w:webHidden/>
                <w:rStyle w:val="IndexLink"/>
              </w:rPr>
              <w:t>2</w:t>
            </w:r>
            <w:r>
              <w:rPr>
                <w:rStyle w:val="IndexLink"/>
                <w:rtl w:val="true"/>
              </w:rPr>
              <w:t xml:space="preserve"> - </w:t>
            </w:r>
            <w:r>
              <w:rPr>
                <w:rStyle w:val="IndexLink"/>
                <w:rtl w:val="true"/>
              </w:rPr>
              <w:t>فهرست احاديث شريفه</w:t>
            </w:r>
            <w:r>
              <w:rPr>
                <w:rStyle w:val="IndexLink"/>
                <w:rtl w:val="true"/>
              </w:rPr>
              <w:tab/>
            </w:r>
            <w:r>
              <w:rPr>
                <w:rStyle w:val="IndexLink"/>
              </w:rPr>
              <w:t>515</w:t>
            </w:r>
          </w:hyperlink>
        </w:p>
        <w:p>
          <w:pPr>
            <w:pStyle w:val="Contents3"/>
            <w:tabs>
              <w:tab w:val="clear" w:pos="8459"/>
              <w:tab w:val="right" w:pos="9026" w:leader="dot"/>
            </w:tabs>
            <w:rPr/>
          </w:pPr>
          <w:hyperlink w:anchor="__RefHeading___Toc7504693_1051229030">
            <w:r>
              <w:rPr>
                <w:webHidden/>
                <w:rStyle w:val="IndexLink"/>
              </w:rPr>
              <w:t>3</w:t>
            </w:r>
            <w:r>
              <w:rPr>
                <w:rStyle w:val="IndexLink"/>
                <w:rtl w:val="true"/>
              </w:rPr>
              <w:t xml:space="preserve"> - </w:t>
            </w:r>
            <w:r>
              <w:rPr>
                <w:rStyle w:val="IndexLink"/>
                <w:rtl w:val="true"/>
              </w:rPr>
              <w:t xml:space="preserve">فهرست اسماء معصومين </w:t>
            </w:r>
            <w:r>
              <w:rPr>
                <w:rStyle w:val="IndexLink"/>
                <w:rtl w:val="true"/>
              </w:rPr>
              <w:t>(</w:t>
            </w:r>
            <w:r>
              <w:rPr>
                <w:rStyle w:val="IndexLink"/>
                <w:rtl w:val="true"/>
              </w:rPr>
              <w:t>علیهم السلام</w:t>
            </w:r>
            <w:r>
              <w:rPr>
                <w:rStyle w:val="IndexLink"/>
                <w:rtl w:val="true"/>
              </w:rPr>
              <w:t>)</w:t>
              <w:tab/>
            </w:r>
            <w:r>
              <w:rPr>
                <w:rStyle w:val="IndexLink"/>
              </w:rPr>
              <w:t>523</w:t>
            </w:r>
          </w:hyperlink>
        </w:p>
        <w:p>
          <w:pPr>
            <w:pStyle w:val="Contents3"/>
            <w:tabs>
              <w:tab w:val="clear" w:pos="8459"/>
              <w:tab w:val="right" w:pos="9026" w:leader="dot"/>
            </w:tabs>
            <w:rPr/>
          </w:pPr>
          <w:hyperlink w:anchor="__RefHeading___Toc7504695_1051229030">
            <w:r>
              <w:rPr>
                <w:webHidden/>
                <w:rStyle w:val="IndexLink"/>
              </w:rPr>
              <w:t>4</w:t>
            </w:r>
            <w:r>
              <w:rPr>
                <w:rStyle w:val="IndexLink"/>
                <w:rtl w:val="true"/>
              </w:rPr>
              <w:t xml:space="preserve"> - </w:t>
            </w:r>
            <w:r>
              <w:rPr>
                <w:rStyle w:val="IndexLink"/>
                <w:rtl w:val="true"/>
              </w:rPr>
              <w:t>فهرست اعلام</w:t>
            </w:r>
            <w:r>
              <w:rPr>
                <w:rStyle w:val="IndexLink"/>
                <w:rtl w:val="true"/>
              </w:rPr>
              <w:tab/>
            </w:r>
            <w:r>
              <w:rPr>
                <w:rStyle w:val="IndexLink"/>
              </w:rPr>
              <w:t>527</w:t>
            </w:r>
          </w:hyperlink>
        </w:p>
        <w:p>
          <w:pPr>
            <w:pStyle w:val="Contents3"/>
            <w:tabs>
              <w:tab w:val="clear" w:pos="8459"/>
              <w:tab w:val="right" w:pos="9026" w:leader="dot"/>
            </w:tabs>
            <w:rPr/>
          </w:pPr>
          <w:hyperlink w:anchor="__RefHeading___Toc7504697_1051229030">
            <w:r>
              <w:rPr>
                <w:webHidden/>
                <w:rStyle w:val="IndexLink"/>
              </w:rPr>
              <w:t>5</w:t>
            </w:r>
            <w:r>
              <w:rPr>
                <w:rStyle w:val="IndexLink"/>
                <w:rtl w:val="true"/>
              </w:rPr>
              <w:t xml:space="preserve"> - </w:t>
            </w:r>
            <w:r>
              <w:rPr>
                <w:rStyle w:val="IndexLink"/>
                <w:rtl w:val="true"/>
              </w:rPr>
              <w:t>فهرست كتب وارده در متن</w:t>
            </w:r>
            <w:r>
              <w:rPr>
                <w:rStyle w:val="IndexLink"/>
                <w:rtl w:val="true"/>
              </w:rPr>
              <w:tab/>
            </w:r>
            <w:r>
              <w:rPr>
                <w:rStyle w:val="IndexLink"/>
              </w:rPr>
              <w:t>531</w:t>
            </w:r>
          </w:hyperlink>
        </w:p>
        <w:p>
          <w:pPr>
            <w:pStyle w:val="Contents3"/>
            <w:tabs>
              <w:tab w:val="clear" w:pos="8459"/>
              <w:tab w:val="right" w:pos="9026" w:leader="dot"/>
            </w:tabs>
            <w:rPr/>
          </w:pPr>
          <w:hyperlink w:anchor="__RefHeading___Toc7504699_1051229030">
            <w:r>
              <w:rPr>
                <w:webHidden/>
                <w:rStyle w:val="IndexLink"/>
              </w:rPr>
              <w:t>6</w:t>
            </w:r>
            <w:r>
              <w:rPr>
                <w:rStyle w:val="IndexLink"/>
                <w:rtl w:val="true"/>
              </w:rPr>
              <w:t xml:space="preserve"> - </w:t>
            </w:r>
            <w:r>
              <w:rPr>
                <w:rStyle w:val="IndexLink"/>
                <w:rtl w:val="true"/>
              </w:rPr>
              <w:t>فهرست اشعار</w:t>
            </w:r>
            <w:r>
              <w:rPr>
                <w:rStyle w:val="IndexLink"/>
                <w:rtl w:val="true"/>
              </w:rPr>
              <w:tab/>
            </w:r>
            <w:r>
              <w:rPr>
                <w:rStyle w:val="IndexLink"/>
              </w:rPr>
              <w:t>534</w:t>
            </w:r>
          </w:hyperlink>
        </w:p>
        <w:p>
          <w:pPr>
            <w:pStyle w:val="Contents3"/>
            <w:tabs>
              <w:tab w:val="clear" w:pos="8459"/>
              <w:tab w:val="right" w:pos="9026" w:leader="dot"/>
            </w:tabs>
            <w:rPr/>
          </w:pPr>
          <w:hyperlink w:anchor="__RefHeading___Toc7504701_1051229030">
            <w:r>
              <w:rPr>
                <w:webHidden/>
                <w:rStyle w:val="IndexLink"/>
              </w:rPr>
              <w:t>7</w:t>
            </w:r>
            <w:r>
              <w:rPr>
                <w:rStyle w:val="IndexLink"/>
                <w:rtl w:val="true"/>
              </w:rPr>
              <w:t xml:space="preserve"> - </w:t>
            </w:r>
            <w:r>
              <w:rPr>
                <w:rStyle w:val="IndexLink"/>
                <w:rtl w:val="true"/>
              </w:rPr>
              <w:t>فهرست منابع</w:t>
            </w:r>
            <w:r>
              <w:rPr>
                <w:rStyle w:val="IndexLink"/>
                <w:rtl w:val="true"/>
              </w:rPr>
              <w:tab/>
            </w:r>
            <w:r>
              <w:rPr>
                <w:rStyle w:val="IndexLink"/>
              </w:rPr>
              <w:t>536</w:t>
            </w:r>
          </w:hyperlink>
        </w:p>
        <w:p>
          <w:pPr>
            <w:pStyle w:val="Contents3"/>
            <w:tabs>
              <w:tab w:val="clear" w:pos="8459"/>
              <w:tab w:val="right" w:pos="9026" w:leader="dot"/>
            </w:tabs>
            <w:rPr/>
          </w:pPr>
          <w:hyperlink w:anchor="__RefHeading___Toc7504703_1051229030">
            <w:r>
              <w:rPr>
                <w:webHidden/>
                <w:rStyle w:val="IndexLink"/>
              </w:rPr>
              <w:t>8</w:t>
            </w:r>
            <w:r>
              <w:rPr>
                <w:rStyle w:val="IndexLink"/>
                <w:rtl w:val="true"/>
              </w:rPr>
              <w:t xml:space="preserve"> - </w:t>
            </w:r>
            <w:r>
              <w:rPr>
                <w:rStyle w:val="IndexLink"/>
                <w:rtl w:val="true"/>
              </w:rPr>
              <w:t>فهرست مطالب</w:t>
            </w:r>
            <w:r>
              <w:rPr>
                <w:rStyle w:val="IndexLink"/>
                <w:rtl w:val="true"/>
              </w:rPr>
              <w:tab/>
            </w:r>
            <w:r>
              <w:rPr>
                <w:rStyle w:val="IndexLink"/>
              </w:rPr>
              <w:t>552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63_99649"/>
      <w:bookmarkStart w:id="1" w:name="pg10763_99649"/>
      <w:bookmarkEnd w:id="1"/>
    </w:p>
    <w:p>
      <w:pPr>
        <w:pStyle w:val="Heading2"/>
        <w:numPr>
          <w:ilvl w:val="1"/>
          <w:numId w:val="1"/>
        </w:numPr>
        <w:rPr/>
      </w:pPr>
      <w:bookmarkStart w:id="2" w:name="pg10763_99649"/>
      <w:bookmarkStart w:id="3" w:name="__RefHeading___Toc7504209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امام خمینی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الاقوامی امور،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211000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الصلواه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بین‌الملل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4046</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10916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0421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63_99653"/>
      <w:bookmarkStart w:id="8" w:name="pg10763_99653"/>
      <w:bookmarkEnd w:id="8"/>
    </w:p>
    <w:p>
      <w:pPr>
        <w:pStyle w:val="Heading2"/>
        <w:numPr>
          <w:ilvl w:val="1"/>
          <w:numId w:val="1"/>
        </w:numPr>
        <w:rPr/>
      </w:pPr>
      <w:bookmarkStart w:id="9" w:name="pg10763_99653"/>
      <w:bookmarkStart w:id="10" w:name="__RefHeading___Toc7504213_1051229030"/>
      <w:bookmarkStart w:id="11" w:name="_Toc3"/>
      <w:bookmarkEnd w:id="9"/>
      <w:bookmarkEnd w:id="10"/>
      <w:r>
        <w:rPr>
          <w:rtl w:val="true"/>
        </w:rPr>
        <w:t>فهرست اجمالى</w:t>
      </w:r>
      <w:bookmarkEnd w:id="11"/>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ascii="Amiri" w:hAnsi="Amiri" w:eastAsia="Amiri" w:cs="Amiri"/>
          <w:color w:val="111111"/>
          <w:sz w:val="28"/>
          <w:sz w:val="28"/>
          <w:szCs w:val="28"/>
          <w:rtl w:val="true"/>
          <w:lang w:bidi="ar-SA"/>
        </w:rPr>
        <w:t xml:space="preserve">اهداى كتاب به حجة الاسلام و المسلمين حاج سيد احمد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w:t>
      </w:r>
    </w:p>
    <w:p>
      <w:pPr>
        <w:pStyle w:val="BookText"/>
        <w:rPr/>
      </w:pPr>
      <w:r>
        <w:rPr>
          <w:rFonts w:ascii="Amiri" w:hAnsi="Amiri" w:eastAsia="Amiri" w:cs="Amiri"/>
          <w:color w:val="111111"/>
          <w:sz w:val="28"/>
          <w:sz w:val="28"/>
          <w:szCs w:val="28"/>
          <w:rtl w:val="true"/>
          <w:lang w:bidi="ar-SA"/>
        </w:rPr>
        <w:t xml:space="preserve">اهداى كتاب به خانم دكتر فاطمه طباطبايى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آن كه از براى نماز باطنى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مقاله اولى</w:t>
      </w:r>
    </w:p>
    <w:p>
      <w:pPr>
        <w:pStyle w:val="BookText"/>
        <w:rPr/>
      </w:pPr>
      <w:r>
        <w:rPr>
          <w:rFonts w:ascii="Amiri" w:hAnsi="Amiri" w:eastAsia="Amiri" w:cs="Amiri"/>
          <w:color w:val="111111"/>
          <w:sz w:val="28"/>
          <w:sz w:val="28"/>
          <w:szCs w:val="28"/>
          <w:rtl w:val="true"/>
          <w:lang w:bidi="ar-SA"/>
        </w:rPr>
        <w:t>در آدابى كه در تمام حالات نماز</w:t>
      </w:r>
    </w:p>
    <w:p>
      <w:pPr>
        <w:pStyle w:val="BookText"/>
        <w:rPr/>
      </w:pPr>
      <w:r>
        <w:rPr>
          <w:rFonts w:ascii="Amiri" w:hAnsi="Amiri" w:eastAsia="Amiri" w:cs="Amiri"/>
          <w:color w:val="111111"/>
          <w:sz w:val="28"/>
          <w:sz w:val="28"/>
          <w:szCs w:val="28"/>
          <w:rtl w:val="true"/>
          <w:lang w:bidi="ar-SA"/>
        </w:rPr>
        <w:t>بلكه در تمام عبادات و مناسك ضرور است</w:t>
      </w:r>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توجه به عزّ ربوبيت و ذلّ عبوديت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مراتب مقامات اهل سلوك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خشوع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طمأنينه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محافظت عبادت از تصرّف شيطان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نشاط و بهجت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تفهيم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حضور قلب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احاديث اهل بيت راجع به ترغيب حضور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دعوت به تحصيل حضور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دواء نافع براى تحصيل حضور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اشاره به آن كه حبّ مانع از حضور قلب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مقاله ثانيه</w:t>
      </w:r>
    </w:p>
    <w:p>
      <w:pPr>
        <w:pStyle w:val="BookText"/>
        <w:rPr/>
      </w:pPr>
      <w:r>
        <w:rPr>
          <w:rFonts w:ascii="Amiri" w:hAnsi="Amiri" w:eastAsia="Amiri" w:cs="Amiri"/>
          <w:color w:val="111111"/>
          <w:sz w:val="28"/>
          <w:sz w:val="28"/>
          <w:szCs w:val="28"/>
          <w:rtl w:val="true"/>
          <w:lang w:bidi="ar-SA"/>
        </w:rPr>
        <w:t>در مقدّمات نماز است و ذكر بعض آداب قلبيۀ آن</w:t>
      </w:r>
    </w:p>
    <w:p>
      <w:pPr>
        <w:pStyle w:val="BookText"/>
        <w:rPr/>
      </w:pPr>
      <w:r>
        <w:rPr>
          <w:rFonts w:ascii="IRNazanin" w:hAnsi="IRNazanin" w:eastAsia="IRNazanin"/>
          <w:color w:val="111111"/>
          <w:sz w:val="28"/>
          <w:sz w:val="28"/>
          <w:szCs w:val="28"/>
          <w:rtl w:val="true"/>
          <w:lang w:bidi="fa-IR"/>
        </w:rPr>
        <w:t>و در آن چند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شمّه اى از آداب لباس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مقصد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آداب قلبيۀ مكان مصلّى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قلبيۀ وقت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مقصد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آداب استقبال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مقالۀ ثالثه</w:t>
      </w:r>
    </w:p>
    <w:p>
      <w:pPr>
        <w:pStyle w:val="BookText"/>
        <w:rPr/>
      </w:pPr>
      <w:r>
        <w:rPr>
          <w:rFonts w:ascii="IRNazanin" w:hAnsi="IRNazanin" w:eastAsia="IRNazanin"/>
          <w:color w:val="111111"/>
          <w:sz w:val="28"/>
          <w:sz w:val="28"/>
          <w:szCs w:val="28"/>
          <w:rtl w:val="true"/>
          <w:lang w:bidi="fa-IR"/>
        </w:rPr>
        <w:t>در مقارنات نماز است</w:t>
      </w:r>
    </w:p>
    <w:p>
      <w:pPr>
        <w:pStyle w:val="BookText"/>
        <w:rPr/>
      </w:pPr>
      <w:r>
        <w:rPr>
          <w:rFonts w:ascii="IRNazanin" w:hAnsi="IRNazanin" w:eastAsia="IRNazanin"/>
          <w:color w:val="111111"/>
          <w:sz w:val="28"/>
          <w:sz w:val="28"/>
          <w:szCs w:val="28"/>
          <w:rtl w:val="true"/>
          <w:lang w:bidi="fa-IR"/>
        </w:rPr>
        <w:t>و در آن چند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آداب اذان و اقامه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قيام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نيّت و آداب آن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شمّه اى از آداب قرائت و اسرار آن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شمّه اى از آداب و اسرار ركوع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اشارۀ اجماليه به اسرار و آداب سجود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اشارۀ اجماليه به آداب تشهّد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آداب بعضى از امور داخله و خارجه نماز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bookmarkStart w:id="12" w:name="pg10763_99655"/>
    </w:p>
    <w:p>
      <w:pPr>
        <w:pStyle w:val="Heading2"/>
        <w:numPr>
          <w:ilvl w:val="1"/>
          <w:numId w:val="1"/>
        </w:numPr>
        <w:rPr/>
      </w:pPr>
      <w:bookmarkStart w:id="13" w:name="__RefHeading___Toc7504215_1051229030"/>
      <w:bookmarkStart w:id="14" w:name="_Toc4"/>
      <w:bookmarkEnd w:id="12"/>
      <w:bookmarkEnd w:id="13"/>
      <w:r>
        <w:rPr>
          <w:rtl w:val="true"/>
        </w:rPr>
        <w:t>مقدمه ناشر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IRNazanin" w:hAnsi="IRNazanin" w:eastAsia="IRNazanin"/>
          <w:color w:val="111111"/>
          <w:sz w:val="28"/>
          <w:sz w:val="28"/>
          <w:szCs w:val="28"/>
          <w:rtl w:val="true"/>
          <w:lang w:bidi="fa-IR"/>
        </w:rPr>
        <w:t>اسرار و آداب باطنى نماز همواره مورد توجه عالمان ربانى بوده و تصانيف متعددى در بيان آن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شهيد ثانى، قاضى سعيد قمى، آقا نجفى اصفهانى، آقا ميرزا جواد ملكى تبريزى نمونه هايى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منظر، توجه و اهتمام فراوانى به نماز داشته و يك بار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تبيين كيفيت معراج عارفان كامل و سلوك معنوى عرفا تحرير نموده و بار ديگر كتاب حاضر را براى عموم مردم كه در صدد بهره بردن از نماز و آداب قلبى آن هستند تا قدم در مسير عروج ملكوتى نهند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رساله اى فراهم آوردم كه به قدر ميسور از اسرار صلات در آن گنجانيدم و چون آن را با حال عامه تناسبى نيست، در نظر گرفتم كه سطرى از آداب قلبيه اين معراج روحانى را در سلك تحرير در آورم، شايد برادران ايمانى را از آن تذكرى و قلب قاسى خود را تأثرى حاصل آيد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لحنى خطابى و ارشادى با نثرى شيوا، مسجّع و غالباً متوازى، آميخته به آيات قرآنى، احاديث عرفانى و ادعيه روحانى </w:t>
      </w:r>
    </w:p>
    <w:p>
      <w:pPr>
        <w:pStyle w:val="BookText"/>
        <w:rPr/>
      </w:pPr>
      <w:r>
        <w:rPr>
          <w:rFonts w:ascii="IRNazanin" w:hAnsi="IRNazanin" w:eastAsia="IRNazanin"/>
          <w:color w:val="111111"/>
          <w:sz w:val="28"/>
          <w:sz w:val="28"/>
          <w:szCs w:val="28"/>
          <w:rtl w:val="true"/>
          <w:lang w:bidi="fa-IR"/>
        </w:rPr>
        <w:t>تصنيف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در يك مقدمه، سه مقاله و خاتمه تنظيم نموده و در مقدمه تصريح مى فرمايد كه چنان كه عدم رعايت آداب ظاهرى نماز، موجب بطلان يا نقصان ظاهرى آن مى شود، عدم رعايت آداب باطنى نماز نيز سبب بطلان يا نقصان باطنى آن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اول به آداب عمومى عبادات همانند خشوع، طمأنينه، حفظ عبادت از تصرفات شيطانى و غيره پرداخته شده است و اين مقاله به دليل سريان آن در همه عبادات، يكى از پرفايده ترين آثار عرفانى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حضرت امام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دوم به آداب باطنى شرايط و مقدمات نماز همانند طهارت و شرايط لباس و مكان مصلى و غيره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مقاله سوم به صورت تفصيلى به آداب قلبى افعال و اذكار نماز اختصاص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در اين مقاله يكايك اجزاى نماز را مثل اذان و اقامه، قيام، نيت، تكبير، ركوع و سجود، تشهد و سلام و قرائت، مورد بررسى قرار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همين مقاله، تفسير عرفانى سوره هاى حمد، توحيد و قدر را بيان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باطنى تسبيحات اربعه، قنوت و تعقيبات را در خاتمه كتاب شرح داده اند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فصول اين كتاب، مباحث علمى فراوانى را براى شرح مقصود خويش گنجانيده اند همانند شرح صفات ثبوتيه و سلبيه، زبان قلب، افراط و تفريط اهل سلوك، جهات عظمت قرآن، برخى براهين اثبات حق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شرح و تفسير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در 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 جلد 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وزيرى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به كمك مباحثى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سعيد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جواد ملكى تبريزى، به كوشش مرحوم آيت اللّه سيد احمد فهرى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فهرى در چاپ هاى پس از انقلاب يادآور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در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در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صريح نام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انتشار آن در دوران رژيم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توضيحات و تصرفاتى آورده شده و در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الهى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مؤلف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چاپ دوم كه مصادف با پيروزى انقلاب اسلامى انجام گرفته نام امام صريحاً آورده شده و تقريباً تمام كتاب ايشان نيز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در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ناصر و پيام آزادى تهران نيز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اين كتاب را در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انتشارات دار الكتاب قم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دو جلد منتشر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كتاب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الصلوة؛ آداب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كيفيتى متفاوت و در قطع وزيرى منتشر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چاپ مؤسسه دو هديه نامه از سوى امام به فرزندش مرحوم حجة الاسلام والمسلمين حاج سيد احمد آقا خمينى و عروسش خانم دكتر فاطمه طباطبايى درج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پاورقى اين چاپ توضيحاتى ذكر شده و علاوه بر ترجمه جملات عربى متن، منابع اقوال و احاديث و نيز همه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معدودى از آنها كه امام </w:t>
      </w:r>
    </w:p>
    <w:p>
      <w:pPr>
        <w:pStyle w:val="BookText"/>
        <w:rPr/>
      </w:pPr>
      <w:r>
        <w:rPr>
          <w:rFonts w:ascii="IRNazanin" w:hAnsi="IRNazanin" w:eastAsia="IRNazanin"/>
          <w:color w:val="111111"/>
          <w:sz w:val="28"/>
          <w:sz w:val="28"/>
          <w:szCs w:val="28"/>
          <w:rtl w:val="true"/>
          <w:lang w:bidi="fa-IR"/>
        </w:rPr>
        <w:t xml:space="preserve">خود مرقوم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 ستاره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مؤسسه تعداد هزار نسخه از كتاب به همراه دست خط امام در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انتشار يافت تا مورد استفاده كتابخانه ها و افراد علاقه مند به آثار خطى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نسخه خطى در دو مورد سهواً تكرار شده كه در نسخۀ چاپى ترتيب اعداد 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گرديده كه در برخى از صفحات نسخۀ دستخط، حاشيه هايى به قلم امام ديده مى شود كه بعداً توسط ايشان اضافه شده و برخى از آنها در نسخۀ چاپى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نقيصه در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 كه فهرست تفصيلى اين كتاب توسط امام در هفت صفحه نوشته شده و عنوان هاى كتاب بر اساس همان تنظيم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ظريف ديگر اين كه بخش هايى از دو 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دست نويس از سوى امام خط خورده كه طبعاً در نسخۀ چاپى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وسيله مرحوم آيت اللّه سيد احمد فهرى به زبان عربى ترجمه شده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المعنوية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مؤسسة الاعلمى للمطبوعات در بيروت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هم زمان با يكصدمين سالگرد تولد امام اين كتاب چاپ مجدد شده و خلاصۀ آن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الآداب المعنوية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بيروت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به زبان اردو و فرانسه نيز از سوى مؤسسه تنظيم و نشر آثار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ترجمه آن به زبان انگليسى كار آقاى سالار منافى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قم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كتاب آداب الصلوة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آن بهره اى نبردم جز تأسّف بر قصور و تقصير بر ايّام گذشته كه توانايى بر خودسازى داشتم و حسرت و ندامت در روزگار پيرى كه دستم تهى و بارم سنگين و راهم بس دراز و پايم لنگ و آواى رحيل در 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كردم به فرزند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قدرت جوانى كامياب است؛ شايد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محتويات آن، كه از كتاب كريم و سنّت شريف و افادات بزرگان فراهم شده است، بهره مند شود و به معراج حقيقى از رهنمايى اهل معرفت راه يابد و دل از اين ظلمتكده بركند و به مقصد اصلى انسانيت، كه انبياء عظام و اولياء 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و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اللّه بر آن راه يافتند و ديگران را دعوت فرمودند، توفيق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كه به فطرت اللّه تخمير شده اى درياب و از گرداب ضلالت امواج سهمگين خودبينى و خودخواهى نجات ده و به سفينۀ نوح كه پرتو ولايت اللّه است ركوب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رَكِبَها نَجى وَمَنْ تَخَلَّفَ عَنْها هَلَك</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 كه در صراط مستقيم؛ كه صراط اللّه است، ولو لنگان لنگان حركت كنى و حركات و سكنات قلبى و قالبى را رنگ معنويت و الوهيت دهى و خدمت به خلق را براى آن كه خلق خدا هستند بنمايى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عظام و اولياء خاص خدا در عين حال كه مشابه ديگران اشتغال به كارها داشته اند، هيچ گاه در </w:t>
      </w:r>
    </w:p>
    <w:p>
      <w:pPr>
        <w:pStyle w:val="BookText"/>
        <w:rPr/>
      </w:pPr>
      <w:r>
        <w:rPr>
          <w:rFonts w:ascii="IRNazanin" w:hAnsi="IRNazanin" w:eastAsia="IRNazanin"/>
          <w:color w:val="111111"/>
          <w:sz w:val="28"/>
          <w:sz w:val="28"/>
          <w:szCs w:val="28"/>
          <w:rtl w:val="true"/>
          <w:lang w:bidi="fa-IR"/>
        </w:rPr>
        <w:t>دنيا وارد نبوده اند؛ چون اشتغالشان بالحق و للحق بوده؛ در عين حال از رسول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لَيُغَانُ عَلى قَلبي وَإنّي لأَسْتَغفِرُ اللّه‌َ في كُلِّ يَومٍ سَبْعينَ مَرَّةً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رؤيت حق در كثرت را كدورتْ حساب مى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مهيا كن كه پس از من بر تو جفاها رود و نگرانى ها كه از من دارند به حساب تو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خود را با خداى خود صاف كنى و پناه به ذكراللّه برى، هراسى از خلق به خود راه مده كه حساب خلق زودگذر است و آنچه ازلى است حساب در پيشگاه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ممكن است پيشنهاد خدمتى بر تو شود؛ در صورتى كه قصدت خدمت به جمهورى اسلامى و اسلام عزيز است رد مكن؛ و اگر خداى نخواسته براى هواهاى نفسانى و ارضاى شهوات است، از آن اجتناب كن كه مقامات دنيوى ارزش آن ندارد كه خود را در راه آنها تباه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تبارش و متعلّقانش، كه از بندگان تو و تبار رسول اكرمند، اينان را در دنيا و آخرت سعادتمند فرما و دست شيطان رجيم را از آسيب به آنها كوتاه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ضعيف و ناتوانيم و عقب افتاده از قافلۀ سالكان، تو خود از ما دستگيرى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عامِلْنا بِفَضْلِكَ وَلا تُعامِلْنَا بِعَدْلِك</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والسلام على عباد اللّه الصالحين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1363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الموسوي الخميني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افسوس كه عمر در بطالت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گنه بدون طاعت بگذشت</w:t>
      </w:r>
    </w:p>
    <w:p>
      <w:pPr>
        <w:pStyle w:val="BookText"/>
        <w:rPr/>
      </w:pPr>
      <w:r>
        <w:rPr>
          <w:rFonts w:ascii="IRNazanin" w:hAnsi="IRNazanin" w:eastAsia="IRNazanin"/>
          <w:color w:val="111111"/>
          <w:sz w:val="28"/>
          <w:sz w:val="28"/>
          <w:szCs w:val="28"/>
          <w:rtl w:val="true"/>
          <w:lang w:bidi="fa-IR"/>
        </w:rPr>
        <w:t xml:space="preserve">فردا كه به صحنۀ مجازات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هنگام ندامت بگذشت</w:t>
      </w:r>
    </w:p>
    <w:p>
      <w:pPr>
        <w:pStyle w:val="BookText"/>
        <w:rPr/>
      </w:pPr>
      <w:r>
        <w:rPr>
          <w:rFonts w:ascii="Amiri" w:hAnsi="Amiri" w:eastAsia="Amiri" w:cs="Amiri"/>
          <w:color w:val="111111"/>
          <w:sz w:val="28"/>
          <w:sz w:val="28"/>
          <w:szCs w:val="28"/>
          <w:rtl w:val="true"/>
          <w:lang w:bidi="ar-SA"/>
        </w:rPr>
        <w:t>كتاب آداب الصلوة را، كه به دختر عزيزم فاطى</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خدايش از مصلّين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مى نمايم، از تاريخ اتمام آن بيش از چهل سال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سرّ الصلوة را اتمام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سال ها تا كنون بيش از چهل سال مى گذرد و من نه اسرار صلات را دريافتم و نه به آداب آن پرداختم؛ كه يافتن، غير از بافتن است و ساختن جدا از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ها حجتى است از مولى بر اين عبد بى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خداى تعالى پناه مى برم از آن كه مشمول آيۀ شريفۀ كمرشكن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باشم، و پناهى جز رحمت واسعه اش ندارم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توفيق به كار بستن آداب اين معراج بزرگ الهى را داشته باشى و به راهنمايى اين بُراق الهى، از بيت مظلم نفسْ هجرت كنى </w:t>
      </w:r>
    </w:p>
    <w:p>
      <w:pPr>
        <w:pStyle w:val="BookText"/>
        <w:rPr/>
      </w:pP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خداى بزرگ پناه مى دهم تو را از آن كه مطالعۀ اين اوراق بر تعلّقات نفسانيه ات نيفزايد و تو را چون نويسنده ملعبۀ شيطان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تو بحمداللّه لطافت روحى يافتم كه اميد آن است كه هدايت اللّه شامل حالت شود و با عنايت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عميق طبيعت خلاص شوى و به صراط مستقيم انسانيت راه يابى، لكن از كيد شيطان و نفس خطرناك تر از آن غافل مباش و به خداى بزرگ پناهنده شو، إنَّه رَحيمٌ بِعِبادِه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مطالعۀ اين اوراق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حاصل نشود مگر خودنمايى و مجلس آرايى و سر توى سرها آوردن، بهتر است از مطالعۀ آن صرف نظر بلكه احتراز كنى كه مبادا چون من گرفتار تأسّف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 شاء اللّه خود را مهيّا كنى كه از مطالبى كه از كتاب و سنّت و اخبار اهل بيت عصمت و افادات اهل معرفت اخذ شده است به جان استفاده كنى و استعداد و لطافت قريحه اى را كه خداوند عطا فرموده به كار اندازى، بسم اللّه، اين گوى و اين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در اين معراج انسانى و معجون رحمانى دل از غير خالى كنى و با آب حيات قلب را شست وشو دهى و چهار تكبير زده خود را از خودى برهانى تا به دوست 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يَخْرُجْ مِنْ بَيْتِهِ مُهَاجِراً إِلَى اللّه‌ِ وَرَسُولِهِ ثُمَّ يُدْرِكْهُ الْمَوْتُ فَقَدْ وَقَعَ أَجْرُهُ عَلَى اللّه‌ِ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مهاجر الى اللّه و رسوله قرار ده و به فنا برسان، و فاطى و احمد را توفيق خدمت عنايت كن و به سعادت برسان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1405</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الموسوي الخميني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ascii="Amiri" w:hAnsi="Amiri" w:eastAsia="Amiri" w:cs="Amiri"/>
          <w:color w:val="111111"/>
          <w:sz w:val="28"/>
          <w:sz w:val="28"/>
          <w:szCs w:val="28"/>
          <w:rtl w:val="true"/>
          <w:lang w:bidi="ar-SA"/>
        </w:rPr>
        <w:t>وَلَعْنَةُ اللّه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سير ما از وصول به بارگاه قدس تو كوتاه است و دست طلب ما از دامن انس تو قاصر؛ حجاب هاى شهوت و غفلت، بصيرت ما را از جمال جميل تو محجوب كرده و پرده هاى غليظ حبّ دنيا و شيطنت، قلوب ما را از توجه به عزّ جلال تو مهجور نموده؛ راه آخرت باريك و طريق انسانيت حديد، و ما بى چاره ها چون عنكبوتان در فكر قديد</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عارفان در دمى دو عيد كنند</w:t>
      </w:r>
    </w:p>
    <w:p>
      <w:pPr>
        <w:pStyle w:val="BookText"/>
        <w:rPr/>
      </w:pPr>
      <w:r>
        <w:rPr>
          <w:rFonts w:ascii="IRNazanin" w:hAnsi="IRNazanin" w:eastAsia="IRNazanin"/>
          <w:color w:val="111111"/>
          <w:sz w:val="28"/>
          <w:sz w:val="28"/>
          <w:szCs w:val="28"/>
          <w:rtl w:val="true"/>
          <w:lang w:bidi="fa-IR"/>
        </w:rPr>
        <w:t xml:space="preserve">عنكبوتان مگس قديد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الحقيقة،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متحيّرانى هستيم كه چون كرم ابريشم از سلسله هاى شهوات و آمال بر خود تنيده و يكسره از عالم غيب و محفل انس چشم بريده؛ جز آن كه از بارقۀ الهيه چشم دل ما را روشنى بخشى و از جذوۀ غيبيّه ما را از خود بى خود فرمايى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هَبْ لِي كَمالَ الانْقِطاعِ إلَيْكَ، وَأَنِرْ أَبْصارَ قُلوبِنا بِضِياءِ نَظَرِها إلَيْكَ حَتّى تَخْرِقَ </w:t>
      </w:r>
    </w:p>
    <w:p>
      <w:pPr>
        <w:pStyle w:val="BookText"/>
        <w:rPr/>
      </w:pPr>
      <w:r>
        <w:rPr>
          <w:rFonts w:ascii="Amiri" w:hAnsi="Amiri" w:eastAsia="Amiri" w:cs="Amiri"/>
          <w:color w:val="111111"/>
          <w:sz w:val="28"/>
          <w:sz w:val="28"/>
          <w:szCs w:val="28"/>
          <w:rtl w:val="true"/>
          <w:lang w:bidi="ar-SA"/>
        </w:rPr>
        <w:t>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دل هايمان را به نور نظر كردن به خودت روشن گردان تا ديدگان دل پرده هاى نور را دريده به معدن عظمت و جلال برسد و جان هايمان به عزّت قدس تو آويخته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قسمتى از مناجات شعبانيه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ايّامى چند پيش از اين، رساله اى</w:t>
      </w:r>
      <w:r>
        <w:rPr>
          <w:rStyle w:val="FootnoteAnchor"/>
          <w:rtl w:val="true"/>
        </w:rPr>
        <w:footnoteReference w:id="10"/>
      </w:r>
      <w:r>
        <w:rPr>
          <w:rFonts w:ascii="IRNazanin" w:hAnsi="IRNazanin" w:eastAsia="IRNazanin"/>
          <w:color w:val="111111"/>
          <w:sz w:val="28"/>
          <w:sz w:val="28"/>
          <w:szCs w:val="28"/>
          <w:rtl w:val="true"/>
          <w:lang w:bidi="fa-IR"/>
        </w:rPr>
        <w:t>فراهم آوردم كه به قدر ميسور از اسرار صلات در آن گنجانيدم، و چون آن را با حال عامّه تناسبى نيست درنظر گرفتم كه شطرى از آداب قلبيۀ اين معراج روحانى را در سلك تحرير درآورم؛ شايد برادران ايمانى را از آن تذكّرى، و قلب قاسى خود را تأثرى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خداى تبارك و تعالى پناه مى برم از تصرف شيطان و حصول خذلان، إنَّهُ وَليٌّ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 نمودم آن را بر يك مقدّمه و چند مقاله و يك خاتمه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مقدّمة</w:t>
      </w:r>
      <w:r>
        <w:rPr>
          <w:rFonts w:eastAsia="Amiri" w:cs="Amiri" w:ascii="Amiri" w:hAnsi="Amiri"/>
          <w:color w:val="111111"/>
          <w:sz w:val="28"/>
          <w:szCs w:val="28"/>
          <w:rtl w:val="true"/>
          <w:lang w:bidi="ar-SA"/>
        </w:rPr>
        <w:t xml:space="preserve">: </w:t>
      </w:r>
      <w:bookmarkStart w:id="15" w:name="pg10764_99665"/>
    </w:p>
    <w:p>
      <w:pPr>
        <w:pStyle w:val="Heading2"/>
        <w:numPr>
          <w:ilvl w:val="1"/>
          <w:numId w:val="1"/>
        </w:numPr>
        <w:rPr/>
      </w:pPr>
      <w:bookmarkStart w:id="16" w:name="__RefHeading___Toc7504217_1051229030"/>
      <w:bookmarkStart w:id="17" w:name="_Toc5"/>
      <w:bookmarkEnd w:id="15"/>
      <w:bookmarkEnd w:id="16"/>
      <w:r>
        <w:rPr>
          <w:rtl w:val="true"/>
        </w:rPr>
        <w:t>مقدّمه در بيان آن كه از براى نماز باطنى است</w:t>
      </w:r>
      <w:bookmarkEnd w:id="17"/>
    </w:p>
    <w:p>
      <w:pPr>
        <w:pStyle w:val="BookText"/>
        <w:rPr/>
      </w:pPr>
      <w:r>
        <w:rPr>
          <w:rFonts w:ascii="IRNazanin" w:hAnsi="IRNazanin" w:eastAsia="IRNazanin"/>
          <w:color w:val="111111"/>
          <w:sz w:val="28"/>
          <w:sz w:val="28"/>
          <w:szCs w:val="28"/>
          <w:rtl w:val="true"/>
          <w:lang w:bidi="fa-IR"/>
        </w:rPr>
        <w:t>بدان كه از براى نماز، غير از اين صورت، معنايى است و غير از اين ظاهر، باطنى است؛ و چنانچه ظاهر را آدابى است كه مراعات ننمودن آنها يا موجب بطلان نماز صورى يا نقصان آن گردد، همين طور از براى باطن آدابى است قلبيۀ باطنيه كه با مراعات ننمودن آنها نماز معنوى را بطلان يا نقصان دست دهد؛ چنانچه با مراعات آنها نماز داراى روح ملكوتى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پس از مراقبت و اهتمام به آداب باطنيۀ قلبيه، شخص مصلّى را نصيبى از سرّ الهىِ نمازِ اهل معرفت و اصحاب قلوب حاصل شود كه آن قرّة العين اهل سلوك</w:t>
      </w:r>
      <w:r>
        <w:rPr>
          <w:rStyle w:val="FootnoteAnchor"/>
          <w:rtl w:val="true"/>
        </w:rPr>
        <w:footnoteReference w:id="11"/>
      </w:r>
      <w:r>
        <w:rPr>
          <w:rFonts w:ascii="Amiri" w:hAnsi="Amiri" w:eastAsia="Amiri" w:cs="Amiri"/>
          <w:color w:val="111111"/>
          <w:sz w:val="28"/>
          <w:sz w:val="28"/>
          <w:szCs w:val="28"/>
          <w:rtl w:val="true"/>
          <w:lang w:bidi="ar-SA"/>
        </w:rPr>
        <w:t>و حقيقت معراج قرب محبوب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گفته شد كه براى نماز باطن و صورت غيبيۀ ملكوتيّه است، علاوه بر </w:t>
      </w:r>
    </w:p>
    <w:p>
      <w:pPr>
        <w:pStyle w:val="BookText"/>
        <w:rPr/>
      </w:pPr>
      <w:r>
        <w:rPr>
          <w:rFonts w:ascii="Amiri" w:hAnsi="Amiri" w:eastAsia="Amiri" w:cs="Amiri"/>
          <w:color w:val="111111"/>
          <w:sz w:val="28"/>
          <w:sz w:val="28"/>
          <w:szCs w:val="28"/>
          <w:rtl w:val="true"/>
          <w:lang w:bidi="ar-SA"/>
        </w:rPr>
        <w:t>آن كه موافق ضربى از برهان و مطابق مشاهدات اصحاب سلوك و رياضت است، آيات و اخبار كثيره عموماً و خصوصاً نيز دلالت بر آن دارد؛ و ما به ذكر بعضى از آن، اين اوراق را متبرّك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قول خداى تعالى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دلالت كند كه هر كسى اعمال خوب و بد خود را حاضر مى بيند و صورت باطنيۀ غيبيۀ آنها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آيۀ شريفۀ ديگر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وَوَجَدُوا مَا عَمِلُوا حَاضِراً</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الى آخره، دلالت كند بر آن كه نفس اعمال را معاينه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احاديث شريفه در اين مقام بيشتر از آن است كه در اين صفحات بگنجد، و ما به ذكر بعض آن اكتفا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 در وسائل سند به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الصَّلواتِ الْمَفْرُوضَاتِ في أوَّلِ وَقْتِها وَأقامَ حُدُودَهَا، رَفَعَهَا الْمَلَكُ إلَى السَّمَاءِ بَيْضَاءَ نَقِيَّةً؛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كَما حَفَظْتَني، اسْتَودَعْتَني مَلَكاً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صَلاّها بَعْدَ وَقْتِها مِنْ غَيْرِ عِلَّةٍ وَلَمْ يُقِمْ حُدُودَها، رَفَعَهَا المَلَكُ سَوْداءَ مُظْلِمَةً وَهِيَ تَهْتِفُ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 كَمَا ضَيَّعْتَني وَلا رَعاكَ اللّه كَما لَمْ تَرْعَني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را سپيد و پاكيزه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نگاه دارد همان گونه كه مرا نگاه داشتى؛ مرا به مَلَكى بزرگوار 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نمازها را بى سبب به تأخير اندازد و حدود آنها را حفظ نكند، فرشته نماز او را سياه و تاريك به آسمان برد در حالى كه نماز با صداى بلند به نمازگزار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ضايع كردى، خدا تو را ضايع كند آن چنان كه مرا ضايع كردى؛ و خدا تو را رعايت نكند آن چنان كه تو مرا رعايت نكردى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المواقيت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الحجري</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كند بر آن كه نماز را ملائكة اللّه بالا برند به سوى آسمان يا با صورت پاكيزۀ سفيد، و آن در وقتى است كه در اوّل وقت بجا آورد و ملاحظۀ آداب آن نمايد؛ و در اين صورت دعاى خير به نمازگزار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صورت تاريك سياه، و آن در وقتى است كه آن را بى عذر تأخير اندازد و اقامۀ حدود آن نكند؛ و در اين صورت او را نفرين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علاوه بر آن كه دلالت بر صور غيبيۀ ملكوتيه كند دلالت بر حيات آنها نيز كند؛ چنانچه برهان نيز قائم است بر آن، و آيات و اخبار دلالت بر آن كند؛ چنانچه حق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الدَّارَ الآخِرَةَ لَهِىَ الْحَيَوانُ</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مضمون اين حديث شريف احاديث ديگرى است كه ذكر آنها موجب تطويل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بندۀ مؤمن داخل قبر شود، نماز در جانب راست او و زكات در جانب چپ او است، و خوبى او بر او سايه افكند، و صبر در گوشه اى قرار گيرد؛ و چون دو ملكى كه موكّل سؤالند داخل شوند، صبر به نماز و زكات و نيكويى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شما باد يارى </w:t>
      </w:r>
    </w:p>
    <w:p>
      <w:pPr>
        <w:pStyle w:val="BookText"/>
        <w:rPr/>
      </w:pPr>
      <w:r>
        <w:rPr>
          <w:rFonts w:ascii="IRNazanin" w:hAnsi="IRNazanin" w:eastAsia="IRNazanin"/>
          <w:color w:val="111111"/>
          <w:sz w:val="28"/>
          <w:sz w:val="28"/>
          <w:szCs w:val="28"/>
          <w:rtl w:val="true"/>
          <w:lang w:bidi="fa-IR"/>
        </w:rPr>
        <w:t>رفيقتان، و اگر شما عاجز شديد من با او هستم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اين حديث شريف را در كافى شريف به دو طريق نقل فرموده، و 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ثواب الأعمال حديث فرموده</w:t>
      </w:r>
      <w:r>
        <w:rPr>
          <w:rStyle w:val="FootnoteAnchor"/>
          <w:rtl w:val="true"/>
        </w:rPr>
        <w:footnoteReference w:id="19"/>
      </w:r>
    </w:p>
    <w:p>
      <w:pPr>
        <w:pStyle w:val="BookText"/>
        <w:rPr/>
      </w:pP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 آن بر صور غيبيۀ برزخيه و حيات و شعور آنها واضح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احاديث تمثّل قرآن به صورت ملكوتيه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تمثّل نماز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آنچه گفته شد كه از براى نماز و ساير عبادات جز اين آداب صوريه آداب قلبيه ايست كه بدون آن آداب، نماز ناقص است يا اصلاً مقبول درگاه نيست، در خلال اين اوراق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شمارۀ آداب قلبيه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خواهد شد ان شاء اللّه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اين مقام بايد دانست آن است كه اكتفا نمودن به صورت نماز و قشر آن و محروم ماندن از بركات و كمالات باطنيۀ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سعادات ابديه، بلكه باعث جوار ربّ العزّة و مرقاة عروج به مقام وصول به وصال محبوب مطلق، كه غايت آمال اولياء و منتهاى آرزوى اصحاب معرفت و ارباب قلوب، بلكه قرّة العين سيّد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از اعلا مراتب خسران و </w:t>
      </w:r>
    </w:p>
    <w:p>
      <w:pPr>
        <w:pStyle w:val="BookText"/>
        <w:rPr/>
      </w:pPr>
      <w:r>
        <w:rPr>
          <w:rFonts w:ascii="IRNazanin" w:hAnsi="IRNazanin" w:eastAsia="IRNazanin"/>
          <w:color w:val="111111"/>
          <w:sz w:val="28"/>
          <w:sz w:val="28"/>
          <w:szCs w:val="28"/>
          <w:rtl w:val="true"/>
          <w:lang w:bidi="fa-IR"/>
        </w:rPr>
        <w:t>زيان كارى است كه پس از خروج از اين نشأه و ورود در محاسبۀ الهيه موجب حسرت هايى است كه عقل ما از ادراك آن 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تا در حجاب عالم ملك و خدر طبيعت هستيم از آن عالم نمى توانيم ادراكى نماييم و دستى از دور بر آتش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كدام حسرت و ندامت و زيان و خسارت بالاتر از آن است كه چيزى كه وسيلۀ كمال و سعادت انسان و دواى درد نقايص قلبيه است و در حقيقت صورت كماليۀ انسانيه است، ما پس از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تعب در راه آن از آن به هيچ وجه استفادۀ روحيّه نكرده سهل است، مايۀ كدورت قلبيه و حجاب هاى ظلمانيه شود، و آنچه قرّة العين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موجب ضعف بصيرت ما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حَسْرَتى عَلَى ما فَرَّطْتُ فِى جَنْبِ اللّه‌ِ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به كمر زن و دست طلب بگشاى و با هر تعب و زحمتى است حالات خود را اصلاح كن و شرايط روحيّۀ نماز اهل معرفت را تحصيل كن و از اين معجون الهى كه با كشف تامّ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درمان تمام دردها و نقص هاى نفوس فراهم آمده استفاده كن و خود را تا مجال است از اين منزلگاه ظلمت و حسرت و ندامت و چاه عميق بُعد از ساحت مقدّس ربوبيّت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ده و مستخلص كن و به معراج وصال و قرب كمال، خود را برسان؛ كه اگر اين وسيله از دست رفت وسايل ديگر منقطع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قُبِلَتْ قُبِلَ مَا سِوَاها، وَإنْ رُدَّتْ رُدَّ ما سِوَاها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آداب باطنيۀ اين سلوك روحانى را به مقدار ميسور و مقتضى بيان مى كنيم؛ شايد يكى از اهل ايمان را نصيبى از آن اتّفاق افتد، و اين خود شايد موجب رحمت الهى و توجه غيبى شود نسبت به اين بازمانده از طريق سعادت و انسانيت و مغلول در زندان طبيعت و انانيّت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الْفضلِ والعناية</w:t>
      </w:r>
      <w:r>
        <w:rPr>
          <w:rFonts w:eastAsia="Amiri" w:cs="Amiri" w:ascii="Amiri" w:hAnsi="Amiri"/>
          <w:color w:val="111111"/>
          <w:sz w:val="28"/>
          <w:szCs w:val="28"/>
          <w:rtl w:val="true"/>
          <w:lang w:bidi="ar-SA"/>
        </w:rPr>
        <w:t xml:space="preserve">. </w:t>
      </w:r>
      <w:bookmarkStart w:id="18" w:name="pg10764_99671"/>
    </w:p>
    <w:p>
      <w:pPr>
        <w:pStyle w:val="Heading2"/>
        <w:numPr>
          <w:ilvl w:val="1"/>
          <w:numId w:val="1"/>
        </w:numPr>
        <w:rPr/>
      </w:pPr>
      <w:bookmarkStart w:id="19" w:name="__RefHeading___Toc7504219_1051229030"/>
      <w:bookmarkStart w:id="20" w:name="_Toc6"/>
      <w:bookmarkEnd w:id="18"/>
      <w:bookmarkEnd w:id="19"/>
      <w:r>
        <w:rPr>
          <w:rtl w:val="true"/>
        </w:rPr>
        <w:t>مقالۀ اُولى</w:t>
      </w:r>
      <w:r>
        <w:rPr>
          <w:rtl w:val="true"/>
        </w:rPr>
        <w:t xml:space="preserve">: </w:t>
      </w:r>
      <w:r>
        <w:rPr>
          <w:rtl w:val="true"/>
        </w:rPr>
        <w:t>در آدابى كه در تمام حالات نماز بلكه در تمام عبادات و مناسك ضرور است</w:t>
      </w:r>
      <w:bookmarkEnd w:id="20"/>
    </w:p>
    <w:p>
      <w:pPr>
        <w:pStyle w:val="Heading3"/>
        <w:numPr>
          <w:ilvl w:val="2"/>
          <w:numId w:val="1"/>
        </w:numPr>
        <w:rPr/>
      </w:pPr>
      <w:bookmarkStart w:id="21" w:name="__RefHeading___Toc7504221_1051229030"/>
      <w:bookmarkStart w:id="22" w:name="_Toc7"/>
      <w:bookmarkEnd w:id="21"/>
      <w:r>
        <w:rPr>
          <w:rtl w:val="true"/>
        </w:rPr>
        <w:t>اشاره</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764_99673"/>
      <w:bookmarkStart w:id="24" w:name="pg10764_99673"/>
      <w:bookmarkEnd w:id="24"/>
    </w:p>
    <w:p>
      <w:pPr>
        <w:pStyle w:val="Heading3"/>
        <w:numPr>
          <w:ilvl w:val="2"/>
          <w:numId w:val="1"/>
        </w:numPr>
        <w:rPr/>
      </w:pPr>
      <w:bookmarkStart w:id="25" w:name="pg10764_99673"/>
      <w:bookmarkStart w:id="26" w:name="__RefHeading___Toc7504223_1051229030"/>
      <w:bookmarkStart w:id="27" w:name="_Toc8"/>
      <w:bookmarkEnd w:id="25"/>
      <w:bookmarkEnd w:id="26"/>
      <w:r>
        <w:rPr>
          <w:rtl w:val="true"/>
        </w:rPr>
        <w:t>فصل اوّل</w:t>
      </w:r>
      <w:r>
        <w:rPr>
          <w:rtl w:val="true"/>
        </w:rPr>
        <w:t xml:space="preserve">: </w:t>
      </w:r>
      <w:r>
        <w:rPr>
          <w:rtl w:val="true"/>
        </w:rPr>
        <w:t>در توجه به عزّ ربوبيت و ذلّ عبوديت</w:t>
      </w:r>
      <w:bookmarkEnd w:id="27"/>
    </w:p>
    <w:p>
      <w:pPr>
        <w:pStyle w:val="Heading4"/>
        <w:numPr>
          <w:ilvl w:val="3"/>
          <w:numId w:val="1"/>
        </w:numPr>
        <w:rPr/>
      </w:pPr>
      <w:bookmarkStart w:id="28" w:name="__RefHeading___Toc7504225_1051229030"/>
      <w:bookmarkStart w:id="29" w:name="_Toc9"/>
      <w:bookmarkEnd w:id="28"/>
      <w:r>
        <w:rPr>
          <w:rtl w:val="true"/>
        </w:rPr>
        <w:t>اشاره</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آداب قلبيه در عبادات و وظايف باطنيۀ سالك طريق آخرت، توجه به عزّ ربوبيت و ذلّ عبوديت است، و آن يكى از منازل مهمّۀ سالك است؛ كه قوّت سلوك هركس به مقدار قوّت اين نظر است، بلكه كمال و نقص انسانيت تابع كمال و نقص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نظر انّيت و انانيت و خودبينى و خودخواهى در انسان غالب باشد، از كمال انسانيت دور، و از مقام قرب ربوبيت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خودبينى و خودپرستى از جميع حجب ضخيم تر و ظلمانى تر است، و خرق اين حجاب از تمام حجب مشكل تر و خرق همۀ حجب را مقدّمه است، بلكه مفتاح مفاتيح غيب و شهادت و باب الابواب عروج به كمال روحانيت، خرق اين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را نظر به خويشتن و كمال و جمالِ متوهّم خود است، از جمال مطلق و كمال صرف محجوب و مهجور است، و اوّل شرط سلوك الى اللّه خروج از اين منزل است، بلكه ميزان در رياضت حق و باطل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سالك كه با قدم انانيّت و خودبينى و در حجاب انّيت و خودخواهى طىّ منزل سلوك كند، رياضتش باطل، </w:t>
      </w:r>
      <w:bookmarkStart w:id="30" w:name="pg10764_99674"/>
    </w:p>
    <w:p>
      <w:pPr>
        <w:pStyle w:val="BookText"/>
        <w:rPr/>
      </w:pPr>
      <w:bookmarkEnd w:id="30"/>
      <w:r>
        <w:rPr>
          <w:rFonts w:ascii="Amiri" w:hAnsi="Amiri" w:eastAsia="Amiri" w:cs="Amiri"/>
          <w:color w:val="111111"/>
          <w:sz w:val="28"/>
          <w:sz w:val="28"/>
          <w:szCs w:val="28"/>
          <w:rtl w:val="true"/>
          <w:lang w:bidi="ar-SA"/>
        </w:rPr>
        <w:t>و سلوكش الى اللّه نيست، بلكه الى النفس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بت ها بت نفس شما است</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صورى و صورت هجرت عبارت است از هجرت به تن</w:t>
      </w:r>
    </w:p>
    <w:p>
      <w:pPr>
        <w:pStyle w:val="BookText"/>
        <w:rPr/>
      </w:pPr>
      <w:r>
        <w:rPr>
          <w:rFonts w:ascii="IRNazanin" w:hAnsi="IRNazanin" w:eastAsia="IRNazanin"/>
          <w:color w:val="111111"/>
          <w:sz w:val="28"/>
          <w:sz w:val="28"/>
          <w:szCs w:val="28"/>
          <w:rtl w:val="true"/>
          <w:lang w:bidi="fa-IR"/>
        </w:rPr>
        <w:t xml:space="preserve">از منزل صورى به سوى كعبه يا مشاهد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هجرت معنوى خروج از بيت نفس و منزل دنيا است الى اللّه و رسوله؛ و هجرت به سوى رسول و ولىّ نيز هجرت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 كه نفس را تعلّقى به خويش و توجّهى به انّيت است مسافر نشده، و تا بقاياى انانيّت در نظر سالك است و جدران شهر خودى و اذان اعلام خودخواهى مختفى نشده، در حكم حاضر است نه مسافر و مهاجر</w:t>
      </w:r>
      <w:r>
        <w:rPr>
          <w:rFonts w:eastAsia="IRNazanin" w:cs="IRNazanin"/>
          <w:color w:val="111111"/>
          <w:sz w:val="28"/>
          <w:szCs w:val="28"/>
          <w:rtl w:val="true"/>
          <w:lang w:bidi="fa-IR"/>
        </w:rPr>
        <w:t>.</w:t>
      </w:r>
    </w:p>
    <w:p>
      <w:pPr>
        <w:pStyle w:val="Heading4"/>
        <w:numPr>
          <w:ilvl w:val="3"/>
          <w:numId w:val="1"/>
        </w:numPr>
        <w:rPr/>
      </w:pPr>
      <w:bookmarkStart w:id="31" w:name="__RefHeading___Toc7504227_1051229030"/>
      <w:bookmarkStart w:id="32" w:name="_Toc10"/>
      <w:bookmarkEnd w:id="31"/>
      <w:r>
        <w:rPr>
          <w:rtl w:val="true"/>
        </w:rPr>
        <w:t xml:space="preserve">در بيان قول امام </w:t>
      </w:r>
      <w:r>
        <w:rPr>
          <w:rtl w:val="true"/>
        </w:rPr>
        <w:t>(</w:t>
      </w:r>
      <w:r>
        <w:rPr>
          <w:rtl w:val="true"/>
        </w:rPr>
        <w:t>علیه السلام</w:t>
      </w:r>
      <w:r>
        <w:rPr>
          <w:rtl w:val="true"/>
        </w:rPr>
        <w:t>): «</w:t>
      </w:r>
      <w:r>
        <w:rPr>
          <w:rtl w:val="true"/>
        </w:rPr>
        <w:t>العبودية جوهرة كنهها الربوبية</w:t>
      </w:r>
      <w:r>
        <w:rPr>
          <w:rtl w:val="true"/>
        </w:rPr>
        <w:t>»</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مصباح الشريعة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جَوْهَرَةٌ كُنْهُهَا الرُّبُوبِيَّةُ؛ فَما فُقِدَ مِنَ العُبودِيَّةِ وُجِدَ فِي الرُّبُوبِيَّةِ، وَما خَفِيَ مِنَ الرُّبُوبِيَّةِ اُصيبَ فِي العُبودِيَّةِ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كسى كه با قدم عبوديت سير كند و داغ ذلّت بندگى را در ناصيۀ خود گذارد، وصول به عزّ ربوبيت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وصول به حقايق ربوبيت، سير در مدارج عبوديت است، و آنچه در عبوديت از انّيت و انانيت مفقود شود، در ظلّ حمايت ربوبيّت آن را مى يابد، تا به مقامى رسد كه حق تعالى سمع و بصر و دست و پاى او شود؛ چنانچه در حديث صحيح مشهور بين فريقين وارد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تصرّفات خود گذشت و مملكت وجود خود را يكسره تسليم حق كرد و خانه را به صاحب خانه واگذار نمود و فانى در عزّ ربوبيّت شد، صاحب خانه خود متصرّف در امور گردد؛ پس تصرّفات او تصرّف الهى گردد؛ چشم او الهى شود و با چشم حق بنگرد، و گوش او گوش الهى شود و به گوش حق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ربوبيّت نفس كامل باشد و عزّ آن منظور خواطر شود، از عزّ ربوبيت به همان اندازه كسر شود و ناقص گردد، چه كه اين دو مقابل يكديگرند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والآخِرَةُ ضَرَّتان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نهج البلاغة،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حكمت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سالك الى اللّه را ضرور است كه به مقام ذلّ خود پى بَرَد، و نصب العين او ذلّت عبوديت و عزّت ربوبيت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اين نظر قوّت گيرد عبادت </w:t>
      </w:r>
    </w:p>
    <w:p>
      <w:pPr>
        <w:pStyle w:val="BookText"/>
        <w:rPr/>
      </w:pPr>
      <w:r>
        <w:rPr>
          <w:rFonts w:ascii="IRNazanin" w:hAnsi="IRNazanin" w:eastAsia="IRNazanin"/>
          <w:color w:val="111111"/>
          <w:sz w:val="28"/>
          <w:sz w:val="28"/>
          <w:szCs w:val="28"/>
          <w:rtl w:val="true"/>
          <w:lang w:bidi="fa-IR"/>
        </w:rPr>
        <w:t xml:space="preserve">روحانى تر شود و روح عبادت قوى تر شود، تا اگر به دستگيرى حق و اولياى 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حقيقت عبوديت و كنه آن واصل شود، از سرّ عبادت لمحه اى درمى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جميع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نماز كه سمت جامعيت دارد و منزلۀ آن در عبادات منزلۀ انسان كامل است و منزلۀ اسم اعظم بلكه خود اسم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مقام عزّ ربوبيت كه حقيقت است و مقام ذلّ عبوديت كه رقيقۀ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اعمال مستحبّه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اعمال واجبه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اختصاصى است كه پس از اين ان شاء اللّه به آن اشاره خواهم 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دانست كه عبوديت مطلقه از اعلا مراتب كمال و ارفع مقامات انسانيت است كه جز اكمل خلق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بالأصالة و ديگر اولياى كمّل بالتبعية كسى ديگر را از آن نصيبى نيست، و ديگران را پاى عبوديت لنگ است و عبادت و عبوديت آنها معلّل است و جز با قدم عبوديت نتوان به معراج حقيقى مطلق رسيد؛ و لهذا در آيۀ شريفه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أَسْرَى بِعَبْدِهِ</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قدم عبوديت و جذبۀ ربوبيت سير داد آن ذات مقدّس را به معراج قرب و 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كه رجوع از فناى مطلق است، كه در سجده حاصل شده، باز توجه به عبوديت، قبل از توجه به رسالت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اشاره به آن باشد كه مقام رسالت نيز در نتيجۀ جوهرۀ عبوديت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مطلب را دنبالۀ طويلى است كه از وظيفۀ اين اوراق خارج است</w:t>
      </w:r>
      <w:r>
        <w:rPr>
          <w:rFonts w:eastAsia="Amiri" w:cs="Amiri" w:ascii="Amiri" w:hAnsi="Amiri"/>
          <w:color w:val="111111"/>
          <w:sz w:val="28"/>
          <w:szCs w:val="28"/>
          <w:rtl w:val="true"/>
          <w:lang w:bidi="ar-SA"/>
        </w:rPr>
        <w:t xml:space="preserve">. </w:t>
      </w:r>
      <w:bookmarkStart w:id="33" w:name="pg10764_99677"/>
    </w:p>
    <w:p>
      <w:pPr>
        <w:pStyle w:val="Heading3"/>
        <w:numPr>
          <w:ilvl w:val="2"/>
          <w:numId w:val="1"/>
        </w:numPr>
        <w:rPr/>
      </w:pPr>
      <w:bookmarkStart w:id="34" w:name="__RefHeading___Toc7504229_1051229030"/>
      <w:bookmarkStart w:id="35" w:name="_Toc11"/>
      <w:bookmarkEnd w:id="33"/>
      <w:bookmarkEnd w:id="34"/>
      <w:r>
        <w:rPr>
          <w:rtl w:val="true"/>
        </w:rPr>
        <w:t>فصل دوم</w:t>
      </w:r>
      <w:r>
        <w:rPr>
          <w:rtl w:val="true"/>
        </w:rPr>
        <w:t xml:space="preserve">: </w:t>
      </w:r>
      <w:r>
        <w:rPr>
          <w:rtl w:val="true"/>
        </w:rPr>
        <w:t>در مراتب مقامات اهل سلوك</w:t>
      </w:r>
      <w:bookmarkEnd w:id="35"/>
    </w:p>
    <w:p>
      <w:pPr>
        <w:pStyle w:val="BookText"/>
        <w:rPr/>
      </w:pPr>
      <w:r>
        <w:rPr>
          <w:rFonts w:ascii="IRNazanin" w:hAnsi="IRNazanin" w:eastAsia="IRNazanin"/>
          <w:color w:val="111111"/>
          <w:sz w:val="28"/>
          <w:sz w:val="28"/>
          <w:szCs w:val="28"/>
          <w:rtl w:val="true"/>
          <w:lang w:bidi="fa-IR"/>
        </w:rPr>
        <w:t>بدان كه اهل سلوك را در اين مقام و ساير مقامات مراتب و مدارجى است بى شمار، و ما به ذكر بعض از آن مراتب به طور كلّى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احاطه به جميع جوانب و احصاء همۀ مراتب آن از عهدۀ اين ناچيز بيرون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إلَى اللّه‌ِ بِعَدَدِ أنْفَاسِ الْخَلاَئِق</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آن مراتب،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به سلوك علمى و برهان فلسفى ثابت نمايد ذلّت عبوديت و عزّت ربوبيت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لباب معارف است كه در علوم عاليه و حكمت متعاليه به وضوح پيوسته كه جميع دار تحقّق و تمام دايرۀ وجود، صرف ربط و تعلّق و محض فقر و فاقه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و ملك و سلطنت، مختصّ به ذات مقدّس كبريا است و احدى را از حظوظ عزّت و كبريا نصيبى نيست، و ذلّ عبوديت و فقر در ناصيۀ هر يك ثبت، و در حاقّ حقيقت آنها ثابت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حقيقت عرفان و شهود و نتيجۀ رياضت و سلوك، رفع حجاب از وجه حقيقت و رؤيت ذلّ عبوديّت و اصل فقر و تدلّى است در خود و در همۀ موجودات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دعاى منسوب به سيّد كائنات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أرِنِي الأشيَاءَ كَما هِي</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w:t>
      </w:r>
    </w:p>
    <w:p>
      <w:pPr>
        <w:pStyle w:val="BookText"/>
        <w:rPr/>
      </w:pPr>
      <w:r>
        <w:rPr>
          <w:rFonts w:ascii="Amiri" w:hAnsi="Amiri" w:eastAsia="Amiri" w:cs="Amiri"/>
          <w:color w:val="111111"/>
          <w:sz w:val="28"/>
          <w:sz w:val="28"/>
          <w:szCs w:val="28"/>
          <w:rtl w:val="true"/>
          <w:lang w:bidi="ar-SA"/>
        </w:rPr>
        <w:t>اشاره به همين مقام باشد؛ يعنى، خواهش مشاهدۀ ذلّ عبوديت كه مستلزم شهود عزّ ربوبيت است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سالك راه حقيقت و مسافر طريق عبوديت با قدم سلوك علمى و مركب سير فكرى اين منزل را طى كرد، در حجاب علم واقع شود و به مقام اوّل انسانيت نائل شود، و لكن اين حجاب از حجب غليظه است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الْحِجابُ الأكْبَر</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سالك در اين حجاب باقى نماند و آن را خرق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اين مقام اگر قناعت كند و قلب را در اين قيد محبوس نمايد، در استدراج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استدراج در اين مقام آن است كه به تفريعات كثيرۀ علميه پرداخته و به جولان فكر براى اين مقصد براهين كثيره اقامه كند و از منازل ديگر محروم ماند و قلبش به اين مقام علاقه مند شود و از نتيجۀ مطلوبه كه وصول الى فناء اللّه است غافل شود و صرف عمر خود را در حجاب برهان و شعب آن نمايد، و هرچه كثرت فروع بيشتر شود، حجاب بزرگ تر و احتجاب از حقيقت افزون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سالك نبايد گول شيطان را در اين مقام خورده؛ از حق و حقيقت به واسطۀ كثرت علم و غزارت آن و قوّت برهان محجوب شود و از سير در طلب باز ماند؛ و دامن همّت به كمر زند و از جدّيت در طلب مطلوب حقيقى غفلت </w:t>
      </w:r>
    </w:p>
    <w:p>
      <w:pPr>
        <w:pStyle w:val="BookText"/>
        <w:rPr/>
      </w:pPr>
      <w:r>
        <w:rPr>
          <w:rFonts w:ascii="IRNazanin" w:hAnsi="IRNazanin" w:eastAsia="IRNazanin"/>
          <w:color w:val="111111"/>
          <w:sz w:val="28"/>
          <w:sz w:val="28"/>
          <w:szCs w:val="28"/>
          <w:rtl w:val="true"/>
          <w:lang w:bidi="fa-IR"/>
        </w:rPr>
        <w:t>نورزد و خود را به مقام ديگر كه مقام دوم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چنان است كه آنچه را عقل با قوّت برهان و سلوك علمى ادراك كرده با قلم عقل به صفحه قلب بنگارد و حقيقت ذلّ عبوديت و عزّ ربوبيت را به قلب برساند و از قيود و حجب علميه فارغ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اشاره به اين مقام در آتيۀ نزديكى مى نماييم</w:t>
      </w:r>
      <w:r>
        <w:rPr>
          <w:rStyle w:val="FootnoteAnchor"/>
          <w:rtl w:val="true"/>
        </w:rPr>
        <w:footnoteReference w:id="32"/>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نتيجۀ مقام دوم حصول ايمان به حقايق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سوم،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اطمينان و طمأنينۀ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حقيقت، مرتبۀ كاملۀ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مُخاطِباً لِخَليِله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 قالَ بَلى وَلكِنْ لِيَطْمَئِنَّ قَلْبِى</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اشاره به اين مرتبه نيز پس از اين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چهارم،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نورى است الهى و تجلّى اى است رحمانى كه تَبَع تجلّيات اسمائيه و صفاتيه در سرّ سالك ظهور كند و سر تا پاى قلب او را به نور شهودى متنوّر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درجاتى است كثيره كه ذكر آنها از حوصلۀ اين اوراق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مقام نمونه اى از قرب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 وَبَصَرَهُ وَيَدَه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بروز كند و سالك خود را مستغرق بحر لايتناهى بيند؛ و پس از آن بحرى است بسيار عميق كه از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شمّه اى كشف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يك از اين مقامات را استدراجى است خاصّ به خود، كه سالك را در آن هلاكت عظيم است، و سالك بايد در تمام مقامات خود را تخليص از انانيّت و </w:t>
      </w:r>
      <w:bookmarkStart w:id="36" w:name="pg10764_99680"/>
    </w:p>
    <w:p>
      <w:pPr>
        <w:pStyle w:val="BookText"/>
        <w:rPr/>
      </w:pPr>
      <w:bookmarkEnd w:id="36"/>
      <w:r>
        <w:rPr>
          <w:rFonts w:ascii="IRNazanin" w:hAnsi="IRNazanin" w:eastAsia="IRNazanin"/>
          <w:color w:val="111111"/>
          <w:sz w:val="28"/>
          <w:sz w:val="28"/>
          <w:szCs w:val="28"/>
          <w:rtl w:val="true"/>
          <w:lang w:bidi="fa-IR"/>
        </w:rPr>
        <w:t>انّيت كند و خودبين و خودخواه نباشد كه سرچشمۀ اكثر مفاسد است خصوصاً براى 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اشارتى به اين مطلب مى نماييم، ان شاء اللّه</w:t>
      </w:r>
      <w:r>
        <w:rPr>
          <w:rFonts w:eastAsia="IRNazanin" w:cs="IRNazanin"/>
          <w:color w:val="111111"/>
          <w:sz w:val="28"/>
          <w:szCs w:val="28"/>
          <w:rtl w:val="true"/>
          <w:lang w:bidi="fa-IR"/>
        </w:rPr>
        <w:t>.</w:t>
      </w:r>
    </w:p>
    <w:p>
      <w:pPr>
        <w:pStyle w:val="Heading3"/>
        <w:numPr>
          <w:ilvl w:val="2"/>
          <w:numId w:val="1"/>
        </w:numPr>
        <w:rPr/>
      </w:pPr>
      <w:bookmarkStart w:id="37" w:name="__RefHeading___Toc7504231_1051229030"/>
      <w:bookmarkStart w:id="38" w:name="_Toc12"/>
      <w:bookmarkEnd w:id="37"/>
      <w:r>
        <w:rPr>
          <w:rtl w:val="true"/>
        </w:rPr>
        <w:t>فصل سوم</w:t>
      </w:r>
      <w:r>
        <w:rPr>
          <w:rtl w:val="true"/>
        </w:rPr>
        <w:t xml:space="preserve">: </w:t>
      </w:r>
      <w:r>
        <w:rPr>
          <w:rtl w:val="true"/>
        </w:rPr>
        <w:t>در بيان خشوع است</w:t>
      </w:r>
      <w:bookmarkEnd w:id="38"/>
    </w:p>
    <w:p>
      <w:pPr>
        <w:pStyle w:val="BookText"/>
        <w:rPr/>
      </w:pPr>
      <w:r>
        <w:rPr>
          <w:rFonts w:ascii="Amiri" w:hAnsi="Amiri" w:eastAsia="Amiri" w:cs="Amiri"/>
          <w:color w:val="111111"/>
          <w:sz w:val="28"/>
          <w:sz w:val="28"/>
          <w:szCs w:val="28"/>
          <w:rtl w:val="true"/>
          <w:lang w:bidi="ar-SA"/>
        </w:rPr>
        <w:t>يكى از امورى كه از براى سالك در جميع عبادات خصوصاً نماز كه سرآمد همۀ عبادات است و مقام جامعيت دارد لازم است، خشوع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 آن عبارت است از خضوع تامّ ممزوج با حبّ يا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حاصل شود از ادراك عظمت و سطوت و هيبت جمال و 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اين اجمال آن است كه قلوب اهل سلوك به حسب جبلّت و فطرت مختلف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اى از قلوب، عشقى و از مظاهر جمالند و به حسب فطرت متوجّه به جمال محبوب هستند؛ و چون در سلوك، ادراك ظلّ جميل يا مشاهدۀ اصل جمال كنند، عظمت مختفيه در سرّ جمال آنها را محو كند و از خود بى خود نمايد؛ چون در هر جمالى، جلالى مختفى و در هر جلالى، جمالى مستور است، چنانچه اشاره به اين ممكن است فرموده باشد حضرت مولى العارفين و اميرالمؤمنين والسالكين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وعلى آله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اتَّسَعَتْ رَحْمَتُهُ لِأَوْلِيائِهِ في شِدّةِ نِقْمَتِهِ وَاشْتَدَّتْ نِقْمَتُهُ لِأَعْدائِهِ في سَعَةِ رَحْمَتِه</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هيبت و عظمت و سطوت جمال آنها را فرو گيرد و حالت خشوع </w:t>
      </w:r>
    </w:p>
    <w:p>
      <w:pPr>
        <w:pStyle w:val="BookText"/>
        <w:rPr/>
      </w:pPr>
      <w:r>
        <w:rPr>
          <w:rFonts w:ascii="IRNazanin" w:hAnsi="IRNazanin" w:eastAsia="IRNazanin"/>
          <w:color w:val="111111"/>
          <w:sz w:val="28"/>
          <w:sz w:val="28"/>
          <w:szCs w:val="28"/>
          <w:rtl w:val="true"/>
          <w:lang w:bidi="fa-IR"/>
        </w:rPr>
        <w:t>در مقابل جمال محبوب براى آنها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حالت در اوائل امر موجب تزلزل قلب و اضطراب شود، و پس از تمكين، حالت انس رخ دهد و وحشت و اضطراب حاصل از عظمت و سطوت مبدّل به انس و سكينه شود و حالت طمأنينه دست دهد؛ چنانچه حالت قلب خليل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اى از قلوب، خوفى و از مظاهر جلالند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هميشه ادراك عظمت و كبريا و جلال كنند و خشوع آنها خوفى باشد؛ و تجلّيات اسماء قهريه و جلاليه بر قلوب آنها شود؛ چنانچه حضرت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خشوع گاهى ممزوج با حبّ است و گاهى ممزوج با خوف و وحشت است، گرچه در هر حبّى وحشتى و در هر خوفى حبّى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مراتب خشوع به حسب مراتب ادراك عظمت و جلال و حسن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امثال ماها با اين حال از نور مشاهدات محروميم، ناچار بايد در صدد تحصيل خشوع از طريق علم يا ايمان برآييم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فِى صَلاتِهِمْ خَاشِعُونَ</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 را از حدود و علائم ايمان قرار داده؛ پس، هركس در نماز خاشع نباشد، به حسب فرمودۀ ذات مقدّس حق از زمرۀ اهل ايمان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نمازهاى ماها كه مشفوع با خشوع نيست از نقصان ايمان يا فقدان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اعتقاد و علم غير از ايمان است، از اين جهت اين علمى كه به حق و اسماء و صفات او و ساير معارف الهيه </w:t>
      </w:r>
    </w:p>
    <w:p>
      <w:pPr>
        <w:pStyle w:val="BookText"/>
        <w:rPr/>
      </w:pPr>
      <w:r>
        <w:rPr>
          <w:rFonts w:ascii="IRNazanin" w:hAnsi="IRNazanin" w:eastAsia="IRNazanin"/>
          <w:color w:val="111111"/>
          <w:sz w:val="28"/>
          <w:sz w:val="28"/>
          <w:szCs w:val="28"/>
          <w:rtl w:val="true"/>
          <w:lang w:bidi="fa-IR"/>
        </w:rPr>
        <w:t>در ما پيدا مى شود غير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به شهادت ذات مقدّس حق علم به مبدأ و معاد دارد، مع ذلك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خَلَقْتَنِى مِنْ نَارٍ وَخَلَقْتَهُ مِنْ طِينٍ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گويد، پس حق تعالى و خالقيت او را مقرّ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أَنْظِرْنِى إلى يَوْمِ يُبْعَثُونَ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گويد، پس معاد را معتقد است؛ علم به كتب و رسل و ملائكه دارد، با اين وصف، خداوند او را كافر خطاب كرده و از زمرۀ مؤمنين خارج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علم و ايمان از هم ممتازند؛ هر اهل علمى اهل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پس از سلوك علمى خود را در سلك مؤمنين داخل كند و عظمت و جلال و بهاء و جمال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قلب برساند تا قلب خاشع شود، و الاّ مجرد علم خشوع نمى آورد؛ چنانچه مى بينيد در خودتان كه با اعتقاد به مبدأ و معاد و اعتقاد به عظمت و جلال حق قلب شما خاشع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 وَمَا نَزَلَ مِنَ الْحَقِّ</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شايد ايمان صورى، كه همان اعتقاد بما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مقصود باشد، و الاّ ايمان حقيقى ملازم با يك مرتبه از خشوع است؛ يا آن كه خشوع در آيۀ شريفه خشوع به مراتب كامله باشد؛ چنانچه عالم را گاهى اطلاق كنند بر كسى كه از حدّ علم به حدّ ايمان رسيده باشد؛ و محتمل است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اشاره به آنها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لسان كتاب و سنّت، علم و ايمان و اسلام به مراتب مختلفه اطلاق شده و بيان آنها از وظيفۀ </w:t>
      </w:r>
    </w:p>
    <w:p>
      <w:pPr>
        <w:pStyle w:val="BookText"/>
        <w:rPr/>
      </w:pPr>
      <w:r>
        <w:rPr>
          <w:rFonts w:ascii="Amiri" w:hAnsi="Amiri" w:eastAsia="Amiri" w:cs="Amiri"/>
          <w:color w:val="111111"/>
          <w:sz w:val="28"/>
          <w:sz w:val="28"/>
          <w:szCs w:val="28"/>
          <w:rtl w:val="true"/>
          <w:lang w:bidi="ar-SA"/>
        </w:rPr>
        <w:t>اين اوراق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سالك طريق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قدم معراج صلاتى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قلب خود را با نور علم و ايمان خاشع كند و اين رقيقۀ الهيه و بارقۀ رحمانيه را در قلب هراندازه ممكن است متمكّن نمايد بلكه بتواند در تمام نماز حفظ اين حالت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تمكّن و استقرار در اوّل امر گرچه براى امثال ماها قدرى صعب و مشكل است ولى با قدرى ممارست و ارتياض قلب امرى است بسى ممكن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كمال و زاد آخرت، طلب و جدّيت مى خواهد و هرچه مطلوب بزرگ تر باشد جدّيت در راه آن سزاوارتر است؛ البته معراج قرب الهى و مقام تقرّب جوار ربّ العزّة با اين حال سستى و فتور و سهل انگارى دست ندهد؛ مردانه بايد قيام كرد تا به مطلوب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ايمان به آخرت داريد و آن نشئه را نسبت به اين نشئه طرف قياس نمى دانيد، چه در جانب سعادت و كمال يا در جانب شقاوت و وبال، چه كه آن نشئه عالم ابدى دائمى است كه موت و فناناپذير است، سعيدش در راحت و عزّت و نعمت هميشه اى است آن هم راحتى كه در اين عالم شبيه ندارد، عزّت و سلطنتى الهى كه در اين نشئه نظير ندارد، نعمت هايى كه در متخيّلۀ كسى خطور ننموده است، و همين طور در جانب شقاوت آن، كه عذاب و نقمت و وبالش در اين عالم نظير و مثل ندارد، و راه وصول به سعادت، اطاعت ربّ العزّة است، و در بين اطاعات و عبادات هيچ يك به مرتبۀ اين نماز كه معجونى است جامع الهى كه متكفّل سعادت بشر است و قبولى آن موجب قبولى جميع اعمال است نمى باشد، پس بايد در طلب آن جدّيت تام نماييد و از كوشش مضايقه نكنيد و در راه آن تحمّل مشاق نماييد، با آن كه مشقّت هم ندارد بلكه اگر چندى مواظبت كنيد و انس قلبى حاصل </w:t>
      </w:r>
      <w:bookmarkStart w:id="39" w:name="pg10764_99684"/>
    </w:p>
    <w:p>
      <w:pPr>
        <w:pStyle w:val="BookText"/>
        <w:rPr/>
      </w:pPr>
      <w:bookmarkEnd w:id="39"/>
      <w:r>
        <w:rPr>
          <w:rFonts w:ascii="IRNazanin" w:hAnsi="IRNazanin" w:eastAsia="IRNazanin"/>
          <w:color w:val="111111"/>
          <w:sz w:val="28"/>
          <w:sz w:val="28"/>
          <w:szCs w:val="28"/>
          <w:rtl w:val="true"/>
          <w:lang w:bidi="fa-IR"/>
        </w:rPr>
        <w:t>شود، در همين عالم از مناجات با حق لذّت ها مى بريد كه با هيچ يك از لذّات اين عالم طرف نسبت نيست؛ چنانچه از مطالعۀ احوال اهل مناجات با حق اين مطلب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خلاصۀ مذاكرۀ ما در اين فصل آن است كه پس از آن كه عظمت و جمال و جلال حق را انسان به برهان يا بيان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قلب را متذكّر آن بايد نمود، و كم كم با تذكّر و توجه قلبى و مداومت به ذكر عظمت و جلال حق خشوع را در قلب وارد بايد نمود تا نتيجۀ مطلوبه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سالك نبايد قناعت كند به آن مقامى كه دارد، كه هر مقام براى امثال ماها حاصل شود در بازار اهل معرفت به پشيزى نيرزد و در سوق اصحاب قلوب با خردلى مقابله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در جميع حالات متذكّر نقص و معايب خود باشد؛ شايد راهى به سعادت از اين طريق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p>
    <w:p>
      <w:pPr>
        <w:pStyle w:val="Heading3"/>
        <w:numPr>
          <w:ilvl w:val="2"/>
          <w:numId w:val="1"/>
        </w:numPr>
        <w:rPr/>
      </w:pPr>
      <w:bookmarkStart w:id="40" w:name="__RefHeading___Toc7504233_1051229030"/>
      <w:bookmarkStart w:id="41" w:name="_Toc13"/>
      <w:bookmarkEnd w:id="40"/>
      <w:r>
        <w:rPr>
          <w:rtl w:val="true"/>
        </w:rPr>
        <w:t>فصل چهارم</w:t>
      </w:r>
      <w:r>
        <w:rPr>
          <w:rtl w:val="true"/>
        </w:rPr>
        <w:t xml:space="preserve">: </w:t>
      </w:r>
      <w:r>
        <w:rPr>
          <w:rtl w:val="true"/>
        </w:rPr>
        <w:t>در بيان طمأنينه است</w:t>
      </w:r>
      <w:bookmarkEnd w:id="41"/>
    </w:p>
    <w:p>
      <w:pPr>
        <w:pStyle w:val="BookText"/>
        <w:rPr/>
      </w:pPr>
      <w:r>
        <w:rPr>
          <w:rFonts w:ascii="IRNazanin" w:hAnsi="IRNazanin" w:eastAsia="IRNazanin"/>
          <w:color w:val="111111"/>
          <w:sz w:val="28"/>
          <w:sz w:val="28"/>
          <w:szCs w:val="28"/>
          <w:rtl w:val="true"/>
          <w:lang w:bidi="fa-IR"/>
        </w:rPr>
        <w:t>و از آداب مهمّۀ قلبيۀ عبادات، خصوصاً عبادات ذكريه، طمأنينه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غير از طمأنينه اى است كه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نماز اعتبار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آن كه شخص سالك عبادت را از روى سكونت قلب و اطمينان خاطر بجا آورد؛ زيرا كه اگر عبادت را با حال اضطراب قلب و تزلزل بجا آورد، قلب از آن عبادت منفعل نشود و آثارى از عبادت در ملكوت قلب حاصل نشود و حقيقت عبادت، صورت باطنيۀ قلب نگردد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يكى از نكات تكرار عبادات و تكثار اذكار و اوراد آن است كه قلب را از آنها </w:t>
      </w:r>
    </w:p>
    <w:p>
      <w:pPr>
        <w:pStyle w:val="BookText"/>
        <w:rPr/>
      </w:pPr>
      <w:r>
        <w:rPr>
          <w:rFonts w:ascii="IRNazanin" w:hAnsi="IRNazanin" w:eastAsia="IRNazanin"/>
          <w:color w:val="111111"/>
          <w:sz w:val="28"/>
          <w:sz w:val="28"/>
          <w:szCs w:val="28"/>
          <w:rtl w:val="true"/>
          <w:lang w:bidi="fa-IR"/>
        </w:rPr>
        <w:t>تأثيرى حاصل آيد و انفعالى رخ دهد تا كم كم حقيقت ذكر و عبادت تشكيل باطن ذات سالك را دهد و قلبش با روح عبادت متّحد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قلب را اطمينان و سكونت و طمأنينه و وقار نبود، اذكار و نسك را در آن تأثيرى نيست و از حدّ ظاهر و ملك بدن به ملكوت و باطن نفس سرايت ننمايد و حظوظ قلبى از حقيقت عبادت ادا نشود؛ و اين خود از مطالب واضحه است كه محتاج به بيان نيست و با اندك تأمّل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عبادتى چنين باشد كه قلب را از آن به هيچ وجه خبرى نبود و از آن آثارى در باطن پيدا نشود، در عوالم ديگر محفوظ نماند و از نشئۀ ملك به نشئۀ ملكوت بالا نرود؛ و ممكن است در وقت شدايد مرض موت و سكرات هولناك موت و اهوال و مصيبات پس از موت خداى نخواسته صورت آن به كلّى از صفحۀ قلب محو و نابود شود و انسان با دست خالى در پيشگاه مقدّس حق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ذكر شريف 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سكونت قلب و اطمينان دل بگويد و قلب را به اين ذكر شريف تعليم دهد، كم كم زبان قلب گويا شود و زبان ظاهر تابع زبان قلب شود و اوّل، قلب ذاكر گردد و پس از آن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اين معنا فرموده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روايت مصباح الشريعة،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قَلْبَكَ قِبْلَةً لِلِسَانِكَ، لا تُحَرِّكْهُ إلاّ بِإشَارَةِ الْقَلْبِ وَمُوافَقَةِ الْعَقْلِ وَرِضَى الإيمَان</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امر كه زبان قلب گويا نشده، سالك راه آخرت بايد آن را تعليم دهد و با طمأنينه و سكونت، ذكر را به آن القا كند؛ همين كه زبان قلب باز شد، قلب، قبلۀ </w:t>
      </w:r>
    </w:p>
    <w:p>
      <w:pPr>
        <w:pStyle w:val="BookText"/>
        <w:rPr/>
      </w:pPr>
      <w:r>
        <w:rPr>
          <w:rFonts w:ascii="IRNazanin" w:hAnsi="IRNazanin" w:eastAsia="IRNazanin"/>
          <w:color w:val="111111"/>
          <w:sz w:val="28"/>
          <w:sz w:val="28"/>
          <w:szCs w:val="28"/>
          <w:rtl w:val="true"/>
          <w:lang w:bidi="fa-IR"/>
        </w:rPr>
        <w:t>لسان و ساير اعضاء شود، با ذكر آن، همۀ مملكت وجود انسانى ذاكر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اگر اين ذكر شريف را بى سكونت قلب و طمأنينۀ آن و با عجله و اضطراب و اختلال حواس گفت، از آن در قلب اثرى حاصل نشود و از حدّ زبان و گوش حيوانى ظاهرى به باطن و سمع انسانى نرسد و حقيقت آن در باطن قلب محقّق نشود و صورت كماليۀ قلب نگردد كه ممكن الزوال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اهوال و شدائدى دست دهد، خصوصاً مثل اهوال و سكرات موت و شدائد نزع روح انسانى، به كلّى آن ذكر را فراموش كند و از صفحۀ دل، آن ذكر شريف محو شود، بلكه اسم حق تعالى و رسول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شريف اسلام و كتاب مقدّس الهى و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معارف را كه به قلب نرسانده فراموش كند و در وقت سؤال قبر جوابى نتواند دهد؛ تلقين را نيز به حال او فائده اى نباشد؛ زيرا كه در خود از حقيقت ربوبيت و رسالت و ديگر معارف اثرى نمى بيند؛ و آنچه به لقلقۀ لسان گفته بود و در قلب صورت نگرفته بود از خاطرش محو شود و او را نصيبى از شهادت به ربوبيت و رسالت و ديگر معارف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است كه يك طايفه از امّت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وارد جهنّم مى كنند، از هيبت مالك جهنّم اسم پيغمبر را فراموش مى كنند، با آن كه در همان حديث است كه آنها اهل ايمان هستند و قلوب آنها و صورت هاى آنها از نور ايمان درخشان و متلألئ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محدّث عظيم الشأن،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مرآة العقول در شرح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 وَبَصَرَهُ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چشم و گوش و ديگر اعضاى خود را در راه اطاعت حق تعالى صرف نكند، داراى چشم و گوش روحانى نشود و </w:t>
      </w:r>
    </w:p>
    <w:p>
      <w:pPr>
        <w:pStyle w:val="BookText"/>
        <w:rPr/>
      </w:pPr>
      <w:r>
        <w:rPr>
          <w:rFonts w:ascii="IRNazanin" w:hAnsi="IRNazanin" w:eastAsia="IRNazanin"/>
          <w:color w:val="111111"/>
          <w:sz w:val="28"/>
          <w:sz w:val="28"/>
          <w:szCs w:val="28"/>
          <w:rtl w:val="true"/>
          <w:lang w:bidi="fa-IR"/>
        </w:rPr>
        <w:t>اين چشم و گوش ملكى جسمانى در آن عالم نرود و در عالم قبر و قيامت بى گوش و چشم باشد، و ميزان سؤال و جواب قبر، آن اعضاء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حاصل ترجمته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احاديث شريفه دربارۀ اين نحو از طمأنينه و آثار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شريف امر به ترتيل قرآن فرموده، و در احاديث شريفه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نسيان كند سوره اى از قرآن را، متمثّل شود آن سوره در بهشت براى او در صورتى كه به آن خوبى صورتى نيست؛ پس وقتى آن را مى بيند، مى گويد به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هستى؟ چقدر 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تو از 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مرا نمى شناسى؟ من فلان سوره هستم، اگر مرا فراموش نكرده بودى تو را به اين درجۀ رفيعه مى رساندم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قرآن را در جوانى بخواند، قرآن با گوشت و خونش مختلط شود</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نكتۀ آن، آن است كه در جوانى اشتغال قلب و كدورت آن كمتر است، از اين جهت، قلب از آن بيشتر و زودتر متأثر شود و اثر آن نيز بيشتر باقى ماند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باب، احاديث بسيارى است كه 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يادى از آنها مى كنيم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شريف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پيش خداى تعالى محبوب تر نيست از عملى كه مداومت بر آن شود گرچه آن عمل كم باشد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2" w:name="pg10764_99688"/>
    </w:p>
    <w:p>
      <w:pPr>
        <w:pStyle w:val="BookText"/>
        <w:rPr/>
      </w:pPr>
      <w:bookmarkEnd w:id="42"/>
      <w:r>
        <w:rPr>
          <w:rFonts w:ascii="IRNazanin" w:hAnsi="IRNazanin" w:eastAsia="IRNazanin"/>
          <w:color w:val="111111"/>
          <w:sz w:val="28"/>
          <w:sz w:val="28"/>
          <w:szCs w:val="28"/>
          <w:rtl w:val="true"/>
          <w:lang w:bidi="fa-IR"/>
        </w:rPr>
        <w:t>شايد نكتۀ بزرگ آن، آن باشد كه عمل، صورت باطنيّه قلب شود؛ چنانچه ذكر شد</w:t>
      </w:r>
      <w:r>
        <w:rPr>
          <w:rFonts w:eastAsia="IRNazanin" w:cs="IRNazanin"/>
          <w:color w:val="111111"/>
          <w:sz w:val="28"/>
          <w:szCs w:val="28"/>
          <w:rtl w:val="true"/>
          <w:lang w:bidi="fa-IR"/>
        </w:rPr>
        <w:t>.</w:t>
      </w:r>
    </w:p>
    <w:p>
      <w:pPr>
        <w:pStyle w:val="Heading3"/>
        <w:numPr>
          <w:ilvl w:val="2"/>
          <w:numId w:val="1"/>
        </w:numPr>
        <w:rPr/>
      </w:pPr>
      <w:bookmarkStart w:id="43" w:name="__RefHeading___Toc7504235_1051229030"/>
      <w:bookmarkStart w:id="44" w:name="_Toc14"/>
      <w:bookmarkEnd w:id="43"/>
      <w:r>
        <w:rPr>
          <w:rtl w:val="true"/>
        </w:rPr>
        <w:t>فصل پنجم</w:t>
      </w:r>
      <w:r>
        <w:rPr>
          <w:rtl w:val="true"/>
        </w:rPr>
        <w:t xml:space="preserve">: </w:t>
      </w:r>
      <w:r>
        <w:rPr>
          <w:rtl w:val="true"/>
        </w:rPr>
        <w:t>در بيان محافظت عبادت از تصرّف شيطان است</w:t>
      </w:r>
      <w:bookmarkEnd w:id="44"/>
    </w:p>
    <w:p>
      <w:pPr>
        <w:pStyle w:val="BookText"/>
        <w:rPr/>
      </w:pPr>
      <w:r>
        <w:rPr>
          <w:rFonts w:ascii="Amiri" w:hAnsi="Amiri" w:eastAsia="Amiri" w:cs="Amiri"/>
          <w:color w:val="111111"/>
          <w:sz w:val="28"/>
          <w:sz w:val="28"/>
          <w:szCs w:val="28"/>
          <w:rtl w:val="true"/>
          <w:lang w:bidi="ar-SA"/>
        </w:rPr>
        <w:t>يكى از مهمّات آداب قلبيّۀ نماز و ساير عبادات كه از اُمّهات آداب قلبيه است و قيام به آن، از عظائم امور و مشكلات دقايق است، محافظت آن است از تصرّفات شيطانى؛ و شايد آيۀ شريفه كه فرمايد در وصف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صَلَواتِهِمْ يُحَافِظُونَ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اشاره به جميع مراتب حفظ باشد كه يكى از آن مراتب، بلكه اهمّ مراتب آن، حفظ از تصرّف شيطان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تفصيل اين اجمال آن است كه پيش اصحاب معرفت و ارباب قلوب واضح است كه چنانچه ابدان را غذايى است جسمانى كه بدان تغذّى كنند و بايد آن غذا مناسب حال و موافق نشئۀ آنها باشد تا بدان تربيت جسمانى و نموّ نباتى دست دهد، همين طور قلوب و ارواح را غذايى است كه هر يك به فراخور حال و مناسب نشئۀ آنها بايد باشد كه بدان تربيت شوند و تغذّى نمايند و نموّ معنوى و ترقّى باطنى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غذاى مناسب با نشئۀ ارواح، معارف الهيه از مبدأ مبادى وجود تا منتهى النهايۀ نظام هستى است؛ چنانچه در تعريف فلسفه، اعاظم ارباب صناعت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صَيْرُورَةُ الاْءنْسَانِ عَالَماً عَقْلِيّاً مُضَاهِياً لِلْعَالَمِ الْعَيْنيِّ فِي صُورَتِهِ وَكَمَالِه</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اشاره است به همين تغذّى معنوى، چنانچه </w:t>
      </w:r>
    </w:p>
    <w:p>
      <w:pPr>
        <w:pStyle w:val="BookText"/>
        <w:rPr/>
      </w:pPr>
      <w:r>
        <w:rPr>
          <w:rFonts w:ascii="Amiri" w:hAnsi="Amiri" w:eastAsia="Amiri" w:cs="Amiri"/>
          <w:color w:val="111111"/>
          <w:sz w:val="28"/>
          <w:sz w:val="28"/>
          <w:szCs w:val="28"/>
          <w:rtl w:val="true"/>
          <w:lang w:bidi="ar-SA"/>
        </w:rPr>
        <w:t>تغذّى قلوب از فضائل نفسانيه و مناسك الهيه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بايد دانست كه هر يك از اين غذاها اگر از تصرّف شيطان خالص باشد و با دست ولايت مآبى رسول ختمى و ولىّ اللّه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باشد، روح و قلب از آن تغذّى كنند و به كمال لايق انسانيت و معراج قرب الى اللّه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خلوص از تصرّف شيطان، كه مقدّمۀ اخلاص است، به حقيقت حاصل نشود مگر آن كه سالك در سلوكش خداخواه شود و خودخواهى و خودپرستى را، كه منشأ تمام مفاسد و اُمّ الامراض باطن است، زير پا نهد؛ و اين به تمام معنا در غير انسان كامل و به تبع او در خلّص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ديگر اشخاص ميسور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سالك نبايد مأيوس از الطاف باطنۀ حق باشد كه يأس از رَوْح اللّه سرآمد همه سردى ها و سستى ها است و از اعظم كبائر است؛ و آنچه از براى صنف رعايا نيز ممكن است قرّة العين اهل معرفت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سالك طريق آخرت لازم و حتم است كه با هر جدّيتى هست معارف و مناسك خود را از تصرّف شيطان و نفس امّاره تخليص كند و با كمال دقّت و تفتيش، در حركات و سكنات و طلب و مطلوب خود غور كند و غايت سير و تحصيل و مبادى حركات باطنيّه و تغذّيات روحيّه را به دست آورد و از حيله هاى نفس و شيطان غفلت نكند و از دام هاى نفس امّاره و ابليس غافل نشود و در جميع حركات و افعال سوءظنّ كامل به خود داشته باشد و هيچ گاه آن را سرخود و رها نكند؛ چه بسا باشد كه با اندك مسامحه اى انسان را مغلوب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 و به زمين زند و سوق به هلاكت و فنا دهد؛ زيرا كه اگر غذاهاى روحانى از تصرّف شيطان خالص نباشد و دست او در فراهم آمدن آنها دخيل باشد، علاوه بر آن كه ارواح و قلوب با آنها تربيت نشوند و به كمال لايق خود نرسند، نقصان فاحش براى آنها دست دهد و شايد صاحب خود را در سلك شياطين يا بهائم و سباع منسلك نمايد و آنچه كه مايۀ سعادت و رأس المال كمال انسانيت و وصول به مدارج عاليه است نتيجۀ منعكسه دهد و انسان را به هاويۀ مظلمۀ شقاوت سوق دهد؛ چنانچه در بعض اهل عرفانِ اصطلاحى ديديم اشخاصى را كه اين اصطلاحات و غور در آن، آنها را به ضلالت منتهى نموده و قلوب آنها را منكوس و باطن آنها را ظلمانى نموده و ممارست در معارف موجب قوّت انانيّت و انّيت آنها شده و دعاوى ناشايسته و شطحيّات ناهنجار از آنها صادر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ارباب رياضات و سلوك اشخاصى هستند كه رياضت و اشتغال آنها به تصفيۀ نفس، قلوب آنها را منكدرتر و باطن آنها را ظلمانى تر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از آن است كه بر سلوك معنوى الهى و مهاجرت الى اللّه محافظت ننمودند و سلوك علمى و ارتياضى آنها با تصرّف شيطان و نفس به سوى شيطان و نفس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در طلاّب علوم نقليۀ شرعيه اشخاصى را ديديم كه علم در آنها تأثير سوء بخشيده و بر مفاسد اخلاقى آنها افزوده، و علم كه موجب فلاح و رستگارى آنها بايد باشد، باعث هلاكت آنها شده و آنها را به جهل و ممارات و استطاله و ختل كشانده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در بين اهل عبادت و مناسك و مواظبين به آداب و سنن كسانى هستند كه عبادت و نسك، كه سرمايۀ اصلاح احوال و نفوس است، قلوب آنها را كدر و ظلمانى نموده و آنها را به عجب و خودبينى و كبر و تدلّل و تغمّز و سوءخلق و سوءظنّ به بندگان خدا وادار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نيز از عدم </w:t>
      </w:r>
    </w:p>
    <w:p>
      <w:pPr>
        <w:pStyle w:val="BookText"/>
        <w:rPr/>
      </w:pPr>
      <w:r>
        <w:rPr>
          <w:rFonts w:ascii="Amiri" w:hAnsi="Amiri" w:eastAsia="Amiri" w:cs="Amiri"/>
          <w:color w:val="111111"/>
          <w:sz w:val="28"/>
          <w:sz w:val="28"/>
          <w:szCs w:val="28"/>
          <w:rtl w:val="true"/>
          <w:lang w:bidi="ar-SA"/>
        </w:rPr>
        <w:t>مواظبت بر اين معاجين الهيه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معجونى كه با دست ديو پليد و تصرّف نفس سركش فراهم آمد، جز خُلق شيطانى از آن زاييده نشود؛ و چون قلب در هر حال از آنها تغذّى مى نمايد و آنها صورت باطنيّۀ نفس شوند، پس بعد از چندى مداومت، انسان يكى از وليده هاى شيطان شود كه با دستِ تربيت و در تحت تصرّف او نشو و نما نموده، و چون چشم ملكى بسته شود و چشم ملكوتى باز گردد خود را يكى از شياطين مى بيند و در آن حال جز خسران نتيجه اى نبرد و حسرت ها و افسوس ها به حالش سودى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سالك طريق آخرت در هر رشته از رشته هاى دينى و طريقه اى از طريقه هاى الهى هست اوّلاً، بايد با كمال مواظبت و دقّت، چون طبيبى بامحبت و پرستارى پرشفقت، از حال خود مواظبت نمايد و عيوب سير و سلوك خود را تفتيش و مداقّه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در خلال آن از پناه بردن به ذات مقدّس حق جلّ وعلا در خلوات، و تضرّع و زارى به درگاه اقدس ذوالجلال غفلت نورزد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حال ضعيف و بيچارگى ما را آگاهى؛ مى دانى كه ما بى دستگيرى ذات مقدّس تو، از دست دشمنى به اين قوّت و قدرت كه طمع به انبياء عظام و كمّل اولياء والامقام بسته راه گريزى نداريم، و اگر بارقۀ لطف و رحمت تو نباشد، ما را اين دشمن قوى پنجه به خاك هلاكت افكند و به تيه ظلمت و شقاوت گرفتار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خاصّان درگاهت و محرمان بارگاهت قسم مى دهم كه از ما متحيّران وادى ضلالت و افتادگان بيابان غوايت دستگيرى فرما و قلوب ما را از غلّ و غشّ و شرك و شكّ پاك فرما، إنَّكَ وَلِيُّ الهِدايَة</w:t>
      </w:r>
      <w:r>
        <w:rPr>
          <w:rFonts w:eastAsia="IRNazanin" w:cs="IRNazanin"/>
          <w:color w:val="111111"/>
          <w:sz w:val="28"/>
          <w:szCs w:val="28"/>
          <w:rtl w:val="true"/>
          <w:lang w:bidi="fa-IR"/>
        </w:rPr>
        <w:t xml:space="preserve">. </w:t>
      </w:r>
      <w:bookmarkStart w:id="45" w:name="pg10764_99692"/>
    </w:p>
    <w:p>
      <w:pPr>
        <w:pStyle w:val="Heading3"/>
        <w:numPr>
          <w:ilvl w:val="2"/>
          <w:numId w:val="1"/>
        </w:numPr>
        <w:rPr/>
      </w:pPr>
      <w:bookmarkStart w:id="46" w:name="__RefHeading___Toc7504237_1051229030"/>
      <w:bookmarkStart w:id="47" w:name="_Toc15"/>
      <w:bookmarkEnd w:id="45"/>
      <w:bookmarkEnd w:id="46"/>
      <w:r>
        <w:rPr>
          <w:rtl w:val="true"/>
        </w:rPr>
        <w:t>فصل ششم</w:t>
      </w:r>
      <w:r>
        <w:rPr>
          <w:rtl w:val="true"/>
        </w:rPr>
        <w:t xml:space="preserve">: </w:t>
      </w:r>
      <w:r>
        <w:rPr>
          <w:rtl w:val="true"/>
        </w:rPr>
        <w:t>در بيان نشاط و بهجت است</w:t>
      </w:r>
      <w:bookmarkEnd w:id="47"/>
    </w:p>
    <w:p>
      <w:pPr>
        <w:pStyle w:val="Heading4"/>
        <w:numPr>
          <w:ilvl w:val="3"/>
          <w:numId w:val="1"/>
        </w:numPr>
        <w:rPr/>
      </w:pPr>
      <w:bookmarkStart w:id="48" w:name="__RefHeading___Toc7504239_1051229030"/>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و ديگر از آداب قلبيّۀ نماز و ساير عبادات، كه موجب نتايج نيكويى است، بلكه باعث فتح بعضى از ابواب و كشف بعضى از اسرار عبادات است، آن است كه سالك جدّيت كند كه عبادت را از روى نشاط و بهجت قلب و فرح و انبساط خاطر بجا آورد و از كسالت و ادبار نفس در وقت عبادت احتراز شديد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را كه براى عبادت انتخاب مى كند وقتى باشد كه نفس را به عبادت اقبال است و داراى نشاط و تازگى است و خستگى و فتور ندارد؛ زيرا كه اگر نفس را در اوقات كسالت و خستگى وادار به عبادت كند ممكن است آثار بدى به آن مترتّب شود كه از جملۀ آنها آن است كه انسان از عبادت منضجر شود و تكلّف و تعسّف آن زياد گردد و كم كم باعث تنفّر طباع نفوس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علاوه بر آن كه ممكن است انسان را به كلّى از ذكر حق منصرف كند و روح را از مقام عبوديت كه منشأ همۀ سعادات است برنجاند، از چنين عبادتى نورانيت قلبيه حاصل نگردد و باطن نفس از آن منفعل نگردد و صورت عبوديت، صورت باطن قلب نشود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پيش از اين ذكر شد كه مطلوب در عبادات آن است كه باطن نفس صورت عبوديت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چنين گوييم كه يكى از اسرار و نتايج عبادات و رياضات آن است كه ارادۀ نفس در ملك بدن نافذ گردد و مملكت، يكسره در تحت كبرياءِ نفس، منقهر و مضمحل گردد و قواى منبثّه و جنود منتشرۀ در ملك بدن از عصيان و سركشى و انانيّت و خودسرى بازمانند و تسليم ملكوت باطن قلب </w:t>
      </w:r>
    </w:p>
    <w:p>
      <w:pPr>
        <w:pStyle w:val="BookText"/>
        <w:rPr/>
      </w:pPr>
      <w:r>
        <w:rPr>
          <w:rFonts w:ascii="IRNazanin" w:hAnsi="IRNazanin" w:eastAsia="IRNazanin"/>
          <w:color w:val="111111"/>
          <w:sz w:val="28"/>
          <w:sz w:val="28"/>
          <w:szCs w:val="28"/>
          <w:rtl w:val="true"/>
          <w:lang w:bidi="fa-IR"/>
        </w:rPr>
        <w:t>شوند، بلكه كم كم تمام قوا فانى شوند در ملكوت، و امر ملكوت در ملك جارى و نافذ شود و ارادۀ نفس قوّت گيرد و زمام مملكت را از دست شيطان و نفس امّاره بگيرد و جنود نفس از ايمان به تسليم و از تسليم به رضا و از رضا به فنا سوق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شمّه اى از اسرار عبادات را نفس دريابد و از تجلّيات فعليّه شمّه اى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ذكر شد تحقّق پيدا نكند مگر آن كه عبادات از روى نشاط و بهجت بجا آورده شود و از تكلّف و تعسّف و كسالت به كلّى احتراز شود تا حال محبّت و عشق به ذكر حق و مقام عبوديت رخ دهد و انس و تمكّن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به حق و ذكر او از اعظم مهمّاتى است كه اهل معرفت را به آن عنايت شديد است و اصحاب سير و سلوك براى آن تنافس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اطبّا را عقيده آن است كه اگر غذا را از روى سرور و بهجت ميل كنند زودتر هضم شود، همين طور طبّ روحانى اقتضا مى كند كه اگر انسان غذاهاى روحانى را از روى بهجت و اشتياق تناول كند و از كسالت و تكلّف احتراز كند، آثار آن در قلب زودتر واقع شود و باطن قلب با آن زودتر تصفيه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اشاره به اين ادب در كتاب كريم الهى و صحيفۀ قويم ربوبى شده است آنجا كه در تكذيب كفّار و منافقين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يَأْتُونَ الصَّلوةَ إِلاّ وَهُمْ كُسَالى وَلاَ يُنْفِقُونَ إِلاّ وَهُمْ كَارِهُونَ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الصَّلوةَ وَأنْتُمْ سُكَارى</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در حديثى به كسالت تفسير شده</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روايات اشاره به اين ادب نموده اند، و ما به ذكر </w:t>
      </w:r>
      <w:bookmarkStart w:id="50" w:name="pg10764_99694"/>
    </w:p>
    <w:p>
      <w:pPr>
        <w:pStyle w:val="BookText"/>
        <w:rPr/>
      </w:pPr>
      <w:bookmarkEnd w:id="50"/>
      <w:r>
        <w:rPr>
          <w:rFonts w:ascii="Amiri" w:hAnsi="Amiri" w:eastAsia="Amiri" w:cs="Amiri"/>
          <w:color w:val="111111"/>
          <w:sz w:val="28"/>
          <w:sz w:val="28"/>
          <w:szCs w:val="28"/>
          <w:rtl w:val="true"/>
          <w:lang w:bidi="ar-SA"/>
        </w:rPr>
        <w:t>بعضى از آن، اين اوراق را مفتخر مى 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إلى أنْفُسِكُمُ الْعِبَادَةَ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هذَا الدِّينَ مَتينٌ؛ فَأَوْغِلْ فيهِ بِرِفْقٍ وَلا تُبَغِّضْ إلى نَفْسِكَ عِبَادَةَ ربِّكَ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حديث است از حضرت عسكرى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نَشِطَتِ الْقُلُوبُ فَأوْدِعُوها، وَإذَا نَفَرَتْ فَوَدِّعُوهَا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دستور جامعى است كه فرموده اند كه در هنگام نشاط و بهجتِ قلوب، وديعه به آنها بسپاريد، و در وقت نفار و گريز، آنها را راحت بگذاريد؛ پس در كسب معارف و علوم نيز اين ادب را بايد منظور داشت و قلوب را با كراهت و تنفر وادار به كسب نكرد</w:t>
      </w:r>
      <w:r>
        <w:rPr>
          <w:rFonts w:eastAsia="IRNazanin" w:cs="IRNazanin"/>
          <w:color w:val="111111"/>
          <w:sz w:val="28"/>
          <w:szCs w:val="28"/>
          <w:rtl w:val="true"/>
          <w:lang w:bidi="fa-IR"/>
        </w:rPr>
        <w:t>.</w:t>
      </w:r>
    </w:p>
    <w:p>
      <w:pPr>
        <w:pStyle w:val="Heading4"/>
        <w:numPr>
          <w:ilvl w:val="3"/>
          <w:numId w:val="1"/>
        </w:numPr>
        <w:rPr/>
      </w:pPr>
      <w:bookmarkStart w:id="51" w:name="__RefHeading___Toc7504241_1051229030"/>
      <w:bookmarkStart w:id="52" w:name="_Toc17"/>
      <w:bookmarkEnd w:id="51"/>
      <w:r>
        <w:rPr>
          <w:rtl w:val="true"/>
        </w:rPr>
        <w:t>در بيان مراعات و اهمّيت آن</w:t>
      </w:r>
      <w:bookmarkEnd w:id="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احاديث و احاديث ديگر استفادۀ ادب ديگر شود كه آن نيز از مهمّات باب رياضت است و آن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چنان است كه سالك در هر مرتبه كه هست، چه در رياضات و مجاهدات علميه يا نفسانيه يا </w:t>
      </w:r>
    </w:p>
    <w:p>
      <w:pPr>
        <w:pStyle w:val="BookText"/>
        <w:rPr/>
      </w:pPr>
      <w:r>
        <w:rPr>
          <w:rFonts w:ascii="IRNazanin" w:hAnsi="IRNazanin" w:eastAsia="IRNazanin"/>
          <w:color w:val="111111"/>
          <w:sz w:val="28"/>
          <w:sz w:val="28"/>
          <w:szCs w:val="28"/>
          <w:rtl w:val="true"/>
          <w:lang w:bidi="fa-IR"/>
        </w:rPr>
        <w:t>عمليه، مراعات حال خود را بكند و با رفق و مدارا با نفس رفتار نمايد و زائد بر طاقت و حالت خود تحميل آن نكند؛ خصوصاً براى جوان ها و تازه كارها اين مطلب از مهمّات است كه ممكن است اگر جوان ها با رفق و مدارا با نفس رفتار نكنند و حظوظ طبيعت را به اندازۀ احتياج آن از طرق محلّله ادا نكنند، گرفتار خطر عظيمى شوند كه جبران آن را نتوانند كرد؛ و آن خطر آن است كه گاه نفس به واسطۀ سخت گيرى فوق العاده و عنان گيرى بى اندازه عنان گسيخته شود و زمام اختيار را از دست بگيرد و اقتضائات طبيعت كه متراكم شد و آتش تيز شهوت كه در تحت فشار بى اندازۀ رياضت واقع شود، ناچار محترق شود و مملكت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نخواسته سالكى عنان گسيخته شود يا زاهدى بى اختيار شود، چنان در پرتگاه افتد كه روى نجات را هرگز نبيند و به طريق سعادت و رستگارى هيچ گاه عود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سالك چون طبيب حاذقى بايد نبض خود را در ايّام سلوك بگيرد و از روى اقتضائات احوال و ايّام سلوك با نفس رفتار كند؛ و در ايّام اشتعال شهوت كه غرور جوانى است طبيعت را به كلّى منع از حظوظش ننمايد و با طرق مشروعه آتش شهوت را فرو نشاند كه فرونشاندن شهوت به طريق امر الهى اعانت كامل در سلوك راه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نكاح و زواج كند كه از سنن بزرگ الهى است كه علاوه بر آن كه مبدأ بقاء نوع انسانى است در سلوك راه آخرت نيز مدخليت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تزويج كند، نصف دينش را احراز نموده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ديگر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دوست دارد ملاقات كند خدا را پاك و </w:t>
      </w:r>
    </w:p>
    <w:p>
      <w:pPr>
        <w:pStyle w:val="BookText"/>
        <w:rPr/>
      </w:pPr>
      <w:r>
        <w:rPr>
          <w:rFonts w:ascii="IRNazanin" w:hAnsi="IRNazanin" w:eastAsia="IRNazanin"/>
          <w:color w:val="111111"/>
          <w:sz w:val="28"/>
          <w:sz w:val="28"/>
          <w:szCs w:val="28"/>
          <w:rtl w:val="true"/>
          <w:lang w:bidi="fa-IR"/>
        </w:rPr>
        <w:t>پاكيزه، ملاقات كند او را با زوجه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رسول اكرم نيز منقول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اهل آتش عزب ها هستند</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حديث است كه حضرت امير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جماعتى از اصحاب بر خود حرام كردند زن ها را و افطار در روز و خواب در شب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امّ‌سلمه خبر داد به حضرت 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سرور تشريف آوردند نزد آنها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شما اعراض مى كنيد از زن ها؟ همانا من نزد زن ها مى روم و روز تناول مى كنم و شب خواب مى روم، و كسى كه از سنّت من اعراض كند از من نيست و خداى تعالى فرو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مِمّا رَزَقَكُمُ اللّه‌ُ حَلالاً طَيِّباً وَاتَّقُوا اللّه‌َ الَّذِى أَنْتُمْ بِهِ مُؤْمِنُونَ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بر سالك راه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ادبار و اقبال نفس لازم است؛ و چنانچه از حظوظ نبايد مطلقاً جلوگيرى كند، كه منشأ مفاسد عظيم است، نبايد در سلوك از جهت عبادات و رياضات عمليه به نفس سخت گيرى كند و آن </w:t>
      </w:r>
    </w:p>
    <w:p>
      <w:pPr>
        <w:pStyle w:val="BookText"/>
        <w:rPr/>
      </w:pPr>
      <w:r>
        <w:rPr>
          <w:rFonts w:ascii="IRNazanin" w:hAnsi="IRNazanin" w:eastAsia="IRNazanin"/>
          <w:color w:val="111111"/>
          <w:sz w:val="28"/>
          <w:sz w:val="28"/>
          <w:szCs w:val="28"/>
          <w:rtl w:val="true"/>
          <w:lang w:bidi="fa-IR"/>
        </w:rPr>
        <w:t>را در تحت فشار قرار دهد؛ خصوصاً در ايّام جوانى و ابتداى سلوك كه آن نيز منشأ انضجار و تنفّر نفس شود و گاه شود كه انسان را از ذكر حق منصرف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شريفه اشاره به اين معنا بسيار است، چنانچه در كافى شريف است كه حضرت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ايّام جوانى جدّيت و اجتهاد در عبادت نمودم، 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اين عمل كن؛ زيرا كه خداى عزّ وجلّ وقتى كه دوست داشته باشد بنده اى را، راضى شود از او به كم</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اين مضمون در حديث ديگر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روايت كافى است كه حضرت ابى جعفر از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دين، محكم است؛ داخل آن شويد با رفق و مدارا، و عبادت خدا را مبغوض بندگان خدا نكنيد تا مثل سوار مفرطى باشيد كه نه سفر را قطع مى كند و نه پشت به مركوب خود باقى مى گذارد</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پروردگار را مبغوض نفس خود مكن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ميزان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ملتفت احوال نفس باشد و با آن به مناسبت قوّت و ضعف آن سلوك كند؛ چنانچه اگر نفس در عبادات و رياضات قوى است و تاب مقاومت دارد، در عبادت كوشش و جدّيت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اشخاصى كه ايّام غرور جوانى را طى كرده اند و آتش شهوات آنها تا اندازه اى فرو نشسته است، مناسب است قدرى رياضات نفسانيه را بيشتر </w:t>
      </w:r>
      <w:bookmarkStart w:id="53" w:name="pg10764_99698"/>
    </w:p>
    <w:p>
      <w:pPr>
        <w:pStyle w:val="BookText"/>
        <w:rPr/>
      </w:pPr>
      <w:bookmarkEnd w:id="53"/>
      <w:r>
        <w:rPr>
          <w:rFonts w:ascii="IRNazanin" w:hAnsi="IRNazanin" w:eastAsia="IRNazanin"/>
          <w:color w:val="111111"/>
          <w:sz w:val="28"/>
          <w:sz w:val="28"/>
          <w:szCs w:val="28"/>
          <w:rtl w:val="true"/>
          <w:lang w:bidi="fa-IR"/>
        </w:rPr>
        <w:t>كنند و با جدّيت و كوشش مردانه وارد سلوك و رياضت شوند؛ و هرچه نفس را به رياضات عادت دادند فتح باب ديگر براى او كنند تا آن كه كم كم نفس بر قواى طبيعت چيره شود و قواى طبيعيه مسخّر در تحت كبرياى نفس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احاديث شريفه وارد است كه جدّيت و كوشش در عبادت كنيد و مدح شده است از اشخاصى كه اجتهاد و كوشش در عبادت و رياضت مى كنند و در عبادات و رياضات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با اين احاديث شريفه كه اقتصاد در عبادت را مدح فرموده اند، مبنى بر اختلاف اهل سلوك و درجات و احوال نفوس است؛ و ميزان كلّى، نشاط و قوّت نفس و نفار و ضعف آن است</w:t>
      </w:r>
      <w:r>
        <w:rPr>
          <w:rFonts w:eastAsia="IRNazanin" w:cs="IRNazanin"/>
          <w:color w:val="111111"/>
          <w:sz w:val="28"/>
          <w:szCs w:val="28"/>
          <w:rtl w:val="true"/>
          <w:lang w:bidi="fa-IR"/>
        </w:rPr>
        <w:t>.</w:t>
      </w:r>
    </w:p>
    <w:p>
      <w:pPr>
        <w:pStyle w:val="Heading3"/>
        <w:numPr>
          <w:ilvl w:val="2"/>
          <w:numId w:val="1"/>
        </w:numPr>
        <w:rPr/>
      </w:pPr>
      <w:bookmarkStart w:id="54" w:name="__RefHeading___Toc7504243_1051229030"/>
      <w:bookmarkStart w:id="55" w:name="_Toc18"/>
      <w:bookmarkEnd w:id="54"/>
      <w:r>
        <w:rPr>
          <w:rtl w:val="true"/>
        </w:rPr>
        <w:t>فصل هفتم</w:t>
      </w:r>
      <w:r>
        <w:rPr>
          <w:rtl w:val="true"/>
        </w:rPr>
        <w:t xml:space="preserve">: </w:t>
      </w:r>
      <w:r>
        <w:rPr>
          <w:rtl w:val="true"/>
        </w:rPr>
        <w:t>در بيان تفهيم است</w:t>
      </w:r>
      <w:bookmarkEnd w:id="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آداب قلبيۀ عبادات، خصوصاً عبادات ذكريه،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انسان قلب خود را در ابتداء امر چون طفلى پندارد كه زبان بازنكرده و آن را مى خواهد تعليم دهد؛ پس هر يك از اذكار و اوراد و حقايق و اسرار عبادات را با كمال دقّت و سعى به آن تعليم دهد و در هر مرتبه اى از كمال هست، آن حقيقتى را كه ادراك نموده به قلب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فهم معانى قرآن و اذكار نيست و از اسرار عبادات بى بهره است، همان معناى اجمالى را كه قرآن، كلام خدا است و اذكار، يادآورى حق است و عبادات، اطاعت و فرمانبردارى پروردگار است تعليم قلب كند و به قلب همين معانى اجماليه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فهم معانى صوريۀ قرآن و اذكار است، همان معانى صوريّه را؛ </w:t>
      </w:r>
    </w:p>
    <w:p>
      <w:pPr>
        <w:pStyle w:val="BookText"/>
        <w:rPr/>
      </w:pPr>
      <w:r>
        <w:rPr>
          <w:rFonts w:ascii="IRNazanin" w:hAnsi="IRNazanin" w:eastAsia="IRNazanin"/>
          <w:color w:val="111111"/>
          <w:sz w:val="28"/>
          <w:sz w:val="28"/>
          <w:szCs w:val="28"/>
          <w:rtl w:val="true"/>
          <w:lang w:bidi="fa-IR"/>
        </w:rPr>
        <w:t>از قبيل وعد و وعيد و امر و نهى، و از علم مبدأ و معاد به آن مقدار كه ادراك نموده به قلب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كشف حقيقتى از حقايق معارف يا سرّى از اسرار عبادات براى او شده، همان را با كمال سعى و كوشش به قلب تعليم كند و آن را تفهيم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نتيجۀ اين تفهيم آن است كه پس از مدّتى مواظبت، زبان قلب گشوده شود و قلب، ذاكر و متذكّر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امر، قلب متعلّم بود و زبان، معلّم و به ذكر زبان قلب ذاكر مى شد و قلب تابع زبان بود، و پس از گشوده شدن زبانِ قلب عكس گردد؛ قلب ذاكر گردد و زبان به ذكر آن ذكر گويد و به تبع آن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 شود كه در خواب نيز انسان به تبع ذكر قلبى ذكر لسانى گويد؛ زيرا كه ذكر قلبى مختص به حال بيدارى نيست، و اگر قلب متذكّر شود زبان كه تابع آن شده ذكر گويد و از ملكوت قلب به ظاهر سرايت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اوّل امر بايد انسان اين ادب؛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ملحوظ دارد تا زبان قلب كه مطلوب حقيقى است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آن كه زبان قلب گشوده شده آن است كه تعب ذكر و زحمت آن مرتفع شود و نشاط و فرح رخ دهد و خستگى و رنج زايل گردد؛ چنانچه اگر كسى طفلى را كه زبان بازننموده بخواهد تعليم دهد، تا طفل زبان بازننموده معلم خسته و ملول شود؛ همين كه طفل زبان گشود و آن كلمه را كه تعليم او مى كرد ادا كرد، خستگى معلّم رفع شود و معلّم به تبع طفل كلمه را ادا كند بى رنج و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نيز در ابتداء امر طفلى است زبان نگشوده كه آن را بايد تعليم داد و اذكار و اوراد را بايد به زبان آن گذاشت، و پس از بازشدن زبانِ آن انسان تابع آن گردد و رنج و تعب تعليم و </w:t>
      </w:r>
    </w:p>
    <w:p>
      <w:pPr>
        <w:pStyle w:val="BookText"/>
        <w:rPr/>
      </w:pPr>
      <w:r>
        <w:rPr>
          <w:rFonts w:ascii="IRNazanin" w:hAnsi="IRNazanin" w:eastAsia="IRNazanin"/>
          <w:color w:val="111111"/>
          <w:sz w:val="28"/>
          <w:sz w:val="28"/>
          <w:szCs w:val="28"/>
          <w:rtl w:val="true"/>
          <w:lang w:bidi="fa-IR"/>
        </w:rPr>
        <w:t>خستگى ذكر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ادب براى كسانى كه مبتدى هستند خيلى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يكى از نكات تكرار اذكار و ادعيه و دوام ذكر و عبادت همين است كه زبان قلب گشوده و قلب ذاكر و داعى و عابد گردد، و تا اين ادب ملحوظ نشود زبان قلب گشوده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احاديث شريفه اشاره به اين معنا شده است؛ چنانچه در كافى شريف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كند كه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بعضى از آداب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اقْرَعُوا</w:t>
      </w:r>
      <w:r>
        <w:rPr>
          <w:rStyle w:val="FootnoteAnchor"/>
          <w:rtl w:val="true"/>
        </w:rPr>
        <w:footnoteReference w:id="65"/>
      </w:r>
      <w:r>
        <w:rPr>
          <w:rFonts w:ascii="Amiri" w:hAnsi="Amiri" w:eastAsia="Amiri" w:cs="Amiri"/>
          <w:color w:val="111111"/>
          <w:sz w:val="28"/>
          <w:sz w:val="28"/>
          <w:szCs w:val="28"/>
          <w:rtl w:val="true"/>
          <w:lang w:bidi="ar-SA"/>
        </w:rPr>
        <w:t>بِهِ قُلُوبَكُمُ الْقاسِيَةَ، وَلاَ يَكُنْ هَمُّ أَحَدِكُمْ آخِرَ السُّورَة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حديث كافى است كه حضرت صادق به أبواُسامه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قُلُوبَكُمْ ذِكْرَ</w:t>
      </w:r>
      <w:r>
        <w:rPr>
          <w:rStyle w:val="FootnoteAnchor"/>
          <w:rtl w:val="true"/>
        </w:rPr>
        <w:footnoteReference w:id="67"/>
      </w:r>
      <w:r>
        <w:rPr>
          <w:rFonts w:ascii="Amiri" w:hAnsi="Amiri" w:eastAsia="Amiri" w:cs="Amiri"/>
          <w:color w:val="111111"/>
          <w:sz w:val="28"/>
          <w:sz w:val="28"/>
          <w:szCs w:val="28"/>
          <w:rtl w:val="true"/>
          <w:lang w:bidi="ar-SA"/>
        </w:rPr>
        <w:t>اللّه وَاحْذَرُوا النَّكْتَ</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كمّل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ادب را ملحوظ مى داشتند، چنانچه در حديث است كه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حالتى در نماز دست داد كه افتاد </w:t>
      </w:r>
    </w:p>
    <w:p>
      <w:pPr>
        <w:pStyle w:val="BookText"/>
        <w:rPr/>
      </w:pPr>
      <w:r>
        <w:rPr>
          <w:rFonts w:ascii="IRNazanin" w:hAnsi="IRNazanin" w:eastAsia="IRNazanin"/>
          <w:color w:val="111111"/>
          <w:sz w:val="28"/>
          <w:sz w:val="28"/>
          <w:szCs w:val="28"/>
          <w:rtl w:val="true"/>
          <w:lang w:bidi="fa-IR"/>
        </w:rPr>
        <w:t>غش كرد؛ چون حالت افاقه دست داد، از سببش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اُرَدِّدُ هذِه الآيَةَ عَلى قَلْبي حَتّى سَمِعْتُها مِنَ الْمُتَكَلِّمِ بِها فَلَمْ يَثْبُتْ جِسْمي لِمُعايَنَةِ قُدْرَتِه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جناب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يُردّدُ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حقيقت ذكر و تذكّر، ذكر قلبى است، و ذكر لسانى بدون آن بى مغز، و از درجۀ اعتبار به كلّى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احاديث شريفه به اين معنا بسيار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أبى 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مُقْتَصِدَتَانِ في تَفَكُّرٍ</w:t>
      </w:r>
    </w:p>
    <w:p>
      <w:pPr>
        <w:pStyle w:val="BookText"/>
        <w:rPr/>
      </w:pPr>
      <w:r>
        <w:rPr>
          <w:rFonts w:ascii="Amiri" w:hAnsi="Amiri" w:eastAsia="Amiri" w:cs="Amiri"/>
          <w:color w:val="111111"/>
          <w:sz w:val="28"/>
          <w:sz w:val="28"/>
          <w:szCs w:val="28"/>
          <w:rtl w:val="true"/>
          <w:lang w:bidi="ar-SA"/>
        </w:rPr>
        <w:t>خَيْرٌ مِنْ قِيامِ لَيْلَةٍ والْقَلْبُ 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نظر به صورت هاى شما نمى كند، بلكه نظر به قلب هاى شما مى كند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احاديثِ حضور قلب مى آيد كه نماز به قدر حضور قلب، مقبول است، و هرچه قلب غفلت داشته باشد به همان اندازه نماز را قبول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اين </w:t>
      </w:r>
      <w:bookmarkStart w:id="56" w:name="pg10764_99702"/>
    </w:p>
    <w:p>
      <w:pPr>
        <w:pStyle w:val="BookText"/>
        <w:rPr/>
      </w:pPr>
      <w:bookmarkEnd w:id="56"/>
      <w:r>
        <w:rPr>
          <w:rFonts w:ascii="IRNazanin" w:hAnsi="IRNazanin" w:eastAsia="IRNazanin"/>
          <w:color w:val="111111"/>
          <w:sz w:val="28"/>
          <w:sz w:val="28"/>
          <w:szCs w:val="28"/>
          <w:rtl w:val="true"/>
          <w:lang w:bidi="fa-IR"/>
        </w:rPr>
        <w:t>ادب كه ذكر شد ملحوظ نشود، ذكر قلبى حاصل نگردد و قلب از سهو و غفلت بيرون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 است كه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قَلْبَكَ قِبلَةً لِلِسَانِكَ لا تُحَرِّكْهُ إلاّ بِإشارةِ الْقَلْبِ</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شدن قلب و تبعيّت لسان و ساير اعضاء از آن، صورت نگيرد، مگر با ملحوظ داشتن اين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اتّفاق افتد حصول اين امور بدون اين ادب، از نوادر است و انسان نبايد به آن مغرور شود</w:t>
      </w:r>
      <w:r>
        <w:rPr>
          <w:rFonts w:eastAsia="IRNazanin" w:cs="IRNazanin"/>
          <w:color w:val="111111"/>
          <w:sz w:val="28"/>
          <w:szCs w:val="28"/>
          <w:rtl w:val="true"/>
          <w:lang w:bidi="fa-IR"/>
        </w:rPr>
        <w:t>.</w:t>
      </w:r>
    </w:p>
    <w:p>
      <w:pPr>
        <w:pStyle w:val="Heading3"/>
        <w:numPr>
          <w:ilvl w:val="2"/>
          <w:numId w:val="1"/>
        </w:numPr>
        <w:rPr/>
      </w:pPr>
      <w:bookmarkStart w:id="57" w:name="__RefHeading___Toc7504245_1051229030"/>
      <w:bookmarkStart w:id="58" w:name="_Toc19"/>
      <w:bookmarkEnd w:id="57"/>
      <w:r>
        <w:rPr>
          <w:rtl w:val="true"/>
        </w:rPr>
        <w:t>فصل هشتم</w:t>
      </w:r>
      <w:r>
        <w:rPr>
          <w:rtl w:val="true"/>
        </w:rPr>
        <w:t xml:space="preserve">: </w:t>
      </w:r>
      <w:r>
        <w:rPr>
          <w:rtl w:val="true"/>
        </w:rPr>
        <w:t>در بيان حضور قلب است</w:t>
      </w:r>
      <w:bookmarkEnd w:id="58"/>
    </w:p>
    <w:p>
      <w:pPr>
        <w:pStyle w:val="Heading4"/>
        <w:numPr>
          <w:ilvl w:val="3"/>
          <w:numId w:val="1"/>
        </w:numPr>
        <w:rPr/>
      </w:pPr>
      <w:bookmarkStart w:id="59" w:name="__RefHeading___Toc7504247_1051229030"/>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يكى از مهمّات آداب قلبيه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كثيرى از آداب، مقدّمۀ آن باشد و عبادت را بدون آن روح و روانى نيست و خود، مفتاح قفل كمالات و باب الابواب سعادات است و در احاديث شريفه از كمتر چيزى اين قدر ذكر شده و به كمتر ادبى اين قدر اهمّيت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گرچه در رسالۀ سرّ الصلوة</w:t>
      </w:r>
      <w:r>
        <w:rPr>
          <w:rStyle w:val="FootnoteAnchor"/>
          <w:rtl w:val="true"/>
        </w:rPr>
        <w:footnoteReference w:id="75"/>
      </w:r>
      <w:r>
        <w:rPr>
          <w:rFonts w:ascii="Amiri" w:hAnsi="Amiri" w:eastAsia="Amiri" w:cs="Amiri"/>
          <w:color w:val="111111"/>
          <w:sz w:val="28"/>
          <w:sz w:val="28"/>
          <w:szCs w:val="28"/>
          <w:rtl w:val="true"/>
          <w:lang w:bidi="ar-SA"/>
        </w:rPr>
        <w:t>و هم در كتاب اربعين</w:t>
      </w:r>
      <w:r>
        <w:rPr>
          <w:rStyle w:val="FootnoteAnchor"/>
          <w:rtl w:val="true"/>
        </w:rPr>
        <w:footnoteReference w:id="76"/>
      </w:r>
      <w:r>
        <w:rPr>
          <w:rFonts w:ascii="Amiri" w:hAnsi="Amiri" w:eastAsia="Amiri" w:cs="Amiri"/>
          <w:color w:val="111111"/>
          <w:sz w:val="28"/>
          <w:sz w:val="28"/>
          <w:szCs w:val="28"/>
          <w:rtl w:val="true"/>
          <w:lang w:bidi="ar-SA"/>
        </w:rPr>
        <w:t xml:space="preserve">از آن مستوفى ياد </w:t>
      </w:r>
    </w:p>
    <w:p>
      <w:pPr>
        <w:pStyle w:val="BookText"/>
        <w:rPr/>
      </w:pPr>
      <w:r>
        <w:rPr>
          <w:rFonts w:ascii="Amiri" w:hAnsi="Amiri" w:eastAsia="Amiri" w:cs="Amiri"/>
          <w:color w:val="111111"/>
          <w:sz w:val="28"/>
          <w:sz w:val="28"/>
          <w:szCs w:val="28"/>
          <w:rtl w:val="true"/>
          <w:lang w:bidi="ar-SA"/>
        </w:rPr>
        <w:t>نموديم و درجات و مراتب آن را بيان نموديم، لكن در اين جا نيز براى تتميم فائده و تحرّز از حواله ذكرى از آن مى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سابق بر اين ذكر شد، عبادات و مناسك و اذكار و اوراد در وقتى نتيجۀ كامله دارد كه صورت باطنۀ قلب شود و باطن ذات انسان به آن مخمّر گردد و دل انسان صورت عبوديت به خود گيرد و از خودسرى و سركشى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مذكور شد كه از اسرار و فوائد عبادات يكى آن است كه ارادۀ نفس قوى شود و نفس بر طبيعت چيره شود و قواى طبيعت؛ مسخّر، تحت قدرت و سلطنت نفس گردد و ارادۀ نفس ملكوتى در ملك بدن نافذ گردد، به طورى كه قوا چون ملائكة اللّه نسبت به حق تعالى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 آن نكنند لمحه اى، و عمل كنند به آنچه فرمان براى آنها صادر مى شود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اكنون گوييم كه يكى از اسرار عبادات و فوائد مهمّه، كه همه مقدّمۀ آن است، آن است كه جميع مملكت باطن و ظاهر مسخّر در تحت ارادة اللّه و متحرّك به تحريك اللّه شود و قواى ملكوتيه و ملكيۀ نفس از جنود اللّه شوند و </w:t>
      </w:r>
    </w:p>
    <w:p>
      <w:pPr>
        <w:pStyle w:val="BookText"/>
        <w:rPr/>
      </w:pPr>
      <w:r>
        <w:rPr>
          <w:rFonts w:ascii="IRNazanin" w:hAnsi="IRNazanin" w:eastAsia="IRNazanin"/>
          <w:color w:val="111111"/>
          <w:sz w:val="28"/>
          <w:sz w:val="28"/>
          <w:szCs w:val="28"/>
          <w:rtl w:val="true"/>
          <w:lang w:bidi="fa-IR"/>
        </w:rPr>
        <w:t>همگى نسبت به حق تعالى سمت ملائكة اللّه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يكى از مراتب نازلۀ فناى قوا و ارادات است در ارادۀ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كم نتايج بزرگ بر اين مترتّب شود و انسان طبيعى، الهى گردد و نفس ارتياض به عبادت اللّه پيدا كند و جنود ابليس يكسره شكست خورده، منقرض شوند و قلب و قواى آن تسليم حق شوند و اسلام به بعض مراتب باطنه در آن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نتيجۀ اين تسليم اراده به حق در دار آخرت آن شود كه حق تعالى ارادۀ او را در عوالم غيب نافذ فرمايد و او را مَثَل اعلاى خود قرار دهد، و چنانچه خود ذات مقدّس هرچه را بخواهد ايجاد كند به مجرّد اراده موجود شود، ارادۀ اين بنده را هم آن طور قرار دهد؛ چنانچه بعضى از اهل معرفت روايت نمودند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اهل بهشت كه مَلَكى مى آيد پيش آنها؛ پس از آن كه اذن ورود مى طلبد وارد مى شود و نامه اى از جناب ربوبيت به آنها مى دهد بعد از آن كه از خداى تعالى به آنها سلام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نامه است براى هر انسانى كه مخاطب به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 القَيُّومِ الَّذي لاَ يَمُوتُ إِلَى الْحَيِّ القَيُّومِ الَّذي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أقُولُ لِلشَّيْءِ كُنْ فَيَكُونُ، وَقَدْ جَعَلْتُكَ تَقُولُ لِلشَّيْءِ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يَقُولُ أحَدٌ مِنْ أهْلِ الجَنَّةِ لِلشَّيْءِ كُنْ إلاّ وَيَكُون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سلطنت الهيه اى است كه به بنده دهند از براى ترك ارادۀ خود و ترك </w:t>
      </w:r>
    </w:p>
    <w:p>
      <w:pPr>
        <w:pStyle w:val="BookText"/>
        <w:rPr/>
      </w:pPr>
      <w:r>
        <w:rPr>
          <w:rFonts w:ascii="IRNazanin" w:hAnsi="IRNazanin" w:eastAsia="IRNazanin"/>
          <w:color w:val="111111"/>
          <w:sz w:val="28"/>
          <w:sz w:val="28"/>
          <w:szCs w:val="28"/>
          <w:rtl w:val="true"/>
          <w:lang w:bidi="fa-IR"/>
        </w:rPr>
        <w:t>سلطنت هواهاى نفسانيه و اطاعت ابليس و جنود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اين نتايج كه ذكر شد حاصل نمى شود مگر با حضور قلب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قلب در وقت عبادت غافل و ساهى باشد، عبادت او حقيقت پيدا نكند و شبه لهو و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چنين عبادتى را در نفس به هيچ وجه تأثيرى نيست و عبادت از صورت و ظاهر به باطن و ملكوت بالا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اين معنا در اخبار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قواى نفس با چنين عبادتى تسليم نفس نشوند و سلطنت نفس بر آنها بروز نكند و همين طور قواى ظاهره و باطنه تسليم ارادة اللّه نگردد و مملكت در تحت كبرياى حق منقهر نشود، چنانچه پر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است كه مى بينيد در ما پس از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عبادت اثرى حاصل نشده، بلكه روز به روز بر ظلمت قلب و تعصّى قوا افزوده مى شود و آن به آن اشتياق ما به طبيعت و اطاعت ما از هواهاى نفسانيه و وساوس شيطانيه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نيست جز آن كه عبادات ما بى مغز و شرايط باطنه و آداب قلبيۀ آن به عمل نمى آيد، والاّ به نصّ آيۀ مباركۀ كتاب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نهى از فحشاء و منكر مى نمايد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نهى، نهى صورى ظاهرى نيست؛ لابدّ بايد در دل چراغى روشن شود و در باطن نورى فروزان شود كه انسان را هدايت به عالم غيب كند و زاجر الهى پيدا شود كه انسان را از عصيان و نافرمانى بازدارد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خود را در زمرۀ نمازگزارها محسوب مى داريم و سال هاى سال است اشتغال به اين عبادت بزرگ داريم و در خود چنين نورى نديديم و در باطن چنين زاجر و مانعى براى ما پيدا نشده؛ پس واى به حال ما آن روزى كه صور اعمال ما و صحيفۀ افعال ما را در آن عالم به دست ما دهند و گويند خود حساب </w:t>
      </w:r>
    </w:p>
    <w:p>
      <w:pPr>
        <w:pStyle w:val="BookText"/>
        <w:rPr/>
      </w:pPr>
      <w:r>
        <w:rPr>
          <w:rFonts w:ascii="Amiri" w:hAnsi="Amiri" w:eastAsia="Amiri" w:cs="Amiri"/>
          <w:color w:val="111111"/>
          <w:sz w:val="28"/>
          <w:sz w:val="28"/>
          <w:szCs w:val="28"/>
          <w:rtl w:val="true"/>
          <w:lang w:bidi="ar-SA"/>
        </w:rPr>
        <w:t>خود را بكش</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آيا چنين اعمالى قابل قبول درگاه است؟ و آيا چنين نمازى با اين صورت مشوّه ظلمانى مقرّب بساط حضرت كبريايى است؟ و آيا با اين امانت بزرگ الهى و وصيّت انبياء و اوصياء بايد اين طور سلوك كرد و اين طور دست خيانت شيطان رجيم را، كه عدوّ اللّه است، به آن راه داد؟ و آيا نمازى كه معراج مؤمن است و قربان متّقين است</w:t>
      </w:r>
      <w:r>
        <w:rPr>
          <w:rStyle w:val="FootnoteAnchor"/>
          <w:rtl w:val="true"/>
        </w:rPr>
        <w:footnoteReference w:id="81"/>
      </w:r>
      <w:r>
        <w:rPr>
          <w:rFonts w:ascii="IRNazanin" w:hAnsi="IRNazanin" w:eastAsia="IRNazanin"/>
          <w:color w:val="111111"/>
          <w:sz w:val="28"/>
          <w:sz w:val="28"/>
          <w:szCs w:val="28"/>
          <w:rtl w:val="true"/>
          <w:lang w:bidi="fa-IR"/>
        </w:rPr>
        <w:t>چرا بايد شما را از ساحت مقدّس تبعيد، و از درگاه قرب الهى دور كند؟ آن روز آيا جز حسرت و ندامت و بيچارگى و بدبختى و خجلت و شرمسارى چيزى نصيب ما مى شود؟ حسرت و ندامتى كه در اين عالم شبيه ندارد؛ خجلت و شرمسارى كه نظيرش را تصوّر نمى توانيم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هاى اين عالم هرچه باشد مشوب به هزار طور اميدها است، و شرمسارى هاى اين جا سريع الزوال است، به خلاف آنجا كه روز بُروز حسرت و ندامت است؛ چنانچه حق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يَوْمَ الْحَسْرَةِ إِذْ قُضِىَ اْلأمْرُ</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امر گذشته را نتوان جبران نمود و عمر تلف شده را نتوان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حَسْرَتَى عَلى ما فَرَّطْتُ فِى جَنْبِ اللّه‌ِ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روز مهلت و عمل است؛ انبياء آمدند و كتاب ها آوردند و دعوت ها نمودند با اين همه تشريفات و اين همه تحمّل رنج و تعب كه ما را از خواب غفلت بيدار، و از سكر طبيعت هوشيار كنند و ما را به عالم نور و نشئۀ </w:t>
      </w:r>
      <w:bookmarkStart w:id="61" w:name="pg10764_99707"/>
    </w:p>
    <w:p>
      <w:pPr>
        <w:pStyle w:val="BookText"/>
        <w:rPr/>
      </w:pPr>
      <w:bookmarkEnd w:id="61"/>
      <w:r>
        <w:rPr>
          <w:rFonts w:ascii="IRNazanin" w:hAnsi="IRNazanin" w:eastAsia="IRNazanin"/>
          <w:color w:val="111111"/>
          <w:sz w:val="28"/>
          <w:sz w:val="28"/>
          <w:szCs w:val="28"/>
          <w:rtl w:val="true"/>
          <w:lang w:bidi="fa-IR"/>
        </w:rPr>
        <w:t>بهجت و سرور رسانند و به حيات ابدى و نعمت هاى سرمدى و لذّت هاى جاويدانى رسانند و از هلاك و شقاوت و نار و ظلمت و حسرت و ندامت رهايى دهند؛ تمام اينها براى خود ما بدون اين كه براى آنها نتيجه اى حاصل شود و آن ذوات مقدّسه احتياجى به ايمان و اعمال ما داشته باشند؛ با اين وصف در ما به هيچ وجه اثرى نكرد و شيطان، مسامعِ قلب ما را چنان گرفته و سلطنت بر باطن و ظاهر ما همچو پيدا كرده كه هيچ يك از مواعظ آنها را در ما اثرى حاصل نشود، بلكه هيچ يك از آيات و اخبار به گوش قلب ما نرسد و از ظاهر گوش حيوانى تجاوز نكند</w:t>
      </w:r>
      <w:r>
        <w:rPr>
          <w:rFonts w:eastAsia="IRNazanin" w:cs="IRNazanin"/>
          <w:color w:val="111111"/>
          <w:sz w:val="28"/>
          <w:szCs w:val="28"/>
          <w:rtl w:val="true"/>
          <w:lang w:bidi="fa-IR"/>
        </w:rPr>
        <w:t>.</w:t>
      </w:r>
    </w:p>
    <w:p>
      <w:pPr>
        <w:pStyle w:val="Heading4"/>
        <w:numPr>
          <w:ilvl w:val="3"/>
          <w:numId w:val="1"/>
        </w:numPr>
        <w:rPr/>
      </w:pPr>
      <w:bookmarkStart w:id="62" w:name="__RefHeading___Toc7504249_1051229030"/>
      <w:bookmarkStart w:id="63" w:name="_Toc21"/>
      <w:bookmarkEnd w:id="62"/>
      <w:r>
        <w:rPr>
          <w:rtl w:val="true"/>
        </w:rPr>
        <w:t>غرورها و دام هاى شيطانى</w:t>
      </w:r>
      <w:bookmarkEnd w:id="63"/>
    </w:p>
    <w:p>
      <w:pPr>
        <w:pStyle w:val="BookText"/>
        <w:rPr/>
      </w:pPr>
      <w:r>
        <w:rPr>
          <w:rFonts w:ascii="IRNazanin" w:hAnsi="IRNazanin" w:eastAsia="IRNazanin"/>
          <w:color w:val="111111"/>
          <w:sz w:val="28"/>
          <w:sz w:val="28"/>
          <w:szCs w:val="28"/>
          <w:rtl w:val="true"/>
          <w:lang w:bidi="fa-IR"/>
        </w:rPr>
        <w:t>بالجمله، اى قارى محترم كه اين اوراق را مطالعه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نويسنده خالى از همۀ انوار و تهى دست از همۀ اعمال صالحه و گرفتار هواهاى نفسانيه مباش؛ تو به حال خود رحمى كن و از عمر خود نتيجه اى حاصل كن؛ دقت در حال انبياء و اولياء كمّل كن و اشتهاهاى كاذب و وعده هاى شيطان را پشت پا زن؛ مغرور گول شيطان مباش و فريب نفس امّاره مخور كه تدليس اينها بسيار دقيق است و هر امر باطلى را به صورت حق به انسان تعميه مى كنند و انسان را فريب مى 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به اميد توبۀ در آخر عمر انسان را به شقاوت مى كشانند، با آن كه توبۀ در آخر عمر و تراكم ظلمات معاصى و بسيارى مظالم عباد و حقوق اللّه امرى است بسيار صعب و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ارادۀ انسان قوّت دارد و قواى جوانى برقرار است و درخت معصيت برومند نيست و سلطنت شيطان در نفس مستحكم نشده و نفس جديد العهد به ملكوت و قريب الاُفق به فطرت اللّه است و شرايط </w:t>
      </w:r>
    </w:p>
    <w:p>
      <w:pPr>
        <w:pStyle w:val="BookText"/>
        <w:rPr/>
      </w:pPr>
      <w:r>
        <w:rPr>
          <w:rFonts w:ascii="IRNazanin" w:hAnsi="IRNazanin" w:eastAsia="IRNazanin"/>
          <w:color w:val="111111"/>
          <w:sz w:val="28"/>
          <w:sz w:val="28"/>
          <w:szCs w:val="28"/>
          <w:rtl w:val="true"/>
          <w:lang w:bidi="fa-IR"/>
        </w:rPr>
        <w:t>حصول و قبول توبه سهل است، نمى گذارند انسان قيام به توبه كند و اين درخت سست را ريشه كن و سلطنت غير مستقلّ را منقرض نمايد، وعدۀ ايّام پيرى را مى دهند كه به عكس اين، اراده ضعيف و قوا ناتوان و درخت معاصى گوناگون كهن و برومند و سلطنت ابليس در ظاهر و باطن مستقل و مستقرّ شده و الفت به طبيعت شديد، و بُعد از ملكوت زياد، و نور فطرت خاموش و منطفى گرديده و شرايط توبه سخت و ناگوار شده است؛ اين نيست جز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به وعدۀ شفاعت شافعين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ساحت قدس آنها دور، و از شفاعت آنها مهجور مى نمايند؛ زيرا كه انغمار در گناهان كم كم قلب را سياه و منكوس كند و انسان را به سوءعاقبت منجر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شيطان از انسان، دزديدن ايمان است؛ دخول در گناهان را مقدّمۀ آن قرار مى دهد تا به نتيجۀ مطلوبه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طمع شفاعت دارد، بايد در اين عالم با سعى و كوشش رابطۀ بين خود و شفعاى خود را حفظ كند و قدرى تفكّر در حال شافعان محشر نمايد كه حال آنها در عبادت و رياضت به كجا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كه شما با ايمان از دنيا برويد، ولى اگر بار گناهان و مظالم سنگين باشد ممكن است در عذاب هاى گوناگون برزخ و قبر از شما شفاعت نشود؛ چنانچه از حضرت صادق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شما با خودتان است</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عذاب هاى برزخ طرف قياس با عذاب هاى اين جا نيست، و طول مدّت برزخ را جز خدا كسى نداند، شايد ميليون ميليون ها سال طول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در قيامت نيز پس از مدّت هاى طولانى و عذاب هاى گوناگون طاقت فرسا شفاعت نصيب ما شود، چنانچه در احاديث نيز اين معنا وارد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غرور شيطان انسان را از عمل صالح بازدارد و انسان را يا بى ايمان يا با بارهاى سنگين از دنيا ببرد و به شقاوت و بدبختى گرفتار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با وعدۀ رحمت واسعۀ ارحم الراحمين دست انسان را از دامن رحمت كوتاه كند؛ غافل از آن كه اين همه بعث رسل و ارسال كتب و فروفرستادن فرشتگان و وحى و الهام به پيغمبران و راهنمايى طريق حق، از رحمت ارحم الراحمين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رحمت واسعۀ حق فروگرفته و ما در لب چشمۀ حيوان از تشنگى به هلاكت مى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 رحمت هاى الهى قرآن است؛ تو اگر به رحمت ارحم الراحمين طمع دارى و آرزوى رحمت واسعه دارى، از اين رحمت واسعه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وصول به سعادت را باز نموده و چاه را از راه روشن فرموده؛ تو خود به پاى خود در چاه مى افتى و از راه معوج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چه نقصانى است؟ اگر ممكن بود طريق خير و سعادت را به مردم به طور ديگر نشان بدهند، مى دادند، به موجب وسعت رحمت؛ و اگر ممكن بود اكراهاً مردم را به سعادت برسانند مى رساندند؛ لكن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آخرت راهى است كه جز با قدم اختيار نمى توان آن را پيمود؛ سعادت با زور حاصل نشود؛ فضيلت و عمل صالح بدون اختيار، فضيلت نيست و عمل صالح نمى باشد؛ و شايد معنى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فِى الدِّينِ</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نيز همين باشد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آنچه در آن، اِعمال اكراه و اجبار مى توان نمود، صورت دين الهى است نه حقيقت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بودند كه صورت را با هر طور ممكن است تحميل مردم كنند تا صورت عالم صورت عدل الهى شود و مردم را ارشاد به </w:t>
      </w:r>
      <w:bookmarkStart w:id="64" w:name="pg10764_99710"/>
    </w:p>
    <w:p>
      <w:pPr>
        <w:pStyle w:val="BookText"/>
        <w:rPr/>
      </w:pPr>
      <w:bookmarkEnd w:id="64"/>
      <w:r>
        <w:rPr>
          <w:rFonts w:ascii="IRNazanin" w:hAnsi="IRNazanin" w:eastAsia="IRNazanin"/>
          <w:color w:val="111111"/>
          <w:sz w:val="28"/>
          <w:sz w:val="28"/>
          <w:szCs w:val="28"/>
          <w:rtl w:val="true"/>
          <w:lang w:bidi="fa-IR"/>
        </w:rPr>
        <w:t>باطن نمايند تا مردم به قدم خود آن را بپيمايند و به سعادت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اين نيز از غرور شيطان است كه دست انسان را با طمع رحمت از رحمت كوتاه كند</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7504251_1051229030"/>
      <w:bookmarkStart w:id="66" w:name="_Toc22"/>
      <w:bookmarkEnd w:id="65"/>
      <w:r>
        <w:rPr>
          <w:rtl w:val="true"/>
        </w:rPr>
        <w:t>فصل نهم</w:t>
      </w:r>
      <w:r>
        <w:rPr>
          <w:rtl w:val="true"/>
        </w:rPr>
        <w:t xml:space="preserve">: </w:t>
      </w:r>
      <w:r>
        <w:rPr>
          <w:rtl w:val="true"/>
        </w:rPr>
        <w:t>در ذكر شمّه اى از احاديث اهل بيت عصمت و طهارت سلام اللّه عليهم راجع به ترغيب حضور قلب</w:t>
      </w:r>
      <w:bookmarkEnd w:id="66"/>
    </w:p>
    <w:p>
      <w:pPr>
        <w:pStyle w:val="BookText"/>
        <w:rPr/>
      </w:pPr>
      <w:r>
        <w:rPr>
          <w:rFonts w:ascii="Amiri" w:hAnsi="Amiri" w:eastAsia="Amiri" w:cs="Amiri"/>
          <w:color w:val="111111"/>
          <w:sz w:val="28"/>
          <w:sz w:val="28"/>
          <w:szCs w:val="28"/>
          <w:rtl w:val="true"/>
          <w:lang w:bidi="ar-SA"/>
        </w:rPr>
        <w:t>و ما در اين جا به ترجمۀ متن بعضى از روايات اكتفا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رسول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كن خداى تعالى را چنانچه گويا او را مى بينى؛ و اگر تو او را نمى بينى او تو را مى بيند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حديث شريف استفادۀ دو مرتبه از مراتب حضور قلب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آن كه سالك، مُشاهِد جمال جميل و مستغرق تجلّيات حضرت محبوب باشد به طورى كه جميع مسامع قلب از ديگر موجودات بسته شده و چشم بصيرت به جمال پاك ذى الجلال گشوده گرديده و جز او چيزى مشاهده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مشغولِ حاضر باشد و از حضور و محضر نيز غافل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مرتبۀ ديگر كه نازل تر از اين مقام است، آن است كه خود را حاضر محضر ببيند و ادب حضور و محضر را ملحوظ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رسول اكرم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توانى از اهل مقام اوّل باشى عبادت خدا را آن طور بجا آور، و الاّ از اين معنا غافل مباش كه تو در محضر ربوبيّتى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محضر حق را ادبى است كه غفلت از آن از مقام عبوديت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اين فرموده است در حديثى كه </w:t>
      </w:r>
    </w:p>
    <w:p>
      <w:pPr>
        <w:pStyle w:val="BookText"/>
        <w:rPr/>
      </w:pPr>
      <w:r>
        <w:rPr>
          <w:rFonts w:ascii="IRNazanin" w:hAnsi="IRNazanin" w:eastAsia="IRNazanin"/>
          <w:color w:val="111111"/>
          <w:sz w:val="28"/>
          <w:sz w:val="28"/>
          <w:szCs w:val="28"/>
          <w:rtl w:val="true"/>
          <w:lang w:bidi="fa-IR"/>
        </w:rPr>
        <w:t xml:space="preserve">جناب ابوحمزۀ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ديدم حضرت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عباى آن حضرت از دوشش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راست و تسويه نفرمود تا آن كه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سببش،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آيا مى دانى در خدمت كى بودم؟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امّت من به نماز مى ايستند در صورتى كه ركوع و سجودشان يكى است و حال آن كه ميان نماز آنها مثل مابين زمين و آسمان است</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ترسد كسى كه صورت خود را در نماز برمى گرداند صورت او چون روى حمار شود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دو ركعت نماز بجا آورد و در آن به چيزى از دنيا متوجّه نشود، خداى تعالى گناهان او را مى آمرزد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نمازها قبول مى شود نصفش يا ثلثش يا ربعش يا خمسش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عشرش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نمازها چون جامۀ كهنه پيچيده مى شود و به روى صاحبش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نماز تو مال تو نيست مگر آن كه به قلبت اقبال به آن كنى</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بندۀ مؤمن به نماز بايستد خداى تعالى نظر به سوى او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فرمودند خداى تعالى اقبال به او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از بالاى سرش سايه بر او افكند و ملائكه فرو گيرند اطراف و جوانب او را تا افق آسمان و خداى تعالى ملكى را موكّل او كند كه بايستد بالاى سر او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بدانى كى نظر مى كند به سوى تو و با كى مناجات مى كنى، توجه به جايى نمى كنى و از موضعت جدا نمى شوى هرگز</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نمى شود اشتياق و خوف در دلى مگر آن كه بهشت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نماز مى خوانى، اقبال كن به قلب خود به خداى عزّ وجلّ؛ زيرا كه نيست بندۀ مؤمنى كه اقبال كند به قلبش به خداى تعالى در نماز و دعا مگر آن كه قلوب مؤمنين را خداى تعالى به او اقبال دهد و با دوستى آنها او را تأييد كند او را به بهشت برد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از براى تو از نمازت مگر آنچه را كه اقبال قلب داشته باشى در آن؛ پس، اگر به غلط بجا آورد تمام آن را يا غفلت از آداب آن كند، پيچيده شود آن و به روى صاحبش زده شود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بالا مى رود از نماز بنده از براى او نصف يا ثلث يا ربع يا خمسش؛ پس، بالا نمى رود براى او مگر آنچه را </w:t>
      </w:r>
      <w:bookmarkStart w:id="67" w:name="pg10764_99713"/>
    </w:p>
    <w:p>
      <w:pPr>
        <w:pStyle w:val="BookText"/>
        <w:rPr/>
      </w:pPr>
      <w:bookmarkEnd w:id="67"/>
      <w:r>
        <w:rPr>
          <w:rFonts w:ascii="Amiri" w:hAnsi="Amiri" w:eastAsia="Amiri" w:cs="Amiri"/>
          <w:color w:val="111111"/>
          <w:sz w:val="28"/>
          <w:sz w:val="28"/>
          <w:szCs w:val="28"/>
          <w:rtl w:val="true"/>
          <w:lang w:bidi="ar-SA"/>
        </w:rPr>
        <w:t>اقبال به قلب نموده است 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مأمور شديم به نافله تا تتميم شود نقص فرايض به آن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جناب صادق مروى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احرام بستى در نماز، اقبال كن بر آن؛ زيرا كه وقتى اقبال نمودى، خداوند به تو اقبال فرمايد، و اگر اعراض نمايى، خداوند از تو اعراض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گاهى بالا نمى رود از نماز مگر ثلث يا ربع يا سدس آن به آن قدر كه نمازگزار اقبال به نماز نموده، و خداوند عطا نمى فرمايد به غافل چيزى</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به أبى 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ركعت متوسّط با فكر بهتر است از ايستادن يك شب در صورتى كه قلب غافل باشد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 در اين باب بسيار است، و براى اصحاب اعتبار و قلوب بيدار، اين قدر كفايت كند</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7504253_1051229030"/>
      <w:bookmarkStart w:id="69" w:name="_Toc23"/>
      <w:bookmarkEnd w:id="68"/>
      <w:r>
        <w:rPr>
          <w:rtl w:val="true"/>
        </w:rPr>
        <w:t>فصل دهم</w:t>
      </w:r>
      <w:r>
        <w:rPr>
          <w:rtl w:val="true"/>
        </w:rPr>
        <w:t xml:space="preserve">: </w:t>
      </w:r>
      <w:r>
        <w:rPr>
          <w:rtl w:val="true"/>
        </w:rPr>
        <w:t>در دعوت به تحصيل حضور قلب</w:t>
      </w:r>
      <w:bookmarkEnd w:id="69"/>
    </w:p>
    <w:p>
      <w:pPr>
        <w:pStyle w:val="Heading4"/>
        <w:numPr>
          <w:ilvl w:val="3"/>
          <w:numId w:val="1"/>
        </w:numPr>
        <w:rPr/>
      </w:pPr>
      <w:bookmarkStart w:id="70" w:name="__RefHeading___Toc7504255_1051229030"/>
      <w:bookmarkStart w:id="71" w:name="_Toc24"/>
      <w:bookmarkEnd w:id="70"/>
      <w:r>
        <w:rPr>
          <w:rtl w:val="true"/>
        </w:rPr>
        <w:t>اشاره</w:t>
      </w:r>
      <w:bookmarkEnd w:id="7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كه فضيلت و خواصّ حضور قلب را عقلاً و نقلاً دانستى و ضررهاى ترك آن را فهميدى، علم تنها كفايت نكند بلكه حجّت را تمام تر نمايد؛ دامن </w:t>
      </w:r>
    </w:p>
    <w:p>
      <w:pPr>
        <w:pStyle w:val="BookText"/>
        <w:rPr/>
      </w:pPr>
      <w:r>
        <w:rPr>
          <w:rFonts w:ascii="IRNazanin" w:hAnsi="IRNazanin" w:eastAsia="IRNazanin"/>
          <w:color w:val="111111"/>
          <w:sz w:val="28"/>
          <w:sz w:val="28"/>
          <w:szCs w:val="28"/>
          <w:rtl w:val="true"/>
          <w:lang w:bidi="fa-IR"/>
        </w:rPr>
        <w:t>همّت به كمر زن و آنچه را دانستى در صدد تحصيل آن باش و علم خود را عملى كن تا استفاده از آن برى و برخوردار از آن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تفكّر كن كه به حسب روايات اهل بيت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معادن وحى و تمام فرمايشاتشان و علومشان از وحى الهى و كشف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قبولى نماز، شرط قبولى ساير اعمال است؛ و اگر نماز قبول نشود، به اعمال ديگر اصلاً نظر نكنند</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قبولى نماز به اقبال قلب است كه اگر اقبال قلب در نماز نباشد، از درجۀ اعتبار ساقط و لايق محضر حضرت حق نيست و مورد قبول نمى شود، چنانچه در احاديث سابقه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كليد گنجينۀ اعمال و باب الابواب همۀ سعادات، حضور قلب است كه با آن فتح باب سعادت بر انسان مى شود و بدون آن جميع عبادات از درجۀ اعتبار ساقط مى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 قدرى با نظر اعتبار انديشه كن و اهمّيت مقام و بزرگى موقف را با ديدۀ بصيرت بنگر و با جدّيت تمام قيام به امر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درِ سعادت و درهاى بهشت و كليد درِ شقاوت و درهاى جهنّم در اين دنيا در جيب خود تو است؛ مى توانى درهاى بهشت و سعادت را به روى خود مفتوح كنى و مى توانى به خلاف آن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امر در دست تو است، خداى تبارك و تعالى حجّت را تمام و راه هاى سعادت و شقاوت را نموده و توفيقات ظاهرى و باطنى را عطا فرموده؛ آنچه از جانب او و اولياى او است تمام است، اكنون نوبت اقدام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راهنمايند و ما راهرو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عمل خود را انجام دادند به وجه احسن و عذرى باقى نگذاشتند و لمحه اى كوتاهى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از خواب غفلت برخيز و راه سعادت خود را </w:t>
      </w:r>
      <w:bookmarkStart w:id="72" w:name="pg10764_99715"/>
    </w:p>
    <w:p>
      <w:pPr>
        <w:pStyle w:val="BookText"/>
        <w:rPr/>
      </w:pPr>
      <w:bookmarkEnd w:id="72"/>
      <w:r>
        <w:rPr>
          <w:rFonts w:ascii="IRNazanin" w:hAnsi="IRNazanin" w:eastAsia="IRNazanin"/>
          <w:color w:val="111111"/>
          <w:sz w:val="28"/>
          <w:sz w:val="28"/>
          <w:szCs w:val="28"/>
          <w:rtl w:val="true"/>
          <w:lang w:bidi="fa-IR"/>
        </w:rPr>
        <w:t>طى كن و از عمر و توانايى خود استفاده نما كه اگر وقت بگذرد و اين نقد عمر و جوانى و گنج قوّت و توانايى از دستت برود، جبران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جوانى، مگذار به پيرى رسى كه در پيرى مصيبت هايى دارى كه پيرها مى دانند و تو غافلى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حال پيرى و ضعف از امور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پيرى، مگذار بقيۀ عمر از دستت برود كه باز هرچه باشد تا در اين عالم هستى راهى به سعادت دارى و درى از سعادت به رويت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كه اين در بسته شود و اين راه منسدّ گردد كه آن وقت اختيار از دستت برود و جز حسرت و ندامت و افسوس از گذشتن امر نصيبى ندارى</w:t>
      </w:r>
      <w:r>
        <w:rPr>
          <w:rFonts w:eastAsia="IRNazanin" w:cs="IRNazanin"/>
          <w:color w:val="111111"/>
          <w:sz w:val="28"/>
          <w:szCs w:val="28"/>
          <w:rtl w:val="true"/>
          <w:lang w:bidi="fa-IR"/>
        </w:rPr>
        <w:t>.</w:t>
      </w:r>
    </w:p>
    <w:p>
      <w:pPr>
        <w:pStyle w:val="Heading4"/>
        <w:numPr>
          <w:ilvl w:val="3"/>
          <w:numId w:val="1"/>
        </w:numPr>
        <w:rPr/>
      </w:pPr>
      <w:bookmarkStart w:id="73" w:name="__RefHeading___Toc7504257_1051229030"/>
      <w:bookmarkStart w:id="74" w:name="_Toc25"/>
      <w:bookmarkEnd w:id="73"/>
      <w:r>
        <w:rPr>
          <w:rtl w:val="true"/>
        </w:rPr>
        <w:t>بيان طريقۀ تحصيل حضور قلب</w:t>
      </w:r>
      <w:bookmarkEnd w:id="74"/>
    </w:p>
    <w:p>
      <w:pPr>
        <w:pStyle w:val="BookText"/>
        <w:rPr/>
      </w:pPr>
      <w:r>
        <w:rPr>
          <w:rFonts w:ascii="IRNazanin" w:hAnsi="IRNazanin" w:eastAsia="IRNazanin"/>
          <w:color w:val="111111"/>
          <w:sz w:val="28"/>
          <w:sz w:val="28"/>
          <w:szCs w:val="28"/>
          <w:rtl w:val="true"/>
          <w:lang w:bidi="fa-IR"/>
        </w:rPr>
        <w:t>پس،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به آنچه ذكر شد، كه گفتۀ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آوردى و خود را براى تحصيل سعادت و سفر آخرت مهيّا نمودى و لازم دانستى حضور قلب را كه كليد گنج سعادت است تحصيل كنى، راه تحصيل آن، آن است كه اوّلاً رفع موانع حضور قلب را نمايى و خارهاى طريق را از سر راه سلوك ريشه كن كنى و پس از آن، اقدام به خود آن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 حضور قلب در عبادات، تشتّت خاطر و كثرت واردات قلبيه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گاهى از امور خارجه و طرق حواسّ ظاهره حاصل مى شود؛ مثل آن كه گوش انسان در حال عبادت چيزى بشنود و خاطر به آن متعلق شده مبدأ تخيّلات و تفكّرات باطنيّه گردد و واهمه و متصرّفه در آن تصرّف نموده از شاخه اى به شاخه اى پرواز كند؛ يا چشم انسان چيزى ببيند و منشأ تشتّت خاطر و تصرّف متصرّفه گردد؛ يا ساير حواسّ انسان چيزى ادراك كند و از آن، انتقالات خياليه حاصل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طريق علاج اين امور را گرچه فرمودند رفع اين اسباب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در </w:t>
      </w:r>
    </w:p>
    <w:p>
      <w:pPr>
        <w:pStyle w:val="BookText"/>
        <w:rPr/>
      </w:pPr>
      <w:r>
        <w:rPr>
          <w:rFonts w:ascii="IRNazanin" w:hAnsi="IRNazanin" w:eastAsia="IRNazanin"/>
          <w:color w:val="111111"/>
          <w:sz w:val="28"/>
          <w:sz w:val="28"/>
          <w:szCs w:val="28"/>
          <w:rtl w:val="true"/>
          <w:lang w:bidi="fa-IR"/>
        </w:rPr>
        <w:t xml:space="preserve">بيت تاريكى يا محلّ خلوتى بايستد و چشم خود را در وقت نماز ببندد و در مواضعى كه جلب نظر مى كند نماز نخواند؛ چنانچه مرحوم شهيد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متعبّدين نقل فرمايد كه در خانۀ كوچك تاريكى كه وسعت آن به قدر آن باشد كه ممكن باشد در آن نمازخواندن عبادت مى كردند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معلوم است اين، رفع مانع نكند و قلع مادّه ننمايد؛ زيرا كه عمده، تصرّف خيال است كه با منشأ جزئى كار خود را انجام مى دهد؛ بلكه گاه شود كه در خانۀ تاريك و كوچك و تنها، تصرّف واهمه و خيال بيشتر شود و به مبادى ديگر براى دعابه و بازى خود دست آويز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قلع مادّۀ كلّى، به اصلاح خيال و وهم است، و ما پس از اين، اشاره به آن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گاهى اين طور از علاج هم در بعضى از نفوس بى تأثير و خالى از اعانت نيست، ولى ما دنبال علاج قطعى و قلعِ سبب حقيقى مى گرديم و آن، بدين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تشتّت خاطر و مانع از حضور قلب، از امور باطنه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طريق كلّى دو منشأ بزرگ دارد كه عمدۀ امور به آن دو منشأ برگردد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هرزه گردى و فرّار بودن خود طائر خيال است؛ زيرا كه خيال قوّه اى است بسيار فرّار كه دائماً از شاخه اى به شاخه اى آويزد و از كنگره اى به كنگره اى پرواز كند؛ و اين مربوط به حبّ دنيا و توجه به امور دنيّه و مال و منال دنيوى نيست، بلكه فرّار بودن خيال، خود مصيبتى است كه تارك دنيا نيز به آن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تحصيل سكونت خاطر و طمأنينۀ نفس و وقوف خيال از امور مهمّه ايست كه به اصلاح آن، علاج قطعى حاصل شود، و پس از اين به آن اشاره مى كنيم</w:t>
      </w:r>
      <w:r>
        <w:rPr>
          <w:rFonts w:eastAsia="IRNazanin" w:cs="IRNazanin"/>
          <w:color w:val="111111"/>
          <w:sz w:val="28"/>
          <w:szCs w:val="28"/>
          <w:rtl w:val="true"/>
          <w:lang w:bidi="fa-IR"/>
        </w:rPr>
        <w:t xml:space="preserve">. </w:t>
      </w:r>
      <w:bookmarkStart w:id="75" w:name="pg10764_99717"/>
    </w:p>
    <w:p>
      <w:pPr>
        <w:pStyle w:val="BookText"/>
        <w:rPr/>
      </w:pPr>
      <w:bookmarkEnd w:id="75"/>
      <w:r>
        <w:rPr>
          <w:rFonts w:ascii="IRNazanin" w:hAnsi="IRNazanin" w:eastAsia="IRNazanin"/>
          <w:color w:val="111111"/>
          <w:sz w:val="28"/>
          <w:sz w:val="28"/>
          <w:szCs w:val="28"/>
          <w:rtl w:val="true"/>
          <w:lang w:bidi="fa-IR"/>
        </w:rPr>
        <w:t>منشأ ديگر، حبّ دنيا و تعلّق خاطر به حيثيات دنيوى است كه رأس خطيئات واُمّ الأمراض باطنه است كه خار طريق اهل سلوك و سرچشمۀ مصيبات است؛ و تا دل متعلّق به آن و منغمر در حبّ آن است، راه اصلاح قلوب منسدّ و درِ جملۀ سعادات به روى انسان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ضمن دو فصل اشاره به رفع اين دو منشأ بزرگ و دو مانع قوى مى نماييم ان شاء اللّه</w:t>
      </w:r>
      <w:r>
        <w:rPr>
          <w:rFonts w:eastAsia="IRNazanin" w:cs="IRNazanin"/>
          <w:color w:val="111111"/>
          <w:sz w:val="28"/>
          <w:szCs w:val="28"/>
          <w:rtl w:val="true"/>
          <w:lang w:bidi="fa-IR"/>
        </w:rPr>
        <w:t>.</w:t>
      </w:r>
    </w:p>
    <w:p>
      <w:pPr>
        <w:pStyle w:val="Heading3"/>
        <w:numPr>
          <w:ilvl w:val="2"/>
          <w:numId w:val="1"/>
        </w:numPr>
        <w:rPr/>
      </w:pPr>
      <w:bookmarkStart w:id="76" w:name="__RefHeading___Toc7504259_1051229030"/>
      <w:bookmarkStart w:id="77" w:name="_Toc26"/>
      <w:bookmarkEnd w:id="76"/>
      <w:r>
        <w:rPr>
          <w:rtl w:val="true"/>
        </w:rPr>
        <w:t>فصل يازدهم</w:t>
      </w:r>
      <w:r>
        <w:rPr>
          <w:rtl w:val="true"/>
        </w:rPr>
        <w:t xml:space="preserve">: </w:t>
      </w:r>
      <w:r>
        <w:rPr>
          <w:rtl w:val="true"/>
        </w:rPr>
        <w:t>در بيان دواء نافع براى علاج هرزه گردى و فرّار بودن خيال كه از آن تحصيل حضور قلب نيز شود</w:t>
      </w:r>
      <w:bookmarkEnd w:id="77"/>
    </w:p>
    <w:p>
      <w:pPr>
        <w:pStyle w:val="BookText"/>
        <w:rPr/>
      </w:pPr>
      <w:r>
        <w:rPr>
          <w:rFonts w:ascii="IRNazanin" w:hAnsi="IRNazanin" w:eastAsia="IRNazanin"/>
          <w:color w:val="111111"/>
          <w:sz w:val="28"/>
          <w:sz w:val="28"/>
          <w:szCs w:val="28"/>
          <w:rtl w:val="true"/>
          <w:lang w:bidi="fa-IR"/>
        </w:rPr>
        <w:t xml:space="preserve">بدان كه هر يك از قواى ظاهره و باطنۀ نفس، قابل تربيت و تعليم است با ارتياض مخصوص؛ مثلاً چشم انسان قادر نيست كه به يك نقطۀ معيّنه يا در نور شديد، مثل نور عين شمس، مدّتى طولانى نگاه كند بدون به هم خوردن پلك هاى آن؛ ولى اگر انسان چشم را تربيت كند، چنانچه بعضى از اصحاب رياضات باطله براى مقاصدى عمل مى كنند، ممكن است چند ساعت متمادى در قرص آفتاب نظر را بدوزد بدون آن كه چشم به هم خورد يا خستگى پيدا كند، و همين طور به نقطۀ معيّنى نظر را بدوزد چندين ساعت بدون حركت؛ و همين طور ساير قوا حتّى حبس نَفَس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المحكيّ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رياضات باطله كسانى هستند كه حبس نَفَس خود كنند مدّت هاى زائد بر متعارف نوع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قوايى كه قابل تربيت است قوّۀ خيال و قوّۀ واهمه است كه قبل از تربيت، اين قوا چون طائرى، سخت فرّار و بى اندازه متحرّك از شاخه اى به شاخه اى و از </w:t>
      </w:r>
    </w:p>
    <w:p>
      <w:pPr>
        <w:pStyle w:val="BookText"/>
        <w:rPr/>
      </w:pPr>
      <w:r>
        <w:rPr>
          <w:rFonts w:ascii="IRNazanin" w:hAnsi="IRNazanin" w:eastAsia="IRNazanin"/>
          <w:color w:val="111111"/>
          <w:sz w:val="28"/>
          <w:sz w:val="28"/>
          <w:szCs w:val="28"/>
          <w:rtl w:val="true"/>
          <w:lang w:bidi="fa-IR"/>
        </w:rPr>
        <w:t>چيزى به چيزى هستند، به طورى كه انسان اگر يك دقيقه حساب آنها را نگه دارد مى بيند كه چندين انتقال متسلسل با تناسبات بسيار ضعيف ناهنجار پيدا نموده؛ حتّى بسيارى گمان مى كنند كه حفظ طائر خيال و رام نمودن آن، از حيّز امكان خارج، و ملحق به محالات عاديّه است؛ ولى اين طور نيست و با رياضت و تربيت و صرف وقت آن را مى توان رام نمود و طائر خيال را مى توان به دست آورد، به طورى كه در تحت اختيار و اراده حركت كند كه هر وقت بخواهد آن را در مقصدى يا مطلبى حبس كند كه چند ساعت در همان مقصد حبس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طريق عمدۀ رام نمودن آن، عمل نمودن به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انسان در وقت نماز خود را مهيّا كند كه حفظ خيال در نماز كند و آن را حبس در عمل نمايد و به مجرّد اين كه بخواهد از چنگ انسان فرار كند آن را استرجاع نمايد؛ و در هر يك از حركات و سكنات و اذكار و اعمال نماز، ملتفت حال آن باشد و از حال آن تفتيش نمايد و نگذارد سرخود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اوّل امر كارى صعب به نظر مى آيد، ولى پس از مدّتى عمل و دقّت و علاج حتماً رام مى شود و ارتياض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متوقع نباشيد كه در اول امر بتوانيد در تمام نماز حفظ طائر خيال كنيد، البته اين امرى است نشدنى و محال، و شايد آنها كه مدّعى استحاله شدند اين توقّع را داشتند؛ ولى اين امر بايد با كمال تدريج و تأنّى و صبر و توانى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ابتداى امر در عشر نماز يا كمتر آن حبس خيال شده؛ حضور قلب حاصل شود؛ و كم كم انسان اگر در فكر باشد و خود را محتاج به آن ببيند، نتيجۀ بيشتر حاصل كند و اندك اندك غلبه بر شيطانِ وهم و طائر خيال پيدا كند كه در بيشتر نماز زمام اختيار آنها را در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نبايد انسان مأيوس شود، كه يأس سرچشمۀ همۀ سستى ها و ناتوانى ها است و برق اميد انسان را به كمال سعادت خويش مى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عمده در اين باب، حسّ احتياج است كه آن در ما كمتر است؛ قلب ما باور نكرده كه سرمايۀ سعادت عالم آخرت و وسيلۀ زندگانى روزگارهاى غيرمتناهى،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را سربار زندگانى خود مى شماريم و تحميل و تكليف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به شى ء از ادراك نتايج آن پيدا مى شود؛ ما كه حبّ به دنيا داريم براى آن است كه نتيجۀ آن را دريافتيم و قلب به آن ايمان دارد، ولهذا در كسب آن محتاج به دعوت خواهى و وعظ و اتّعاظ نمى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گمان كردند نبىّ ختمى و رسول هاشمى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داراى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دنيايى و آخرتى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مايۀ سرافرازى صاحب شريعت و كمال نبوّت فرض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ديانت بى خبر و از دعوت و مقصد نبوّت عارى و برى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دنيا از مقصد انبياء عظام به كلّى خارج، و حسّ شهوت و غضب و شيطان باطن و ظاهر براى دعوت به دنيا كفايت مى كنند؛ محتاج به بعث رسل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شهوت و غضب قرآن و نبىّ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انبياء مردم را از دنيا بازدارند و تقييد اطلاق شهوت و غضب كنند و تحديد موارد منافع نمايند، غافل گمان كند دعوت به دنيا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از هر راه تحصيل نكن و شهوت را با هر طريق فرو ننشان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بايد باشد، تجارت و صناعت و زراعت بايد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كانون شهوت و غضب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جلوگير اطلاق هستند نه داعى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دعوت به تجارت، تقييد و بازدارى از به دست آوردن باطل است، و روح دعوت به نكاح، تحديد طبيعت و جلوگيرى از فجور و اطلاق قوّۀ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آنها مخالف مطلق نيستند چه كه آن، مخالف نظام اتمّ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ما چون حسّ احتياج به دنيا نموديم و آن را سرمايۀ حيات و سرچشمۀ لذات دريافتيم، در توجه به آن حاضر و در تحصيل آن مى 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به حيات آخرت پيدا كنيم و حسّ احتياج به زندگانى آنجا نماييم و </w:t>
      </w:r>
    </w:p>
    <w:p>
      <w:pPr>
        <w:pStyle w:val="BookText"/>
        <w:rPr/>
      </w:pPr>
      <w:r>
        <w:rPr>
          <w:rFonts w:ascii="IRNazanin" w:hAnsi="IRNazanin" w:eastAsia="IRNazanin"/>
          <w:color w:val="111111"/>
          <w:sz w:val="28"/>
          <w:sz w:val="28"/>
          <w:szCs w:val="28"/>
          <w:rtl w:val="true"/>
          <w:lang w:bidi="fa-IR"/>
        </w:rPr>
        <w:t>عبادات و خصوصاً نماز را سرمايۀ تعيّش آن عالم و سرچشمۀ سعادت آن نشئه بدانيم، البته در تحصيل آن كوشش مى نماييم، و در اين سعى و كوشش، زحمت و رنج و تكلّف در خود نمى يابيم، بلكه با كمال اشتياق و شوق دنبال تحصيل آن مى رويم و شرايط حصول و قبول آن را با جان و دل تحصيل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سردى و سستى كه در ما است، از سردى فروغ ايمان و سستى بنياد آن است، و الاّ اگر اين همه اخبار انبياء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حكما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ايجاد احتمال كرده بود، بايد بهتر از اين قيام به امر و كوشش در تحصيل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جاى هزار گونه افسوس است كه شيطان، سلطنت بر باطن ما پيدا كرده و مجامع قلب و مسامع باطن ما را تصرّف نموده؛ نمى گذارد فرمودۀ حق و فرستاده هاى او و گفته هاى علما و مواعظ كتاب هاى الهى به گوش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گوش ما گوش حيوانى دنيوى است و موعظه هاى حق از حدّ ظاهر و از گوش حيوانى ما به باطن نمى رسد، وذلِكَ لِمَنْ كَانَ لَهُ قَلْبٌ أوْ ألْقَى السَّمْعَ وَهُوَ شَهيدٌ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وظايف بزرگ سالك الى اللّه و مجاهد في سبيل اللّه آن است كه در خلال مجاهده و سلوك از اعتماد به نفس به كلّى دست كشد و جبلّتاً متوجّه به مسبّب الاسباب و فطرتاً متعلّق به مبدأ المبادى گردد، و از آن وجود مقدس عصمت و حفظ طلب كند و به دست گيرىِ آن ذات اقدس اعتماد كند و در خلوات، تضرّع به حضرتش ببرد و اصلاح حالش را با كمال جدّيت در طلب بخواهد كه جز ذات مقدّس او پناهى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bookmarkStart w:id="78" w:name="pg10764_99721"/>
    </w:p>
    <w:p>
      <w:pPr>
        <w:pStyle w:val="Heading3"/>
        <w:numPr>
          <w:ilvl w:val="2"/>
          <w:numId w:val="1"/>
        </w:numPr>
        <w:rPr/>
      </w:pPr>
      <w:bookmarkStart w:id="79" w:name="__RefHeading___Toc7504261_1051229030"/>
      <w:bookmarkStart w:id="80" w:name="_Toc27"/>
      <w:bookmarkEnd w:id="78"/>
      <w:bookmarkEnd w:id="79"/>
      <w:r>
        <w:rPr>
          <w:rtl w:val="true"/>
        </w:rPr>
        <w:t>فصل دوازدهم</w:t>
      </w:r>
      <w:r>
        <w:rPr>
          <w:rtl w:val="true"/>
        </w:rPr>
        <w:t xml:space="preserve">: </w:t>
      </w:r>
      <w:r>
        <w:rPr>
          <w:rtl w:val="true"/>
        </w:rPr>
        <w:t>در اشاره به آن كه حبّ دنيا منشأ تشتّت خيال و مانع از حضور قلب است و در بيان علاج آن به قدر ميسور</w:t>
      </w:r>
      <w:bookmarkEnd w:id="80"/>
    </w:p>
    <w:p>
      <w:pPr>
        <w:pStyle w:val="Heading4"/>
        <w:numPr>
          <w:ilvl w:val="3"/>
          <w:numId w:val="1"/>
        </w:numPr>
        <w:rPr/>
      </w:pPr>
      <w:bookmarkStart w:id="81" w:name="__RefHeading___Toc7504263_1051229030"/>
      <w:bookmarkStart w:id="82" w:name="_Toc28"/>
      <w:bookmarkEnd w:id="81"/>
      <w:r>
        <w:rPr>
          <w:rtl w:val="true"/>
        </w:rPr>
        <w:t>اشاره</w:t>
      </w:r>
      <w:bookmarkEnd w:id="8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به حسب فطرت و جبلّت، قلب به هرچه علاقه و محبت پيدا كرد، قبلۀ توجه آن، همان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اشتغال به امرى مانع از تفكّر در حال محبوب و جمال مطلوب شود به مجرّد آن كه آن اشتغال كم شود و آن مانع از ميان برخيزد، فوراً قلب به سوى محبوب خود پرواز نموده متعلّق به دامن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معارف و صاحبان جذبۀ الهيه اگر داراى قوّت قلب باشند و متمكّن در جذبه و حبّ باشند، در هر مرآتى جمال محبوب و در هر موجودى كمال مطلوب را مشاهده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رَأَيْتُ شَيْئاً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اللّه فيهِ وَمَعَهُ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سَروَر آنها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لَيُغانُ عَلى قَلْبي وَإنّي لأَسْتَغْفِرُ اللّه في كُلِّ يَوْمٍ سَبْعينَ مَرَّةً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براى آن است كه جمال محبوب را در 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مرائى كدره چون مرآت بوجهلى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خود، كدورت براى كمّل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قلب آنها قوى نباشد و اشتغال به كثرات مانع از حضور شود، به مجرّد آن كه آن اشتغال كم شود طائر قلوب آنها به آشيانۀ قدس خود پرواز كند و دست آويز جمال جميل گردد</w:t>
      </w:r>
      <w:r>
        <w:rPr>
          <w:rFonts w:eastAsia="IRNazanin" w:cs="IRNazanin"/>
          <w:color w:val="111111"/>
          <w:sz w:val="28"/>
          <w:szCs w:val="28"/>
          <w:rtl w:val="true"/>
          <w:lang w:bidi="fa-IR"/>
        </w:rPr>
        <w:t xml:space="preserve">. </w:t>
      </w:r>
      <w:bookmarkStart w:id="83" w:name="pg10764_99722"/>
    </w:p>
    <w:p>
      <w:pPr>
        <w:pStyle w:val="BookText"/>
        <w:rPr/>
      </w:pPr>
      <w:bookmarkEnd w:id="83"/>
      <w:r>
        <w:rPr>
          <w:rFonts w:ascii="IRNazanin" w:hAnsi="IRNazanin" w:eastAsia="IRNazanin"/>
          <w:color w:val="111111"/>
          <w:sz w:val="28"/>
          <w:sz w:val="28"/>
          <w:szCs w:val="28"/>
          <w:rtl w:val="true"/>
          <w:lang w:bidi="fa-IR"/>
        </w:rPr>
        <w:t xml:space="preserve">و طالبان غير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نظر اهل معرفت، همه طالب دنيا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هرچه مطلوب آنها است به همان متوجّه و متعلّقند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اگر در حبّ مطلوب خود مفرطند و حبّ دنيا مجامع قلوب آنها را گرفته، هيچ گاه از توجه به آن مسلوب نشوند و در هر حال و هر چيز با جمال محبوب خود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حبّ آنها كمتر باشد، در وقت فراغت قلب آنها به محبوب خود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حبّ مال و رياست و شرف در دل آنها است، در خواب نيز مطلوب خود را مى بينند و در بيدارى به فكر محبوب خود به سر مى برند؛ و مادامى كه در اشتغال به دنيا به سر مى برند با محبوب خود هم آغوشند؛ و چون وقت نماز شود، دل، حالت فراغتى مى يابد و فوراً متعلّق به محبوب خود مى شود، گويى تكبيرة الاحرام كليد درِ دكّان يا رافع حجاب بين او و محبوب او است؛ يك وقت به خود مى آيد كه سلام نماز را گفته در صورتى كه هيچ توجه به آن نداشته و همه اش را با فكر دنيا هم آغوش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نماز ما را در دل اثرى جز ظلمت و كدورت نيست و آنچه بايد معراج قرب حضرت حق و مايۀ انس به آن مقام مقدّس باشد، ما را از ساحت قرب مهجور، و از عروج به مقام انس فرسنگ ها دور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ما بويى از عبوديت داشت، ثمره اش خاكسارى و تواضع و فروتنى بود، نه عجب و خودفروشى و كبر و افتخار كه هر يك براى هلاكت و شقاوت انسان سببى مستقلّ و موجبى منفرد است</w:t>
      </w:r>
      <w:r>
        <w:rPr>
          <w:rFonts w:eastAsia="IRNazanin" w:cs="IRNazanin"/>
          <w:color w:val="111111"/>
          <w:sz w:val="28"/>
          <w:szCs w:val="28"/>
          <w:rtl w:val="true"/>
          <w:lang w:bidi="fa-IR"/>
        </w:rPr>
        <w:t>.</w:t>
      </w:r>
    </w:p>
    <w:p>
      <w:pPr>
        <w:pStyle w:val="Heading4"/>
        <w:numPr>
          <w:ilvl w:val="3"/>
          <w:numId w:val="1"/>
        </w:numPr>
        <w:rPr/>
      </w:pPr>
      <w:bookmarkStart w:id="84" w:name="__RefHeading___Toc7504265_1051229030"/>
      <w:bookmarkStart w:id="85" w:name="_Toc29"/>
      <w:bookmarkEnd w:id="84"/>
      <w:r>
        <w:rPr>
          <w:rtl w:val="true"/>
        </w:rPr>
        <w:t>در بيان علاج حبّ دنيا</w:t>
      </w:r>
      <w:bookmarkEnd w:id="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دل ما چون با حبّ دنيا آميخته شده و مقصد و مقصودى جز تعمير آن ندارد، ناچار اين حبّ، مانع از فراغت قلب و حضور آن در محضر 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اين مرض مهلك و فساد خانمان سوز با علم و عملِ نافع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علم نافع براى اين مرض، تفكّر در ثمرات و نتايج آن و مقايسه كردن بين آنها و مضارّ و مهالك حاصلۀ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شرح اربعين شرحى در اين باب نگاشته و به قدر ميسور در بيان آن به تفصيل پرداخته ام</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مقام نيز به شرح بعض احاديث اهل بيت عصمت اكتفا مى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كثيرۀ ديگر نيز به اين مضمون با اختلاف تعبير وارد 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 است براى انسان بيدار همين حديث شريف؛ و كفايت مى كند براى اين خطيئۀ بزرگِ مهلك همين كه سرچشمۀ تمام خطاها و ريشه و پايۀ جميع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قدرى تأمّل معلوم شود كه تقريباً تمام مفاسد اخلاقى و اعمالى، از ثمرات اين شجرۀ خبيثه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دين و مذهب باطلى تأسيس در عالم نشده و هيچ فسادى در دنيا رخ نداده مگر به واسطۀ اين موبقۀ عظيمه؛ قتل و غارت و ظلم و تعدّى، نتايج اين خطيئه است، فجور و فحشاء و دزدى و ساير فجايع، زاييدۀ اين جرثومۀ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داراى اين حبّ، از جميع فضائل معنويه بركنار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عفت، سخاوت، عدالت كه مبدأ تمام فضائل نفسانيه است، با حبّ دنيا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الهيه، توحيد در اسماء و صفات و افعال و ذات، و حق جويى و حق بينى با حبّ دنيا متضادّند؛ طمأنينۀ نفس و سكونت خاطر و استراحت قلب، كه روح سعادت دو دنيا است، با حبّ </w:t>
      </w:r>
    </w:p>
    <w:p>
      <w:pPr>
        <w:pStyle w:val="BookText"/>
        <w:rPr/>
      </w:pPr>
      <w:r>
        <w:rPr>
          <w:rFonts w:ascii="IRNazanin" w:hAnsi="IRNazanin" w:eastAsia="IRNazanin"/>
          <w:color w:val="111111"/>
          <w:sz w:val="28"/>
          <w:sz w:val="28"/>
          <w:szCs w:val="28"/>
          <w:rtl w:val="true"/>
          <w:lang w:bidi="fa-IR"/>
        </w:rPr>
        <w:t>دنيا مجتمع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غناى قلب و بزرگوارى و عزّت نفس و حرّيت و آزادمردى، از لوازم بى اعتنايى به دنيا است؛ چنانچه فقر و ذلّت و طمع و حرص و رقّيت و چاپلوسى، از لوازم حبّ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رحمت، مواصلت، مودّت، محبّت، با حبّ دنيا متخالفند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كينه و جور و قطع رحم و نفاق و ديگر اخلاق فاسده، از وليده هاى اين اُمّ الأمراض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مصباح الشريعة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بِمَنْزِلَةِ صورَةٍ رأْسُها الْكِبْرُ، وَعَيْنُها الْحِرصُ، وَاُذُنُها الطَّمَعُ، وَلِسانُها الرِّياءُ، وَيَدُها الشّهْوَةُ، وَرِجْلُهَا الْعُجْبُ، وَقَلْبُها الغَفْلَةُ، وَكَوْنُها الفَناءُ، وحاصِلُها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أحَبَّهَا أوْرَثَتْهُ الْكِبْرَ؛ وَمَنِ اسْتَحْسَنَها أوْرَثَتْهُ الْحِرْصَ؛ وَمَنْ طَلَبَها أوْرَدَتْهُ إلى الطَّمَعِ؛ وَمَنْ مَدَحَها ألْبَسَتْهُ الرِّياء؛ وَمَنْ أرادَهَا مَكَّنَتْهُ مِنَ الْعُجْبِ؛ وَمَنِ اطْمَأنَّ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أوْلَتْهُ الْغَفلَةَ؛ وَمَنْ أعْجَبَهُ مَتاعُها أفْنَتْهُ؛ وَمَنْ جَمَعَهَا وَبَخِلَ بِها رَدَّتْهُ إلى مُسْتَقَرِّها وَهِيَ النّارُ</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ديلمى در ارشاد القلوب از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اى نماز اهل آسمان و زمين را بخواند و روزۀ اهل آسمان و زمين را بگيرد و چون ملائكه طعام نخورد و جامۀ عابدان را بپوشد، پس از آن در قلب او ببينم ذرّه اى از حبّ دنيا يا سمعۀ آن يا رياست آن يا اشتهار آن يا زينت آن، با من مجاورت نمى كند در منزلم و از قلب او محبّت خود را بيرون مى كنم و قلب او را تاريك مى كنم تا مرا فراموش كند و نمى چشانم به او شيرينى محبّت خود را</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محبّت دنيا با محبّت خداى تعالى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در اين باب بيشتر از آن است كه در اين اوراق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معلوم شد كه حبّ دنيا مبدأ و منشأ تمام مفاسد است، بر انسان عاقل علاقه مند به سعادت خود لازم است اين درخت را از دل ريشه 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 علاج عملى، آن است كه معامله به ضدّ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مال و منال علاقه دارد، با بسط يد و صدقات واجبه و مستحبّه ريشۀ آن را از دل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نكات صدقات همين كم شدن علاقه به دنيا است، ولهذا مستحبّ است كه انسان چيزى را كه دوست مى دارد و مورد علاقه اش هست صدقه دهد، چنانچه در كتاب كريم الهى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علاقه به فخر و تقدّم و رياست و استطالت دارد، اعمال ضدّ آن را بكند و دماغ نفس امّاره را به خاك بمالد تا اصلاح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انسان بداند كه دنيا طورى است كه هرچه آن را بيشتر تعقيب كند و در </w:t>
      </w:r>
      <w:bookmarkStart w:id="86" w:name="pg10764_99726"/>
    </w:p>
    <w:p>
      <w:pPr>
        <w:pStyle w:val="BookText"/>
        <w:rPr/>
      </w:pPr>
      <w:bookmarkEnd w:id="86"/>
      <w:r>
        <w:rPr>
          <w:rFonts w:ascii="IRNazanin" w:hAnsi="IRNazanin" w:eastAsia="IRNazanin"/>
          <w:color w:val="111111"/>
          <w:sz w:val="28"/>
          <w:sz w:val="28"/>
          <w:szCs w:val="28"/>
          <w:rtl w:val="true"/>
          <w:lang w:bidi="fa-IR"/>
        </w:rPr>
        <w:t>صدد تحصيل آن بيشتر باشد، علاقه اش به آن بيشتر شود و تأسّفش از فقدان آن روزافزون گردد، گويى انسان طالب چيزى است كه به دست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كند طالب فلان حدّ از دنيا است، تا آن را ندارد از آن تعقيب مى كند و در راه آن تحمّل مشاق مى كند و خود را به مهالك مى اندازد؛ همين كه آن حدّ از دنيا را به دست آورد، براى او يك امر عادى مى شود و عشق و علاقه اش مربوط مى شود به چيز ديگرى كه بالاتر از آن است و خود را براى آن به زحمت و مشقّت مى اندازد و هيچ گاه عشقش فرو ننشيند، بلكه هر دم روزافزون شود و زحمت و تعبش بيشتر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فطرت و جبلّت را هرگز وقوفى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معرفت با اين فطرت اثبات بسيارى از معارف كنند كه بيان آن از حوصلۀ اين اوراق خارج است و اشاره به بعض اين مطالب در احاديث شريفه شده؛ چنانچه در كافى شريف از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حريص به دنيا مثَل كرم ابريشم است كه هرچه به دور خود آن را بيشتر مى پيچد از خلاص شدن دورتر شود تا آن كه از اندوه بميرد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دنيا مثَل آب دريا است كه هرچه انسان تشنه از آن بخورد تشنه تر گردد تا او را بكشد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7504267_1051229030"/>
      <w:bookmarkStart w:id="88" w:name="_Toc30"/>
      <w:bookmarkEnd w:id="87"/>
      <w:r>
        <w:rPr>
          <w:rtl w:val="true"/>
        </w:rPr>
        <w:t>تتميم</w:t>
      </w:r>
      <w:r>
        <w:rPr>
          <w:rtl w:val="true"/>
        </w:rPr>
        <w:t xml:space="preserve">: </w:t>
      </w:r>
      <w:r>
        <w:rPr>
          <w:rtl w:val="true"/>
        </w:rPr>
        <w:t>در اعراض دادن نفس است از دنيا</w:t>
      </w:r>
      <w:bookmarkEnd w:id="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طالب حق و سالك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طائر خيال را رام نمودى و شيطان واهمه را به زنجير كشيدى و خلع نعلين حبّ زن و فرزند و ديگر شؤون دنيوى را </w:t>
      </w:r>
    </w:p>
    <w:p>
      <w:pPr>
        <w:pStyle w:val="BookText"/>
        <w:rPr/>
      </w:pPr>
      <w:r>
        <w:rPr>
          <w:rFonts w:ascii="Amiri" w:hAnsi="Amiri" w:eastAsia="Amiri" w:cs="Amiri"/>
          <w:color w:val="111111"/>
          <w:sz w:val="28"/>
          <w:sz w:val="28"/>
          <w:szCs w:val="28"/>
          <w:rtl w:val="true"/>
          <w:lang w:bidi="ar-SA"/>
        </w:rPr>
        <w:t xml:space="preserve">نمودى و با جذوۀ نار عشق فطرة اللهى مأنوس شدى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ءَانَسْتُ نَاراً</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گفتى و خود را خالى از موانع سير ديدى و اسباب سفر را آماده كردى، از جاى برخيز و از اين بيت مظلمۀ طبيعت و عبورگاه تنگ و تاريك دنيا هجرت كن و زنجيرها و سلسله هاى زمان را بگسلان و از اين زندان خود را نجات ده و طائر قدس را به محفل انس پرواز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ز كنگرۀ عرش مى زنند صفير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كه در اين دامگه چه افتادست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عزم خود را قوى كن و ارادۀ خويش را محكم نما كه اوّل شرط سلوك عزم است و بدون آن راهى را نتوان پيمود و به كمالى نتوان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بزرگوار، شاه آبادى روحى فداه</w:t>
      </w:r>
      <w:r>
        <w:rPr>
          <w:rStyle w:val="FootnoteAnchor"/>
          <w:rtl w:val="true"/>
        </w:rPr>
        <w:footnoteReference w:id="114"/>
      </w:r>
      <w:r>
        <w:rPr>
          <w:rFonts w:ascii="Amiri" w:hAnsi="Amiri" w:eastAsia="Amiri" w:cs="Amiri"/>
          <w:color w:val="111111"/>
          <w:sz w:val="28"/>
          <w:sz w:val="28"/>
          <w:szCs w:val="28"/>
          <w:rtl w:val="true"/>
          <w:lang w:bidi="ar-SA"/>
        </w:rPr>
        <w:t>، آن را مغز انسانيت تعبير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توان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كه يكى از نكات بزرگ تقوا و پرهيز از مشتهيات نفسانيه و ترك هواهاى نفسانيه و رياضات شرعيه و عبادات و مناسك الهيه، تقويت عزم و انقهار قواى ملكيه در تحت ملكوت نفس است، چنانچه پيش از اين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اكنون اين مقاله را با تحميد و تسبيح ذات مقدّس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نعت و ثناى سيّد مصطفى و نبىّ مجتبى و آل اطهارش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كنيم و از روحانيت آن ذوات مقدّسه استمداد مى كنيم براى اين سفر روحانى و معراج ايمانى</w:t>
      </w:r>
      <w:r>
        <w:rPr>
          <w:rFonts w:eastAsia="IRNazanin" w:cs="IRNazanin"/>
          <w:color w:val="111111"/>
          <w:sz w:val="28"/>
          <w:szCs w:val="28"/>
          <w:rtl w:val="true"/>
          <w:lang w:bidi="fa-IR"/>
        </w:rPr>
        <w:t xml:space="preserve">. </w:t>
      </w:r>
      <w:bookmarkStart w:id="89" w:name="pg10764_99729"/>
    </w:p>
    <w:p>
      <w:pPr>
        <w:pStyle w:val="Heading2"/>
        <w:numPr>
          <w:ilvl w:val="1"/>
          <w:numId w:val="1"/>
        </w:numPr>
        <w:rPr/>
      </w:pPr>
      <w:bookmarkStart w:id="90" w:name="__RefHeading___Toc7504269_1051229030"/>
      <w:bookmarkStart w:id="91" w:name="_Toc31"/>
      <w:bookmarkEnd w:id="89"/>
      <w:bookmarkEnd w:id="90"/>
      <w:r>
        <w:rPr>
          <w:rtl w:val="true"/>
        </w:rPr>
        <w:t>مقاله ثانيه</w:t>
      </w:r>
      <w:r>
        <w:rPr>
          <w:rtl w:val="true"/>
        </w:rPr>
        <w:t xml:space="preserve">: </w:t>
      </w:r>
      <w:r>
        <w:rPr>
          <w:rtl w:val="true"/>
        </w:rPr>
        <w:t>در مقدّمات نماز است و ذكر بعض آداب قلبيۀ آن</w:t>
      </w:r>
      <w:bookmarkEnd w:id="91"/>
    </w:p>
    <w:p>
      <w:pPr>
        <w:pStyle w:val="Heading3"/>
        <w:numPr>
          <w:ilvl w:val="2"/>
          <w:numId w:val="1"/>
        </w:numPr>
        <w:rPr/>
      </w:pPr>
      <w:bookmarkStart w:id="92" w:name="__RefHeading___Toc7504271_1051229030"/>
      <w:bookmarkStart w:id="93" w:name="_Toc32"/>
      <w:bookmarkEnd w:id="92"/>
      <w:r>
        <w:rPr>
          <w:rtl w:val="true"/>
        </w:rPr>
        <w:t>اشاره</w:t>
      </w:r>
      <w:bookmarkEnd w:id="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چند مقصد است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0764_99731"/>
      <w:bookmarkStart w:id="95" w:name="pg10764_99731"/>
      <w:bookmarkEnd w:id="95"/>
    </w:p>
    <w:p>
      <w:pPr>
        <w:pStyle w:val="Heading3"/>
        <w:numPr>
          <w:ilvl w:val="2"/>
          <w:numId w:val="1"/>
        </w:numPr>
        <w:rPr/>
      </w:pPr>
      <w:bookmarkStart w:id="96" w:name="pg10764_99731"/>
      <w:bookmarkStart w:id="97" w:name="__RefHeading___Toc7504273_1051229030"/>
      <w:bookmarkStart w:id="98" w:name="_Toc33"/>
      <w:bookmarkEnd w:id="96"/>
      <w:bookmarkEnd w:id="97"/>
      <w:r>
        <w:rPr>
          <w:rtl w:val="true"/>
        </w:rPr>
        <w:t>مقصد اوّل</w:t>
      </w:r>
      <w:r>
        <w:rPr>
          <w:rtl w:val="true"/>
        </w:rPr>
        <w:t xml:space="preserve">: </w:t>
      </w:r>
      <w:r>
        <w:rPr>
          <w:rtl w:val="true"/>
        </w:rPr>
        <w:t>در طهارت است</w:t>
      </w:r>
      <w:bookmarkEnd w:id="98"/>
    </w:p>
    <w:p>
      <w:pPr>
        <w:pStyle w:val="Heading4"/>
        <w:numPr>
          <w:ilvl w:val="3"/>
          <w:numId w:val="1"/>
        </w:numPr>
        <w:rPr/>
      </w:pPr>
      <w:bookmarkStart w:id="99" w:name="__RefHeading___Toc7504275_1051229030"/>
      <w:bookmarkStart w:id="100" w:name="_Toc34"/>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Heading4"/>
        <w:numPr>
          <w:ilvl w:val="3"/>
          <w:numId w:val="1"/>
        </w:numPr>
        <w:rPr/>
      </w:pPr>
      <w:bookmarkStart w:id="101" w:name="__RefHeading___Toc7504277_1051229030"/>
      <w:bookmarkStart w:id="102" w:name="_Toc35"/>
      <w:bookmarkEnd w:id="101"/>
      <w:r>
        <w:rPr>
          <w:rtl w:val="true"/>
        </w:rPr>
        <w:t>فصل اوّل</w:t>
      </w:r>
      <w:r>
        <w:rPr>
          <w:rtl w:val="true"/>
        </w:rPr>
        <w:t xml:space="preserve">: </w:t>
      </w:r>
      <w:r>
        <w:rPr>
          <w:rtl w:val="true"/>
        </w:rPr>
        <w:t>در بيان آداب اجمالى طهور است</w:t>
      </w:r>
      <w:bookmarkEnd w:id="102"/>
    </w:p>
    <w:p>
      <w:pPr>
        <w:pStyle w:val="BookText"/>
        <w:rPr/>
      </w:pPr>
      <w:r>
        <w:rPr>
          <w:rFonts w:ascii="IRNazanin" w:hAnsi="IRNazanin" w:eastAsia="IRNazanin"/>
          <w:color w:val="111111"/>
          <w:sz w:val="28"/>
          <w:sz w:val="28"/>
          <w:szCs w:val="28"/>
          <w:rtl w:val="true"/>
          <w:lang w:bidi="fa-IR"/>
        </w:rPr>
        <w:t>چنانچه در سابق اشاره به آن شد</w:t>
      </w:r>
      <w:r>
        <w:rPr>
          <w:rStyle w:val="FootnoteAnchor"/>
          <w:rtl w:val="true"/>
        </w:rPr>
        <w:footnoteReference w:id="115"/>
      </w:r>
      <w:r>
        <w:rPr>
          <w:rFonts w:ascii="IRNazanin" w:hAnsi="IRNazanin" w:eastAsia="IRNazanin"/>
          <w:color w:val="111111"/>
          <w:sz w:val="28"/>
          <w:sz w:val="28"/>
          <w:szCs w:val="28"/>
          <w:rtl w:val="true"/>
          <w:lang w:bidi="fa-IR"/>
        </w:rPr>
        <w:t>، از براى نماز، غير از اين صورت، حقيقتى است و غير از اين ظاهر، باطنى است؛ و همان طور كه صورت آن را آداب و شرايط صوريّه ايست، باطن آن را نيز آداب و شرايطى است كه شخص سالك بايد آنها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براى طهارت صورت و آدابِ صوريّه ايست كه بيان آنها از وظيفۀ اين اوراق خارج است، و فقهاء مذهب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كَلِمَتَهُم وَرَفَعَ اللّه دَرَجَتَهُم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آداب باطنيه و طهور باطنى را ما به طور اجمال بيان مى نماييم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چون حقيقت نماز، عروج به مقام قرب و وصول به مقام حضور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وصول به اين مقصد بزرگ و غايت قصوى </w:t>
      </w:r>
    </w:p>
    <w:p>
      <w:pPr>
        <w:pStyle w:val="BookText"/>
        <w:rPr/>
      </w:pPr>
      <w:r>
        <w:rPr>
          <w:rFonts w:ascii="IRNazanin" w:hAnsi="IRNazanin" w:eastAsia="IRNazanin"/>
          <w:color w:val="111111"/>
          <w:sz w:val="28"/>
          <w:sz w:val="28"/>
          <w:szCs w:val="28"/>
          <w:rtl w:val="true"/>
          <w:lang w:bidi="fa-IR"/>
        </w:rPr>
        <w:t>طهاراتى لازم است كه ماوراى اين طهارات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خارهاى اين طريق و موانع اين عروج، قذاراتى است كه با اتّصاف سالك به يكى از آنها نتواند صعود به اين مرقاة و عروج به اين معراج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قبيل اين قذارات باشد موانع صلات و رجز شيطان است؛ و آنچه معين سالك است در سير و از آداب حضور است شرايط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سالك الى اللّه لازم است كه در اوّل امر، رفع موانع و قذارات كند تا اتّصاف به طهارت و حصول طهور كه از عالم نور است براى او ميسور شود؛ و تا تطهير جميع قذارات ظاهريه و باطنيه و علنيه و سرّيه نشود، سالك را حظّى از محضر و حضور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اوّلين مراتب قذارات، قذارات آلات و قواى ظاهريۀ نفس است به لوث معاصى و قذارات نافرمانى حضرت ولىّ النِّعَم؛ و اين دام صورى ظاهرى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تا در اين دام مبتلا است، از فيض محضر و حصول قرب الهى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گمان نكند كه بدون تطهير ظاهر مملكت انسانيت مى توان به مقام حقيقت انسانيت نائل شود يا مى تواند تطهير باطن قلب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غرورى است شيطانى و از حيله هاى بزرگ ابليس است؛ زيرا كه كدورات و ظلمت هاى قلبى با معاصى، كه غلبۀ طبيعت بر روحانيت است، افزوده مى شود؛ و تا سالك فتح مملكت ظاهر نكند، از فتوحات باطنيه، كه مقصد بزرگ است، به كلّى محروم است و راهى به سعادت براى او گشوده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موانع بزرگ اين سلوك، قذارات معاصى است كه با آب پاك و پاكيزۀ توبۀ نصوح بايد آن را تطهير 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تمام قواى ظاهريه و باطنيه را كه حق تعالى به ما عنايت فرموده و از عالم غيب نازل نموده، اماناتى است الهى كه طاهر از جميع قذارات و پاك و پاكيزه بوده بلكه متنوّر به نور فطرة اللهى، و از ظلمت و كدورت تصرّف </w:t>
      </w:r>
    </w:p>
    <w:p>
      <w:pPr>
        <w:pStyle w:val="BookText"/>
        <w:rPr/>
      </w:pPr>
      <w:r>
        <w:rPr>
          <w:rFonts w:ascii="IRNazanin" w:hAnsi="IRNazanin" w:eastAsia="IRNazanin"/>
          <w:color w:val="111111"/>
          <w:sz w:val="28"/>
          <w:sz w:val="28"/>
          <w:szCs w:val="28"/>
          <w:rtl w:val="true"/>
          <w:lang w:bidi="fa-IR"/>
        </w:rPr>
        <w:t>ابليس دور بوده؛ و چون در ظلمتكدۀ عالم طبيعت نازل و دست تصرّف شيطان واهمه و خيانت ابليس به آنها دراز شده، از طهارت اصليه و فطرت اوّليه بيرون آمده و به انواع قذارات و ارجاس شيطانيه آلوده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سالك الى اللّه با تمسّك به ذيل عنايت ولىّ اللّه دست تصرّف شيطان را دور نمود و مملكت ظاهر را طاهر كرد و امانات الهيه را چنانچه تحويل گرفته بود ردّ نمود، خيانت به امانت ننموده؛ و اگر كرده بود، مورد غفران و ستّاريت شود و از جهت ظاهر آسوده خاطر شود و به تخليۀ باطن از ارجاس اخلاق فاسده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مرتبۀ دوم از قذارات است كه فسادش بيشتر و علاجش صعب تر است و اهمّيتش در نزد اصحاب ارتياض بيشتر مى باشد؛ زيرا كه تا خلق باطنى نفس، فاسد، و قذارات معنوى به آن احاطه نموده، لايق مقام قدس و خلوت انس نشود، بلكه مبدأ فسادِ مملكتِ ظاهرِ نفس، اخلاق فاسده و ملكات خبيثۀ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سالك تبديل ملكات سيّئه را به ملكات حسنه ننمايد، از شرور اعمال مأمون نيست؛ و اگر به توبه موفّق شود، استقامت آن، كه از مهمّات است ميسّر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تطهير ظاهر نيز متوقّف به تطهير باطن است؛ علاوه بر آن كه خود قذارات باطنيه موجب حرمان از سعادت و منشأ جهنّم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گفتۀ اهل معرفت بالاتر و سوزنده تر است از جهنّم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اين معنا در اخبار اهل بيت عصمت بسيار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سالك الى اللّه را اين طهارت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كه لوث اخلاق فاسده را با آب طاهر پاكيزۀ علم نافع و ارتياض شرعى صالح از لوح نفس </w:t>
      </w:r>
    </w:p>
    <w:p>
      <w:pPr>
        <w:pStyle w:val="BookText"/>
        <w:rPr/>
      </w:pPr>
      <w:r>
        <w:rPr>
          <w:rFonts w:ascii="IRNazanin" w:hAnsi="IRNazanin" w:eastAsia="IRNazanin"/>
          <w:color w:val="111111"/>
          <w:sz w:val="28"/>
          <w:sz w:val="28"/>
          <w:szCs w:val="28"/>
          <w:rtl w:val="true"/>
          <w:lang w:bidi="fa-IR"/>
        </w:rPr>
        <w:t xml:space="preserve">شست وشو نمود، بايد اشتغال پيدا كند به تطهير قلب، كه 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صلاح آن، همۀ ممالك، صالح، و به فساد آن، همه فاسد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قذارت عالم قلب مبدأ تمام قذارات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تعلّق به غير حق و توجه به خود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آن حبّ دنيا، كه بالاترين خطاها است، و حبّ نفس، كه مادر همۀ امراض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ريشۀ اين محبّت در قلب سالك است، از محبّت اللّه اثرى در آن حاصل نشود و راهى به سرمنزل مقصد و مقصود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سالك را بقايايى از اين محبّت در قلب است، سير او الى اللّه نيست بلكه الى النفس و الى الدنيا و الى الشيطان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تطهير از حبّ نفس و دنيا، اوّل مرتبۀ تطهير سلوك الى اللّه است حقيقتاً؛ چون قبل از اين تطهير، سلوك الى اللّه نيست و به مسامحه گفته شود سالك و سلوك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منزل، منازلى است كه از هفت شهر عشق عطّار پس از آن نمونه اى حاصل؛ و آن قائل سالك در خم يك كوچه خود را ديده، و ما در پشت سورها و حجاب هاى ضخيم واقعيم و آن شهرها و شهريارها را جزء بافته ها گمان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شيخ عطّار يا ميثم تمّار كار ندارم ولى اصل مقامات را انكار نمى كنم و صاحب آنها را از جان و دل طلبكارم و در اين محبّت اميد فرج دارم، تو خود هرچه خواهى باش و با هر كه خواهى پيوند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خواست كه آيد به تماشاگه دوست</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غيب آمد و بر سينۀ نامحرم زد</w:t>
      </w:r>
      <w:r>
        <w:rPr>
          <w:rFonts w:eastAsia="Amiri" w:cs="Amiri" w:ascii="Amiri" w:hAnsi="Amiri"/>
          <w:color w:val="111111"/>
          <w:sz w:val="28"/>
          <w:szCs w:val="28"/>
          <w:rtl w:val="true"/>
          <w:lang w:bidi="ar-SA"/>
        </w:rPr>
        <w:t>»</w:t>
      </w:r>
      <w:r>
        <w:rPr>
          <w:rStyle w:val="FootnoteAnchor"/>
          <w:rtl w:val="true"/>
        </w:rPr>
        <w:footnoteReference w:id="118"/>
      </w:r>
      <w:bookmarkStart w:id="103" w:name="pg10764_99735"/>
    </w:p>
    <w:p>
      <w:pPr>
        <w:pStyle w:val="BookText"/>
        <w:rPr/>
      </w:pPr>
      <w:bookmarkEnd w:id="103"/>
      <w:r>
        <w:rPr>
          <w:rFonts w:ascii="IRNazanin" w:hAnsi="IRNazanin" w:eastAsia="IRNazanin"/>
          <w:color w:val="111111"/>
          <w:sz w:val="28"/>
          <w:sz w:val="28"/>
          <w:szCs w:val="28"/>
          <w:rtl w:val="true"/>
          <w:lang w:bidi="fa-IR"/>
        </w:rPr>
        <w:t>ولى در اخوّت ايمانى و خلّت روحانى با احبّاء عرفانى خيانت روا ندارم و از نصيحت، كه از حقوق مؤمنين است به يكديگر، خوددارى ننمايم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بالاترين قذارات معنويه، كه تطهير آن را با هفت دريا نتوان نمود و انبياء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عاجز نمود، قذارت جهل مركّب است كه منشأ داء عضال انكار مقامات اهل اللّه و ارباب معرفت است و مبدأ سوءظن به اصحاب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انسان به لوث اين قذارت آلوده است، قدمى به سوى معارف نخواهد برداشت؛ بلكه بسا باشد كه اين كدورت، نور فطرت را، كه چراغ راه هدايت است، خاموش كند و آتش عشق را كه براق عروج به مقامات است فرو نشاند و منطفى كند و انسان را در ارض طبيعت مخلّد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انسان لازم است كه با تفكّر در حال انبياء و اولياى 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 مقامات آنها، اين قذارت را از باطن قلب شست وشو دهد و در هر حدّى كه هست به آن حدّ قانع نشود، كه اين وقوف در حدود و قناعت از معارف از تلبيسات بزرگ ابليس و نفس امّاره است، نَعُوذُ باللّه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رساله بر وفق ذوق عامّه نوشته مى شود از تطهيرات ثلاثۀ اولياء خوددارى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p>
    <w:p>
      <w:pPr>
        <w:pStyle w:val="Heading4"/>
        <w:numPr>
          <w:ilvl w:val="3"/>
          <w:numId w:val="1"/>
        </w:numPr>
        <w:rPr/>
      </w:pPr>
      <w:bookmarkStart w:id="104" w:name="__RefHeading___Toc7504279_1051229030"/>
      <w:bookmarkStart w:id="105" w:name="_Toc36"/>
      <w:bookmarkEnd w:id="104"/>
      <w:r>
        <w:rPr>
          <w:rtl w:val="true"/>
        </w:rPr>
        <w:t>فصل دوم</w:t>
      </w:r>
      <w:r>
        <w:rPr>
          <w:rtl w:val="true"/>
        </w:rPr>
        <w:t xml:space="preserve">: </w:t>
      </w:r>
      <w:r>
        <w:rPr>
          <w:rtl w:val="true"/>
        </w:rPr>
        <w:t>در اشاره به مراتب طهور است</w:t>
      </w:r>
      <w:bookmarkEnd w:id="1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انسان تا در عالم طبيعت و منزلگاه مادّۀ هيولانى است، در تحت تصرّفات جنود الهيه و جنود ابليسيه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جنود الهيه جنود رحمت و سلامت و سعادت و نور و طهارت و كمال است؛ و جنود ابليس در مقابل آنها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جهات ربوبيه غلبه بر جهات ابليسيه دارد، در بدو فطرت انسان را نورانيت و سلامت و سعادتى است فطرى الهى؛ چنانچه در احاديث شريفه صراحتاً و در كتاب شريف الهى اشارتاً بيان آن شده</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انسان در اين عالم است با قدم اختيار مى تواند خود را در تحت تصرّف يكى از آن 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اوّل فطرت تا آخر، ابليس را در آن تصرّفى نبود، انسان الهى لاهوتى است كه سر تا پايش نور و طهارت و سعادت است؛ قلبش نور حق است و جز به حق توجه نكند و قواى باطنه و ظاهره اش نورانى و طاهر است و جز حق در آنها تصرّف نكند؛ ابليس را از آن حظّى نباشد و جنود او را در او تصرّفى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 موجود شريفى، طاهر مطلق و نور خالص است و ما تقدّم و ما تأخّر ذنوب او مغفور است</w:t>
      </w:r>
      <w:r>
        <w:rPr>
          <w:rStyle w:val="FootnoteAnchor"/>
          <w:rtl w:val="true"/>
        </w:rPr>
        <w:footnoteReference w:id="120"/>
      </w:r>
      <w:r>
        <w:rPr>
          <w:rFonts w:ascii="Amiri" w:hAnsi="Amiri" w:eastAsia="Amiri" w:cs="Amiri"/>
          <w:color w:val="111111"/>
          <w:sz w:val="28"/>
          <w:sz w:val="28"/>
          <w:szCs w:val="28"/>
          <w:rtl w:val="true"/>
          <w:lang w:bidi="ar-SA"/>
        </w:rPr>
        <w:t>، و صاحب فتح مطلق است و داراى مقام عصمت كبرا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بالاصاله، و ديگر معصومين به تبعيّت آن ذات مقدّس داراى آن مقامند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داراى مقام خاتميت است، كه كمال على الاطلاق است؛ و چون اوصياء او، از طينت او منفصل و با فطرت او متّصلند، صاحب عصمت مطلقه به تبعيت او هستند و آنها را تبعيت كامله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بعضى معصومين از انبياء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عصمت مطلقه نيستند و از تصرّف شيطان خالى نمى باشند؛ چنانچه توجه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شجره، از تصرّفات ابليس بزرگ است كه ابليس الأبالسه است؛ با آن كه آن شجره شجرۀ بهشتى الهى بوده، با اين وصف داراى كثرت </w:t>
      </w:r>
    </w:p>
    <w:p>
      <w:pPr>
        <w:pStyle w:val="BookText"/>
        <w:rPr/>
      </w:pPr>
      <w:r>
        <w:rPr>
          <w:rFonts w:ascii="Amiri" w:hAnsi="Amiri" w:eastAsia="Amiri" w:cs="Amiri"/>
          <w:color w:val="111111"/>
          <w:sz w:val="28"/>
          <w:sz w:val="28"/>
          <w:szCs w:val="28"/>
          <w:rtl w:val="true"/>
          <w:lang w:bidi="ar-SA"/>
        </w:rPr>
        <w:t>اسمائى است كه منافى با مقام آدميّت كامله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يكى از معانى يا يكى از مراتب شجرۀ منهيّه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نور فطرت به قذارات صوريه و معنويه آلوده شد، به مقدار آلودگى، از بساط قرب و حضرت انس مهجور گردد تا آنجا رسد كه نور فطرت به كلّى منطفى گردد و مملكت، يكسره مملكت شيطانى شود و ظاهر و باطن و سرّ و علن او در تصرّف شيطان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قلب و سمع و بصر و دست و پاى او شود و جميع اعضاى او شيطانى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مقام رسيد، شقىّ مطلق شود و روى سعادت هرگز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اين دو مرتبه، مقامات و مراتبى است كه جز حق تعالى كس نتواند احصاء آنها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افق نبوّت نزديك باشد، از اصحاب يمين است؛ و هركس به افق شيطنت نزديك است، از اصحاب يسار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پس از آلودگى فطرت، تطهير آن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انسان در اين نشئه است، خروج از تصرّف شيطان براى او مقدور و ميسور است و وارد شدن در حزب ملائكة اللّه، كه جنود رحمانى الهى هستند،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جهاد نفس، كه به فرمودۀ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اعداء دين افضل است و آن جهاد اكبر است</w:t>
      </w:r>
      <w:r>
        <w:rPr>
          <w:rStyle w:val="FootnoteAnchor"/>
          <w:rtl w:val="true"/>
        </w:rPr>
        <w:footnoteReference w:id="121"/>
      </w:r>
      <w:r>
        <w:rPr>
          <w:rFonts w:ascii="Amiri" w:hAnsi="Amiri" w:eastAsia="Amiri" w:cs="Amiri"/>
          <w:color w:val="111111"/>
          <w:sz w:val="28"/>
          <w:sz w:val="28"/>
          <w:szCs w:val="28"/>
          <w:rtl w:val="true"/>
          <w:lang w:bidi="ar-SA"/>
        </w:rPr>
        <w:t>، همان خارج شدن از تصرّف جنود ابليس و وارد شدن در تحت تصرّف جنود اللّه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مرتبۀ طهارت متسنّن شدن به سنن الهيه و مؤتمر شدن به اوامر حق است</w:t>
      </w:r>
      <w:r>
        <w:rPr>
          <w:rFonts w:eastAsia="IRNazanin" w:cs="IRNazanin"/>
          <w:color w:val="111111"/>
          <w:sz w:val="28"/>
          <w:szCs w:val="28"/>
          <w:rtl w:val="true"/>
          <w:lang w:bidi="fa-IR"/>
        </w:rPr>
        <w:t xml:space="preserve">. </w:t>
      </w:r>
      <w:bookmarkStart w:id="106" w:name="pg10764_99738"/>
    </w:p>
    <w:p>
      <w:pPr>
        <w:pStyle w:val="BookText"/>
        <w:rPr/>
      </w:pPr>
      <w:bookmarkEnd w:id="106"/>
      <w:r>
        <w:rPr>
          <w:rFonts w:ascii="Amiri" w:hAnsi="Amiri" w:eastAsia="Amiri" w:cs="Amiri"/>
          <w:color w:val="111111"/>
          <w:sz w:val="28"/>
          <w:sz w:val="28"/>
          <w:szCs w:val="28"/>
          <w:rtl w:val="true"/>
          <w:lang w:bidi="ar-SA"/>
        </w:rPr>
        <w:t>و مرتبۀ دوم، متحلّى شدن به فضائل اخلاق و فواضل ملكات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مرتبۀ سوم، طهور قلبى است؛ كه آن عبارت است از تسليم نمودن قلب را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تسليم، قلب نورانى شود، بلكه خود از عالم نور و درجات نور الهى گردد، و نورانيت قلب به ديگر اعضاء و جوارح و قواى باطنه سرايت كند و تمام مملكت نور و نور على نور شود تا كار به جايى رسد كه قلب، الهى لاهوتى شود و حضرت لاهوت در تمام مراتب باطن و ظاهر تجلّى كند؛ و در اين حال، عبوديت به كلّى فانى و مختفى شود و ربوبيت ظاهر و هويدا شود؛ و در اين حال، قلب سالك را طمأنينه و انسى دست دهد و همۀ عالم محبوب او شود و جذبات الهيه برايش دست دهد و خطايا و لغزش ها در نظرش مغفور شود و در ظلّ تجلّيات حبّى مستور گردد و بداياى ولايت براى او حاصل شود و لياقت ورود در محضر انس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منازلى است كه ذكر آن مناسب با اين اوراق نيست</w:t>
      </w:r>
      <w:r>
        <w:rPr>
          <w:rFonts w:eastAsia="IRNazanin" w:cs="IRNazanin"/>
          <w:color w:val="111111"/>
          <w:sz w:val="28"/>
          <w:szCs w:val="28"/>
          <w:rtl w:val="true"/>
          <w:lang w:bidi="fa-IR"/>
        </w:rPr>
        <w:t>.</w:t>
      </w:r>
    </w:p>
    <w:p>
      <w:pPr>
        <w:pStyle w:val="Heading4"/>
        <w:numPr>
          <w:ilvl w:val="3"/>
          <w:numId w:val="1"/>
        </w:numPr>
        <w:rPr/>
      </w:pPr>
      <w:bookmarkStart w:id="107" w:name="__RefHeading___Toc7504281_1051229030"/>
      <w:bookmarkStart w:id="108" w:name="_Toc37"/>
      <w:bookmarkEnd w:id="107"/>
      <w:r>
        <w:rPr>
          <w:rtl w:val="true"/>
        </w:rPr>
        <w:t>فصل سوم</w:t>
      </w:r>
      <w:r>
        <w:rPr>
          <w:rtl w:val="true"/>
        </w:rPr>
        <w:t xml:space="preserve">: </w:t>
      </w:r>
      <w:r>
        <w:rPr>
          <w:rtl w:val="true"/>
        </w:rPr>
        <w:t>در آداب قلبيّۀ سالك است هنگام توجه به آب براى طهارت</w:t>
      </w:r>
      <w:bookmarkEnd w:id="108"/>
    </w:p>
    <w:p>
      <w:pPr>
        <w:pStyle w:val="BookText"/>
        <w:rPr/>
      </w:pPr>
      <w:r>
        <w:rPr>
          <w:rFonts w:ascii="Amiri" w:hAnsi="Amiri" w:eastAsia="Amiri" w:cs="Amiri"/>
          <w:color w:val="111111"/>
          <w:sz w:val="28"/>
          <w:sz w:val="28"/>
          <w:szCs w:val="28"/>
          <w:rtl w:val="true"/>
          <w:lang w:bidi="ar-SA"/>
        </w:rPr>
        <w:t>و در اين باب، حديث شريف مصباح الشريعه را ذكر و ترجمه مى كنيم تا قلوب صافيۀ اهل ايمان را از آن نورانيتى حاصل شود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مِصْباح الشريعَةِ،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الطهارَةَ وَالوُضوءَ، فَتَقَدَّمْ إلَى الْماءِ تَقَدُّمَكَ إلَى رَحْمَةِ اللّه؛ فَإنَّ اللّه تَعالى قَدْ جَعَلَ الْمَاءَ مِفتاحَ قُرْبَتِهِ وَمُناجَاتِهِ وَدَليلاً إلى بِساطِ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رَحْمَةَ اللّه تُطَهِّرُ ذُنُوبَ الْعِبَادِ، كَذلِكَ النَّجاساتُ الظاهِرَةُ يُطَهِّرُهَا الْمَاءُ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الَّذِى أرْسَلَ الرِّيَاحَ بُشْراً بَيْنَ يَدَىْ رَحْمَتِهِ وَأنْزَلْنا مِنَ السَّمَاءِ مَاءً </w:t>
      </w:r>
    </w:p>
    <w:p>
      <w:pPr>
        <w:pStyle w:val="BookText"/>
        <w:rPr/>
      </w:pP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شَىْ‌ءٍ حَىٍّ أفَلا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أحْيا بِهِ كُلَّ شَيءٍ مِنْ نَعيمِ الدُنْيا، كَذلكَ بِرَحْمَتِهِ وَفَضْلِهِ جَعَلَ حَياةَ الْقُلُوبِ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وَتَفَكَّرْ في صَفَاءِ الْماءِ وَرِقَّتِهِ وَطُهْرِهِ وَبَرَكَتِهِ وَلَطيفِ امْتِزاجِهِ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في تَطْهيرِ اْلأعْضاءِ الَّتي أمَرَكَ اللّه‌ُ بِتَطْهيرِهَا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وتَعَبُّدِك بِأدائِها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بِآدابِها في فَرائِضِهِ وَسُنَنِهِ؛ فَإنّ تَحْتَ كُلِّ واحِدةٍ مِنْهَا فَوائِدَ كَثيرَةً؛ فإذا اسْتَعْمَلْتَها بِالْحُرْمَةِ، انْفَجَرَتْ لَكَ عُيونُ فَوائِدِهِ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عاشِرْ خَلْقَ اللّه كَامْتِزاجِ الْماءِ بِاْلأشْياءِ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كُلَّ شَيْءٍ حَقَّهُ وَلا يَتَغَيَّرُ عَنْ مَعناهُ، مُعْتَبِراً لِقَولِ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المُؤمِنِ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صَفْوَتُكَ مَعَ اللّه تَعالى في جَميعِ طاعَتِكَ كَصَفْوَةِ الْماءِ حينَ أَنْزَلَهُ مِنَ السمَاءِ وَسَمّاهُ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قَلْبَكَ بالتَقْوى وَاليَقينِ عِنْدَ طَهارَةِ جَوارِحِكَ بِالْمَاء</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حديث شريف لطايف و دقايقى است و اشارات و حقايقى است كه قلوب اهل معرفت را زنده كند و ارواح صافيۀ اصحاب قلوب را حيات بخشد؛ فرمايد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ارادۀ طهارت و وضو كردى، متوجّه آب بشو آن سان كه متوجّه رحمت حق شوى؛ زيرا كه حق تعالى قرار داده آب را كليد تقرّب به خود و مناجات خويش و راهنماى بساط خدمت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رحمت خدا پاك مى كند گناهان بندگان را همان طور نجاسات ظاهره را آب پاك مى كند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 كس كه فرستاد بادها را براى بشارت در جلو رحمتش و نازل نموديم از آسمان آب پاكيزه را</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خداى تعالى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داديم از آب هر چيز زنده را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كه در اين حديث آب را به رحمت حق تشبيه، بلكه تأويل نموده يكى از نكاتش آن است كه آب يكى از مظاهر بزرگ رحمت حق است كه در عالم طبيعت آن را نازل فرموده و مايۀ حيات موجودات آن را قرار داده؛ بلكه رحمت واسعۀ الهيه را كه از سماء رفيع الدرجات حضرت اسماء و صفات نازل و اراضى تعيّنات اعيان به آن زنده گرديده، اهل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آب ملكى ظاهرى جلوۀ رحمت واسعۀ الهيه از ديگر موجودات دنيايى بيشتر است، حق تعالى آن را براى تطهير از قذارات صوريه قرار داد و مفتاح باب قرب و مناجات خود مقرّر فرمود و راهنماى بساط خدمت خويش، كه باب الابواب رحمت هاى باطنيه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آبِ رحمتِ حق در هر نشئه اى از نشئات وجود و در هر مشهدى از مشاهد غيب و شهود نزول و ظهور كند تطهير ذنوب عباد اللّه نمايد موافق با آن نشئه و مناسب آن عالم؛ پس با آب رحمتِ نازل از سماء احديت، ذنوب غيبت تعيّنات اعيان تطهير شود؛ و با آب رحمت واسعه از سماء واحديت، ذنوب عدميت مهيّات خارجيه تطهير شود؛ و در هر مرتبه از مراتب وجود مطابق آن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مراتب نشئات انسانيه نيز آب رحمت را ظهوراتى است مختلفه؛ چنانچه از آب نازل از حضرت ذات به تعيّنات جمعيۀ برزخيه، ذنوب سرّ وجودى تطهير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وجودُك ذَنْبٌ لا يُقاسُ به ذَنْبٌ</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وما أذنبت، قالت مجيبة وجودك ذنب لا يقاس به 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فصوص الحكم، القيصري،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آب نازل از حضرات اسماء و صفات و حضرت تجلّى فعلى،</w:t>
      </w:r>
    </w:p>
    <w:p>
      <w:pPr>
        <w:pStyle w:val="BookText"/>
        <w:rPr/>
      </w:pPr>
      <w:r>
        <w:rPr>
          <w:rFonts w:ascii="IRNazanin" w:hAnsi="IRNazanin" w:eastAsia="IRNazanin"/>
          <w:color w:val="111111"/>
          <w:sz w:val="28"/>
          <w:sz w:val="28"/>
          <w:szCs w:val="28"/>
          <w:rtl w:val="true"/>
          <w:lang w:bidi="fa-IR"/>
        </w:rPr>
        <w:t>رؤيت صفت و فعل تطهير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آب نازل از سماء حضرتِ حكمِ عدل، قذارات خلقيه باطنيه تطهير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آب نازل از سماء غفّاريت، ذنوب عباد تطهير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آب نازل از سماء ملكوت، قذارات صوريه تطهير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حق تعالى آب را مفتاح قرب و دليل بساط رحمت خويش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حديث شريف دستور ديگرى دهد و راه ديگرى براى اهل سلوك و مراقبه مفتوح فرمايد؛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تفكّر نما در صفاى آب و رقّت و طهارت و بركت آن و لطافت ممزوج شدن آن با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كن آن را در تطهير آن اعضايى كه خداوند امر فرموده تو را به پاكيزه نمودن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 كن آداب آنها را در فريضه ها و سنّت هاى الهى؛ زيرا كه در تحت هر يك از آنها فائده هايى است بسيار كه چون استعمال نمايى آنها را به احترام، منفجر شود از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هاى فائده هاى آن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فرموده در اين حديث شريف به مراتب طهارت به طريق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مرتبۀ كلّى آن را بيان فرموده، كه يكى از مراتب آن اين است كه تا اين جاى حديث شريف مذكور است و آن، تطهير اعضاء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فرموده به اين كه اهل مراقبه و سلوك الى اللّه نبايد واقف به صور و ظواهر اشيا شوند، بلكه بايد ظاهر را مرآت باطن قرار دهند و از صور، حقايق را كشف كنند و به تطهير صورى قناعت نكنند كه آن، دام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صفاى آب پى به تصفيۀ اعضاء برند و آنها را با ادا نمودن فرائض و سنن الهيه تصفيه كنند و صفا دهند و از رقّت </w:t>
      </w:r>
    </w:p>
    <w:p>
      <w:pPr>
        <w:pStyle w:val="BookText"/>
        <w:rPr/>
      </w:pPr>
      <w:r>
        <w:rPr>
          <w:rFonts w:ascii="IRNazanin" w:hAnsi="IRNazanin" w:eastAsia="IRNazanin"/>
          <w:color w:val="111111"/>
          <w:sz w:val="28"/>
          <w:sz w:val="28"/>
          <w:szCs w:val="28"/>
          <w:rtl w:val="true"/>
          <w:lang w:bidi="fa-IR"/>
        </w:rPr>
        <w:t>آنها اعضاء را ترقيق كنند و از غلظت تعصّى بيرون آورند و طهور و بركت را در جميع اعضاء سرايت دهند و از لطف امتزاج آب با اشياء كيفيت امتزاج قواى ملكوتيۀ الهيه را با عالم طبيعت ادراك كنند و نگذارند قذارات طبيعت در آنها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اعضاء را به سنن و فرائض الهيه و آداب آنها متلبّس نمودند، فوائد باطنيه كم كم ظاهر شود و چشمه هاى اسرار الهيه منفجر شود و لمحه اى از اسرار عبادت و طهارت براى او منكشف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مرتبۀ اوّلِ طهارت و دستور آن فراغت حاصل شد، به دستور ثانوى شروع فرمود،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معاشرت كن با خلق خدا مثل ممزوج بودن آب با اشياء كه ادا مى كند حق هر چيزى را و از معناى خود تغيير نمى كند؛ و تأمّل كن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مؤمن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اوّل مربوط بود به معاملۀ انسان سالك با قواى داخليه و اعضاى خود؛ و دستور دوم، كه در اين فقره از حديث شريف است، مربوط است به معاملۀ انسان با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دستور جامعى است كه كيفيّت معاشرت سالك را با مخلوق بيان فرموده؛ و ضمناً از آن، حقيقت خلوت نيز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سالك الى اللّه در عين حال كه با هر دسته از مردم معاشرت به معروف كند و حقوق خلقيه را رد نمايد و با هر يك از مردم به طور مناسب حال او مراوده و معامله كند، از حقوق الهيه نگذرد و معناى خود را كه عبارت از عبوديت و توجه به حق است از دست ندهد؛ و در عين حال كه در كثرت واقع است در خلوت باشد، و قلب او كه منزلگاه محبوب است خالى از اغيار و فارغ از هر نقش و نگار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سومى را ذكر فرموده كه آن كيفيت معاملۀ سالك است با خداى تعالى؛ مى فرمايد</w:t>
      </w:r>
      <w:r>
        <w:rPr>
          <w:rFonts w:eastAsia="IRNazanin" w:cs="IRNazanin"/>
          <w:color w:val="111111"/>
          <w:sz w:val="28"/>
          <w:szCs w:val="28"/>
          <w:rtl w:val="true"/>
          <w:lang w:bidi="fa-IR"/>
        </w:rPr>
        <w:t xml:space="preserve">: </w:t>
      </w:r>
      <w:bookmarkStart w:id="109" w:name="pg10764_99743"/>
    </w:p>
    <w:p>
      <w:pPr>
        <w:pStyle w:val="BookText"/>
        <w:rPr/>
      </w:pPr>
      <w:bookmarkEnd w:id="109"/>
      <w:r>
        <w:rPr>
          <w:rFonts w:ascii="Amiri" w:hAnsi="Amiri" w:eastAsia="Amiri" w:cs="Amiri"/>
          <w:color w:val="111111"/>
          <w:sz w:val="28"/>
          <w:sz w:val="28"/>
          <w:szCs w:val="28"/>
          <w:rtl w:val="true"/>
          <w:lang w:bidi="ar-SA"/>
        </w:rPr>
        <w:t xml:space="preserve">بايد صفاى تو با خداى تعالى در همۀ طاعاتت مثل صفاى آب باشد در وقتى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نمود آن را از آسمان و ناميد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بايد سالك الى اللّه خالص از تصرّف طبيعت باشد و كدورت و ظلمت آن را در قلب او راهى نباشد و جميع عبادات او خالى از جميع شرك هاى ظاهرى و باطنى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آب در وقت نزول از آسمان طاهر و پاكيزه است و دست تصرّف قذارات به آن دراز نشده، قلب سالك، كه از سماء غيب ملكوت طاهر و پاكيزه نازل شده، نگذارد در تحت تصرّف شيطان و طبيعت واقع شده به قذارات آلوده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دستور، آخرين دستور جامع را براى اهل رياضت و سلوك بيان فرمود؛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پاكيزه كن دل خويشتن را به پرهيزگارى و يقين در وقت پاكيزه نمودن اعضاء خود را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اشاره به دو مقام شامخ اهل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تقوا، كه كمال آن، ترك غير حق است؛ و ديگرى يقين، كه كمال آن، مشاهدۀ حضور محبوب است</w:t>
      </w:r>
      <w:r>
        <w:rPr>
          <w:rFonts w:eastAsia="IRNazanin" w:cs="IRNazanin"/>
          <w:color w:val="111111"/>
          <w:sz w:val="28"/>
          <w:szCs w:val="28"/>
          <w:rtl w:val="true"/>
          <w:lang w:bidi="fa-IR"/>
        </w:rPr>
        <w:t>.</w:t>
      </w:r>
    </w:p>
    <w:p>
      <w:pPr>
        <w:pStyle w:val="Heading4"/>
        <w:numPr>
          <w:ilvl w:val="3"/>
          <w:numId w:val="1"/>
        </w:numPr>
        <w:rPr/>
      </w:pPr>
      <w:bookmarkStart w:id="110" w:name="__RefHeading___Toc7504283_1051229030"/>
      <w:bookmarkStart w:id="111" w:name="_Toc38"/>
      <w:bookmarkEnd w:id="110"/>
      <w:r>
        <w:rPr>
          <w:rtl w:val="true"/>
        </w:rPr>
        <w:t>فصل چهارم</w:t>
      </w:r>
      <w:r>
        <w:rPr>
          <w:rtl w:val="true"/>
        </w:rPr>
        <w:t xml:space="preserve">: </w:t>
      </w:r>
      <w:r>
        <w:rPr>
          <w:rtl w:val="true"/>
        </w:rPr>
        <w:t>در طهور است</w:t>
      </w:r>
      <w:bookmarkEnd w:id="111"/>
    </w:p>
    <w:p>
      <w:pPr>
        <w:pStyle w:val="BookText"/>
        <w:rPr/>
      </w:pPr>
      <w:r>
        <w:rPr>
          <w:rFonts w:ascii="Amiri" w:hAnsi="Amiri" w:eastAsia="Amiri" w:cs="Amiri"/>
          <w:color w:val="111111"/>
          <w:sz w:val="28"/>
          <w:sz w:val="28"/>
          <w:szCs w:val="28"/>
          <w:rtl w:val="true"/>
          <w:lang w:bidi="ar-SA"/>
        </w:rPr>
        <w:t xml:space="preserve">و آن يا آب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در اين باب اصل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انسان سالك را به طريق كلّى دو طريق است براى وصول به مقصد اعلى و مقام قرب ربوبيت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آن دو، كه مقام اوّليت و اصالت دارد، سير الى اللّه است به توجه به مقام رحمت مطلقه و خصوصاً رحمت رحيميه كه رحمتى است كه هر موجودى را به كمال لايق خود مى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شعب و مظاهر </w:t>
      </w:r>
    </w:p>
    <w:p>
      <w:pPr>
        <w:pStyle w:val="BookText"/>
        <w:rPr/>
      </w:pPr>
      <w:r>
        <w:rPr>
          <w:rFonts w:ascii="IRNazanin" w:hAnsi="IRNazanin" w:eastAsia="IRNazanin"/>
          <w:color w:val="111111"/>
          <w:sz w:val="28"/>
          <w:sz w:val="28"/>
          <w:szCs w:val="28"/>
          <w:rtl w:val="true"/>
          <w:lang w:bidi="fa-IR"/>
        </w:rPr>
        <w:t xml:space="preserve">رحمت رحيميه بعث انبياء و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هاديان سُبُل و دستگير بازماندگانند؛ بلكه در نظر اهل معرفت و اصحاب قلوب، دار تحقّق، صورت رحمت الهيه است، و خلايق دائماً مستغرق بحار رحمت حقّند و از آن استفاده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بزرگ الهى، كه از عالم غيب الهى و قرب ربوبى نازل شده و براى استفادۀ ما مهجوران و خلاص ما زندانيان سجن طبيعت و مغلولان زنجيرهاى پيچ در پيچ هواى نفس و آمال به صورت لفظ و كلام درآمده، از بزرگ ترين مظاهر رحمت مطلقۀ الهيه است كه ما كور و كرها از آن به هيچ وجه استفاده نكرديم و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رسول ختمى و ولىّ مطلق گرامى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محضر قدس ربوبى و محفل قرب و انس الهى به اين سرمنزل غربت و وحشت قدم رنجه فرموده و گرفتار معاشرت و مراودت با ابوجهل ها و بدتر از آنها گرديده و 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لَيُغانُ عَلى قَلْبي</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اش دل اهل معرفت و ولايت را محترق كرده 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و كرامت مطلقۀ الهيه است كه آمدن در اين كلبه اش براى رحمت موجودات سكنۀ عالم اسفل ادنى است و بيرون بردن آنها است از اين دار وحشت و غربت، چون كبوتر مطوّقه كه براى نجات رفقا خود را به دام بلا اندازد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الى اللّه بايد تطهير با آب رحمت را صورت استفاده از رحمت نازلۀ الهيه بداند و تا استفاده از رحمت براى او ميسور است، قيام به امر نمايد؛ و چون دستش از آن به واسطۀ قصور ذاتى يا تقصير كوتاه شد و فاقد آب رحمت شد، چاره ندارد جز توجه به ذلّ و مسكنت و فقر و فاقۀ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ذلّت عبوديت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نصب العين نمود و متوجّه به اضطرار و فقر و امكان ذاتى خود شد و از تعزّز و غرور و خودخواهى بيرون آمد، بابى از رحمت به روى او گشاده گردد و ارض طبيعت مبدّل به ارض بيضاء رحمت گردد و تراب، احد الطهورين</w:t>
      </w:r>
      <w:r>
        <w:rPr>
          <w:rStyle w:val="FootnoteAnchor"/>
          <w:rtl w:val="true"/>
        </w:rPr>
        <w:footnoteReference w:id="128"/>
      </w:r>
      <w:r>
        <w:rPr>
          <w:rFonts w:ascii="IRNazanin" w:hAnsi="IRNazanin" w:eastAsia="IRNazanin"/>
          <w:color w:val="111111"/>
          <w:sz w:val="28"/>
          <w:sz w:val="28"/>
          <w:szCs w:val="28"/>
          <w:rtl w:val="true"/>
          <w:lang w:bidi="fa-IR"/>
        </w:rPr>
        <w:t>گردد و مورد ترحّم و تلطّف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اين نظر؛ يعنى نظر به ذلّت خود، در انسان قوّت گيرد، مورد رحمت بيشتر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به قدم اعتماد به خود و عمل خود اين راه را طى كند، هلاك شود؛ چه كه ممكن است از او دستگيرى نشود؛ چون طفلى كه تا خود به جسارت راه رود و به قدم خود مغرور شود و به قوّت خود اعتماد كند، مورد عنايت پدر نشود و او را به خود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اضطرار و عجز خود را به پيشگاه پدر مهربان عرضه دارد و از اعتماد به خود و قوّت خود يكسره خارج شود، مورد عنايت پدر گردد و او را دستگيرى كند، بلكه او را در آغوش كشد و با قدم خود او را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كه سالك الى اللّه پاى سلوك خود را بشكند و از اعتماد به خود و ارتياض و عمل خود يكسره برائت جويد و از خود و قدرت و قوّت خود فانى شود و فنا و اضطرار خود را هميشه در نظر گيرد تا مورد عنايت شود و راه صد ساله را با جذبۀ ربوبيت يك شبه طى نمايد، و لسان باطن و حالش در محضر قدس ربوبيت با عجز و نياز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12" w:name="pg10764_99746"/>
    </w:p>
    <w:p>
      <w:pPr>
        <w:pStyle w:val="Heading4"/>
        <w:numPr>
          <w:ilvl w:val="3"/>
          <w:numId w:val="1"/>
        </w:numPr>
        <w:rPr/>
      </w:pPr>
      <w:bookmarkStart w:id="113" w:name="__RefHeading___Toc7504285_1051229030"/>
      <w:bookmarkStart w:id="114" w:name="_Toc39"/>
      <w:bookmarkEnd w:id="112"/>
      <w:bookmarkEnd w:id="113"/>
      <w:r>
        <w:rPr>
          <w:rtl w:val="true"/>
        </w:rPr>
        <w:t>فصل پنجم</w:t>
      </w:r>
      <w:r>
        <w:rPr>
          <w:rtl w:val="true"/>
        </w:rPr>
        <w:t xml:space="preserve">: </w:t>
      </w:r>
      <w:r>
        <w:rPr>
          <w:rtl w:val="true"/>
        </w:rPr>
        <w:t>در شمّه اى از آداب وضو است به حسب باطن و قلب</w:t>
      </w:r>
      <w:bookmarkEnd w:id="114"/>
    </w:p>
    <w:p>
      <w:pPr>
        <w:pStyle w:val="Heading5"/>
        <w:numPr>
          <w:ilvl w:val="4"/>
          <w:numId w:val="1"/>
        </w:numPr>
        <w:rPr/>
      </w:pPr>
      <w:bookmarkStart w:id="115" w:name="__RefHeading___Toc7504287_1051229030"/>
      <w:bookmarkStart w:id="116" w:name="_Toc40"/>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 xml:space="preserve">من ذلك ما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اُمِرَ بالوُضُوءِ لِيَكُونَ العَبْدُ طاهِراً إذَا قَامَ بَيْنَ يَدَيِ الْجَبّارِ وَعِنْدَ مُناجاتِهِ إيّاهُ، مُطيعاً لَهُ فيما أمَرَهُ نَقيّاً مِنَ الْأدْنَاسِ وَالنَّجاسَةِ؛ مَعَ ما فيهِ مِنْ ذَهَابِ الكَسَلِ وَطَرْدِ النُّعاسِ وَتَزْكِيَةِ الْفُؤادِ لِلْقيَامِ بَيْنَ يَدَيِ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عَلَى الْوَجْهِ وَالْيَدَيْنِ وَالرّأسِ وَالرِّجْلَيْنِ، لأنَّ العَبْدَ إذَا قامَ بَيْنَ يَدَيِ الْجَبَّارِ، فَإنّمَا يَنْكَشِفُ مِنْ جَوارِحِهِ وَيَظْهَرُ ما وَجَبَ فيهِ الوُضُوءُ؛ وَذلِك أنَّهُ بِوَجْهِهِ يَسْجُدُ وَيَخْضَعُ، وَبِيَدِهِ يَسْئَلُ وَيَرْغَبُ ويَرْهَبُ وَيَتَبَتَّلُ، وَبِرَأْسِهِ يَسْتَقْبِلُهُ في رُكُوعِهِ وَسُجُودِهِ، وَبِرِجْلَيْهِ يَقُوُم وَيَقْعُد</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شده است به وضو تا آن كه بنده پاك باشد هنگامى كه مى ايستد مقابل خداى جبّار و وقت مناجات نمودن او حق را، و براى آن كه مطيع باشد در آنچه او را امر فرموده، و پاكيزه باشد از كثافات و نجاست، با آن كه در آن است فوائد ديگر، از قبيل برطرف شدن كسالت و رفع شدن چرت و پاكيزه شدن دل براى ايستادن در مقابل خداى جبّار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 جا نكتۀ اصل وضو را بيان فرمود؛ و اهل معرفت و اصحاب سلوك را متنبّه نمود به اين كه در محضر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و مناجات با قاضى الحاجات نمودن را آدابى است كه بايد منظور شود؛ حتّى با قذارات صوريه و كثافات ظاهريه و كسالت چشم ظاهر نيز نبايد در آن محضر رفت چه </w:t>
      </w:r>
    </w:p>
    <w:p>
      <w:pPr>
        <w:pStyle w:val="BookText"/>
        <w:rPr/>
      </w:pPr>
      <w:r>
        <w:rPr>
          <w:rFonts w:ascii="Amiri" w:hAnsi="Amiri" w:eastAsia="Amiri" w:cs="Amiri"/>
          <w:color w:val="111111"/>
          <w:sz w:val="28"/>
          <w:sz w:val="28"/>
          <w:szCs w:val="28"/>
          <w:rtl w:val="true"/>
          <w:lang w:bidi="ar-SA"/>
        </w:rPr>
        <w:t>جاى آن كه دل معدن كثافات باشد و قلب مبتلاى به قاذورات معنويه كه اصل همه قذارات است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آن كه در روايت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نظر نمى كند به صورت هاى شما بلكه نظر مى فرمايد به قلب هاى شما</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كه با آنچه انسان به حق تعالى توجه مى كند و آنچه كه از عوالم خلقيه لايق نظر به كبرياى عظمت و جلال است قلب است و ديگر جوارح و اعضاء را از آن حظّ و نصيبى نيست، مع ذلك طهارت صوريه و نظافت ظاهريه را نيز اهمال ننموده اند؛ صورت طهارت را براى صورت انسان مقرر فرمودند، و باطن آن را براى باطن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كه تزكيه قلب را در اين حديث شريف از فوائد وضو قرار داده، معلوم شود كه براى وضو باطنى است كه به آن تزكيۀ باطن شود؛ و نيز رابطۀ ما بين ظاهر و باطن و شهادت و غيب معلوم شود؛ و نيز استفاده شود كه طهور ظاهرى و وضوى صورى از عبادات است و اطاعت ربّ است، و از اين جهت طهور ظاهر موجب طهور باطن گردد، و از طهارت صورى تزكيۀ فؤاد حاصل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سالك الى اللّه بايد در وقت وضو متوجّه شود به اين كه مى خواهد متوجّه محضر مقدّس حضرت كبريا شود؛ و با اين احوالِ قلوب كه او را است، لياقت محضر ندارد، بلكه شايد مطرود از درگاه عزّ ربوبيت شود؛ پس، دامن همّت به كمر زند كه طهارت ظاهرى را به باطن سرايت دهد و قلب خود را، كه مورد نظر حق بلكه منزلگاه حضرت قدس است، از غير حق تطهير كند و تفرعن خود و خوديّت را، كه اصل اصول قذارات است، از سر بيفكند تا لايق مقام مقدّس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پس از آن،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اختصاص اعضاى مخصوصه را در وضو بيان مى فرمايند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واجب شد بر رو و دو دست و سر و دو پا، زيرا كه بنده وقتى كه ايستاد در حضور حضرت جبّار، همانا منكشف مى شود از جوارح او و ظاهر گردد آنچه كه وضو در آن واجب شود؛ زيرا كه با رويش سجده كند و خضوع نمايد، و با دستش سؤال و رغبت و رهبت نمايد و منقطع به حق شود، و با سرش استقبال كند حق را در ركوع و سجودش، و با پاهايش بايستد و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فرمودۀ آن جناب آن است كه چون اين اعضا را دخالت است در عبوديت حق و از اين اعضا ظاهر شود آن، از اين جهت تطهير آنها 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چيزهايى كه از آنها ظاهر شود بيان فرمودند و راه اعتبار و استفاده را براى اهلش باز نمودند و اهل معارف را به اسرار آن آشنا فرمودند به اين كه آنچه محل ظهور عبوديت است در محضر مبارك حق بايد طاهر و پاكيزه باشد و اعضاء و جوارح ظاهريه، كه حظّ ناقصى از آن معانى دارند، بى طهارت لايق مقام نيستند؛ با آن كه خضوع از صفات وجه بالحقيقه نيست و سؤال و رغبت و رهبت و تبتّل و استقبال هيچ يك از شؤون اعضاى حسّيه نيستند، ولى چون اين اعضاء، مظاهر آنها است تطهير آنها لازم آمد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تطهير قلب كه محل حقيقى عبوديت و مركز واقعى اين معانى است تطهيرش لازم تر است؛ و بدون تطهير آن اگر با هفت دريا اعضاى صوريه را شست وشو نمايند، تطهير نشود و لياقت مقام پيدا نكند، بلكه شيطان را در آن تصرّف باشد و از درگاه عزّت مطرود گردد</w:t>
      </w:r>
      <w:r>
        <w:rPr>
          <w:rFonts w:eastAsia="IRNazanin" w:cs="IRNazanin"/>
          <w:color w:val="111111"/>
          <w:sz w:val="28"/>
          <w:szCs w:val="28"/>
          <w:rtl w:val="true"/>
          <w:lang w:bidi="fa-IR"/>
        </w:rPr>
        <w:t xml:space="preserve">. </w:t>
      </w:r>
      <w:bookmarkStart w:id="117" w:name="pg10764_99749"/>
    </w:p>
    <w:p>
      <w:pPr>
        <w:pStyle w:val="Heading5"/>
        <w:numPr>
          <w:ilvl w:val="4"/>
          <w:numId w:val="1"/>
        </w:numPr>
        <w:rPr/>
      </w:pPr>
      <w:bookmarkStart w:id="118" w:name="__RefHeading___Toc7504289_1051229030"/>
      <w:bookmarkStart w:id="119" w:name="_Toc41"/>
      <w:bookmarkEnd w:id="117"/>
      <w:bookmarkEnd w:id="118"/>
      <w:r>
        <w:rPr>
          <w:rtl w:val="true"/>
        </w:rPr>
        <w:t>وصل</w:t>
      </w:r>
      <w:r>
        <w:rPr>
          <w:rtl w:val="true"/>
        </w:rPr>
        <w:t xml:space="preserve">: </w:t>
      </w:r>
      <w:r>
        <w:rPr>
          <w:rtl w:val="true"/>
        </w:rPr>
        <w:t xml:space="preserve">در بيان سرّ وضو و اشاره به خطيئۀ آدم </w:t>
      </w:r>
      <w:r>
        <w:rPr>
          <w:rtl w:val="true"/>
        </w:rPr>
        <w:t>(</w:t>
      </w:r>
      <w:r>
        <w:rPr>
          <w:rtl w:val="true"/>
        </w:rPr>
        <w:t>علیه السلام</w:t>
      </w:r>
      <w:r>
        <w:rPr>
          <w:rtl w:val="true"/>
        </w:rPr>
        <w:t xml:space="preserve">) </w:t>
      </w:r>
      <w:r>
        <w:rPr>
          <w:rtl w:val="true"/>
        </w:rPr>
        <w:t>و مظاهر آن</w:t>
      </w:r>
      <w:bookmarkEnd w:id="119"/>
    </w:p>
    <w:p>
      <w:pPr>
        <w:pStyle w:val="BookText"/>
        <w:rPr/>
      </w:pPr>
      <w:r>
        <w:rPr>
          <w:rFonts w:ascii="Amiri" w:hAnsi="Amiri" w:eastAsia="Amiri" w:cs="Amiri"/>
          <w:color w:val="111111"/>
          <w:sz w:val="28"/>
          <w:sz w:val="28"/>
          <w:szCs w:val="28"/>
          <w:rtl w:val="true"/>
          <w:lang w:bidi="ar-SA"/>
        </w:rPr>
        <w:t>و من ذلك ما عن العِلَلِ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نَفَرٌ مِنَ اليَهُودِ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مَسائِلَ؛ وَكانَ فيمَا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لأيِّ عِلَّةٍ تُوَضَّأُ هذِهِ الْجَوارِحُ الأرْبَعُ وَهِيَ أنْظَفُ الْمَواضِعِ في الْجَسَدِ؟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أنْ وَسْوَسَ الشَّيْطانُ إلى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مِنَ الشَّجَرَةِ، فَنَظَرَ إلَيْها، فَذَهَبَ ماءُ وَجْههِ؛ ثُمَّ قامَ وَمَشى إلَيْها وَهِيَ أوّلُ قَدَمٍ مَشَتْ إلَى الْخَطيئَةِ؛ ثُمَّ تَناوَلَ بِيَدِهِ مِنها ما عَلَيْها وَأكَلَ، فَتَطايَرَ الحُلِيُّ وَالْحُلَلُ عَنْ جَسَدِهِ، فَوَضَعَ آدَمُ يَدَهُ عَلى اُمِّ رَأْسِه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تابَ اللّه عَلَيْهِ، فَرَضَ اللّه‌ُ عَلَيْهِ وَعَلى ذُرِّيَّتِهِ تَطْهيرَ هذِهِ الْجَوارِحِ الأرْبَعِ؛ فَأمَرَ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الْوَجْهِ؛ لِما نَظَرَ إلَى الشَّجَرَةِ؛ َوَأمَرَهُ بِغَسْلِ الْيَدَيْن إلَى الْمِرْفَقَيْنِ؛ لِما تَناوَلَ بِهِما؛ وأمَرَ بِمَسْحِ الرَّأْسِ لِمَا وَضَعَ يَدَهُ عَلى اُمِّ رَأْسِهِ؛ وَأمَرَهُ بِمَسْحِ الْقَدَمَيْنِ؛ لِمَا مَشى بِهِما إلَى الْخَطيئَةِ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يهودان سؤال كردند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چه علّت وضو مختصّ به اين چهار موضع شد، با آن كه اينها از همه اعضاء بدن نظيف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شيطان وسوسه كرد آدم را و او نزديك آن درخت رفت و نظر به سوى آن كرد، آبرويش ريخت؛ پس برخاست و به سوى آن درخت روان شد، و آن، اوّل قدمى بود كه براى گناه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دست خويش آنچه در آن درخت بود چيد و خورد، پس زينت و زيور از جسمش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دست خود را بالاى سرش گذاشت و گريه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خداوند توبۀ او را قبول فرمود، واجب نمود بر او و بر ذرّيّه اش پاكيزه نمودن اين چهار </w:t>
      </w:r>
    </w:p>
    <w:p>
      <w:pPr>
        <w:pStyle w:val="BookText"/>
        <w:rPr/>
      </w:pPr>
      <w:r>
        <w:rPr>
          <w:rFonts w:ascii="IRNazanin" w:hAnsi="IRNazanin" w:eastAsia="IRNazanin"/>
          <w:color w:val="111111"/>
          <w:sz w:val="28"/>
          <w:sz w:val="28"/>
          <w:szCs w:val="28"/>
          <w:rtl w:val="true"/>
          <w:lang w:bidi="fa-IR"/>
        </w:rPr>
        <w:t>عضو را؛ پس، امر فرمود خداى عزّ وجلّ به شستن روى، براى آن كه نظر نمود به شجره؛ و امر فرمود به شستن دست ها تا مرفق، چون با آنها تناول نمود؛ و امر فرمود به مسح سر، چون دست خود را به سر گذاشت؛ و امر نمود به مسح قدم ها، چون كه با آنها به سوى گناه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علّت وجوب صوم نيز در حديث شريف است كه يهودان سؤال نمودند كه به چه علّت واجب نمود خداوند بر امّت تو سى روز روزه در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درخت خورد باقى ماند در شكمش سى روز؛پس، واجب فرمود خداوند بر آدم و بر ذرّيّه اش سى روز گرسنگى و تشنگى را؛ و تفضّل فرمود بر آنها به اين كه در شب ها اجازۀ خوردن داد به آنها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احاديث شريفه، اهل اشارات و اصحاب قلوب را استفاده هايى باشد كه خطيئۀ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از قبيل خطيئات ديگران نبوده، بلكه شايد خطيئۀ طبيعيه بوده يا خطيئۀ توجه به كثرت كه شجرۀ طبيعت است بوده يا توجه به كثرت اسمائى پس از جاذبۀ فناى ذاتى بوده، لكن از مثل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صفىّ اللّه و مخصوص به قرب و فناى ذاتى است، متوقّع نبوده؛ لهذا به مقتضاى غيرت حبّى، ذات مقدّس حق، اعلان عصيان و غوايت او را در همۀ عوالم و در لسان همۀ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وَعَصىَ آدَمُ رَبَّهُ فَغَوَى</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اين همه تطهير و تنزيه لازم است براى خود و ذرّيّه اش كه در صلب او مستكنّ بودند و در خطيئه شركت داشتند، بلكه پس از خروج از صلب نيز شركت نمودند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خطيئۀ آدم و آدم زادگان را چنانچه مراتب و مظاهرى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اوّل </w:t>
      </w:r>
    </w:p>
    <w:p>
      <w:pPr>
        <w:pStyle w:val="BookText"/>
        <w:rPr/>
      </w:pPr>
      <w:r>
        <w:rPr>
          <w:rFonts w:ascii="IRNazanin" w:hAnsi="IRNazanin" w:eastAsia="IRNazanin"/>
          <w:color w:val="111111"/>
          <w:sz w:val="28"/>
          <w:sz w:val="28"/>
          <w:szCs w:val="28"/>
          <w:rtl w:val="true"/>
          <w:lang w:bidi="fa-IR"/>
        </w:rPr>
        <w:t xml:space="preserve">مرتبۀ آن توجه به كثرات اسمائيه و آخر مظهر آن اكل از شجرۀ منهيّه است كه صورت ملكوتى آن درختى است كه در آن انواع اثمار و فواكه است؛ و صورت مُلكىِ آن طبيعت و شؤون آن است و حبّ دنيا و نفس كه اكنون در اين ذرّيّه است از شؤون همان ميل به شجره و اكل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از براى تطهير و تنزيه و طهارت و صلات و صيام آنها، كه براى خروج از خطيئۀ پدر كه اصل است، مراتب بسيارى است مطابق مراتب خطيئه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بيان معلوم شد كه جميع انواع معاصى قالبى ابن آدم از شؤون اكل شجره است و تطهير آن به طورى است؛ و جميع انواع معاصى قلبيۀ آنها نيز از شؤون آن شجره است؛ و تطهير آن به طورى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انواع معاصى روحيّه از آن، و تطهير آن به طورى است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تطهير اعضاى ظاهريه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طهارات قلبيه و روحيه است براى كمّل، و دستور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براى اهل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تا در حجاب تعيّن اعضا و طهارات آنها است و در آن حدّ واقف است، از اهل سلوك نيست و در خطيئه باقى مانده؛ و چون اشتغال به مراتب طهارات ظاهريه و باطنيه پيدا كرد و طهارات صوريۀ قشريه را وسيلۀ طهارات معنويۀ لبّيّه قرار داد و در جميع عبادات و مناسك حظوظ قلبيۀ آنها را نيز ملحوظ داشت و از آنها برخوردار شد بلكه جهات باطنيه را بيشتر اهميت داد و مقصد اعلاى مهم دانست، داخل در باب سلوك راه انسانيت شده؛ چنانچه در حديث شريف كتاب مصباح الشريعه به آن اشاره شده؛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وطَهِّرْ قَلْبَكَ بِالتَّقْوى وَالْيَقينِ عِنْدَ طَهارَةِ جَوارِحِكَ بِالْماءِ</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20" w:name="pg10764_99752"/>
    </w:p>
    <w:p>
      <w:pPr>
        <w:pStyle w:val="BookText"/>
        <w:rPr/>
      </w:pPr>
      <w:bookmarkEnd w:id="120"/>
      <w:r>
        <w:rPr>
          <w:rFonts w:ascii="IRNazanin" w:hAnsi="IRNazanin" w:eastAsia="IRNazanin"/>
          <w:color w:val="111111"/>
          <w:sz w:val="28"/>
          <w:sz w:val="28"/>
          <w:szCs w:val="28"/>
          <w:rtl w:val="true"/>
          <w:lang w:bidi="fa-IR"/>
        </w:rPr>
        <w:t xml:space="preserve">پس، انسان سالك را اوّل، سلوك علمى لازم است كه به بركت اهل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عبادات را تشخيص داده و عبادات صوريه را نازلۀ عبادات قلبيه و روحيه بداند؛ و پس از آن شروع به سلوك عملى كه حقيقت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غايت اين سلوك تخليۀ نفس از غير حق است و تحليۀ آن به تجلّيات اسمائى و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سالك را اين مقام دست دهد، سلوكش به انتهاء رسد و غايت سير كمالى برايش حاصل شود؛ پس به اسرار نسك و عبادات و به لطايف سلوك نائل شود؛ و آن تجلّيات جلاليّه است كه اسرار طهارات است و تجلّيات جماليه است كه غايت عبادات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آن از عهدۀ اين اوراق خارج است</w:t>
      </w:r>
      <w:r>
        <w:rPr>
          <w:rFonts w:eastAsia="IRNazanin" w:cs="IRNazanin"/>
          <w:color w:val="111111"/>
          <w:sz w:val="28"/>
          <w:szCs w:val="28"/>
          <w:rtl w:val="true"/>
          <w:lang w:bidi="fa-IR"/>
        </w:rPr>
        <w:t>.</w:t>
      </w:r>
    </w:p>
    <w:p>
      <w:pPr>
        <w:pStyle w:val="Heading4"/>
        <w:numPr>
          <w:ilvl w:val="3"/>
          <w:numId w:val="1"/>
        </w:numPr>
        <w:rPr/>
      </w:pPr>
      <w:bookmarkStart w:id="121" w:name="__RefHeading___Toc7504291_1051229030"/>
      <w:bookmarkStart w:id="122" w:name="_Toc42"/>
      <w:bookmarkEnd w:id="121"/>
      <w:r>
        <w:rPr>
          <w:rtl w:val="true"/>
        </w:rPr>
        <w:t>فصل ششم</w:t>
      </w:r>
      <w:r>
        <w:rPr>
          <w:rtl w:val="true"/>
        </w:rPr>
        <w:t xml:space="preserve">: </w:t>
      </w:r>
      <w:r>
        <w:rPr>
          <w:rtl w:val="true"/>
        </w:rPr>
        <w:t>در غسل است و آداب قلبيّۀ آن</w:t>
      </w:r>
      <w:bookmarkEnd w:id="122"/>
    </w:p>
    <w:p>
      <w:pPr>
        <w:pStyle w:val="Heading5"/>
        <w:numPr>
          <w:ilvl w:val="4"/>
          <w:numId w:val="1"/>
        </w:numPr>
        <w:rPr/>
      </w:pPr>
      <w:bookmarkStart w:id="123" w:name="__RefHeading___Toc7504293_1051229030"/>
      <w:bookmarkStart w:id="124" w:name="_Toc43"/>
      <w:bookmarkEnd w:id="123"/>
      <w:r>
        <w:rPr>
          <w:rtl w:val="true"/>
        </w:rPr>
        <w:t>باطن جنابت</w:t>
      </w:r>
      <w:bookmarkEnd w:id="12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گويند كه جنابت، خروج از وطن عبوديت و دخول در غربت است؛ و اظهار ربوبيّت و دعواى منيّت است و دخول در حدود مولا و اتّصاف به وصف سيادت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براى تطهير از اين قذارت و اعتراف به تقصير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مشايخ يكصد وپنجاه حال در ضمن ده فصل ذكر نموده كه بايد بندۀ سالك تطهير از آنها نمايد در خلال غسل كه غالب آنها يا تمام آنها به </w:t>
      </w:r>
    </w:p>
    <w:p>
      <w:pPr>
        <w:pStyle w:val="BookText"/>
        <w:rPr/>
      </w:pPr>
      <w:r>
        <w:rPr>
          <w:rFonts w:ascii="IRNazanin" w:hAnsi="IRNazanin" w:eastAsia="IRNazanin"/>
          <w:color w:val="111111"/>
          <w:sz w:val="28"/>
          <w:sz w:val="28"/>
          <w:szCs w:val="28"/>
          <w:rtl w:val="true"/>
          <w:lang w:bidi="fa-IR"/>
        </w:rPr>
        <w:t>عزّت و جبروت و كبرياى نفس و خودخواهى و خودبينى برگردد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گويد كه جنابت، فناى در طبيعت و غفلت از روحانيت است و غاية القصواى كمال سلطنت حيوانيت و بهيميّت و دخول در اسفل السافلين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تطهير از اين خطيئه و رجوع از حكم طبيعت است و دخول در سلطان رحمانيت و تصرّف الهيت است به شست وشو نمودن جميع مملكت نفس را كه فانى در طبيعت شده بود و به غرور شيطان مبتلا شده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آداب قلبيۀ آن، آن است كه سالك الى اللّه در وقت غسل وقوف به تطهير ظاهر و غسل بدن، كه قشر ادنى و حظّ دنيا است نكند و توجه به جنابت باطنِ قلب و سرّ روح كند و غسل از آن را لازم تر شناسد؛ پس، از غلبۀ نفس بهيميّه و شأن حيوانى بر نفس انسانيه و شؤون رحمانى بپرهيزد و از رجز شيطان و غرور او توبه كند وباطن روح را، كه نفخۀ الهيه است و با نفَس رحمانى در او منفوخ شده، از حظوظ شيطانى، كه توجه به غير كه اصل شجرۀ منهيه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تطهير كند تا لايق جنّت پدرش،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گردد و بداند كه اكل از اين شجرۀ طبيعت و اقبال به دنيا و توجه به كثرت، اصل اصول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طهارت از اين جنابت به انغماس يا تطهير تام به آب رحمت حق كه از ساق عرش رحمانى جارى است و خالص از تصرّف شيطانى است نكند، لايق صلات، كه حقيقت معراج قرب است، نشود؛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25" w:name="pg10764_99754"/>
    </w:p>
    <w:p>
      <w:pPr>
        <w:pStyle w:val="Heading5"/>
        <w:numPr>
          <w:ilvl w:val="4"/>
          <w:numId w:val="1"/>
        </w:numPr>
        <w:rPr/>
      </w:pPr>
      <w:bookmarkStart w:id="126" w:name="__RefHeading___Toc7504295_1051229030"/>
      <w:bookmarkStart w:id="127" w:name="_Toc44"/>
      <w:bookmarkEnd w:id="125"/>
      <w:bookmarkEnd w:id="126"/>
      <w:r>
        <w:rPr>
          <w:rtl w:val="true"/>
        </w:rPr>
        <w:t>حديث نبوى راجع به سرّ غسل جنابت</w:t>
      </w:r>
      <w:bookmarkEnd w:id="127"/>
    </w:p>
    <w:p>
      <w:pPr>
        <w:pStyle w:val="BookText"/>
        <w:rPr/>
      </w:pPr>
      <w:r>
        <w:rPr>
          <w:rFonts w:ascii="IRNazanin" w:hAnsi="IRNazanin" w:eastAsia="IRNazanin"/>
          <w:color w:val="111111"/>
          <w:sz w:val="28"/>
          <w:sz w:val="28"/>
          <w:szCs w:val="28"/>
          <w:rtl w:val="true"/>
          <w:lang w:bidi="fa-IR"/>
        </w:rPr>
        <w:t xml:space="preserve">و اشاره به آنچه ذكر شد فرموده در حديث شريف كه در وسائل از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مِنَ الْيَهُودِ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فَسَأَلَهُ أعْلَمُهُمْ عَنْ مَسائِلَ؛ وَكانَ فيما سَأَلَهُ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شَىْ‌ءٍ أمَرَ اللّه تَعالى بالاغْتسالِ مِنَ الْجَنابَةِ، وَلَمْ يَأْمُرْ بالغُسلِ مِنَ الْغائِطِ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مِنَ الشَّجَرَةِ، دَبَّ ذلِكَ في عُرُوقِهِ وَشَعْرِهِ وَبَشَرِهِ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جامَعَ الرّجُلُ أهْلَهُ، خَرَجَ الْماءُ مِنْ كُلِّ عِرْقٍ وشَعْرَةٍ في جَسَدِهِ، فَأوْجَبَ اللّه عَزَّ وجَلَّ على ذُرِّيَّتِهِ الاغْتِسالَ مِنَ الْجَنابَةِ إلى يَوْمِ الْقِيامَةِ</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اُمِرُوا بالْغُسْل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يُؤْمَرُوا باِلْغُسْلِ مِنَ الْخَلاءِ، وهُوَ أنْجَسُ مِنَ الْجَنابَةِ وَأقْذَرُ، مِن أجْلِ أنَّ الْجَنابَةَ مِنَ نَفْسِ الإنْسَانِ، وَهُوَ شَيْءٌ يَخْرُجُ مِنْ جَميعِ جَسَدِهِ؛ وَالخَلاءُ لَيْسَ هُوَ مِنْ نَفْسِ الإنْسَانِ؛ إنَّما هُوَ غَذاءٌ يَدْخُلُ مِنْ بابٍ وَيَخْرُجُ مِنْ بابٍ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گرچه ظاهر اين احاديث نزد اصحاب ظاهر آن است كه چون نطفه از تمام بدن خارج مى شود، غسل جميع بدن لازم شد؛ و اين مطابق با رأى جمعى از اطبّاء و حكماى طبيعى است؛ ولى معلّل نمودن آن را به اكل شجره چنانچه در حديث اول است، و نسبت دادن جنابت را به نفس چنانچه در حديث دوم است براى اهل معرفت و اشارت راهى به معارف باز كند؛ چه كه قضيّۀ شجره و اكل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از اسرار علوم قرآن 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بسيارى از معارف در آن مرموز است، و لهذا در احاديث شريفه، علّت تشريع بسيارى از عبادات را همان قضيّۀ آدم و اكل شجره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باب وضو و نماز و غسل و صوم شهر رمضان و سى روز بودن آن و بسيارى از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نويسنده را سال ها در نظر است كه در اين باب رساله اى تنظيم كنم و اشتغالات ديگر مانع شده؛ از خداى تعالى توفيق و سعادت مى خواهم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تو آدم زاده كه بذرِ لقايى و براى معرفتْ مخلوق، و خداى تعالى تو را براى خود برگزيده و با دو دست جمال و جلال خود تخمير فرموده و مسجود ملائكه و محسود ابليس قرار داده، اگر بخواهى از جنابت پدر كه اصل تو است خارج شوى و لايق لقاى حضرت محبوب شوى و استعداد وصول به مقام انس و حضرت قدس پيدا كنى، بايد با آب رحمت حق باطن دل را غسل دهى و از اقبال به دنيا، كه از مظاهر شجرۀ منهيه است، توبه كنى و قلب خود را، كه محفل </w:t>
      </w:r>
      <w:bookmarkStart w:id="128" w:name="pg10764_99756"/>
    </w:p>
    <w:p>
      <w:pPr>
        <w:pStyle w:val="BookText"/>
        <w:rPr/>
      </w:pPr>
      <w:bookmarkEnd w:id="128"/>
      <w:r>
        <w:rPr>
          <w:rFonts w:ascii="IRNazanin" w:hAnsi="IRNazanin" w:eastAsia="IRNazanin"/>
          <w:color w:val="111111"/>
          <w:sz w:val="28"/>
          <w:sz w:val="28"/>
          <w:szCs w:val="28"/>
          <w:rtl w:val="true"/>
          <w:lang w:bidi="fa-IR"/>
        </w:rPr>
        <w:t>جناب جميل و جمال جليل است، از حبّ دنيا و شؤون خبيثۀ آن، كه رجز شيطان است، شست وشو دهى كه جنّتِ لقاى حق جاى پاكان است؛ ولا يدْخُلُ الجَنَّة إلاّ الطَّيِّبُ</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 وشويى كن و آنگه به خرابات خرام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7504297_1051229030"/>
      <w:bookmarkStart w:id="130" w:name="_Toc45"/>
      <w:bookmarkEnd w:id="129"/>
      <w:r>
        <w:rPr>
          <w:rtl w:val="true"/>
        </w:rPr>
        <w:t>فصل هفتم</w:t>
      </w:r>
      <w:r>
        <w:rPr>
          <w:rtl w:val="true"/>
        </w:rPr>
        <w:t xml:space="preserve">: </w:t>
      </w:r>
      <w:r>
        <w:rPr>
          <w:rtl w:val="true"/>
        </w:rPr>
        <w:t>در پاره اى از آداب باطنيّۀ ازالۀ نجاست و تطهير از اخباث است</w:t>
      </w:r>
      <w:bookmarkEnd w:id="130"/>
    </w:p>
    <w:p>
      <w:pPr>
        <w:pStyle w:val="Heading5"/>
        <w:numPr>
          <w:ilvl w:val="4"/>
          <w:numId w:val="1"/>
        </w:numPr>
        <w:rPr/>
      </w:pPr>
      <w:bookmarkStart w:id="131" w:name="__RefHeading___Toc7504299_1051229030"/>
      <w:bookmarkStart w:id="132" w:name="_Toc46"/>
      <w:bookmarkEnd w:id="131"/>
      <w:r>
        <w:rPr>
          <w:rtl w:val="true"/>
        </w:rPr>
        <w:t>اشاره</w:t>
      </w:r>
      <w:bookmarkEnd w:id="13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ازالۀ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انّيّت و انانيّت و فناى از نفسيّت است، بلكه خروج از بيت النفس است بالكلّية؛ و تا عبد را بقايايى از خويش باقى است، محدث به حدث اكبر است و عابد و معبود در او شيطان و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 سير اهل طريقت و سلوك اگر براى وصول به مقامات است و حصول معارج و مدارج است، از تصرّف نفس و شيطان خارج نيست و سير و سلوك معلّل است؛ پس سلوك در منازل نفس است و سير در جوف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سالكى مسافر و سالك نيست؛ و مهاجر الى اللّه و رسوله نيست؛ و از حدث اكبر، كه عين عبد است، پاك نشده؛ و چون از اين حدث به كلّى تطهير شود، عابد و معبود حق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وبَصَرَهُ</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 xml:space="preserve">كه نتيجۀ قرب نافله است </w:t>
      </w:r>
    </w:p>
    <w:p>
      <w:pPr>
        <w:pStyle w:val="BookText"/>
        <w:rPr/>
      </w:pPr>
      <w:r>
        <w:rPr>
          <w:rFonts w:ascii="Amiri" w:hAnsi="Amiri" w:eastAsia="Amiri" w:cs="Amiri"/>
          <w:color w:val="111111"/>
          <w:sz w:val="28"/>
          <w:sz w:val="28"/>
          <w:szCs w:val="28"/>
          <w:rtl w:val="true"/>
          <w:lang w:bidi="ar-SA"/>
        </w:rPr>
        <w:t>حاصل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جهت، در طهارت از حدث غسل جميع بدن لازم است؛ زيرا كه تا عين عبد به وجهى از وجوه باقى است، حدث مرتفع نشده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تَحْتَ كُلِّ شَعْرَةٍ جَنابَةً</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تطهير از حدث تطهير از حدوث است و فناى در بحر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آن، خروج از كثرت اسمائى است كه باطن شجره است؛ و با اين خروج، از خطيئۀ ساريۀ آدم، كه اصل ذرّيه است،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حدث از قذارات معنويه است و تطهير از آن نيز از امور غيبيۀ باطنيّه است و نور است؛ لكن وضو نور محدود است و غسل نور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 وُضوءٍ أنْقى مِنَ الْغُسْل</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ازالۀ خَبَث و نجاسات ظاهريه را اين مكانت نيست؛ زيرا كه آن، تنظيف صورى و تطهير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قلبيۀ آن، آن است كه بندۀ سالك كه ارادۀ حضور به محضر حق دارد بداند كه با رجز شيطان و رجس آن خبيث در محضر حق نتوان راه يافت، و تا خروج از امّهات مذامّ اخلاقى كه مبدأ فساد مدينۀ فاضلۀ انسانيه است و منشأ خطيئات ظاهريه و باطنيه است دست ندهد، راهى به مقصد پيدا نكند و طريقى به مقصود نيابد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كه مجاور عالم قدس و در سلك كرّوبيّين به شمار مى رفت، آخر الامر به واسطۀ ملكات خبيثه از مقام مقرّبين درگاه تبعيدش، و به نداى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مِنْهَا فَإِنَّكَ رَجِيمٌ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مرجومش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بازماندگان از كاروان عالم غيب و </w:t>
      </w:r>
    </w:p>
    <w:p>
      <w:pPr>
        <w:pStyle w:val="BookText"/>
        <w:rPr/>
      </w:pPr>
      <w:r>
        <w:rPr>
          <w:rFonts w:ascii="IRNazanin" w:hAnsi="IRNazanin" w:eastAsia="IRNazanin"/>
          <w:color w:val="111111"/>
          <w:sz w:val="28"/>
          <w:sz w:val="28"/>
          <w:szCs w:val="28"/>
          <w:rtl w:val="true"/>
          <w:lang w:bidi="fa-IR"/>
        </w:rPr>
        <w:t>فرورفتگان در چاه عميق طبيعت و مردودان به اسفل السافلين چطور مى توانيم با دارا بودن ملكات خبيثۀ شيطانيه لايق محضر قدس گرديم و مجاور روحانيين و رفيق مقرّبين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خودبينى كرد و ناريّت خود را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خَيْرٌ مِنْهُ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گفت؛ اين اعجاب به نفس، موجب خودپرستى و تكبّر شد و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تحقير و توهين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قياس غلط باطل نمود؛ خوبى آدم و كمال روحانيت او را نديد، و ظاهر آدم و مقام طينيت و ترابيت او را ديد، و از خود، مقام ناريّت را ديد و از شرك، خودخواهى و خودبينى خويش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نفس پردۀ رؤيت نقص و حجاب شهود عيوبش شد، و اين خودبينى و خودخواهى اسباب خودپرستى و تكبّر و خودنمايى و ريا و خودرأيى و عصيان شد و از معراج قدس به تيه ظلمت خانۀ طبيعت تبعيد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سالك الى اللّه لازم است كه در وقت تطهير از ارجاس صوريه، از امّهات رذائل و ارجاس باطنيۀ شيطانيه خود را تطهير كند، و با آب رحمت حق و ارتياض شرعى مدينۀ فاضله را شست وشو دهد و تصفيۀ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تجلّى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و خلع نعلين حبّ جاه و شرف نمايد تا لايق دخول در وادى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قابل تجلّى 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تطهير از ارجاس خبيثه حاصل نيايد، تطهير از احداث ممكن نشود؛ زيرا كه تطهيرِ ظاهر مقدّمۀ تطهير باطن است؛ تا تقواى تامّ ملكى دنيايى بر وفق دستور شريعت مطهّره حاصل نشود، تقواى قلبى رخ ندهد و تا تقواى قلبى از امورى كه شمرده شد حاصل نشود، تقواى روحى سرّى حقيقى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مراتب تقوا مقدّمۀ اين مرتبه است كه آن، ترك غير حق است</w:t>
      </w:r>
      <w:r>
        <w:rPr>
          <w:rFonts w:eastAsia="IRNazanin" w:cs="IRNazanin"/>
          <w:color w:val="111111"/>
          <w:sz w:val="28"/>
          <w:szCs w:val="28"/>
          <w:rtl w:val="true"/>
          <w:lang w:bidi="fa-IR"/>
        </w:rPr>
        <w:t xml:space="preserve">. </w:t>
      </w:r>
      <w:bookmarkStart w:id="133" w:name="pg10764_99759"/>
    </w:p>
    <w:p>
      <w:pPr>
        <w:pStyle w:val="BookText"/>
        <w:rPr/>
      </w:pPr>
      <w:bookmarkEnd w:id="133"/>
      <w:r>
        <w:rPr>
          <w:rFonts w:ascii="IRNazanin" w:hAnsi="IRNazanin" w:eastAsia="IRNazanin"/>
          <w:color w:val="111111"/>
          <w:sz w:val="28"/>
          <w:sz w:val="28"/>
          <w:szCs w:val="28"/>
          <w:rtl w:val="true"/>
          <w:lang w:bidi="fa-IR"/>
        </w:rPr>
        <w:t>تا سالك را بقايايى از انانيّت است تجلّى حق بر سرّ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گاهى شود كه به مقتضاى سبق رحمت و غلبۀ جنبۀ يلى اللهى دستگيرى غيبى از سالك شود و با جذوۀ الهيه بقايايى اگر از انّيت مانده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در كيفيّت تجلّى حق براى جبل و مندكّ نمودن آن و صعق حضرت موسى اشارتى به آنچه ذكر شد باشد؛ و بين سالك مجذوب و مجذوب سالك نيز اين فرق هست</w:t>
      </w:r>
      <w:r>
        <w:rPr>
          <w:rFonts w:eastAsia="IRNazanin" w:cs="IRNazanin"/>
          <w:color w:val="111111"/>
          <w:sz w:val="28"/>
          <w:szCs w:val="28"/>
          <w:rtl w:val="true"/>
          <w:lang w:bidi="fa-IR"/>
        </w:rPr>
        <w:t>.</w:t>
      </w:r>
    </w:p>
    <w:p>
      <w:pPr>
        <w:pStyle w:val="Heading5"/>
        <w:numPr>
          <w:ilvl w:val="4"/>
          <w:numId w:val="1"/>
        </w:numPr>
        <w:rPr/>
      </w:pPr>
      <w:bookmarkStart w:id="134" w:name="__RefHeading___Toc7504301_1051229030"/>
      <w:bookmarkStart w:id="135" w:name="_Toc47"/>
      <w:bookmarkEnd w:id="134"/>
      <w:r>
        <w:rPr>
          <w:rtl w:val="true"/>
        </w:rPr>
        <w:t>لزوم خروج از افراط و تفريط و جمع بين ظاهر و باطن شريعت</w:t>
      </w:r>
      <w:bookmarkEnd w:id="1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حقيقت از آنچه ذكر شد پى مى برند به يك نكتۀ دانستنى و مطلب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جهل به آن سرمنشأ بسيارى از ضلالت ها و غوايت ها و بازماندن از راه حق است و بر هيچ طالب حق جهل آن روا نباشد و غفلت از آن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شخص سالك و طالب حق بايد خود را از افراط و تفريط بعضى از جهلۀ اهل تصوّف و بعضى غفلۀ اهل ظاهر مبرّا كند تا سير الى اللّه براى او ممكن شود؛ چه كه بعضى از آن طايفه را عقيده بر آن است كه علم و عمل ظاهرى قالبى، حشو است و براى جهّال و عوام است؛ و امّا كسانى كه اهل سرّ و حقيقتند و اصحاب قلوبند و ارباب سابقۀ حسنا هستند احتياج به اين اعمال ندارند، و اعمال قالبيه براى حصول حقايق قلبيه و وصول به مقصد است؛ و چون سالك به مقصد خود رسيد، پرداختن به مقدّمات تبعيد است و اشتغال به كثرات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طايفۀ دوم در مقابل اين دسته قيام نمودند و در جانب تفريط افتادند و انكار كلّيۀ مقامات معنويه و اسرار الهيه را نمودند و جز محض ظاهر و صورت و قشر، ديگر امور را به كلّى منكر شدند و به تخيّلات و اوهام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اين دو طايفه لازال كشمكش و مجادله و مخاصمه بوده و هر يك </w:t>
      </w:r>
    </w:p>
    <w:p>
      <w:pPr>
        <w:pStyle w:val="BookText"/>
        <w:rPr/>
      </w:pPr>
      <w:r>
        <w:rPr>
          <w:rFonts w:ascii="IRNazanin" w:hAnsi="IRNazanin" w:eastAsia="IRNazanin"/>
          <w:color w:val="111111"/>
          <w:sz w:val="28"/>
          <w:sz w:val="28"/>
          <w:szCs w:val="28"/>
          <w:rtl w:val="true"/>
          <w:lang w:bidi="fa-IR"/>
        </w:rPr>
        <w:t>ديگرى را برخلاف شريعت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هر دو طايفه قدرى از حدّ تجاوز نمودند و افراط و تفريط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رسالۀ سرّ الصلوة</w:t>
      </w:r>
      <w:r>
        <w:rPr>
          <w:rStyle w:val="FootnoteAnchor"/>
          <w:rtl w:val="true"/>
        </w:rPr>
        <w:footnoteReference w:id="148"/>
      </w:r>
      <w:r>
        <w:rPr>
          <w:rFonts w:ascii="Amiri" w:hAnsi="Amiri" w:eastAsia="Amiri" w:cs="Amiri"/>
          <w:color w:val="111111"/>
          <w:sz w:val="28"/>
          <w:sz w:val="28"/>
          <w:szCs w:val="28"/>
          <w:rtl w:val="true"/>
          <w:lang w:bidi="ar-SA"/>
        </w:rPr>
        <w:t>در اين موضوع اشاره نموديم، و در اين مقام نيز حدّ اعتدال را كه صراط مستقيم است مى نمايانيم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مناسك صوريه و عبادات قالبيه نه فقط براى حصول ملكات كاملۀ روحانيه و حقايق قلبيه است، بلكه آن يكى از ثمرات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نزد اهل معرفت و اصحاب قلوب، كلّيۀ عبادات سرايت دادن معارف الهيه است از باطن به ظاهر و از سرّ به علن؛ و چنانچه نعمت رحمت رحمانيه؛ بلكه رحيميه، منبسط بر تمام نشئات قلبيه و قالبيۀ انسانيه است و هر يك از مراتب را حظّى است از نِعَم جامعۀ الهيه، هر يك را حظّ و نصيبى است از ثناى حق و شكر نعمت رحمانى و رحيمى 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از نشئۀ صوريۀ دنياويه نفس را حظّى است و از حيات ملكى نصيبى است، بساط كثرت به كلّى برچيده نشود و حظوظ طبيعت مرتفع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سالك الى اللّه چنانچه قلب را نبايد به غير حق مشغول كند، صدر و خيال و ملك طبيعت را نبايد در غير حق صرف كند تا توحيد و تقديس را در تمام نشئات قدم راسخ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جذبۀ روحى را در ملك طبيعت نتيجه اى جز تعبّد و تواضع براى حق حاصل شود، از انانيّت نفس بقايايى مانده و سير سالك در جوف بيت نفس است نه سير الى اللّه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غايت سير اهل اللّه آن است كه طبيعت و ملك بدن را منصبغ به صبغة اللّه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يكى از مراتب و بواطن حديث شريف كه فرمايد از لسان حق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اللّه، وأنَا الرَّحْمنُ؛ خَلَقْتُ الرَّحِمَ وَشَقَقْتُ لَها اسماً مِن اسْمي؛ فَمَنْ وَصَلَها وَصَلْتُهُ، </w:t>
      </w:r>
    </w:p>
    <w:p>
      <w:pPr>
        <w:pStyle w:val="BookText"/>
        <w:rPr/>
      </w:pPr>
      <w:r>
        <w:rPr>
          <w:rFonts w:ascii="Amiri" w:hAnsi="Amiri" w:eastAsia="Amiri" w:cs="Amiri"/>
          <w:color w:val="111111"/>
          <w:sz w:val="28"/>
          <w:sz w:val="28"/>
          <w:szCs w:val="28"/>
          <w:rtl w:val="true"/>
          <w:lang w:bidi="ar-SA"/>
        </w:rPr>
        <w:t>وَمَنْ قَطَعَها قَطَعْتُه</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همين قطع طبيعت، كه اُمّ الارواح است، از موطن اصلى باشد، و وصلش ارتياض آن و ارجاع آن به موطن عبوديّت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بِعَمَّتِكُمُ النَخْلَةِ خَيْراً؛ فَإنَّهَا خُلِقَتْ مِنْ طينَةِ آدَمَ</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حديث شريف اشاره به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اخراج مملكت ظاهر را از موطن عبوديت و سرخود نمودن آن را، از غايت جهل از مقامات اهل معرفت است؛ و از تسويلات شيطان رجيم است كه هر طايفه را به طريقى از حق تعالى باز دارد؛ چنانچه انكار مقامات و سدّ طريق معارف كه قرّة العين اولياء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تحديد نمودن شرايع الهيه را به ظاهر، كه حظّ دنيا و ملك نفس و مقام حيوانيت آن است، و غفلت از اسرار و آداب باطنيۀ عبادات كه موجب تطهير سرّ و تعمير قلب و ترقّى باطن است، از غايت جهالت و غفلت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يك از اين دو طايفه از طريق سعادت و صراط مستقيم انسانيت دور و از مقامات اهل معارف مهجورند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عارف باللّه و عالم به مقامات بايد همۀ حقوق باطنيه و ظاهريه را مراعات كند و هر صاحب حقّى را به حق و حظّ خود برساند، و از غلوّ و تقصير و افراط و تفريط، خود را تطهير كند؛ و ازالۀ قذارتِ </w:t>
      </w:r>
    </w:p>
    <w:p>
      <w:pPr>
        <w:pStyle w:val="BookText"/>
        <w:rPr/>
      </w:pPr>
      <w:r>
        <w:rPr>
          <w:rFonts w:ascii="Amiri" w:hAnsi="Amiri" w:eastAsia="Amiri" w:cs="Amiri"/>
          <w:color w:val="111111"/>
          <w:sz w:val="28"/>
          <w:sz w:val="28"/>
          <w:szCs w:val="28"/>
          <w:rtl w:val="true"/>
          <w:lang w:bidi="ar-SA"/>
        </w:rPr>
        <w:t>انكارِ صورت شريعت، كه في الحقيقه تحديد است، و ازالۀ خباثتِ انكارِ باطنِ شريعت، كه تقييد است، و هر دو از وساوس شيطانيه و اخباث آن لعين است، بنمايد تا طريق سير الى اللّه و وصول به مقامات معنويه براى او آسان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يكى از مراتب ازالۀ خَبَث، ازالۀ اخباث اوهام فاسده است كه مانع از قرب الى اللّه و معراج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معانى و مقامات جامعيت نبوّت ختميه، بلكه دلائل بر خاتميت، آن است كه در جميع مقامات نفسيه تمام حقوق و حظوظ آن را از جميع شؤون شريعت استيفا فرموده؛ و چنانچه در معرفت شؤون ربوبيّت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 علوّ اعلى و دنوّ ادنى به مقام جامعيت معرفى فرموده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الى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دُلّيتُمْ بِحَبْلٍ إلى الأرَضينَ السُّفْلى لَهَبَطْتُمْ عَلَى اللّه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الى غير ذلك، فرموده كه عارف به معارف الهيه و مجذوب جذبات رحمانيه را از آنها طرب ملكوتى حاصل، و وجد لاهوتى پيدا شود، همين طور توحيد عملى قلبى را تا آخرين مراتب افق طبيعت و ملك بدن سرايت داده و هيچ موجودى را از حظّ معرفة اللّه محروم نكرده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اهل تصوّف از حكمت عيسويه، من حيث لا يشعرون دم مى زنند، </w:t>
      </w:r>
      <w:bookmarkStart w:id="136" w:name="pg10764_99763"/>
    </w:p>
    <w:p>
      <w:pPr>
        <w:pStyle w:val="BookText"/>
        <w:rPr/>
      </w:pPr>
      <w:bookmarkEnd w:id="136"/>
      <w:r>
        <w:rPr>
          <w:rFonts w:ascii="Amiri" w:hAnsi="Amiri" w:eastAsia="Amiri" w:cs="Amiri"/>
          <w:color w:val="111111"/>
          <w:sz w:val="28"/>
          <w:sz w:val="28"/>
          <w:szCs w:val="28"/>
          <w:rtl w:val="true"/>
          <w:lang w:bidi="ar-SA"/>
        </w:rPr>
        <w:t>و اهل ظاهر از حكمت موسويه، و محمّديون از هر دو اينها به طريق تقييد برى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اين اجمال از عهدۀ اين مقام خارج، و درخور اين اوراق نيست</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7504303_1051229030"/>
      <w:bookmarkStart w:id="138" w:name="_Toc48"/>
      <w:bookmarkEnd w:id="137"/>
      <w:r>
        <w:rPr>
          <w:rtl w:val="true"/>
        </w:rPr>
        <w:t>وصل</w:t>
      </w:r>
      <w:r>
        <w:rPr>
          <w:rtl w:val="true"/>
        </w:rPr>
        <w:t xml:space="preserve">: </w:t>
      </w:r>
      <w:r>
        <w:rPr>
          <w:rtl w:val="true"/>
        </w:rPr>
        <w:t>در ذكر حديثى از مصباح الشريعة</w:t>
      </w:r>
      <w:bookmarkEnd w:id="138"/>
    </w:p>
    <w:p>
      <w:pPr>
        <w:pStyle w:val="BookText"/>
        <w:rPr/>
      </w:pPr>
      <w:r>
        <w:rPr>
          <w:rFonts w:ascii="Amiri" w:hAnsi="Amiri" w:eastAsia="Amiri" w:cs="Amiri"/>
          <w:color w:val="111111"/>
          <w:sz w:val="28"/>
          <w:sz w:val="28"/>
          <w:szCs w:val="28"/>
          <w:rtl w:val="true"/>
          <w:lang w:bidi="ar-SA"/>
        </w:rPr>
        <w:t xml:space="preserve">عن مِصباحِ الشريعَةِ،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المُسْتَراحُ مُسْتَراحاً لاِسْتراحَةِ النُّفُوسِ مِنْ أثْقالِ النَّجَاسَاتِ وَاسْتِفراغ الكَثَافَاتِ وَالقَذَرِ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يَعْتَبِرُ عِنْدَها أنَّ الخَالِصَ مِنْ حُطَامِ الدُّنْيا كَذلِكَ يَصيرُ عاقِبَتُهُ؛ فَيَسَتَريحُ بالعُدُولِ عَنْها وَتَرْكِها، وَيُفَرِّغُ نَفْسَهُ وَقَلْبَهُ عَنْ شُغْلِهَا، وَيَسْتَنْكِفُ عَنْ جَمْعِهَا وَأخْذِها اسْتِنْكافَهُ عَنِ النَّجاسَةِ وَالغائِطِ وَالقَذَرِ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وَيَتَفَكَّرُ في نَفْسِهِ المُكَرَّمَةِ في حَالٍ كَيْفَ تَصيرُ ذَليلَةً في حَالٍ؛ وَيَعْلَمُ أنَّ التَّمسُّكَ بالقَناعَةِ والتَّقوى يُورِثُ لَهُ راحَةَ الدّارَيْنِ؛ وَأنَّ الرّاحَةَ في هَوانِ الدُّنْيا وَالفَراغِ مِنَ التَّمَتُّعِ بِها وَفي إزالَةِ النَّجاسةِ مِنَ الحَرامِ وَالشُّبْهَةِ؛ فَيُغْلِقُ عَنْ نَفْسِهِ بابَ الكِبْرِ بَعْدَ مَعْرِفَتِهِ إيّاها، وَيَفِرُّ مِنَ الذُّنُوبِ، وَيَفْتَحُ بابَ التَّواضُعِ وَالنَّدَمِ وَالحَياء؛ وَيَجْتَهِدُ في أداءِ أوامِرِهِ واجْتِنابِ نَواهيهِ؛ طَلَباً لِحُسْنِ المَآبِ وَطيبِ الزُّلْفى؛ وَيُسْجِنُ نَفْسَهُ في سِجْنِ الْخَوْفِ والصَّبْرِ وَالْكَفِّ عَنِ الشَّهَواتِ إلى أنْ يَتَّصِلَ بِأمانِ اللّه‌ِ في دارِ الْقَرارِ، وَيَذُوقَ طَعْمَ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المُعَوَّلَ ذلِكَ، وَما عَدَاهُ لا شَيءَ</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كلامه الشريف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كلام شريف دستور جامعى است براى اهل معرفت و سلوك كه بايد انسانِ بيدارِ سالكِ الى دار الآخرة در هر حالى از حالات، حظوظ روحانيّه را استيفاء نمايد و در هيچ حالى از ذكر مرجع و مآل خود غافل نباشد؛ و لهذا حكماء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خادِمُ الْقَضاءِ كَما أنَّ الطَّبيبَ خادِمُ الْبَدَن</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عظام و اولياء 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جز بر قضاى الهى و جنبۀ يلى اللهى نظرى نيست و ملكوت قضاى الهى بر قلوب آنها حكومت مى كند، جريان جميع امور را به دست ملائكة اللّه، كه جنود الهيه مى باشند، مى دانند و مى بينند؛ و طبيب طبيعى چون از اين مرحله دور و از اين وادى مهجور است، جريان امور طبيعيه را به قواى طبيعيه نسبت مى 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انسان سالك در جميع احوال و از همۀ امور، حظوظ سلوكى خود را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حطام دنيا و لذائذ عالم ملك را رو به زوال و تغيّر ديد و عواقب امر آنها را فساد و افول ديد، به راحتى قلب از آنها اعراض كند و از اشتغال و جمع آنها قلب خود را فارغ كند و مستنكف شود از آنها چنانچه از قذارات استنكاف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عالم طبيعت قذارت است؛ و تعبير كثافت و قذارت در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بابى از مكاشفه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مال است؛ و در مكاشفۀ علويّه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جيفه و مردار است</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همان طور كه از اثقال و فضولات طبيعت خود را فارغ كند و مدينۀ طبيعيه را از اذيّت آن راحت كند، قلب را از تعلّق و اشتغال به آن مستريح كند و ثقل حبّ دنيا و جاه را از دل بردارد و مدينۀ فاضلۀ روحانيّه را از آن فارغ و 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تفكر كند در اين كه اشتغال به دنيا نفس شريف را چگونه پس از چند ساعت ذليل و خوار كند و او را محتاج به بدترين و فضيح ترين حالات كند؛ بفهمد كه اشتغال قلبى به عالم پس از چندى كه پردۀ ملك برداشته شد و حجاب طبيعت مرتفع گرديد، انسان را ذليل و خوار كند و به حساب و عقاب گرفتار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بداند كه تمسّك به تقوا و قناعت موجب راحتىِ دو دنيا است؛ و راحتى در آن است كه دنيا را خوار و ناچيز شمارد و از آن لذّت و تمتّع نبرد؛ و چنانچه خود را از نجاسات صوريّه پاكيزه كرد، از نجاسات حرام و شبهه نيز پاكيزه نمايد؛ و چون خود را شناخت و ذلّ احتياج خود را دريافت، باب كبر و بزرگى را بر خود فرو بندد و از سركشى و گناه فرار نمايد، و بر خود درِ فروتنى و ندامت و خجلت را مفتوح كند و جدّ و جهد در فرمانبردارى حق و دورى از نافرمانى كند تا با نيكويى و خوبى به حق رجوع كند و با پاكيزگى و صفاى نفس، متقرّب به مقام قدس شود؛ و خود به نفس خود خويش را در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خوف و صبر و نگاهدارى از خواهش هاى نفسانى مسجون كند تا از زندان عذاب الهى در امان باشد و به دار قرار حق در پناه ذات مقدّسش ملحق گردد، و در اين حال طعم رضاى حق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غايت آمال اهل سلوك است و غير آن را ارزشى نيست</w:t>
      </w:r>
      <w:r>
        <w:rPr>
          <w:rFonts w:eastAsia="IRNazanin" w:cs="IRNazanin"/>
          <w:color w:val="111111"/>
          <w:sz w:val="28"/>
          <w:szCs w:val="28"/>
          <w:rtl w:val="true"/>
          <w:lang w:bidi="fa-IR"/>
        </w:rPr>
        <w:t xml:space="preserve">. </w:t>
      </w:r>
      <w:bookmarkStart w:id="139" w:name="pg10764_99767"/>
    </w:p>
    <w:p>
      <w:pPr>
        <w:pStyle w:val="Heading3"/>
        <w:numPr>
          <w:ilvl w:val="2"/>
          <w:numId w:val="1"/>
        </w:numPr>
        <w:rPr/>
      </w:pPr>
      <w:bookmarkStart w:id="140" w:name="__RefHeading___Toc7504305_1051229030"/>
      <w:bookmarkStart w:id="141" w:name="_Toc49"/>
      <w:bookmarkEnd w:id="139"/>
      <w:bookmarkEnd w:id="140"/>
      <w:r>
        <w:rPr>
          <w:rtl w:val="true"/>
        </w:rPr>
        <w:t>مقصد دوم</w:t>
      </w:r>
      <w:r>
        <w:rPr>
          <w:rtl w:val="true"/>
        </w:rPr>
        <w:t xml:space="preserve">: </w:t>
      </w:r>
      <w:r>
        <w:rPr>
          <w:rtl w:val="true"/>
        </w:rPr>
        <w:t>در شمّه اى از آداب لباس است</w:t>
      </w:r>
      <w:bookmarkEnd w:id="141"/>
    </w:p>
    <w:p>
      <w:pPr>
        <w:pStyle w:val="Heading4"/>
        <w:numPr>
          <w:ilvl w:val="3"/>
          <w:numId w:val="1"/>
        </w:numPr>
        <w:rPr/>
      </w:pPr>
      <w:bookmarkStart w:id="142" w:name="__RefHeading___Toc7504307_1051229030"/>
      <w:bookmarkStart w:id="143" w:name="_Toc50"/>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و در آن، دو مقام است</w:t>
      </w:r>
      <w:r>
        <w:rPr>
          <w:rFonts w:eastAsia="IRNazanin" w:cs="IRNazanin"/>
          <w:color w:val="111111"/>
          <w:sz w:val="28"/>
          <w:szCs w:val="28"/>
          <w:rtl w:val="true"/>
          <w:lang w:bidi="fa-IR"/>
        </w:rPr>
        <w:t>:</w:t>
      </w:r>
    </w:p>
    <w:p>
      <w:pPr>
        <w:pStyle w:val="Heading4"/>
        <w:numPr>
          <w:ilvl w:val="3"/>
          <w:numId w:val="1"/>
        </w:numPr>
        <w:rPr/>
      </w:pPr>
      <w:bookmarkStart w:id="144" w:name="__RefHeading___Toc7504309_1051229030"/>
      <w:bookmarkStart w:id="145" w:name="_Toc51"/>
      <w:bookmarkEnd w:id="144"/>
      <w:r>
        <w:rPr>
          <w:rtl w:val="true"/>
        </w:rPr>
        <w:t>مقام اوّل</w:t>
      </w:r>
      <w:r>
        <w:rPr>
          <w:rtl w:val="true"/>
        </w:rPr>
        <w:t xml:space="preserve">: </w:t>
      </w:r>
      <w:r>
        <w:rPr>
          <w:rtl w:val="true"/>
        </w:rPr>
        <w:t>در آداب مطلق لباس است</w:t>
      </w:r>
      <w:bookmarkEnd w:id="145"/>
    </w:p>
    <w:p>
      <w:pPr>
        <w:pStyle w:val="Heading5"/>
        <w:numPr>
          <w:ilvl w:val="4"/>
          <w:numId w:val="1"/>
        </w:numPr>
        <w:rPr/>
      </w:pPr>
      <w:bookmarkStart w:id="146" w:name="__RefHeading___Toc7504311_1051229030"/>
      <w:bookmarkStart w:id="147" w:name="_Toc52"/>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بدان كه نفس ناطقۀ انسانيه حقيقتى است كه در عين وحدت و كمال بساطت داراى نشئاتى است كه عمدۀ آن به طريق كلّى سه نشئه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نشئۀ ملكيۀ دنياويۀ ظاهره، كه مظهر آن، حواسّ ظاهره، و قشر ادناى آن، بدن مُلكيه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نشئۀ برزخيۀ متوسّطه، كه مظهر آن، حواسّ باطنه و بدن برزخى و قالب مثالى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نشئۀ غيبيۀ باطنيه است كه مظهر آن، قلب و شؤون قلبيه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 هر يك از اين مراتب به ديگرى، نسبت ظاهريت و باطنيت و جلوه و متجلّى است؛ و از اين جهت است كه آثار و خواصّ و انفعالات هر مرتبه اى به مرتبۀ ديگر سرايت مى كند؛ چنانچه اگر مثلاً حاسّۀ بصرى چيزى را ادراك كند، از </w:t>
      </w:r>
    </w:p>
    <w:p>
      <w:pPr>
        <w:pStyle w:val="BookText"/>
        <w:rPr/>
      </w:pPr>
      <w:r>
        <w:rPr>
          <w:rFonts w:ascii="IRNazanin" w:hAnsi="IRNazanin" w:eastAsia="IRNazanin"/>
          <w:color w:val="111111"/>
          <w:sz w:val="28"/>
          <w:sz w:val="28"/>
          <w:szCs w:val="28"/>
          <w:rtl w:val="true"/>
          <w:lang w:bidi="fa-IR"/>
        </w:rPr>
        <w:t>آن اثرى در حسّ بصر برزخى واقع شود به مناسبت آن نشئه؛ و از آن اثرى در بصر قلبىِ باطنى واقع شود به مناسبت آن 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آثار قلبيه در دو نشئۀ ديگر نيز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علاوه بر آن كه مطابق برهان قوىّ متين است مطابق با وجدان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است كه جميع آداب صوريۀ شرعيه را در باطن، اثر بلكه آثارى است؛ و هر يك از اخلاق جميله را، كه از حظوظ مقام برزخيت نفس است نيز در ظاهر و باطن آثارى است؛ و هر يك از معارف الهيه و عقايد حقّه را در دو نشئۀ برزخيّه و ظاهره آثارى است؛ مثلاً ايمان به اين كه متصرّف در مملكت وجود و عوالم غيب و شهود، حق تعالى است و ديگر موجودات را تصرّفى نيست مگر تصرّف اِذنى ظلّى، موجب بسيارى از كمالات نفسانيه و اخلاق فاضلۀ انسانيه گردد؛ مثل توكّل و اعتماد به حق و قطع طمع از مخلوق كه اُمّ الكمالات است و موجب بسيارى از اعمال صالحه و افعال حسنه و ترك بسيارى از قبايح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ساير معارف كه تعداد هر يك و تأثيرات آن از حوصلۀ اين اوراق و قلم شكستۀ نويسنده خارج است و محتاج به تحرير كتابى ضخيم است كه از قلم تواناى اهل معرفتى يا از نفس گرم اهل حالى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كوتاه و خرما بر نخيل</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همين طور مثلاً خُلق رضا، كه يكى از اخلاق كماليۀ انسانيه است، در تصفيه و تجليۀ نفس تأثيرات بسيارى دارد كه قلب را مورد تجلّيات خاصّۀ الهيه قرار مى دهد و ايمان را به كمال ايمان، و كمال ايمان را به طمأنينه، و طمأنينه را به كمال آن، و كمال آن را به مشاهده، و آن را به كمال مشاهده، و كمال آن را به </w:t>
      </w:r>
    </w:p>
    <w:p>
      <w:pPr>
        <w:pStyle w:val="BookText"/>
        <w:rPr/>
      </w:pPr>
      <w:r>
        <w:rPr>
          <w:rFonts w:ascii="IRNazanin" w:hAnsi="IRNazanin" w:eastAsia="IRNazanin"/>
          <w:color w:val="111111"/>
          <w:sz w:val="28"/>
          <w:sz w:val="28"/>
          <w:szCs w:val="28"/>
          <w:rtl w:val="true"/>
          <w:lang w:bidi="fa-IR"/>
        </w:rPr>
        <w:t xml:space="preserve">معاشقه، و معاشقه را به كمال آن، و كمال آن را به مراوده، و مراوده را به كمال آن، و كمال آن را به مواصله، و مواصله را به كمال آن، و آنچه در وهْم من و تو نايد ترقّى دهد؛ و در ملك بدن و آثار و افعال صوريه كه شاخ و برگ است تأثيرات غريبى دارد؛ سمع و بصر و ديگر قوا و اعضاء را الهى كند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 وبَصَرَهُ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را تا اندازه اى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 مراتب را در ظاهر، تأثير بلكه تأثيرات است، هيئت ظاهر و جميع حركات و سكنات عاديّه و غير عاديّه و تمام تروك و افعال را در آنها نيز تأثيراتى است بس عجيب، كه گاه شود كه با يك نظر از روى حقارت به يكى از بندگان خدا، سالك را از اوج اعلى به اسفل سافلين پرتاب كند و جبران آن را به سال هاى دراز نتواند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قلب هاى بيچارۀ ما ضعيف و ناتوان است و چون بيد مجنون از نسيم ملايمى به لرزه درآيد و حال سكونت خود را از دست بدهد، پس لازم است كه حتّى در امور عاديّه، كه يكى از آنها اتخاذ لباس است، ملاحظۀ حالات قلبيه نموده؛ نگاهدارى قلب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نفس و شيطان را دام هايى بس محكم و تسويلاتى بس دقيق است كه احاطه به آن از طاقت ما خارج است، ناچار تا اندازۀ قدرت و نطاق وسع خود در مقابل آنها قيام، و از حق تعالى در همۀ حالات طلب توفيق و تأييد نماييم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گوييم كه پس از آن كه واضح شد كه باطن را در ظاهر و ظاهر را در باطن تأثير است، انسان طالب حق و ترقّى روحانى بايد در انتخاب مادّه و هيئت لباس آنچه را كه در روح تأثير بد دارد و قلب را از استقامت خارج و از حق غافل مى كند و وجهۀ روح را دنيايى مى نمايد احتراز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نشود كه تسويل </w:t>
      </w:r>
    </w:p>
    <w:p>
      <w:pPr>
        <w:pStyle w:val="BookText"/>
        <w:rPr/>
      </w:pPr>
      <w:r>
        <w:rPr>
          <w:rFonts w:ascii="IRNazanin" w:hAnsi="IRNazanin" w:eastAsia="IRNazanin"/>
          <w:color w:val="111111"/>
          <w:sz w:val="28"/>
          <w:sz w:val="28"/>
          <w:szCs w:val="28"/>
          <w:rtl w:val="true"/>
          <w:lang w:bidi="fa-IR"/>
        </w:rPr>
        <w:t>شيطان و تدليس نفس امّاره فقط در لباس فاخر زيبا و تجمّل و تزيّن است، بلكه گاه شود كه انسان را به واسطۀ لباس مندرس و بى ارزش از درجۀ اعتبار ساقط نمايد؛ و از اين جهت انسان بايد از لباس شهرت، بلكه مطلق مشى بر خلاف معمول و متعارف، احتراز نمايد، چنانچه از لباس هاى فاخر كه مادّه و جنس آن سنگين قيمت و هيئت و برش آن جالب توجه و انگشت نما است بايد احتراز كند؛ زيرا قلب ما بسيار ضعيف و سخت بى ثبات است، به مجرّد فى الجمله امتياز و تعيّنى مى لغزد و از اعتدال منحرف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باشد انسان بيچارۀ ضعيفى كه از تمام مراحل شرف و انسانيت و عزّت نفس و كمال آدميت عارى و برى است به واسطۀ دو سه زرع پارچۀ ابريشمى و يا پشمى كه در برش و دوخت آن تقليد از اجانب كرده يا آن كه با چندين ننگ و شرف فروشى آن را تحصيل نموده بر بندگان خدا به نظر حقارت و كبر و ناز نگاه، و هيچ موجودى را به چيزى نشمرد؛ و اين نيست جز از كمال ضعف نفس و كوچكى ظرفيت كه فضلات كِرْم و لباس گوسفند را مايۀ اعتبار و شرف خود پندارد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بيچاره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مخلوق ضعيف بى مايه اى هستى؛ تو بايد فخر عالم امكان و خلاصۀ كون و مكان باشى؛ تو آدم زاده اى، بايد معلّم اسماء و صفات باشى؛ تو خليفه زاده اى، بايد از آيات باهرات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ز كنگرۀ عرش مى زنند صفير</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ناخلف، يك مشت فضلات و ملبوسات حيوانات بيچاره را غصب نمودى و با آن افتخارفروشى مى كنى؛ اين افتخار از كرم ابريشم و گوسفند و شتر و سنجاب و روباه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لباس ديگران فخريّه مى كنى و با </w:t>
      </w:r>
      <w:bookmarkStart w:id="148" w:name="pg10764_99771"/>
    </w:p>
    <w:p>
      <w:pPr>
        <w:pStyle w:val="BookText"/>
        <w:rPr/>
      </w:pPr>
      <w:bookmarkEnd w:id="148"/>
      <w:r>
        <w:rPr>
          <w:rFonts w:ascii="IRNazanin" w:hAnsi="IRNazanin" w:eastAsia="IRNazanin"/>
          <w:color w:val="111111"/>
          <w:sz w:val="28"/>
          <w:sz w:val="28"/>
          <w:szCs w:val="28"/>
          <w:rtl w:val="true"/>
          <w:lang w:bidi="fa-IR"/>
        </w:rPr>
        <w:t>افتخار ديگران ناز و تكبّر مى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همان طور كه مادّه و جنس لباس و پرقيمت و پرزينت بودن آن را در نفوس تأثير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حضرت امير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قطب راوندى عليه الرحمة روايت كرده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كسى كه لباس عالى بپوشد لابدّ است از تكبّر، و لابدّ است براى متكبّر آتش</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هيئت و طرز برش و دوخت آن آثارى است؛ كه گاه شود كه انسان به واسطۀ آن كه لباس خود را شبيه به اجانب نموده، عصبيت جاهلانه پيدا كند نسبت به آنها، و از دوستان خدا و رسول منضجر و متنفّر گردد و دشمنان آنها محبوب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است كه به حسب روايت، كه از حضرت صادق وارد است، خداى تبارك و تعالى به يكى از انبياء وحى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مؤمنين بگو نپوشيد لباس اعداى مرا، و نخوريد همچون دشمنان من، و مشى نكنيد همچون دشمنان من، تا دشمن من شويد چنانچه آنها دشمن منند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7504313_1051229030"/>
      <w:bookmarkStart w:id="150" w:name="_Toc53"/>
      <w:bookmarkEnd w:id="149"/>
      <w:r>
        <w:rPr>
          <w:rtl w:val="true"/>
        </w:rPr>
        <w:t>در بيان آن كه لباس پَست گاهى تكبّر آورد</w:t>
      </w:r>
      <w:bookmarkEnd w:id="15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 كه لباس هاى خيلى فاخر را در نفوس تأثير است، لباس هاى خيلى پست را چه در مادّه و جنس و چه در هيئت و شكل در نفوس تأثير است؛ و چه بسا باشد كه فساد اين، به مراتب، بالاتر از آن لباس هاى فاخر باشد؛ زيرا كه نفس را مكايدى است بسيار دقيق، همين كه خود را از نوع ممتاز ديد به اين كه </w:t>
      </w:r>
    </w:p>
    <w:p>
      <w:pPr>
        <w:pStyle w:val="BookText"/>
        <w:rPr/>
      </w:pPr>
      <w:r>
        <w:rPr>
          <w:rFonts w:ascii="IRNazanin" w:hAnsi="IRNazanin" w:eastAsia="IRNazanin"/>
          <w:color w:val="111111"/>
          <w:sz w:val="28"/>
          <w:sz w:val="28"/>
          <w:szCs w:val="28"/>
          <w:rtl w:val="true"/>
          <w:lang w:bidi="fa-IR"/>
        </w:rPr>
        <w:t>خود لباس خشن و كرباس پوشيده و ديگران لباس هاى نرم و لطيف پوشيدند، از معايب خود به واسطۀ حبّ به خود غفلت مى كند؛ و اين امر عرضى غير مربوط به خود را مايۀ افتخار شمارد؛ و بسا باشد كه به خود اعجاب كند و تكبّر بر بندگان خدا كند و سايرين را از ساحت قدس حق دور داند و خود را از مقرّبين و خلّص عباداللّه داند؛ و چه بسا مبتلا به ريا و ديگر مفاسد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از همۀ مراتب معرفت و تقوا و كمالات نفسانيه به لباس خشن و ژنده پوشى قناعت نموده، و از هزاران عيب خود كه بزرگ ترين آنها همين است كه از سوء تأثير اين لباس پيدا شده غافل است، و خود را كه از اولياى شيطان است اهل اللّه محسوب دارد و بندگان خدا را ناچيز و بى ارزش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بسا باشد كه هيئت و طرز لباس، انسان را مبتلا به مفاسد كند، چنانچه طورى لباس را ترتيب دهد كه به زهد و قدس مشهور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لباس شهرت، چه در جانب افراط يا در جانب تفريط، از امورى است كه قلوب ضعيفه را متزلزل، و از مكارم اخلاق منخلع مى نمايد و موجب عجب و ريا و كبر و افتخار شود كه هر يك از آنها از اُمّهات رذائل نفسانيه بلكه موجب ركون به دنيا و دلبستگى به آن گردد كه آن رأس كلّ خطيئات و سرچشمۀ جميع قبايح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احاديث نيز اشاره به بسيارى از امور مذكوره گرديده؛ چنانچه در كافى شريف از حضرت صادق نقل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w:t>
      </w:r>
    </w:p>
    <w:p>
      <w:pPr>
        <w:pStyle w:val="BookText"/>
        <w:rPr/>
      </w:pPr>
      <w:r>
        <w:rPr>
          <w:rFonts w:ascii="Amiri" w:hAnsi="Amiri" w:eastAsia="Amiri" w:cs="Amiri"/>
          <w:color w:val="111111"/>
          <w:sz w:val="28"/>
          <w:sz w:val="28"/>
          <w:szCs w:val="28"/>
          <w:rtl w:val="true"/>
          <w:lang w:bidi="ar-SA"/>
        </w:rPr>
        <w:t>خشمناك مى باشد به شهرت لباس</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از آن حضرت نقل نموده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شهرت، خوب و بدش، در آتش است</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51" w:name="pg10764_99773"/>
    </w:p>
    <w:p>
      <w:pPr>
        <w:pStyle w:val="BookText"/>
        <w:rPr/>
      </w:pPr>
      <w:bookmarkEnd w:id="151"/>
      <w:r>
        <w:rPr>
          <w:rFonts w:ascii="Amiri" w:hAnsi="Amiri" w:eastAsia="Amiri" w:cs="Amiri"/>
          <w:color w:val="111111"/>
          <w:sz w:val="28"/>
          <w:sz w:val="28"/>
          <w:szCs w:val="28"/>
          <w:rtl w:val="true"/>
          <w:lang w:bidi="ar-SA"/>
        </w:rPr>
        <w:t xml:space="preserve">و هم از آن حضرت منقول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دو شهرت خشمناك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شهرت لباس، و يكى شهرت نماز</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دنيا لباس شهرت بپوشد، خداوند در آخرت لباس ذلّت به او مى پوشاند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7504315_1051229030"/>
      <w:bookmarkStart w:id="153" w:name="_Toc54"/>
      <w:bookmarkEnd w:id="152"/>
      <w:r>
        <w:rPr>
          <w:rtl w:val="true"/>
        </w:rPr>
        <w:t>مقام دوم</w:t>
      </w:r>
      <w:r>
        <w:rPr>
          <w:rtl w:val="true"/>
        </w:rPr>
        <w:t xml:space="preserve">: </w:t>
      </w:r>
      <w:r>
        <w:rPr>
          <w:rtl w:val="true"/>
        </w:rPr>
        <w:t>در پاره اى از آداب لباس مصلّى است</w:t>
      </w:r>
      <w:bookmarkEnd w:id="153"/>
    </w:p>
    <w:p>
      <w:pPr>
        <w:pStyle w:val="Heading5"/>
        <w:numPr>
          <w:ilvl w:val="4"/>
          <w:numId w:val="1"/>
        </w:numPr>
        <w:rPr/>
      </w:pPr>
      <w:bookmarkStart w:id="154" w:name="__RefHeading___Toc7504317_1051229030"/>
      <w:bookmarkStart w:id="155" w:name="_Toc55"/>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و در آن، دو باب است</w:t>
      </w:r>
      <w:r>
        <w:rPr>
          <w:rFonts w:eastAsia="IRNazanin" w:cs="IRNazanin"/>
          <w:color w:val="111111"/>
          <w:sz w:val="28"/>
          <w:szCs w:val="28"/>
          <w:rtl w:val="true"/>
          <w:lang w:bidi="fa-IR"/>
        </w:rPr>
        <w:t>:</w:t>
      </w:r>
    </w:p>
    <w:p>
      <w:pPr>
        <w:pStyle w:val="Heading5"/>
        <w:numPr>
          <w:ilvl w:val="4"/>
          <w:numId w:val="1"/>
        </w:numPr>
        <w:rPr/>
      </w:pPr>
      <w:bookmarkStart w:id="156" w:name="__RefHeading___Toc7504319_1051229030"/>
      <w:bookmarkStart w:id="157" w:name="_Toc56"/>
      <w:bookmarkEnd w:id="156"/>
      <w:r>
        <w:rPr>
          <w:rtl w:val="true"/>
        </w:rPr>
        <w:t>باب اوّل</w:t>
      </w:r>
      <w:r>
        <w:rPr>
          <w:rtl w:val="true"/>
        </w:rPr>
        <w:t xml:space="preserve">: </w:t>
      </w:r>
      <w:r>
        <w:rPr>
          <w:rtl w:val="true"/>
        </w:rPr>
        <w:t>در سرّ طهارت لباس است</w:t>
      </w:r>
      <w:bookmarkEnd w:id="157"/>
    </w:p>
    <w:p>
      <w:pPr>
        <w:pStyle w:val="Heading6"/>
        <w:numPr>
          <w:ilvl w:val="5"/>
          <w:numId w:val="1"/>
        </w:numPr>
        <w:rPr/>
      </w:pPr>
      <w:bookmarkStart w:id="158" w:name="__RefHeading___Toc7504321_1051229030"/>
      <w:bookmarkStart w:id="159" w:name="_Toc57"/>
      <w:bookmarkEnd w:id="158"/>
      <w:r>
        <w:rPr>
          <w:rtl w:val="true"/>
        </w:rPr>
        <w:t>اشاره</w:t>
      </w:r>
      <w:bookmarkEnd w:id="15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نماز، مقام عروج به مقام قرب، و حضور در محضر انس است؛ و سالك را مراعات آداب حضور در محضر مقدّس ملك الملوك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ادنى مراتب و مراحل ظهور نفس، كه قشر قشر و بدن صورى ملكى آن است، تا اعلى مقامات و حقايق آن، كه لبّ لباب و مقام سرّ قلب است، در محضر مقدّس حق حاضر است، سالك نيز بايد استحضار كند و جميع جنود باطنه و ظاهرۀ ممالك سرّ و علن را به محضر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ارائه دهد؛ و اماناتى را كه ذات مقدّسش با كمال طهارت و صفا و بدون تصرّف احدى از موجودات به يد قدرت جمال و جلال به او مرحمت فرموده بايد تقديم محضر </w:t>
      </w:r>
    </w:p>
    <w:p>
      <w:pPr>
        <w:pStyle w:val="BookText"/>
        <w:rPr/>
      </w:pPr>
      <w:r>
        <w:rPr>
          <w:rFonts w:ascii="IRNazanin" w:hAnsi="IRNazanin" w:eastAsia="IRNazanin"/>
          <w:color w:val="111111"/>
          <w:sz w:val="28"/>
          <w:sz w:val="28"/>
          <w:szCs w:val="28"/>
          <w:rtl w:val="true"/>
          <w:lang w:bidi="fa-IR"/>
        </w:rPr>
        <w:t>مقدّس كند وردّ امانات را چنانچه به او لطف شده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ادب حضور بسى خطرات است كه سالك نبايد از آن لحظه اى غفلت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طهارت لباس را، كه ساتر قشر بلكه قشر قشر است، بايد وسيلۀ طهارت لباس هاى باطنى قرار دهد؛ و بداند كه چنانچه اين لباس صورى ساتر و لباسِ بدنِ مُلكى است، خود بدن ساترِ بدن برزخى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بدن برزخى الآن موجود است ولى در ستر و حجاب بدن دنيايى است و اين بدن ساتر او است؛ و بدن برزخى ساتر و لباس و حجاب نفس است؛ و آن ساترِ قلب است؛ و قلب ساترِ روح است؛ و روح ساترِ سرّ است؛ و آن ساترِ لطيفۀ خفيّه است، الى غير ذلك از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مرتبۀ نازله ساتر مرتبۀ عاليه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اين مراتب گرچه در خلّص اهل اللّه موجود، و ديگران از آنها محرومند، ولى بعضى از آن مراتب را چون همه دارند لهذا اشاره به همان مى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دانست كه چنانچه صورت نماز بى طهارت لباس و بدن محقق نشود و قذارت كه رجز شيطان و مبعِّد محضر رحمان است از موانع ورود در محضر است و مصلّى را با لباس و بدن آلوده به رجز شيطان از محضر قدس تبعيد، و به مقام انس بار ندهند، قذارات معاصى و نافرمانى حق كه از تصرّفات شيطان و از رجز و قاذورات آن پليد است از موانع ورود در محضر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متلبّس به معاصى، تنجيس ساتر بدن برزخى نموده و با اين قذارت نتواند به محضر حق وارد شود؛ و تطهير اين لباس از شرايط تحقّق و صحت نماز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تا در حجاب دنيا است، از آن بدن غيبى و طهارت و قذارت لباس آن و شرطيت طهارت و مانعيت قذارت در آن اطلاعى ندارد؛ روزى كه از اين حجاب بيرون آمد و سلطنت باطن و يوم الجمع، بساط تفرقۀ ظاهر را درهم </w:t>
      </w:r>
    </w:p>
    <w:p>
      <w:pPr>
        <w:pStyle w:val="BookText"/>
        <w:rPr/>
      </w:pPr>
      <w:r>
        <w:rPr>
          <w:rFonts w:ascii="IRNazanin" w:hAnsi="IRNazanin" w:eastAsia="IRNazanin"/>
          <w:color w:val="111111"/>
          <w:sz w:val="28"/>
          <w:sz w:val="28"/>
          <w:szCs w:val="28"/>
          <w:rtl w:val="true"/>
          <w:lang w:bidi="fa-IR"/>
        </w:rPr>
        <w:t>پيچيد و شمس حقيقت از وراء حجب مظلمۀ دنيايى طالع گرديد و چشم باطن ملكوتى باز، و چشم حيوانى ملكى بسته شد، با عين بصيرت دريابد كه تا آخر امر نماز او طهارت نداشته و مبتلاى به هزاران موانع بوده كه هر يك از آنها براى تبعيد از محضر مقدّس حق، سببى مستقلّ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هزاران افسوس كه در آن روز راهى براى جبران و حيله اى براى انسان نيست و فقط چيزى كه مى ماند حسرت ها و ندامت ها است؛ ندامت هايى كه آخر ندارد، حسرت هايى كه پايانش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وَأَنْذِرْهُمْ يَوْمَ الْحَسْرَةِ إِذْ قُضِىَ الْأَمْرُ</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لباس بدن باطنى را طهارت حاصل شد، طهارت خود بدن ملكوتى از رجز شيطان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تطهير از ارجاس اخلاق ذميمه است كه هر يك تلويث باطن كند و انسان را از محضر دور، و از بساط قرب حق مهجور نمايد؛ و آنها نيز از رجس شيطانِ بعيدِ از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و مبادى همۀ ذمائم، خودبينى و خودخواهى و خودفروشى و خودنمايى و خودرأيى است كه هر يك از آنها مبدأ بسيارى از ذمائم اخلاقيه و رأس كثيرى از خطيئات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كه سالك از اين طهارت فارغ شد و لباس تقوا را به آب توبۀ نصوح و رياضت شرعى تطهير كرد، لازم است كه اشتغال پيدا كند به تطهير قلب كه ساتر حقيقى است و تصرّف شيطان در آن بيشتر است و قذارت آن سارى به ساير لباس ها و ساترها است، و تا تطهير آن نشود طهارات ديگر ميسور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تطهير آن مراتبى است كه به بعضى از آن به مناسبت اين اوراق اشاره مى شود</w:t>
      </w:r>
      <w:r>
        <w:rPr>
          <w:rFonts w:eastAsia="IRNazanin" w:cs="IRNazanin"/>
          <w:color w:val="111111"/>
          <w:sz w:val="28"/>
          <w:szCs w:val="28"/>
          <w:rtl w:val="true"/>
          <w:lang w:bidi="fa-IR"/>
        </w:rPr>
        <w:t xml:space="preserve">: </w:t>
      </w:r>
      <w:bookmarkStart w:id="160" w:name="pg10764_99776"/>
    </w:p>
    <w:p>
      <w:pPr>
        <w:pStyle w:val="Heading6"/>
        <w:numPr>
          <w:ilvl w:val="5"/>
          <w:numId w:val="1"/>
        </w:numPr>
        <w:rPr/>
      </w:pPr>
      <w:bookmarkStart w:id="161" w:name="__RefHeading___Toc7504323_1051229030"/>
      <w:bookmarkStart w:id="162" w:name="_Toc58"/>
      <w:bookmarkEnd w:id="160"/>
      <w:bookmarkEnd w:id="161"/>
      <w:r>
        <w:rPr>
          <w:rtl w:val="true"/>
        </w:rPr>
        <w:t>مراتب تطهير قلب</w:t>
      </w:r>
      <w:bookmarkEnd w:id="162"/>
    </w:p>
    <w:p>
      <w:pPr>
        <w:pStyle w:val="BookText"/>
        <w:rPr/>
      </w:pPr>
      <w:r>
        <w:rPr>
          <w:rFonts w:ascii="IRNazanin" w:hAnsi="IRNazanin" w:eastAsia="IRNazanin"/>
          <w:color w:val="111111"/>
          <w:sz w:val="28"/>
          <w:sz w:val="28"/>
          <w:szCs w:val="28"/>
          <w:rtl w:val="true"/>
          <w:lang w:bidi="fa-IR"/>
        </w:rPr>
        <w:t>يكى، تطهير از حبّ دنيا است، كه رأس كلّ خطيئات و منشأ تمام مفاسد است؛ و تا انسان را اين محبّت در قلب است، ورود در محضر حق برايش ميسّر نشود و محبّت الهيه، كه اُمّ الطهارات است، با اين قذارت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در كتاب خدا و وصيّت هاى انبياء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كمتر چيزى مثل ترك دنيا و زهد در آن و پرهيز از آن، كه از حقايق تقوا است، اهمّيت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مرتبه از تطهير حاصل نشود جز به علم نافع و رياضات قويّۀ قلبيه و صرف همّت در تفكّر در مبدأ و معاد و مشغول نمودن قلب به اعتبار در افول و خراب دنيا و كرامت و سعادت عوالم غيبيه؛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عَلِمَ مِنْ أَيْنَ وَفي أَيْنَ وَإلى أَيْنَ</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 تطهير از اعتماد به خلق است كه آن، شرك خفىّ، بلكه نزد اهل معرفت، شرك 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تطهير حاصل شود به توحيد فعلى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سرچشمۀ جميع طهارات قلبيه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مجرد علم برهانى و قدم تفكّرى در باب توحيد فعلى نتيجۀ مطلوبه ندارد، بلكه گاه شود كه كثرت اشتغال به علوم برهانيه سبب ظلمت و كدورت قلب شود و انسان را از مقصد اعلى باز دارد؛ و در اين مقام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الحِجابُ الأكْبَر</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عقيدۀ نويسنده، جميع علوم، عملى است حتى علم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از كلمۀ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عملى بودن آن نيز استفاده شود؛ چه كه به حسب مناسبتِ اشتقاق، توحيد از كثرت رو به وحدت رفتن و جهات كثرت را در عينِ جمع، مستهلك و مضمحلّ نمودن است؛ و اين معنا با برهان حاصل نيايد، بلكه به رياضات قلبيه و توجه غريزى به مالك القلوب بايد قلب را از آنچه برهان افاده نموده آگاه نمود تا حقيقت توحيد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برهان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في الوُجُودِ إلاَّ اللّه‌</w:t>
      </w:r>
      <w:r>
        <w:rPr>
          <w:rStyle w:val="FootnoteAnchor"/>
          <w:rtl w:val="true"/>
        </w:rPr>
        <w:footnoteReference w:id="170"/>
      </w:r>
      <w:r>
        <w:rPr>
          <w:rFonts w:ascii="Amiri" w:hAnsi="Amiri" w:eastAsia="Amiri" w:cs="Amiri"/>
          <w:color w:val="111111"/>
          <w:sz w:val="28"/>
          <w:sz w:val="28"/>
          <w:szCs w:val="28"/>
          <w:rtl w:val="true"/>
          <w:lang w:bidi="ar-SA"/>
        </w:rPr>
        <w:t xml:space="preserve">، و اين يكى از معانى لا إله إلاّ اللّه است، و به بركت اين برهان، دست تصرّف موجودات را از ساحت كبرياى وجود كوتاه مى كنيم و ملكوت و ملك عوالم را به صاحبش ردّ مى كنيم و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السَّموَاتِ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مَلَكُوتُ كُلِّ شَىْ‌ءٍ</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را اظهار مى كنيم، ولى تا اين مطلب برهانى به قلب نرسيده و صورت باطنى قلب نشده، ما از حدّ علم به حدّ ايمان نرسيديم و از نور ايمان كه مملكت باطن و ظاهر را نورانى كند بهره و نصيبى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است كه با داشتن برهان بر اين مطلب شامخ الهى، باز در تكثير واقعيم و از توحيد، كه قرّة العين اهل اللّه است، بى خبريم؛ كوس لا مُؤَثِّرَ فى الوجود إلاّ اللّه مى زنيم و چشم طمع و دست طلب پيش هر كس و ناكس داريم</w:t>
      </w:r>
      <w:r>
        <w:rPr>
          <w:rFonts w:eastAsia="IRNazanin" w:cs="IRNazanin"/>
          <w:color w:val="111111"/>
          <w:sz w:val="28"/>
          <w:szCs w:val="28"/>
          <w:rtl w:val="true"/>
          <w:lang w:bidi="fa-IR"/>
        </w:rPr>
        <w:t xml:space="preserve">. </w:t>
      </w:r>
      <w:bookmarkStart w:id="163" w:name="pg10764_99778"/>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چوبين سخت بى تمكين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اين تطهير، از مقامات بزرگ سالكين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مقام مقامات ديگرى است كه از حدّ ما خارج است؛ و شايد در خلال اين اوراق به مناسبت ان شاء اللّه ذكرى از آن پيش آيد</w:t>
      </w:r>
      <w:r>
        <w:rPr>
          <w:rFonts w:eastAsia="IRNazanin" w:cs="IRNazanin"/>
          <w:color w:val="111111"/>
          <w:sz w:val="28"/>
          <w:szCs w:val="28"/>
          <w:rtl w:val="true"/>
          <w:lang w:bidi="fa-IR"/>
        </w:rPr>
        <w:t>.</w:t>
      </w:r>
    </w:p>
    <w:p>
      <w:pPr>
        <w:pStyle w:val="Heading5"/>
        <w:numPr>
          <w:ilvl w:val="4"/>
          <w:numId w:val="1"/>
        </w:numPr>
        <w:rPr/>
      </w:pPr>
      <w:bookmarkStart w:id="164" w:name="__RefHeading___Toc7504325_1051229030"/>
      <w:bookmarkStart w:id="165" w:name="_Toc59"/>
      <w:bookmarkEnd w:id="164"/>
      <w:r>
        <w:rPr>
          <w:rtl w:val="true"/>
        </w:rPr>
        <w:t>باب دوم</w:t>
      </w:r>
      <w:r>
        <w:rPr>
          <w:rtl w:val="true"/>
        </w:rPr>
        <w:t xml:space="preserve">: </w:t>
      </w:r>
      <w:r>
        <w:rPr>
          <w:rtl w:val="true"/>
        </w:rPr>
        <w:t>در اعتبارات قلبيۀ ستر عورت است</w:t>
      </w:r>
      <w:bookmarkEnd w:id="165"/>
    </w:p>
    <w:p>
      <w:pPr>
        <w:pStyle w:val="Heading6"/>
        <w:numPr>
          <w:ilvl w:val="5"/>
          <w:numId w:val="1"/>
        </w:numPr>
        <w:rPr/>
      </w:pPr>
      <w:bookmarkStart w:id="166" w:name="__RefHeading___Toc7504327_1051229030"/>
      <w:bookmarkStart w:id="167" w:name="_Toc60"/>
      <w:bookmarkEnd w:id="166"/>
      <w:r>
        <w:rPr>
          <w:rtl w:val="true"/>
        </w:rPr>
        <w:t>اشاره</w:t>
      </w:r>
      <w:bookmarkEnd w:id="1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سالك الى اللّه خود را حاضر در محضر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بلكه باطن و ظاهر و سرّ و علن خود را عين حضور يافت، چنانچه از كافى و توحيد روايت شده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الْمُؤْمِنِ لَأَشَدُّ اتّصَالاً بِرُوحِ اللّه‌ِ مِنْ اتّصالِ شُعاعِ الشَّمْسِ بِها</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برهان قوى متين در علوم عاليه پيوسته است كه جميع دائرۀ وجود از اعلى مراتب غيب تا ادنى منازل شهود، عين تعلق و ربط و محض تدلّى و فقر است به قيّوم مطلق جلّت عظمته، و شايد اشاره به اين معنا باشد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أَنْتُمُ الْفُقَراءُ إِلَى اللّه‌ِ وَاللّه‌ُ هُوَ الْغَنِىُّ </w:t>
      </w:r>
    </w:p>
    <w:p>
      <w:pPr>
        <w:pStyle w:val="BookText"/>
        <w:rPr/>
      </w:pP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موجودى از موجودات در حالى از حالات و آنى از آنات و حيثيتى از حيثيات تعلّق به عزّ قدس ربوبى نداشته باشد از بقعۀ امكان ذاتى و فقر خارج و در حريم وجوب ذاتى و غنا داخل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باللّه و سالك الى اللّه بايد اين مطلب حق برهانى و اين لطيفۀ الهيّۀ عرفانيه را به واسطۀ رياضات قلبيه از حدّ عقل و برهان در لوح قلب نگاشته، به سر حدّ عرفان رساند، تا آن كه حقيقت ايمان و نور آن در دلش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قلوب و اهل اللّه از حدّ ايمان به منزل كشف و شهود قدم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با شدّت مجاهده و خلوت مع اللّه و عشق باللّه حاصل شود؛ چنانچه در مصباح الشريعة گويد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شَخْصُهُ مَعَ الْخَلْقِ وَقَلْبُهُ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 قَلْبُهُ عَنِ اللّه‌ِ طَرْفَةَ عَيْنٍ، لَماتَ شَوْقاً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وَالْعارِفُ أمينُ وَدائِعِ اللّه‌ِ، وَكَنْزُ أَسْرارِهِ، وَمَعدِنُ نُورِهِ، وَدَليلُ رَحْمَتِهِ عَلى خَلْقِهِ، وَمَطيَّةُ عُلُومِهِ، وَمِيزانُ فَضْلِهِ وَعَدْلِهِ، قَدْ غَنِيَ عَنِ الخَلْقِ وَالمُرادِ وَالدُّنْيَا؛ ولا مُونِسَ لَهُ سِوَى اللّه‌ِ؛ وَلا نُطْقَ وَلا إشارَةَ وَلا نَفسَ إلاّ بِاللّه‌ِ للّه‌ِ مِنَ اللّه‌ِ مَعَ اللّه‌ِ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سالك چون خود را به جميع شؤون، عين حضور ديد، ستر جميع </w:t>
      </w:r>
      <w:bookmarkStart w:id="168" w:name="pg10764_99780"/>
    </w:p>
    <w:p>
      <w:pPr>
        <w:pStyle w:val="BookText"/>
        <w:rPr/>
      </w:pPr>
      <w:bookmarkEnd w:id="168"/>
      <w:r>
        <w:rPr>
          <w:rFonts w:ascii="IRNazanin" w:hAnsi="IRNazanin" w:eastAsia="IRNazanin"/>
          <w:color w:val="111111"/>
          <w:sz w:val="28"/>
          <w:sz w:val="28"/>
          <w:szCs w:val="28"/>
          <w:rtl w:val="true"/>
          <w:lang w:bidi="fa-IR"/>
        </w:rPr>
        <w:t>عورات ظاهريه و باطنيه كند براى حفظ محضر و ادب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دريافت كه كشف عورات باطنه در محضر حق قباحت و فضاحتش بيشتر از كشف عورات ظاهره است به مقتضاى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يَنْظُرُ إلَى صُوَرِكُمْ، وَلكِنْ يَنْظُرُ إلى قُلوبِكُم</w:t>
      </w:r>
      <w:r>
        <w:rPr>
          <w:rFonts w:eastAsia="IRNazanin" w:cs="IRNazanin"/>
          <w:color w:val="111111"/>
          <w:sz w:val="28"/>
          <w:szCs w:val="28"/>
          <w:rtl w:val="true"/>
          <w:lang w:bidi="fa-IR"/>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عورات باطنه ذمائم اخلاق و خبائث عادات و احوال رديۀ خلقيه است كه انسان را از لياقت محضر و ادب حضور ساقط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اوّل مرتبه از هتك ستور و كشف عورات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بايد دانست كه اگر با پردۀ ستّاريت و غفّاريت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 را مستور نكند و در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طلب غفّاريت و ستّاريت واقع نشود، چه بسا شود كه پردۀ ملك كه برچيده شد و حجاب دنيا كه برافكنده شد هتك ستور او در محضر ملائكۀ مقرّبين و انبياء 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خدا مى داند كه آن عورات باطنيّه كه مكشوف شود قباحت و فضاحت و گند و رسوائيش چقدر است</w:t>
      </w:r>
      <w:r>
        <w:rPr>
          <w:rFonts w:eastAsia="IRNazanin" w:cs="IRNazanin"/>
          <w:color w:val="111111"/>
          <w:sz w:val="28"/>
          <w:szCs w:val="28"/>
          <w:rtl w:val="true"/>
          <w:lang w:bidi="fa-IR"/>
        </w:rPr>
        <w:t>.</w:t>
      </w:r>
    </w:p>
    <w:p>
      <w:pPr>
        <w:pStyle w:val="Heading6"/>
        <w:numPr>
          <w:ilvl w:val="5"/>
          <w:numId w:val="1"/>
        </w:numPr>
        <w:rPr/>
      </w:pPr>
      <w:bookmarkStart w:id="169" w:name="__RefHeading___Toc7504329_1051229030"/>
      <w:bookmarkStart w:id="170" w:name="_Toc61"/>
      <w:bookmarkEnd w:id="169"/>
      <w:r>
        <w:rPr>
          <w:rtl w:val="true"/>
        </w:rPr>
        <w:t>در بيان نسبت دنيا به آخرت</w:t>
      </w:r>
      <w:bookmarkEnd w:id="17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عالم آخرت را با اين عالم قياس مكن كه اين عالم را گنجايش ظهور يكى از نعمت ها و نقمت هاى آن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با همۀ پهناورى آسمان ها و عوالمش گنجايش ظهور پرده اى از پرده هاى ملكوت سفلى، كه عالم قبر هم از همان است، ندارد، چه رسد به ملكوت اعلا كه عالم قيامت نمونۀ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مفصّلى كه شيخ شهيد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منية المريد از حضرت صدّيقۀ 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فرمايد وارد </w:t>
      </w:r>
    </w:p>
    <w:p>
      <w:pPr>
        <w:pStyle w:val="BookText"/>
        <w:rPr/>
      </w:pP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علماى شيعيان ما محشور مى شوند؛ و بر آنها خلعت مى پوشند از خلعت هاى كرامت به قدر كثرت علومشان و جدّيت كردن آنها در ارشاد بندگان خدا؛ حتّى آن كه به بعضى آنها هزار هزار خلعت از نور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رشته از آن خلعت ها افضل است از آنچه شمس بر آن طلوع مى كند هزار هزار مرتبه</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راجع به نعيمش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راجع به عذابش، جناب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اليقين از مرحوم صدوق حديث كند كه به اسناد خود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در ضمن حديثى كه جبرئيل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حلقه از آن سلسله اى كه طولش هفتاد ذراع است بر دنيا نهاده شود، همانا دنيا ذوب شود از حرارت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قطره اى از زقّوم و ضريع آن بچكد در آب هاى اهل دنيا، مى ميرند اهل آن از گند آن</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الرحمان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سالك الى اللّه را لازم است كه اوصاف خبيثه و اخلاق سيّئۀ خود را تبديل به اوصاف كامله، و فانى در بحر متلاطم بى پايان اوصاف كماليۀ حق، و ارض مظلمۀ طبيعيۀ شيطانيه را تبديل به ارض بيضاء مشرقه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را در خود دريابد، و مقام اسماء جمال و جلال ذات مقدّس را در مملكت وجود خود متحقّق نمايد؛ و در اين مقام در ستر جمال و جلال واقع شود و تخلّق به اخلاق اللّه پيدا كند و مقابح تعيّنات نفسيه و ظلمات وهميه به كلى مستور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بدين مقام متحقّق شد، مورد عنايات خاصّه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w:t>
      </w:r>
      <w:bookmarkStart w:id="171" w:name="pg10764_99782"/>
    </w:p>
    <w:p>
      <w:pPr>
        <w:pStyle w:val="BookText"/>
        <w:rPr/>
      </w:pPr>
      <w:bookmarkEnd w:id="171"/>
      <w:r>
        <w:rPr>
          <w:rFonts w:ascii="IRNazanin" w:hAnsi="IRNazanin" w:eastAsia="IRNazanin"/>
          <w:color w:val="111111"/>
          <w:sz w:val="28"/>
          <w:sz w:val="28"/>
          <w:szCs w:val="28"/>
          <w:rtl w:val="true"/>
          <w:lang w:bidi="fa-IR"/>
        </w:rPr>
        <w:t xml:space="preserve">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 و با لطف خفىّ خاص خود از او دستگيرى فرمايد و در تحت پردۀ كبرياى خود او را به طورى مستور گرداند كه جز خودش او را كسى نشناسد و او نيز جز حق كسى را نشناسد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أوْليائي تَحْتَ قِبابي لا يَعرِفُهُمْ غَيْري</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مقدّس الهى براى اهلش اشارات بسيار در اين خصوص دارد؛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وَلِىُّ الَّذِينَ آمَنوا يُخْرِجُهُمْ مِنَ الظُّلُماتِ إِلَى النُّورِ</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و اصحاب سابقۀ حسنا مى دانند كه جميع تعيّنات خلقيه و كثرات عينيه،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مطلق حاصل نشود مگر به اسقاط اضافات و شكستن تعيّن ها كه بت هاى طريق سالك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ظلمات كثرات فعليه و وصفيه مضمحل و منطمس در عين جمع شد، ستر جميع عورات گرديده و حضور مطلق و وصول تام تحقّق يافته، و مصلّى در اين مقام چنانچه مستور به حق است، مصلّى به صلات،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صلات معراج ختم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بوده در بعض مقامات و 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6"/>
        <w:numPr>
          <w:ilvl w:val="5"/>
          <w:numId w:val="1"/>
        </w:numPr>
        <w:rPr/>
      </w:pPr>
      <w:bookmarkStart w:id="172" w:name="__RefHeading___Toc7504331_1051229030"/>
      <w:bookmarkStart w:id="173" w:name="_Toc62"/>
      <w:bookmarkEnd w:id="172"/>
      <w:r>
        <w:rPr>
          <w:rtl w:val="true"/>
        </w:rPr>
        <w:t>وصل</w:t>
      </w:r>
      <w:r>
        <w:rPr>
          <w:rtl w:val="true"/>
        </w:rPr>
        <w:t xml:space="preserve">: </w:t>
      </w:r>
      <w:r>
        <w:rPr>
          <w:rtl w:val="true"/>
        </w:rPr>
        <w:t>در ذكر حديثى از مصباح الشريعة</w:t>
      </w:r>
      <w:bookmarkEnd w:id="1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مِصْباح الشريعَةِ،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أزْيَنُ اللِّباسِ لِلْمُؤمِنينَ لِباسُ التَّقْوى؛وَأنْعَمُهُ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اللِّباسُ الظّاهِرُ، فَنِعْمَةٌ مِنَ اللّه؛ يَسْتُرُ عَوْراتِ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كَرامَةٌ أكْرَمَ اللّه‌ُ بِها عِبادَهُ ذُرِّيَّةَ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يُكْرِمْ </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لِلْمؤمِنينَ آلَةٌ لِأداءِ مَا افْتَرَضَ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لِباسِك ما لا يَشْغَلُكَ عَنِ اللّه عَزَّ وَجَلَّ، بَلْ يُقَرِّبُكَ مِنْ شُكْرِهِ وَذِكْرِهِ وَطاعَتِهِ، وَلا يَحْمِلُكَ فيها إلى العُجْبِ وَالرياءِ وَالتَّزَيُّنِ وَالمُفاخَرَةِ وَالخُيَلاءِ؛ فَإنَّها مِنْ آفاتِ الدّينِ، وَمُورِثَةُ القَسْوَةِ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لَبِسْتَ ثَوْبَكَ، فَاذْكُرْ سَتْرَ اللّه تعالى عَلَيْكَ ذُنُوبَكَ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 باطِنَكَ بِالصِّدْقِ، كَما ألْبَسْتَ ظاهِرَكَ بِثَوْبِكَ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باطِنُكَ في سِتْرِ الرَّهْبَةِ وَظاهِرُك في سِتْر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بِفَضْلِ اللّه عَزّ وَجَلّ حَيْثُ خَلَقَ أسْبابَ اللّباسِ لِتَسْتُرَ العَوْراتِ الظّاهِرَةَ، وَفَتَحَ أبوابَ التَّوبَةِ وَالاْءنابَةِ لِتَسْتُرَ بِها عَوْراتِ الباطِنِ مِنَ الذّنُوبِ وَأخْلاقِ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تَفْضَحْ أحَداً حَيْثُ سَتَرَ اللّه‌ُ عَلَيْكَ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بِعَيْبِ نَفْسِكَ، وَاصْفَحْ عَمّا لا يُعينُكَ حالُهُ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أنْ تُفْنِيَ عُمْرَكَ لِعَمَلِ غَيْرِكَ، وَ يَتَّجِرَ بِرَأْسِ مالِكَ غَيْرُكَ وَتُهْلِكَ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نسيانَ الذُّنُوبِ مِنْ أعْظَمِ عُقُوبَةِ اللّه تعالى في الْعاجِلِ، وَأوفَرِ أسْبابِ الْعُقُوبَةِ في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الْعَبْدُ مُشْتَغِلاً بِطاعَةِ اللّه‌ِ تعالى وَمَعْرِفَةِ عُيوبِ نَفْسِهِ وَتَرْكِ ما يَشينُ في دينِ اللّه، فَهُوَ بِمُعْزِلٍ عَنِ الآفاتِ خائضٌ في بَحْرِ رَحمَةِ اللّه عَزَّ وَجَلَّ، يَفُوزُ بِجَواهِرِ الفَوائِدِ مِنَ الحِكْمَةِ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ناسِياً لِذُنُوِبِه جاهلاً لِعُيوبِهِ راجِعاً إلى حَوْلِهِ وَقُوَّتِهِ، لاَ يُفْلِحُ إذاً أبَداً</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مراجعه به بيانات سابقه تا اندازه اى مقاصد حديث شريف روشن گردد، ولى به عنوان شبه ترجمه اشارت به بعضى اشارات آن نمودن موجب صفاى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مزيّن ترين لباس ها براى مؤمنين لباس تقوا است؛ و نرم ترين لباس براى آنها لباس ايمان است؛ چنانچه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تقوا بهترين لباس است</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لباس ظاهر، از نعمت هاى خداست كه ستر عورت بنى آدم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اين كرامت، خاص ذرّيۀ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 موجودات عطا نفرموده؛ ولى مؤمنين نيز اين نعمت را صرف اداء واجبات الهيه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نيكوترين لباس تو آن است كه تو را از ياد خدا غافل نكند و مشغول به غير ننمايد، بلكه به شكر و ذكر و طاعتش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ماده و هيئت لباس از آنچه موجب غفلت و بُعد از ساحت قدس حق است احتراز كنى؛ و بدانى كه در لباس ها بلكه در كلّيۀ امور عاديّه امورى است كه انسان را از حق غافل، و به دنيا مشغول كند و در قلب ضعيف تو تأثيرات بدى نمايد و به عجب و ريا و تزيّن و فخريه و كبر مبتلا كند كه همه، آفات دين است و باعث قساوت قلب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لباس ظاهر را پوشيدى، به ياد بياور كه حق تعالى با پردۀ رحمت خود گناهان تو را ستر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ظاهرت را به لباس ظاهر ملبّس نمودى، از لباس هاى باطنى غفلت مكن و باطن خود را به لباس راستى ملبّس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باطن خويش را در ستر خوف، و رهبت و ظاهر خود را در ستر طاعت قرار دهى؛ و از فضل حق تعالى عبرت گيرى كه لباس ظاهر را لطف فرموده كه عيوب ظاهرۀ خود را به آن مستور كنى، و ابواب توبه و انابه را به روى تو مفتوح فرموده تا عورت هاى باطنيه را كه گناهان و خُلق هاى بد است به آن بپوشانى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 مكن احدى را، چنانچه حق تو را رسوا نفرموده در چيزهايى كه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به عيب خود پيدا كن تا درِ اصلاح به تو باز شود؛ و صرف نظر كن از چيزهايى كه اعانت نكند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حذر باش از اين كه عمر خود را فانى كنى براى عمل ديگران، و نتيجۀ اعمال تو به دفتر ديگران نوشته شود، و با رأس المال تو ديگران تجارت نمايند، و خود را به هلاكت اندازى؛ زيرا كه فراموشى گناه خويش از بزرگ ترين عقوباتى است كه حق تعالى در دنيا انسان را مبتلا كند؛ چه كه به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نفس قيام نكند؛ و از وافرتر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عذاب است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مادامى كه بنده اشتغال به طاعت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مشغول به شناختن عيب هاى خويش است و تارك چيزهايى است كه عيب است در دين خدا، از آفات بركنار است و در درياى رحمت حق غوطه ور است، و فائز شود به گوهرهاى حكمت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مادامى كه فراموش كند گناهان خود را و عيوب خود را نداند و به حول و قوّۀ خود اعتماد كند، رستگارى براى او هرگز حاصل نشود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0764_99787"/>
      <w:bookmarkStart w:id="175" w:name="pg10764_99787"/>
      <w:bookmarkEnd w:id="175"/>
    </w:p>
    <w:p>
      <w:pPr>
        <w:pStyle w:val="Heading3"/>
        <w:numPr>
          <w:ilvl w:val="2"/>
          <w:numId w:val="1"/>
        </w:numPr>
        <w:rPr/>
      </w:pPr>
      <w:bookmarkStart w:id="176" w:name="pg10764_99787"/>
      <w:bookmarkStart w:id="177" w:name="__RefHeading___Toc7504333_1051229030"/>
      <w:bookmarkStart w:id="178" w:name="_Toc63"/>
      <w:bookmarkEnd w:id="176"/>
      <w:bookmarkEnd w:id="177"/>
      <w:r>
        <w:rPr>
          <w:rtl w:val="true"/>
        </w:rPr>
        <w:t>مقصد سوم</w:t>
      </w:r>
      <w:r>
        <w:rPr>
          <w:rtl w:val="true"/>
        </w:rPr>
        <w:t xml:space="preserve">: </w:t>
      </w:r>
      <w:r>
        <w:rPr>
          <w:rtl w:val="true"/>
        </w:rPr>
        <w:t>در آداب قلبيۀ مكان مصلّى است</w:t>
      </w:r>
      <w:bookmarkEnd w:id="178"/>
    </w:p>
    <w:p>
      <w:pPr>
        <w:pStyle w:val="Heading4"/>
        <w:numPr>
          <w:ilvl w:val="3"/>
          <w:numId w:val="1"/>
        </w:numPr>
        <w:rPr/>
      </w:pPr>
      <w:bookmarkStart w:id="179" w:name="__RefHeading___Toc7504335_1051229030"/>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Heading4"/>
        <w:numPr>
          <w:ilvl w:val="3"/>
          <w:numId w:val="1"/>
        </w:numPr>
        <w:rPr/>
      </w:pPr>
      <w:bookmarkStart w:id="181" w:name="__RefHeading___Toc7504337_1051229030"/>
      <w:bookmarkStart w:id="182" w:name="_Toc65"/>
      <w:bookmarkEnd w:id="181"/>
      <w:r>
        <w:rPr>
          <w:rtl w:val="true"/>
        </w:rPr>
        <w:t>فصل اوّل</w:t>
      </w:r>
      <w:r>
        <w:rPr>
          <w:rtl w:val="true"/>
        </w:rPr>
        <w:t xml:space="preserve">: </w:t>
      </w:r>
      <w:r>
        <w:rPr>
          <w:rtl w:val="true"/>
        </w:rPr>
        <w:t>در معرفت مكان است</w:t>
      </w:r>
      <w:bookmarkEnd w:id="182"/>
    </w:p>
    <w:p>
      <w:pPr>
        <w:pStyle w:val="Heading5"/>
        <w:numPr>
          <w:ilvl w:val="4"/>
          <w:numId w:val="1"/>
        </w:numPr>
        <w:rPr/>
      </w:pPr>
      <w:bookmarkStart w:id="183" w:name="__RefHeading___Toc7504339_1051229030"/>
      <w:bookmarkStart w:id="184" w:name="_Toc66"/>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بدان كه سالك الى اللّه را به حسب نشآت وجوديه مكان هايى است كه از براى هر يك از آنها آداب مخصوصه اى است كه تا سالك بدان ها محقق نشود به صلات اهل معرفت نائل نگردد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نشئۀ طبيعيه و مرتبۀ ظاهرۀ دنياويه است كه مكان آن ارض طبيعت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 را در اين مرتبه ادب آن است كه به قلب خود بفهماند كه نزول او از نشئۀ غيبيه و هبوط نفس از محلّ اعلاى ارفع به ارض سفلاى طبيعت و ردّ او به اسفل سافلين از احسن تقويم، براى سلوك اختيارى الى اللّه و عروج به معراج قرب و وصول به </w:t>
      </w:r>
    </w:p>
    <w:p>
      <w:pPr>
        <w:pStyle w:val="BookText"/>
        <w:rPr/>
      </w:pPr>
      <w:r>
        <w:rPr>
          <w:rFonts w:ascii="Amiri" w:hAnsi="Amiri" w:eastAsia="Amiri" w:cs="Amiri"/>
          <w:color w:val="111111"/>
          <w:sz w:val="28"/>
          <w:sz w:val="28"/>
          <w:szCs w:val="28"/>
          <w:rtl w:val="true"/>
          <w:lang w:bidi="ar-SA"/>
        </w:rPr>
        <w:t xml:space="preserve">فناء اللّه و جناب ربوبيت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غايت خلقت و نهايت مقصد اهل اللّه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علِمَ مِنْ أيْنَ وَفي أيْنَ وَإلى أيْنَ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سالك بايد بداند از دار كرامت اللّه آمده و در دار عبادت اللّه واقع است و به دار جزاء اللّه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وفي اللّه وإلَى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سالك</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به خود بفهماند و به ذائقۀ روح بچشاند كه دار طبيعت مسجد عبادت حق است و او براى همين مقصد در اين نشئه آمده، چنانچه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دار طبيعت را مسجد عبادت يافت وخود را معتكف در آن دانست، بايد به آداب آن قيام و از غير تذكّر حق صائم شود؛ و از مسجد عبوديت خارج نشود مگر به قدر حاجت؛ و چون قضاى حاجت شد، عود كند و با غير حق انس نگيرد و دلبستگى به غير پيدا نكند كه اينها خلاف آداب عكوف به باب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باللّه را در اين مقام حالاتى است كه به نوشتن درست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نويسنده خارج از فطرت انسانيت و مستغرق در بحر مسجور ظلمانى طبيعت و عارى از حق و حقيقت، از همۀ مقامات سالكان و عارفان عارى است، بهتر آن است كه بيش از اين خود را در محضر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خاصّان او مفتضح نكند و از اين مقام بگذرد، و شكواى نفس امّاره را به درگاه مقدّس ذي الجلال برد، شايد به لطف عميم و رحمت شامله دستگيرى از او شود و بقيۀ عمر جبران ما سبق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وَإِنْ لَمْ تَغْفِرْ لَنَا وَتَرْحَمْنَا لَنَكُونَنَّ مِنَ الْخَاسِرِينَ</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مقام دوم، مرتبۀ قواى ظاهره و باطنه كه جنود ملكيه و ملكوتيۀ نفس است كه محلّ آنها ارض طبيعت انسان است كه اين بنيه و كالبد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سالك را در اين مقام ادب آن است كه به باطن قلب بفهماند كه ارض طبيعت خود مسجد ربوبيّت است و سجده گاه جنود رحمانيه است؛ پس، مسجد را به قاذورات تصرّف ابليس، پليد ننمايد و جنود الهيه را در تحت تصرّف ابليس، قرار ندهد تا ارض طبيعت به شروق نور ربّ روشن گردد؛ و از ظلمت و كدورتِ بُعد از ساحت ربوبيّت،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قواى ملكيه و ملكوتيۀ خود را معتكف در مسجد بدن داند؛ و با بدن به نظر مسجديت معامله كند، و با قوا به نظر عكوف به فناء اللّه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تكليف سالك بيشتر است؛ زيرا كه تنظيف مسجد و طهارت آن نيز به عهدۀ خودش است، چنانچه آداب معتكفانِ در اين مسجد را نيز خود متكفّل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مقام سوم، نشئۀ غيبيۀ قلبيۀ سالك است كه محلّ آن، بدن برزخى غيبى نفس است كه به انشاء و خلاّقيت خود نفس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سالك را در اين مقام ادب آن است كه به خود بچشاند كه اين مقام با مقامات ديگر بسيار متفاوت است و حفظ اين مقام از مهمّات سلوك است؛ زيرا كه قلب، امام معتكفان درگاه است و با فساد او همۀ آنها فاسد شوند؛ إذا فَسَدَ الْعَالِمُ فَسَدَ الْعَالَم</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عالِم، عالَم صغير است، و عالِم، قلب عالَم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تكليف سالك بيشتر گردد از آن دو مقام؛ زيرا كه بناى مسجد نيز به خودش تكليف شده، و ممكن است خداى نخواسته مسجدش مسجد ضرار و كفر و تفريق بين مسلمين باشد؛ و در چنين مسجد، عبادت حق جايز نباشد و تخريب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85" w:name="pg10764_99790"/>
    </w:p>
    <w:p>
      <w:pPr>
        <w:pStyle w:val="BookText"/>
        <w:rPr/>
      </w:pPr>
      <w:bookmarkEnd w:id="185"/>
      <w:r>
        <w:rPr>
          <w:rFonts w:ascii="IRNazanin" w:hAnsi="IRNazanin" w:eastAsia="IRNazanin"/>
          <w:color w:val="111111"/>
          <w:sz w:val="28"/>
          <w:sz w:val="28"/>
          <w:szCs w:val="28"/>
          <w:rtl w:val="true"/>
          <w:lang w:bidi="fa-IR"/>
        </w:rPr>
        <w:t>چون سالك مسجد ملكوتى الهى را با دست تصرّف رحمانى و يد ولايت مآبى تأسيس كرد و خود آن مسجد را از جميع قذارات و تصرّفات شيطانى تطهير نمود و در آن معتكف گرديد، بايد مجاهده كند كه خود را از عكوف به مسجد خارج كند و عكوف به فناء صاحب مسجد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از علاقه به خود پاك شد و از قيد خودى بيرون رفت، خود منزلگاه حق شود، بلكه مسجد ربوبيّت گردد و حق به تجلّيات فعليه، ثمّ اسمائيه، ثمّ ذاتيه در آن مسجد از خود ثنا كند؛ و اين ثنا نماز ربّ است؛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الْمَلائِكَةِ وَالرُّوح</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سالك الى اللّه را در همۀ مقامات سلوك، مهمّ ديگر است كه غفلت از آن به هيچ وجه روا نباشد بلكه غايت سلوكْ و لبّ لباب آن همين مهمّ است، و آن، آن است كه در جميع حالات و مقامات از ذكر حق غافل نشود، و از جميع مناسك و عبادات، معرفة اللّه را طلب كند و در همۀ مظاهر خداجو باشد و نعمت و كرامت، او را از صحبت و خلوت بازندارد كه اين يك نوع استدراج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روح و باطن عبادات و مناسك را معرفة اللّه داند و در آنها جستجوى محبوب كند تا بلكه علقۀ مُحبّيت و محبوبيت در قلبش مستحكم گردد و مورد عنايات خفيّه ومراودات سرّيه گردد</w:t>
      </w:r>
      <w:r>
        <w:rPr>
          <w:rFonts w:eastAsia="IRNazanin" w:cs="IRNazanin"/>
          <w:color w:val="111111"/>
          <w:sz w:val="28"/>
          <w:szCs w:val="28"/>
          <w:rtl w:val="true"/>
          <w:lang w:bidi="fa-IR"/>
        </w:rPr>
        <w:t>.</w:t>
      </w:r>
    </w:p>
    <w:p>
      <w:pPr>
        <w:pStyle w:val="Heading5"/>
        <w:numPr>
          <w:ilvl w:val="4"/>
          <w:numId w:val="1"/>
        </w:numPr>
        <w:rPr/>
      </w:pPr>
      <w:bookmarkStart w:id="186" w:name="__RefHeading___Toc7504341_1051229030"/>
      <w:bookmarkStart w:id="187" w:name="_Toc67"/>
      <w:bookmarkEnd w:id="186"/>
      <w:r>
        <w:rPr>
          <w:rtl w:val="true"/>
        </w:rPr>
        <w:t>وصل</w:t>
      </w:r>
      <w:r>
        <w:rPr>
          <w:rtl w:val="true"/>
        </w:rPr>
        <w:t xml:space="preserve">: </w:t>
      </w:r>
      <w:r>
        <w:rPr>
          <w:rtl w:val="true"/>
        </w:rPr>
        <w:t>در ذكر حديثى از مصباح الشريعة</w:t>
      </w:r>
      <w:bookmarkEnd w:id="18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مصباح الشريعة،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بابَ المَسْجِدِ، فَاعْلَمْ أنَّكَ قَدْ قَصَدْتَ بابَ مَلِكٍ عَظيمٍ، لا يَطَأُ بِسَاطَهُ إلاّ المُطَهَّرُونَ، وَلا يَؤْذَنُ لِمُجالَسَتِهِ إلاّ الصِّدّيقُونَ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فَهَبِ الْقُدُومَ إلى بِساطِ خِدْمَةِ المَلِكِ هَيْبَةً؛ فَإنَّكَ عَلى خَطَرِ عَظيمٍ إنْ 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قادِرٌ عَلى ما يَشاءُ مِنَ الْعَدْلِ وَالفَضْلِ مَعَكَ 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عَطَفَ عَلَيْكَ بِرَحْمَتِهِ وَفَضْلِهِ، قَبِلَ مِنْكَ يَسيرَ الطّاعَةِ وَأجْزَلَ لَكَ عَلَيْها ثَواباً كَثيراً؛ وَإنْ طالَبَكَ بِاسْتِحْقاقِ الصّدْقِ وَالاْءخْلاصِ عَدْلاً بِكَ، حَجَبكَ وَرَدَّ طاعَتَكَ وَإنْ كَثُرتْ؛ وَهُوَ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بِعَجْزِكَ وَتَقْصيرِكَ وَانْكِسارِكَ وَفَقْرِكَ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تَوَجَّهْتَ لِلْعِبادَةِ وَالْمُؤانَسَةِ بِهِ، وَاعْرِضْ أسْرارَكَ عَلَيْهِ؛ وَلْتَعْلَمْ أنَّهُ لا يَخْفى عَلَيْهِ أسْرارُ الْخَلْقِ أجْمَعينَ وَعَلانِيتُهُمْ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كَأفْقَرِ عِبَادِهِ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 قَلْبَكَ عَنْ كُلِّ شَاغِلٍ يَحْجُبُكَ عَنْ رَبِّكَ؛ فَإنَّهُ لا يَقْبَلُ إلاّ الْأطْهَرَ وَالْأخْلَصَ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مِنْ أيّ ديوانٍ يَخْرُجُ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ذُقْتَ حَلاوَةَ مُناجاتِهِ وَلَذيذَ مُخاطَباتِهِ وَشَرِبْتَ بِكَأْسِ رَحْمَتِهِ وَكَراماتِهِ مِنْ حُسْنِ إقبالِهِ عَلَيْكَ وَإجابَتِهِ، فَقَدْ صَلُحْتَ لِخِدْمَتِهِ؛ فَادْخُلْ، فَلَكَ الإذْنُ وَالأمَانُ؛ وَإلاّ فَقِفْ وُقُوفَ مَنِ انْقَطَعَ عَنْهُ الْحِيَلُ وَقَصُرَ عَنْهُ الأمَلُ وَقَضَى عَلَيْهِ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قَلْبِكَ صِدْقَ الالْتِجاءِ إلَيْهِ، نَظَرَ إلَيْكَ بِعَيْنِ الرَّأْفَةِ وَالرَّحْمَةِ وَاللُّطْفِ، وَوَفَّقَكَ لِما يُحِبُّ وَيَرْضى؛ فَإنَّه كَريمٌ يُحِبُّ الكَرامَةَ لِعِبادِهِ المُضْطَرّينَ إلَيْهِ المُحْتَرقينَ عَلى بابِهِ لِطَلَبِ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اين كلام شريف دستورى جامع است براى اصحاب معرفت و ارباب سلوك الى اللّه، بتمامه نقل نمودم تا از تدبّر در آن حالى حاصل آيد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فرموده آن است كه چون به درِ مسجد رسيدى، به خود آى كه در چه بارگاهى رسيدى و قصد چه درگاهى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درگاه سلطان عظيم الشأنى رسيدى كه به بساط قرب او كسى پاى نگذارد مگر آن كه از ارجاس عالم طبيعت و اخباث شيطانيه پاك و پاكيزه باشد؛ و اذن مجالست با او را ندهند مگر </w:t>
      </w:r>
    </w:p>
    <w:p>
      <w:pPr>
        <w:pStyle w:val="BookText"/>
        <w:rPr/>
      </w:pPr>
      <w:r>
        <w:rPr>
          <w:rFonts w:ascii="IRNazanin" w:hAnsi="IRNazanin" w:eastAsia="IRNazanin"/>
          <w:color w:val="111111"/>
          <w:sz w:val="28"/>
          <w:sz w:val="28"/>
          <w:szCs w:val="28"/>
          <w:rtl w:val="true"/>
          <w:lang w:bidi="fa-IR"/>
        </w:rPr>
        <w:t xml:space="preserve">به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صدق و صفا و خلوصِ از جميع انواع شرك ظاهر و باطن با او قدم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عظمت موقف و هيبت و عزّت جلال الهى را در نظر آور، سپس قدم به بارگاه قدس و بساط انسش گذار كه در مخاطرۀ بزرگى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باش كه سر مى شكند ديوارش</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بارگاهى وارد شدى كه قادر مطلق است و هرچه بخواهد در مملكتش اجرا مى كند؛ يا به عدالت با تو رفتار مى كند و مناقشه در حساب فرمايد و مطالبه صدق و اخلاص نمايد، محجوب درگاه شوى و طاعاتت هرچه بسيار باشد ردّ شود؛ و اگر عطف توجّهى فرمايد به فضل و رحمتش، طاعت ناچيز بى قيمت تو را قبول فرمايد و ثواب بزرگ مرحمت 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اكنون كه عظمت موقف را دانستى، اعتراف كن به عجز و تقصير و فقر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كه متوجّه عبادت او شدى و خيال مؤانست با او دارى، قلب خود را از اشتغال به غير كه تو را از جمال جميل محجوب مى كند فارغ كن، كه اين اشتغال به غير قذارت و شرك است و حق تعالى قبول نفرمايد مگر قلب پاكيزۀ خالص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خود يافتى حلاوت مناجات حق را، و شيرينى ذكر خدا را چشيدى و از جام رحمت و كراماتش نوشيدى و حسن اقبال و اجابتش را در خود ديدى، بدان كه سزاوار خدمت مقدّسش شدى؛ پس داخل شو كه مأذونى و 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خود اين حالات را نديدى، به درگاه رحمتش وقوف كن همچون مضطرّى كه تمام چاره ها از او منقطع است و از آرزوها دور و به اجل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عرض ذلت و مسكنت خود را كردى و به باب او التجاء </w:t>
      </w:r>
      <w:bookmarkStart w:id="188" w:name="pg10764_99793"/>
    </w:p>
    <w:p>
      <w:pPr>
        <w:pStyle w:val="BookText"/>
        <w:rPr/>
      </w:pPr>
      <w:bookmarkEnd w:id="188"/>
      <w:r>
        <w:rPr>
          <w:rFonts w:ascii="IRNazanin" w:hAnsi="IRNazanin" w:eastAsia="IRNazanin"/>
          <w:color w:val="111111"/>
          <w:sz w:val="28"/>
          <w:sz w:val="28"/>
          <w:szCs w:val="28"/>
          <w:rtl w:val="true"/>
          <w:lang w:bidi="fa-IR"/>
        </w:rPr>
        <w:t>پيدا نمودى و از تو صدق و صفا ديد، به چشم رحمت و رأفت به تو نظر كند و از تو دستگيرى فرمايد و تو را موفّق به تحصيل رضاى خويش فرمايد؛ زيرا كه آن ذات مقدّس، كريم است و كرامت را به بندگان بيچاره اش دوست دارد؛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7504343_1051229030"/>
      <w:bookmarkStart w:id="190" w:name="_Toc68"/>
      <w:bookmarkEnd w:id="189"/>
      <w:r>
        <w:rPr>
          <w:rtl w:val="true"/>
        </w:rPr>
        <w:t>فصل دوم</w:t>
      </w:r>
      <w:r>
        <w:rPr>
          <w:rtl w:val="true"/>
        </w:rPr>
        <w:t xml:space="preserve">: </w:t>
      </w:r>
      <w:r>
        <w:rPr>
          <w:rtl w:val="true"/>
        </w:rPr>
        <w:t>در بعض آداب اباحۀ مكان است</w:t>
      </w:r>
      <w:bookmarkEnd w:id="190"/>
    </w:p>
    <w:p>
      <w:pPr>
        <w:pStyle w:val="BookText"/>
        <w:rPr/>
      </w:pPr>
      <w:r>
        <w:rPr>
          <w:rFonts w:ascii="IRNazanin" w:hAnsi="IRNazanin" w:eastAsia="IRNazanin"/>
          <w:color w:val="111111"/>
          <w:sz w:val="28"/>
          <w:sz w:val="28"/>
          <w:szCs w:val="28"/>
          <w:rtl w:val="true"/>
          <w:lang w:bidi="fa-IR"/>
        </w:rPr>
        <w:t>سالك الى اللّه چون مراتب مكان را به حسب مقامات و نشآت وجوديۀ خود فهميد، در آداب قلبيۀ اباحۀ آنها بايد بكوشد تا نماز او از تصرّفات غاصبانۀ ابليس پليد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مرتبۀ اُولى به آداب صوريۀ عبوديت و بندگى قيام كند و وفا به عهود سابقۀ عالم ذرّ ويوم الميثاق بنمايد و دست تصرّف ابليس را از ملك طبيعت خود دور كند تا با صاحب بيت مراوده و محابّه پيدا نمايد و تصرّفاتش در عالم طبيعت غاصبانه نباشد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اهل ذوق گويد كه معنى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أَوْفُوا بِالْعُقُودِ اُحِلَّتْ لَكُمْ بَهِيمَةُ الْأنْعامِ</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به حسب باطن، آن است كه حلّيت بهيمۀ انعام، موقوف به وفاء به عهد ولايت است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در احاديث شريفه وارد است كه جميع ارض از امام است و غير شيعيان غاصب آن هستند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اهل معرفت ولىّ امر را مالك جميع ممالك وجود و مدارج غيب و شهود دانند و تصرّف كسى را در آن بى اذن امام روا ندارند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لعين عدوّ اللّه است و تصرّفات او و هر تصرّف ابليسى در عالم طبيعت جائرانه و غاصبانه است؛ پس، سالك الى اللّه اگر خود را از تحت تصرّفات آن پليد بيرون كرد، تصرّفش رحمانى گردد و مكان و ملبس و مطعم و منكح او مباح و پاكيزه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اندازه كه درتحت تصرّف ابليس واقع شود، از حلّيت بيفتد و شرك شيطان در آن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اعضاء ظاهرۀ انسان در تصرّف ابليس واقع شد، اعضاء ابليسيه شود و غاصب مملكت حق شود؛ چنانچه عكوف قواى ملكوتيه در مسجد بدن وقتى مباح و عادلانه است كه آن قوا از جنود رحمانى باشد، والاّ جنود ابليس را حقِّ تصرّف در مملكت بدن انسانى، كه ملك حق تعالى است،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دست تصرّف شيطان را از مملكت قلب، كه منزلگاه خاص حق است، كوتاه نمود و قلب خود را خالص براى تجلّيات حق نمود و غير حق را كه ابليس راه است در آن راه نداد، مساجد ظاهره و باطنه و امكنۀ ملكيّه و ملكوتيه مباح براى او گردد و صلات او صلات اهل معرفت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وِزان، طهارت مسجد نيز معلوم گردد</w:t>
      </w:r>
      <w:r>
        <w:rPr>
          <w:rFonts w:eastAsia="IRNazanin" w:cs="IRNazanin"/>
          <w:color w:val="111111"/>
          <w:sz w:val="28"/>
          <w:szCs w:val="28"/>
          <w:rtl w:val="true"/>
          <w:lang w:bidi="fa-IR"/>
        </w:rPr>
        <w:t xml:space="preserve">. </w:t>
      </w:r>
      <w:bookmarkStart w:id="191" w:name="pg10764_99795"/>
    </w:p>
    <w:p>
      <w:pPr>
        <w:pStyle w:val="Heading3"/>
        <w:numPr>
          <w:ilvl w:val="2"/>
          <w:numId w:val="1"/>
        </w:numPr>
        <w:rPr/>
      </w:pPr>
      <w:bookmarkStart w:id="192" w:name="__RefHeading___Toc7504345_1051229030"/>
      <w:bookmarkStart w:id="193" w:name="_Toc69"/>
      <w:bookmarkEnd w:id="191"/>
      <w:bookmarkEnd w:id="192"/>
      <w:r>
        <w:rPr>
          <w:rtl w:val="true"/>
        </w:rPr>
        <w:t>مقصد چهارم</w:t>
      </w:r>
      <w:r>
        <w:rPr>
          <w:rtl w:val="true"/>
        </w:rPr>
        <w:t xml:space="preserve">: </w:t>
      </w:r>
      <w:r>
        <w:rPr>
          <w:rtl w:val="true"/>
        </w:rPr>
        <w:t>در آداب قلبيۀ وقت است</w:t>
      </w:r>
      <w:bookmarkEnd w:id="193"/>
    </w:p>
    <w:p>
      <w:pPr>
        <w:pStyle w:val="Heading4"/>
        <w:numPr>
          <w:ilvl w:val="3"/>
          <w:numId w:val="1"/>
        </w:numPr>
        <w:rPr/>
      </w:pPr>
      <w:bookmarkStart w:id="194" w:name="__RefHeading___Toc7504347_1051229030"/>
      <w:bookmarkStart w:id="195" w:name="_Toc70"/>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Heading4"/>
        <w:numPr>
          <w:ilvl w:val="3"/>
          <w:numId w:val="1"/>
        </w:numPr>
        <w:rPr/>
      </w:pPr>
      <w:bookmarkStart w:id="196" w:name="__RefHeading___Toc7504349_1051229030"/>
      <w:bookmarkStart w:id="197" w:name="_Toc71"/>
      <w:bookmarkEnd w:id="196"/>
      <w:r>
        <w:rPr>
          <w:rtl w:val="true"/>
        </w:rPr>
        <w:t>فصل اوّل</w:t>
      </w:r>
      <w:r>
        <w:rPr>
          <w:rtl w:val="true"/>
        </w:rPr>
        <w:t xml:space="preserve">: </w:t>
      </w:r>
      <w:r>
        <w:rPr>
          <w:rtl w:val="true"/>
        </w:rPr>
        <w:t>در وقت و آداب آن است</w:t>
      </w:r>
      <w:bookmarkEnd w:id="197"/>
    </w:p>
    <w:p>
      <w:pPr>
        <w:pStyle w:val="BookText"/>
        <w:rPr/>
      </w:pPr>
      <w:r>
        <w:rPr>
          <w:rFonts w:ascii="Amiri" w:hAnsi="Amiri" w:eastAsia="Amiri" w:cs="Amiri"/>
          <w:color w:val="111111"/>
          <w:sz w:val="28"/>
          <w:sz w:val="28"/>
          <w:szCs w:val="28"/>
          <w:rtl w:val="true"/>
          <w:lang w:bidi="ar-SA"/>
        </w:rPr>
        <w:t>بدان كه اهل معرفت و اصحاب مراقبه را به قدر قوّت معرفت آنها به مقام مقدّس ربوبيّت و اشتياق آنها به مناجات حضرت بارى عزّ اسمه، از اوقات صلوات، كه ميقات مناجات و ميعاد ملاقات با حق است، مراقبت و مواظبت بوده 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مجذوب جمال جميل و عاشق و دلباخته حسن ازلند و از جام محبّت سرمست و از پيمانۀ الست بى خودند، از هر دو جهان رسته و چشم از اقاليم وجود بسته و به عزّ قدس جمال اللّه پيوسته اند؛ براى آنها دوام حضور است و لحظه اى از ذكر و فكر و مشاهدت و مراقبت مهجور نيستند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كه اصحاب معارف و ارباب فضائل و فواضلند وشريف النفس و كريم الطينه اند، چيزى را به مناجات حق اختيار نكنند و از خلوت و مناجات حق، </w:t>
      </w:r>
    </w:p>
    <w:p>
      <w:pPr>
        <w:pStyle w:val="BookText"/>
        <w:rPr/>
      </w:pPr>
      <w:r>
        <w:rPr>
          <w:rFonts w:ascii="IRNazanin" w:hAnsi="IRNazanin" w:eastAsia="IRNazanin"/>
          <w:color w:val="111111"/>
          <w:sz w:val="28"/>
          <w:sz w:val="28"/>
          <w:szCs w:val="28"/>
          <w:rtl w:val="true"/>
          <w:lang w:bidi="fa-IR"/>
        </w:rPr>
        <w:t>خود او را طالبند و عزّ و شرف و فضيلت و معرفت را همه در تذكّر و مناجات با حق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اگر توجه به عالم كنند و نظر به كونين اندازند، نظر آنها عارفانه باشد، و در عالم حق جو و حق طلبند و تمام موجودات را جلوۀ حق و جمال جميل دانند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عاشقم بر همه عالم كه همه عالم از اوست</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اوقات صلوات را به جان و دل مواظبت كنند و از وقت مناجات با حق انتظار كشند، و خود را براى ميقاتگاه حق حاضر و مهيّا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آنها حاضر است و از محضر، حاضر را طلبند و احترام محضر را براى حاضر كنند، و عبوديت را مراودت ومعاشرت با كامل مطلق دانند، و اشتياق آنها براى عبادت از اين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كه مؤمن به غيب و عالم آخرت و شيفتۀ كرامات حضرت حق جلّ جلاله اند و نعمت هاى ابدى بهشتى و لذّت ها و بهجت هاى دائمى سرمدى را با حظوظ داثرۀ دنياويه و لذائذ ناقصۀ موقّتۀ مشوبه مبادله نكنند، نيز در وقت عبادات كه بذر نعم اخرويه است قلوب خود را حاضر نمايند و از روى دلچسبى و اشتياق قيام به امر كنند، و از اوقات صلوات، كه وقت حصول نتايج و كسب ذخاير است، انتظار كشند، و چيزى را به نعم جاويدان اختيار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چون قلب آنها از عالم غيب باخبر است و ايمان قلبى به نعم هميشگى و لذّات دائمۀ عالم آخرت آوردند، اوقات خود را غنيمت شمارند و تضييع اوقات خود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أصْحابُ الجَنَّةِ وأربابُ النِّعْمَةِ هُمْ فيها خالِدُون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طوايف كه ذكر شد، و بعض ديگر كه ذكر نشد، خود عبادات نيز براى آنها لذّاتى است به حسب مراتب آنها و معارف آنان؛ و كلفت تكليف براى آنها به </w:t>
      </w:r>
    </w:p>
    <w:p>
      <w:pPr>
        <w:pStyle w:val="BookText"/>
        <w:rPr/>
      </w:pPr>
      <w:r>
        <w:rPr>
          <w:rFonts w:ascii="IRNazanin" w:hAnsi="IRNazanin" w:eastAsia="IRNazanin"/>
          <w:color w:val="111111"/>
          <w:sz w:val="28"/>
          <w:sz w:val="28"/>
          <w:szCs w:val="28"/>
          <w:rtl w:val="true"/>
          <w:lang w:bidi="fa-IR"/>
        </w:rPr>
        <w:t>هيچ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بيچاره هاى گرفتار آمال و امانى و بستۀ زنجيرهاى هوى و هوس و فرورفتگان در بحر مسجور ظلمانى عالم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بويى از محبّت و عشق به شامّۀ روحمان رسيده و نه لذّتى از عرفان و فضيلت را ذائقۀ قلبمان چشيده، نه اصحاب عرفان و عيانيم و نه ارباب ايمان و اطمينان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الهيه را تكليف و كلفت دانيم و مناجات با قاضى الحاجات را سربار و تكلّف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دنيا، كه معلف حيوانات است، ركون به چيزى نداريم و جز به دار طبيعت، كه معتكف ظالمان است، تعلّقى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بصيرت قلبمان از جمال جميل، كور، و ذائقۀ روح از ذوق عرفان، مهجور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سرحلقۀ اهل معرفت و خلاصۀ اصحاب محبّت و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عِنْدَ رَبّي يُطْعِمُني وَيَسْقيني</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بيتوته است كه در دارالخلوۀ انس،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چه طعام و شراب است كه با دست خود، اين موجود شريف را چشاندى و از همۀ عوالم وارهاندى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را رسد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مَعَ اللّه‌ِ وَقْتٌ لا يَسَعُهُ مَلَكٌ مُقَرَّبٌ وَلا نَبيٌّ مُرْسَلٌ</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وقت از اوقات عالم دنيا و آخرت است؟ يا وقت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الكونين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موسى كليم صوم موسوى گرفت و به ميقات حق نائل شد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 مِيقَاتُ رَبِّهِ أرْبَعِينَ لَيْلَةً</w:t>
      </w:r>
      <w:r>
        <w:rPr>
          <w:rFonts w:eastAsia="IRNazanin" w:cs="IRNazanin"/>
          <w:color w:val="111111"/>
          <w:sz w:val="28"/>
          <w:szCs w:val="28"/>
          <w:rtl w:val="true"/>
          <w:lang w:bidi="fa-IR"/>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وصف به ميقات محمّدى نرسد و با </w:t>
      </w:r>
      <w:bookmarkStart w:id="198" w:name="pg10764_99798"/>
    </w:p>
    <w:p>
      <w:pPr>
        <w:pStyle w:val="BookText"/>
        <w:rPr/>
      </w:pPr>
      <w:bookmarkEnd w:id="198"/>
      <w:r>
        <w:rPr>
          <w:rFonts w:ascii="IRNazanin" w:hAnsi="IRNazanin" w:eastAsia="IRNazanin"/>
          <w:color w:val="111111"/>
          <w:sz w:val="28"/>
          <w:sz w:val="28"/>
          <w:szCs w:val="28"/>
          <w:rtl w:val="true"/>
          <w:lang w:bidi="fa-IR"/>
        </w:rPr>
        <w:t>وقت احمدى تناسب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ميعادگاه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خطاب رسيد، و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كردند</w:t>
      </w:r>
      <w:r>
        <w:rPr>
          <w:rStyle w:val="FootnoteAnchor"/>
          <w:rtl w:val="true"/>
        </w:rPr>
        <w:footnoteReference w:id="203"/>
      </w:r>
      <w:r>
        <w:rPr>
          <w:rFonts w:ascii="IRNazanin" w:hAnsi="IRNazanin" w:eastAsia="IRNazanin"/>
          <w:color w:val="111111"/>
          <w:sz w:val="28"/>
          <w:sz w:val="28"/>
          <w:szCs w:val="28"/>
          <w:rtl w:val="true"/>
          <w:lang w:bidi="fa-IR"/>
        </w:rPr>
        <w:t>، و به رسول ختمى امر به حبّ على شد</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قلب از اين سرّ جذوه اى است كه دم از او نزنم؛ تو خود حديث مفصّل بخوان از اين مجمل</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504351_1051229030"/>
      <w:bookmarkStart w:id="200" w:name="_Toc72"/>
      <w:bookmarkEnd w:id="199"/>
      <w:r>
        <w:rPr>
          <w:rtl w:val="true"/>
        </w:rPr>
        <w:t>فصل دوم</w:t>
      </w:r>
      <w:r>
        <w:rPr>
          <w:rtl w:val="true"/>
        </w:rPr>
        <w:t xml:space="preserve">: </w:t>
      </w:r>
      <w:r>
        <w:rPr>
          <w:rtl w:val="true"/>
        </w:rPr>
        <w:t>در مواظبت از وقت</w:t>
      </w:r>
      <w:bookmarkEnd w:id="200"/>
    </w:p>
    <w:p>
      <w:pPr>
        <w:pStyle w:val="Heading5"/>
        <w:numPr>
          <w:ilvl w:val="4"/>
          <w:numId w:val="1"/>
        </w:numPr>
        <w:rPr/>
      </w:pPr>
      <w:bookmarkStart w:id="201" w:name="__RefHeading___Toc7504353_1051229030"/>
      <w:bookmarkStart w:id="202" w:name="_Toc73"/>
      <w:bookmarkEnd w:id="201"/>
      <w:r>
        <w:rPr>
          <w:rtl w:val="true"/>
        </w:rPr>
        <w:t>اشاره</w:t>
      </w:r>
      <w:bookmarkEnd w:id="20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به قدر ميسور و مقدار مقدور، اين وقت مناجات را غنيمت شمار و به آداب قلبيۀ آن قيام كن؛ و به قلب خود بفهمان كه مايۀ حيات ابدى اُخروى و سرچشمۀ فضائل نفسانيه و رأس المال كرامات غير متناهيه، به مراودت و مؤانست با حق است و مناجات با او؛ خصوصاً نماز كه معجون روحانى ساخته شدۀ با دست جمال و جلال حق است و از جميع عبادات جامع تر و كامل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اوقات آن حتى الامكان محافظت كن و اوقات فضيلت آن را انتخاب كن كه در آن نورانيتى است كه در ديگر اوقات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اشتغالات قلبيۀ خود را در آن اوقات كم كن بلكه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حاصل شود به اين كه اوقات خود را موظّف و معيّن كنى، و براى نماز، كه متكفّل حيات ابدى تو است، وقتى خاصّ تعيين كنى كه در آن وقت كارهاى ديگرى نداشته باشى و </w:t>
      </w:r>
      <w:bookmarkStart w:id="203" w:name="pg10764_99799"/>
    </w:p>
    <w:p>
      <w:pPr>
        <w:pStyle w:val="BookText"/>
        <w:rPr/>
      </w:pPr>
      <w:bookmarkEnd w:id="203"/>
      <w:r>
        <w:rPr>
          <w:rFonts w:ascii="IRNazanin" w:hAnsi="IRNazanin" w:eastAsia="IRNazanin"/>
          <w:color w:val="111111"/>
          <w:sz w:val="28"/>
          <w:sz w:val="28"/>
          <w:szCs w:val="28"/>
          <w:rtl w:val="true"/>
          <w:lang w:bidi="fa-IR"/>
        </w:rPr>
        <w:t>قلب را تعلّقاتى نباشد؛ و نماز را با امور ديگر مزاحم قرار مده تا بتوانى قلب را راحت و حاضر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احاديث وارده در احوال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قدر اقتضا ذكر مى كنم تا آن كه به تدبّر در حالات آن بزرگواران بلكه تنبّهى حاصل آيد؛ و شايد عظمت موقف و اهمّيت و خطر مقام را قلب ادراك كند و از خواب غفلت برخيزد</w:t>
      </w:r>
      <w:r>
        <w:rPr>
          <w:rFonts w:eastAsia="IRNazanin" w:cs="IRNazanin"/>
          <w:color w:val="111111"/>
          <w:sz w:val="28"/>
          <w:szCs w:val="28"/>
          <w:rtl w:val="true"/>
          <w:lang w:bidi="fa-IR"/>
        </w:rPr>
        <w:t>.</w:t>
      </w:r>
    </w:p>
    <w:p>
      <w:pPr>
        <w:pStyle w:val="Heading5"/>
        <w:numPr>
          <w:ilvl w:val="4"/>
          <w:numId w:val="1"/>
        </w:numPr>
        <w:rPr/>
      </w:pPr>
      <w:bookmarkStart w:id="204" w:name="__RefHeading___Toc7504355_1051229030"/>
      <w:bookmarkStart w:id="205" w:name="_Toc74"/>
      <w:bookmarkEnd w:id="204"/>
      <w:r>
        <w:rPr>
          <w:rtl w:val="true"/>
        </w:rPr>
        <w:t>احاديث مربوط به احوال معصومين در وقت نماز</w:t>
      </w:r>
      <w:bookmarkEnd w:id="205"/>
    </w:p>
    <w:p>
      <w:pPr>
        <w:pStyle w:val="BookText"/>
        <w:rPr/>
      </w:pPr>
      <w:r>
        <w:rPr>
          <w:rFonts w:ascii="IRNazanin" w:hAnsi="IRNazanin" w:eastAsia="IRNazanin"/>
          <w:color w:val="111111"/>
          <w:sz w:val="28"/>
          <w:sz w:val="28"/>
          <w:szCs w:val="28"/>
          <w:rtl w:val="true"/>
          <w:lang w:bidi="fa-IR"/>
        </w:rPr>
        <w:t>از بعضى از زن 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صحبت مى كرد و ما با او صحبت مى كرديم؛ چون وقت نماز حاضر مى شد، گويى او ما را نمى شناخت و ما او را نمى شناختيم، براى اشتغالى كه به خدا پيدا مى كرد از هر چيز</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چون وقت نماز مى شد، به خود مى پيچيد و متزلزل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حالى است تو را يا اميرالمؤمنين؟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وقت امانتى كه خداى تعالى عرضه داشت آن را بر آسمان ها و زمين ها و ابا كردند از حمل آن و ترسيدند از آن</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فلاح السائل نقل فرموده كه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وضو مى گرفت رنگش تغيير مى كرد و مفاصلش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آن حضرت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براى كسى كه وقوف كرد بين دو دست صاحب عرش اين كه رنگش زرد شود و مفاصلش بلرزد</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منقول است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وقتى وقت وضو مى شد، رنگش زرد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 است كه عارض شما مى شود وقت وضو؟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دانيد بين دو دست كى ايستاده ام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اگر قدرى تفكّر كنيم، و به قلب محجوب مهجور خود بفهمانيم كه اوقات صلوات اوقات حضور در بارگاه قدس حضرت ذى الجلال است، اوقاتى است كه حق تعالى كه مالك الملوك و عظيم مطلق است بندۀ ضعيف ناچيز را به مناجات خود دعوت فرموده و به دار الكرامۀ خود اذن دخول داده تا فوز به سعادت هاى ابدى و سرور و بهجت هاى دائمى پيدا كند، از دخول وقت صلات به مقدار معرفت خود بهجت و سرور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قلب استشعار عظمت و خطر مقام كند به مقدار فهم عظمت، خوف و خشيت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قلوب اولياء، مختلف، و حالات آنها متفاوت است به حسب تجلّيات لطفيه و قهريه و استشعار عظمت و رحمت؛ گاهى اشتياق ملاقات و استشعار رحمت و </w:t>
      </w:r>
    </w:p>
    <w:p>
      <w:pPr>
        <w:pStyle w:val="BookText"/>
        <w:rPr/>
      </w:pPr>
      <w:r>
        <w:rPr>
          <w:rFonts w:ascii="Amiri" w:hAnsi="Amiri" w:eastAsia="Amiri" w:cs="Amiri"/>
          <w:color w:val="111111"/>
          <w:sz w:val="28"/>
          <w:sz w:val="28"/>
          <w:szCs w:val="28"/>
          <w:rtl w:val="true"/>
          <w:lang w:bidi="ar-SA"/>
        </w:rPr>
        <w:t xml:space="preserve">جمال، آنها را به سرور و بهجت وادار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أَرِحْنا يا بِلال</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تجلّيات به عظمت و قهر و سلطنت آنها را از خود بى خود كند و رعشه و رعده براى آنها دست دهد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اى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قلبيۀ اوقات آن است كه خود را مهيّا كنى براى ورود به حضور مالك دنيا و آخرت و مخاطبه و مكالمه با حضرت حق جلّ و علا؛ پس، با نظرى توجه به ضعف و بيچارگى و ذلّت و بى نوايى خود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و بزرگى و جلال و كبرياى ذات مقدّس جلّت عظمته كه انبياء مرسلين و ملائكۀ مقرّبين در بارگاه عظمتش از خود بى خود شوند و اعتراف به عجز و مسكنت و ذلّت كنند؛ و چون اين نظر را كردى و به دل فهماندى، دل استشعار خوف كند و خود و عبادات خود را ناچيز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نظرى توجه به سعۀ رحمت و كمال عطوفت و احاطۀ رحمانيت آن ذات مقدّس كن كه بندۀ ضعيفى را به بارگاه قدس خود با همۀ آلودگى و بيچارگى كه دارد بار داده، و او را با همۀ تشريفات فرو فرستادن فرشتگان و نازل نمودن كتاب هاى آسمانى و فرستادن انبياء 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مجلس انس خود فرموده بدون آن كه سابقۀ استعدادى از براى ممكن بيچاره باشد، يا در اين دعوت و حضور براى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ملائكة اللّه و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تصوّر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قلب را با اين توجه انسى حاصل شود و استشعار رجاء و اميدوارى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قدم خوف و رجاء و رغبت و رهبت خود را مهيّاى حضور كن؛ وعِدّه و عُدّۀ حضور را مهيّا كن؛ كه عمدۀ آن، آن است كه با قلب خجل و دل وجِل و استشعار انكسار و ذلّت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ضعف و بيچارگى وارد محضر شوى، و خود را به هيچ وجه لايق محضر ندانى و لايق عبادت و عبوديّت نشمارى، و اذن دخول در عبادت و عبوديت را فقط از شمول رحمت و عميم لطف حضرت احديت جلت قدرته بدانى؛ كه اگر ذلّت خود را نصب عين خود كردى و به جان و دل تواضع براى ذات مقدّس حق نمودى و خود و عبوديت خود را ناچيز و بى ارزش دانستى، حق تعالى با تو تلطّف فرمايد و تو را مرتفع كند و به كرامات خود مخلّع فرمايد</w:t>
      </w:r>
      <w:r>
        <w:rPr>
          <w:rFonts w:eastAsia="IRNazanin" w:cs="IRNazanin"/>
          <w:color w:val="111111"/>
          <w:sz w:val="28"/>
          <w:szCs w:val="28"/>
          <w:rtl w:val="true"/>
          <w:lang w:bidi="fa-IR"/>
        </w:rPr>
        <w:t xml:space="preserve">. </w:t>
      </w:r>
      <w:bookmarkStart w:id="206" w:name="pg10764_99803"/>
    </w:p>
    <w:p>
      <w:pPr>
        <w:pStyle w:val="Heading3"/>
        <w:numPr>
          <w:ilvl w:val="2"/>
          <w:numId w:val="1"/>
        </w:numPr>
        <w:rPr/>
      </w:pPr>
      <w:bookmarkStart w:id="207" w:name="__RefHeading___Toc7504357_1051229030"/>
      <w:bookmarkStart w:id="208" w:name="_Toc75"/>
      <w:bookmarkEnd w:id="206"/>
      <w:bookmarkEnd w:id="207"/>
      <w:r>
        <w:rPr>
          <w:rtl w:val="true"/>
        </w:rPr>
        <w:t>مقصد پنجم</w:t>
      </w:r>
      <w:r>
        <w:rPr>
          <w:rtl w:val="true"/>
        </w:rPr>
        <w:t xml:space="preserve">: </w:t>
      </w:r>
      <w:r>
        <w:rPr>
          <w:rtl w:val="true"/>
        </w:rPr>
        <w:t>در بعض آداب استقبال است</w:t>
      </w:r>
      <w:bookmarkEnd w:id="208"/>
    </w:p>
    <w:p>
      <w:pPr>
        <w:pStyle w:val="Heading4"/>
        <w:numPr>
          <w:ilvl w:val="3"/>
          <w:numId w:val="1"/>
        </w:numPr>
        <w:rPr/>
      </w:pPr>
      <w:bookmarkStart w:id="209" w:name="__RefHeading___Toc7504359_1051229030"/>
      <w:bookmarkStart w:id="210" w:name="_Toc76"/>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Heading4"/>
        <w:numPr>
          <w:ilvl w:val="3"/>
          <w:numId w:val="1"/>
        </w:numPr>
        <w:rPr/>
      </w:pPr>
      <w:bookmarkStart w:id="211" w:name="__RefHeading___Toc7504361_1051229030"/>
      <w:bookmarkStart w:id="212" w:name="_Toc77"/>
      <w:bookmarkEnd w:id="211"/>
      <w:r>
        <w:rPr>
          <w:rtl w:val="true"/>
        </w:rPr>
        <w:t>فصل اوّل</w:t>
      </w:r>
      <w:r>
        <w:rPr>
          <w:rtl w:val="true"/>
        </w:rPr>
        <w:t xml:space="preserve">: </w:t>
      </w:r>
      <w:r>
        <w:rPr>
          <w:rtl w:val="true"/>
        </w:rPr>
        <w:t>در سرّ جملى استقبال است</w:t>
      </w:r>
      <w:bookmarkEnd w:id="212"/>
    </w:p>
    <w:p>
      <w:pPr>
        <w:pStyle w:val="BookText"/>
        <w:rPr/>
      </w:pPr>
      <w:r>
        <w:rPr>
          <w:rFonts w:ascii="Amiri" w:hAnsi="Amiri" w:eastAsia="Amiri" w:cs="Amiri"/>
          <w:color w:val="111111"/>
          <w:sz w:val="28"/>
          <w:sz w:val="28"/>
          <w:szCs w:val="28"/>
          <w:rtl w:val="true"/>
          <w:lang w:bidi="ar-SA"/>
        </w:rPr>
        <w:t>بدان كه ظاهر استقبال متقوّم از دو امر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مقدّمى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صرف وجه ظاهر است از جميع جهات متشتّته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استقبال به وجه است به كعبه كه اُمّ القرى و مركز بسط ارض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صورت را باطنى و باطن را سرّى بلكه اسرارى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اسرار غيبيه باطن روح را از جهات متشتّتۀ كثرات غيب و شهادت منصرف كنند، و وجهۀ سرّ روح را احدىّ التعلّق كنند و جميع كثرات را فانى در سرّ احديت جمع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سرّ روحى در قلب كه تنزّل كرد، حق به ظهور اسم اعظم، كه مقام جمع اسمائى است، در قلب ظهور كند و كثرات اسمائى در اسم اعظم فانى و مضمحل گردد، و وجهۀ قلب در اين مقام به حضرت اسم اعظم شود؛ و از باطن </w:t>
      </w:r>
      <w:bookmarkStart w:id="213" w:name="pg10764_99804"/>
    </w:p>
    <w:p>
      <w:pPr>
        <w:pStyle w:val="BookText"/>
        <w:rPr/>
      </w:pPr>
      <w:bookmarkEnd w:id="213"/>
      <w:r>
        <w:rPr>
          <w:rFonts w:ascii="Amiri" w:hAnsi="Amiri" w:eastAsia="Amiri" w:cs="Amiri"/>
          <w:color w:val="111111"/>
          <w:sz w:val="28"/>
          <w:sz w:val="28"/>
          <w:szCs w:val="28"/>
          <w:rtl w:val="true"/>
          <w:lang w:bidi="ar-SA"/>
        </w:rPr>
        <w:t xml:space="preserve">قلب كه به ظاهر ملك ظهور نمود، نقشۀ افناء غير، انصراف از غرب وشرق عالم ملك است، و نقشۀ توجه به حضرت جمعْ، توجه به مركز بسط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يد اللّه است در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براى سالك الى اللّه، كه از ظاهر به باطن سير مى كند و از علن به سِرّ ترقّى مى نمايد، بايد اين توجه صورى را به مركز بركات ارضيه، و ترك جهات متشتّتۀ متفرّقه را وسيلۀ حالات قلبيه قرار دهد و به صورت بى معنا قناعت نكند؛ و دل را، كه مركز توجه حضرت حق است، از جهات متشتّتۀ متفرقه، كه بت هاى حقيقى است، منصرف كرده متوجّه قبلۀ حقيقت، كه اصل اصول بركات سماوات و ارض است نمايد؛ و راه و رسم غير و غيريت را از بين بردارد تا به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وَجْهِىَ لِلَّذى فَطَرَ السَّمواتِ وَالْأَرْضَ</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تا اندازه اى برسد؛ و از تجلّيات و بوارق عالم غيب اسمائى در قلبش نمونه اى حاصل آيد و جهات متشتّته و كثرات متفرّقه با بارقۀ الهيه سوخته شود، و حق تعالى از او دست گيرى فرمايد؛ و از باطن قلب، بت هاى اصغر و اعظم به دست ولايت مآبى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داستان پايان ندارد، بگذارم و بگذرم</w:t>
      </w:r>
      <w:r>
        <w:rPr>
          <w:rFonts w:eastAsia="IRNazanin" w:cs="IRNazanin"/>
          <w:color w:val="111111"/>
          <w:sz w:val="28"/>
          <w:szCs w:val="28"/>
          <w:rtl w:val="true"/>
          <w:lang w:bidi="fa-IR"/>
        </w:rPr>
        <w:t>.</w:t>
      </w:r>
    </w:p>
    <w:p>
      <w:pPr>
        <w:pStyle w:val="Heading4"/>
        <w:numPr>
          <w:ilvl w:val="3"/>
          <w:numId w:val="1"/>
        </w:numPr>
        <w:rPr/>
      </w:pPr>
      <w:bookmarkStart w:id="214" w:name="__RefHeading___Toc7504363_1051229030"/>
      <w:bookmarkStart w:id="215" w:name="_Toc78"/>
      <w:bookmarkEnd w:id="214"/>
      <w:r>
        <w:rPr>
          <w:rtl w:val="true"/>
        </w:rPr>
        <w:t>فصل دوم</w:t>
      </w:r>
      <w:r>
        <w:rPr>
          <w:rtl w:val="true"/>
        </w:rPr>
        <w:t xml:space="preserve">: </w:t>
      </w:r>
      <w:r>
        <w:rPr>
          <w:rtl w:val="true"/>
        </w:rPr>
        <w:t>در بعضى از آداب قلبيۀ استقبال است</w:t>
      </w:r>
      <w:bookmarkEnd w:id="215"/>
    </w:p>
    <w:p>
      <w:pPr>
        <w:pStyle w:val="Heading5"/>
        <w:numPr>
          <w:ilvl w:val="4"/>
          <w:numId w:val="1"/>
        </w:numPr>
        <w:rPr/>
      </w:pPr>
      <w:bookmarkStart w:id="216" w:name="__RefHeading___Toc7504365_1051229030"/>
      <w:bookmarkStart w:id="217" w:name="_Toc79"/>
      <w:bookmarkEnd w:id="216"/>
      <w:r>
        <w:rPr>
          <w:rtl w:val="true"/>
        </w:rPr>
        <w:t>اشاره</w:t>
      </w:r>
      <w:bookmarkEnd w:id="2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اى سالك الى اللّه كه چون وجه ظاهرت را از جهات متشتّتۀ عالم طبيعت منصرف كردى و به نقطۀ واحده متوجّه نمودى، ادّعاى دو فطرت از فطرت هاى الهيه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يد غيب در خميرۀ ذات تو پنهان است و حق تعالى با </w:t>
      </w:r>
    </w:p>
    <w:p>
      <w:pPr>
        <w:pStyle w:val="BookText"/>
        <w:rPr/>
      </w:pPr>
      <w:r>
        <w:rPr>
          <w:rFonts w:ascii="Amiri" w:hAnsi="Amiri" w:eastAsia="Amiri" w:cs="Amiri"/>
          <w:color w:val="111111"/>
          <w:sz w:val="28"/>
          <w:sz w:val="28"/>
          <w:szCs w:val="28"/>
          <w:rtl w:val="true"/>
          <w:lang w:bidi="ar-SA"/>
        </w:rPr>
        <w:t xml:space="preserve">دست جلال و جمال، طينت تو را بدان مخمّر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دو حالت فطرى را به صورت ظاهر دنيايى ظاهر و مشهود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محتجب نبودن از نور آن دو فطرت الهيه اقامۀ بيّنه نمودى به صَرف ظاهر از غير و توجه به قبله كه محلّ ظهور يداللّه و قدرت اللّه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دو فطرت الهيه يكى تنفّر از نقص و ناقص است؛ و دوم عشق به كمال 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كه يكى اصلىِ ذاتى و ديگرى تبعىِ ظلّى است، از فطرت هايى است كه تمام عائلۀ بشرى بدون استثناى احدى بدان مخمّرند؛ و در جميع سلسلۀ بشر، با اختلاف عقايد و اخلاق و طبايع و امزجه و امكنه و عادات، در بدوى و حضرى و وحشى و متمدّن و عالم و جاهل و الهى و طبيعى، اين دو فطرت، مخمّر است؛ گرچه خود آنها از آن محجوب باشند و در تشخيص كمال و نقص و كامل و ناقص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وحشى خونخوار آدم كش، كمال را به آن داند كه غلبه پيدا كند به جان و عرض مردم؛ و خونخوارى و آدم كشى را كمال تشخيص داده و بدان صرف عمر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دنياطلب جاه و مال خواه، كمال را به مال و جاه داند و عشق به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صاحب هر مقصدى، مقصد خويش را كمال، و صاحب آن مقصد را كامل داند، و عشق به آن دارد و از غير آن متنفّر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باللّه و اصحاب معرفت آمدند تا مردم را از احتجاب بيرون آورند و نور فطرت آنها را از ظلمات جهل خلاصى دهند و به آنها كامل و كمال را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تشخيص كمال و كامل، توجه به آن و ترك غير، محتاج به دعوت نيست، بلكه نور فطرت، خود بزرگ ترين راهنماهاى الهى است كه در تمام سلسلۀ بشر موجود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معجون الهى؛ يعنى نماز، كه معراج قرب الهى است، استقبال به قبله و </w:t>
      </w:r>
    </w:p>
    <w:p>
      <w:pPr>
        <w:pStyle w:val="BookText"/>
        <w:rPr/>
      </w:pPr>
      <w:r>
        <w:rPr>
          <w:rFonts w:ascii="IRNazanin" w:hAnsi="IRNazanin" w:eastAsia="IRNazanin"/>
          <w:color w:val="111111"/>
          <w:sz w:val="28"/>
          <w:sz w:val="28"/>
          <w:szCs w:val="28"/>
          <w:rtl w:val="true"/>
          <w:lang w:bidi="fa-IR"/>
        </w:rPr>
        <w:t>توجه به نقطۀ مركزيه و دست كشيدن و روبرگرداندن از جهات متفرّقه، دعوى بيدار شدن فطرت است و خارج شدن نور فطرت از احتجابات است؛ و اين براى كمّل و اصحاب معرفت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اصحاب حجاب، ادبش آن است كه به دل بفهمانيم كه در جميع دار تحقّق، كمال و كاملى نيست جز ذات مقدّس كامل على الاطلاق كه آن ذات مقدّس كمالى است بى نقص، و جمالى است بى عيب، و فعليتى است بى شوب، قوّه و خيريتى است بى اختلاط به شرّيت، و نورى است بى شوب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دار تحقّق هرچه كمال و جمال و خير و عزّت و عظمت و نوريت و فعليت و سعادت يافت شود، از نور جمال آن ذات مقدّس است؛ و احدى را در كمال ذاتى با آن ذات مقدّس شركت نيست؛ و موجودى را جمال و كمال و نور و بهاء نيست جز به جمال و كمال و نور و بهاى آن ذات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جلوۀ نور جمال مقدّس او، عالم را نورانى فرموده و حيات و علم و قدرت بخشوده، والاّ همۀ دار تحقق در ظلمت عدم و كُمون نيستى و بطون بطلان بودند؛ بلكه كسى كه به نور معرفت دلش روشن باشد، جز نور جمال جميل همه چيز را باطل و ناچيز و معدوم داند ازلاً و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شعر لبيد را استماع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زائِلٌ</w:t>
      </w:r>
      <w:r>
        <w:rPr>
          <w:rStyle w:val="FootnoteAnchor"/>
          <w:rtl w:val="true"/>
        </w:rPr>
        <w:footnoteReference w:id="21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شعر راست ترين شعرها است كه عرب گفته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چون به قلب خود فهماندى بطلان همۀ دار تحقّق و كمال ذات مقدس را، در توجه قلب به قبلۀ حقيقى و عشق به جمال جميل على الاطلاق و تنفّر از جميع دار تحقّق جز جلوۀ ذات مقدّس، محتاج به اعمال رويّه نيست، بلكه خود فطرة اللّه انسان را دعوت جبلّى فطرى به آن مى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لِلَّذى فَطَرَ السَّمواتِ وَالْأرْضَ</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xml:space="preserve">لسان ذات و قلب و حال انسان شود؛ وإنّي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 الاْفِلينَ</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لسان فطرى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عالم به وجهۀ سوائيت زائل و داثر و فانى و باطل است؛ هيچ يك از موجودات را از خود چيزى نيست و در ذات خود جمال و بهايى و نور و سنايى نمى باشد، و جمال و بهاء منحصر به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ذات مقدّس چنانچه متفرّد در الوهيت و وجوب وجود است، متفرّد به جمال و بهاء و كمال، بلكه متفرّد به وجود است؛ و در ناصيۀ ديگران ذلّ عدم ذاتى و بطلان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 را كه مركز نور فطرة اللّه است، از جهات متشتّتۀ اباطيل و اَعدام و نواقص منصرف كن و به مركز جمال و كمال متوجّه نما؛ و در ضمير صافى خود لسان فطرتت اين باشد كه عارف شيراز مى فرمايد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ضمير ما نمى گنجد به غير از دوست،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به دشمن ده كه ما را دوست، بس</w:t>
      </w:r>
      <w:r>
        <w:rPr>
          <w:rFonts w:eastAsia="IRNazanin" w:cs="IRNazanin"/>
          <w:color w:val="111111"/>
          <w:sz w:val="28"/>
          <w:szCs w:val="28"/>
          <w:rtl w:val="true"/>
          <w:lang w:bidi="fa-IR"/>
        </w:rPr>
        <w:t>»</w:t>
      </w:r>
      <w:r>
        <w:rPr>
          <w:rStyle w:val="FootnoteAnchor"/>
          <w:rtl w:val="true"/>
        </w:rPr>
        <w:footnoteReference w:id="216"/>
      </w:r>
      <w:bookmarkStart w:id="218" w:name="pg10764_99808"/>
    </w:p>
    <w:p>
      <w:pPr>
        <w:pStyle w:val="Heading5"/>
        <w:numPr>
          <w:ilvl w:val="4"/>
          <w:numId w:val="1"/>
        </w:numPr>
        <w:rPr/>
      </w:pPr>
      <w:bookmarkStart w:id="219" w:name="__RefHeading___Toc7504367_1051229030"/>
      <w:bookmarkStart w:id="220" w:name="_Toc80"/>
      <w:bookmarkEnd w:id="218"/>
      <w:bookmarkEnd w:id="219"/>
      <w:r>
        <w:rPr>
          <w:rtl w:val="true"/>
        </w:rPr>
        <w:t>وصل</w:t>
      </w:r>
      <w:r>
        <w:rPr>
          <w:rtl w:val="true"/>
        </w:rPr>
        <w:t xml:space="preserve">: </w:t>
      </w:r>
      <w:r>
        <w:rPr>
          <w:rtl w:val="true"/>
        </w:rPr>
        <w:t>در ذكر حديثى از مصباح الشريعة</w:t>
      </w:r>
      <w:bookmarkEnd w:id="220"/>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اسْتَقْبَلْتَ الْقِبْلَةَ، فَآيِسْ مِنَ الدُّنْيا وَما فيها وَالخَلْقِ وَما هُمْ فيهِ؛ وَاسْتَفْرِغْ قَلْبَكَ عَنْ كُلّ شاغِلٍ يَشْغَلُكَ عَنِ اللّه‌ِ تعالى؛ وَعايِنْ بِسِرِّكَ عَظَمَةَ اللّه‌ِ تَعالى؛ وَاذْكُرْ وُقُوفَكَ بَيْنَ يَدَيْهِ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تَبْلُوا كُلُّ نَفْسٍ مَا أسْلَفَتْ وَرُدُّوا إِلَى اللّه‌ِ مَوْليهُمُ الْحَقِّ</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وقِفْ عَلى قَدَمِ الْخَوْفِ وَالرَّجاء</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دستور شريف دستورى است براى امثال ما محجوبين كه نمى توانيم حالات قلبيۀ خود را دائماً حفظ كنيم و جمع بين وحدت و كثرت و توجه به حق و خلق نماييم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صورت هنگام توجه به حق و استقبال قبله، از دنيا و آنچه در او است بايد مأيوس گرديم، و از خلق و شؤون آنها طمع خود را ببريم، و مشاغل قلبيه و شواغل روحيه را از جان و دل بيرون كنيم، تا آن كه لايق حضور حضرت گرديم و جلوه اى از جلوه هاى عظمت در سرّ روح ما تجلّى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نور عظمت را به مقدار استعداد خود دريافتيم، متذكّر شويم رجوع خود را به حق و وقوف خويش را در محضر مقدّسش در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شود اعمال هر كس در نزدش و به مولاى خود كه حق است همه رجوع كنند</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و خط بطلان بر همۀ هواهاى نفسانيه و معبودهاى باطله كشند</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محضر چنين عظيم الشأنى كه تمام دار تحقّق جلوه اى از جلوات فعل او است چون تو و من مسكينى بايد به قدم خوف و رجاء تردّد كنيم و بايستيم؛ چون ضعف و فتور و بيچارگى و فقر و ذلت خود و عظمت و حشمت و جلال و كبرياى ذات مقدس را ديديم، از خطر مقام در خوف و خشيت باشيم، و چون رحمت و عطوفت و الطاف غير متناهيه و كرامات بى پايان را دريافتيم، اميدوار گرديم</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0764_99811"/>
      <w:bookmarkStart w:id="222" w:name="pg10764_99811"/>
      <w:bookmarkEnd w:id="222"/>
    </w:p>
    <w:p>
      <w:pPr>
        <w:pStyle w:val="Heading2"/>
        <w:numPr>
          <w:ilvl w:val="1"/>
          <w:numId w:val="1"/>
        </w:numPr>
        <w:rPr/>
      </w:pPr>
      <w:bookmarkStart w:id="223" w:name="pg10764_99811"/>
      <w:bookmarkStart w:id="224" w:name="__RefHeading___Toc7504369_1051229030"/>
      <w:bookmarkStart w:id="225" w:name="_Toc81"/>
      <w:bookmarkEnd w:id="223"/>
      <w:bookmarkEnd w:id="224"/>
      <w:r>
        <w:rPr>
          <w:rtl w:val="true"/>
        </w:rPr>
        <w:t>مقالۀ ثالثه</w:t>
      </w:r>
      <w:r>
        <w:rPr>
          <w:rtl w:val="true"/>
        </w:rPr>
        <w:t xml:space="preserve">: </w:t>
      </w:r>
      <w:r>
        <w:rPr>
          <w:rtl w:val="true"/>
        </w:rPr>
        <w:t>در مقارنات نماز است</w:t>
      </w:r>
      <w:bookmarkEnd w:id="225"/>
    </w:p>
    <w:p>
      <w:pPr>
        <w:pStyle w:val="Heading3"/>
        <w:numPr>
          <w:ilvl w:val="2"/>
          <w:numId w:val="1"/>
        </w:numPr>
        <w:rPr/>
      </w:pPr>
      <w:bookmarkStart w:id="226" w:name="__RefHeading___Toc7504371_1051229030"/>
      <w:bookmarkStart w:id="227" w:name="_Toc82"/>
      <w:bookmarkEnd w:id="226"/>
      <w:r>
        <w:rPr>
          <w:rtl w:val="true"/>
        </w:rPr>
        <w:t>اشاره</w:t>
      </w:r>
      <w:bookmarkEnd w:id="2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چند باب است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0764_99813"/>
      <w:bookmarkStart w:id="229" w:name="pg10764_99813"/>
      <w:bookmarkEnd w:id="229"/>
    </w:p>
    <w:p>
      <w:pPr>
        <w:pStyle w:val="Heading3"/>
        <w:numPr>
          <w:ilvl w:val="2"/>
          <w:numId w:val="1"/>
        </w:numPr>
        <w:rPr/>
      </w:pPr>
      <w:bookmarkStart w:id="230" w:name="pg10764_99813"/>
      <w:bookmarkStart w:id="231" w:name="__RefHeading___Toc7504373_1051229030"/>
      <w:bookmarkStart w:id="232" w:name="_Toc83"/>
      <w:bookmarkEnd w:id="230"/>
      <w:bookmarkEnd w:id="231"/>
      <w:r>
        <w:rPr>
          <w:rtl w:val="true"/>
        </w:rPr>
        <w:t>باب اوّل</w:t>
      </w:r>
      <w:r>
        <w:rPr>
          <w:rtl w:val="true"/>
        </w:rPr>
        <w:t xml:space="preserve">: </w:t>
      </w:r>
      <w:r>
        <w:rPr>
          <w:rtl w:val="true"/>
        </w:rPr>
        <w:t>در بعض آداب اذان و اقامه است</w:t>
      </w:r>
      <w:bookmarkEnd w:id="232"/>
    </w:p>
    <w:p>
      <w:pPr>
        <w:pStyle w:val="Heading4"/>
        <w:numPr>
          <w:ilvl w:val="3"/>
          <w:numId w:val="1"/>
        </w:numPr>
        <w:rPr/>
      </w:pPr>
      <w:bookmarkStart w:id="233" w:name="__RefHeading___Toc7504375_1051229030"/>
      <w:bookmarkStart w:id="234" w:name="_Toc8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و در آن پنج فصل است</w:t>
      </w:r>
      <w:r>
        <w:rPr>
          <w:rFonts w:eastAsia="IRNazanin" w:cs="IRNazanin"/>
          <w:color w:val="111111"/>
          <w:sz w:val="28"/>
          <w:szCs w:val="28"/>
          <w:rtl w:val="true"/>
          <w:lang w:bidi="fa-IR"/>
        </w:rPr>
        <w:t>:</w:t>
      </w:r>
    </w:p>
    <w:p>
      <w:pPr>
        <w:pStyle w:val="Heading4"/>
        <w:numPr>
          <w:ilvl w:val="3"/>
          <w:numId w:val="1"/>
        </w:numPr>
        <w:rPr/>
      </w:pPr>
      <w:bookmarkStart w:id="235" w:name="__RefHeading___Toc7504377_1051229030"/>
      <w:bookmarkStart w:id="236" w:name="_Toc85"/>
      <w:bookmarkEnd w:id="235"/>
      <w:r>
        <w:rPr>
          <w:rtl w:val="true"/>
        </w:rPr>
        <w:t>فصل اوّل</w:t>
      </w:r>
      <w:r>
        <w:rPr>
          <w:rtl w:val="true"/>
        </w:rPr>
        <w:t xml:space="preserve">: </w:t>
      </w:r>
      <w:r>
        <w:rPr>
          <w:rtl w:val="true"/>
        </w:rPr>
        <w:t>در سرّ جملى و آداب اجماليه آنها است</w:t>
      </w:r>
      <w:bookmarkEnd w:id="236"/>
    </w:p>
    <w:p>
      <w:pPr>
        <w:pStyle w:val="BookText"/>
        <w:rPr/>
      </w:pPr>
      <w:r>
        <w:rPr>
          <w:rFonts w:ascii="IRNazanin" w:hAnsi="IRNazanin" w:eastAsia="IRNazanin"/>
          <w:color w:val="111111"/>
          <w:sz w:val="28"/>
          <w:sz w:val="28"/>
          <w:szCs w:val="28"/>
          <w:rtl w:val="true"/>
          <w:lang w:bidi="fa-IR"/>
        </w:rPr>
        <w:t xml:space="preserve">بدان كه سالك الى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قلب كه سلطان قواى ملكوتيه و ملكيه است، و ديگر جنود منتشره در جهات متشتّتۀ ملك و ملكوت را اعلان حضور در محضر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حضور و ملاقات نزديك گرديده، آنها را مهيّا نمايد تا اگر از مشتاقان و عاشقان است به جلوۀ ناگهانى، دامن از دست ندهد؛ واگر از محجوبان است، بى تهيّۀ اسباب و آداب، وارد محضر مقدس نگردد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اجمالى اذان، اعلان قواى ملكوتيه و ملكيه و جيوش الهيه براى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اجمالى آن، تنبّه به بزرگى مقام و خطر آن و عظمت محضر و حاضر، و تذلّل و فقر و فاقه و نقص و عجز ممكن از قيام به امر و قابليت حضور در محضر است اگر لطف و رحمت حق جلّ و علا دستگيرى نكند و جبر نقص نفرمايد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پاداشتن قواى ملكوتيه و ملكيه است در محضر، و حاضر نمودن آنها است در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آن، خوف و خشيت و حيا و خجلت و رجاء واثق به رحمت غير متناهيه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سالك بايد در جميع فصول اذان و اقامه به قلب، عظمت محضر و حضور و حاضر را بفهماند؛ و ذلّ و عجز و قصور خود را نصب العين قرار دهد تا خوف و خشيت حاصل آيد؛ و از طرفى رحمت واسعه و الطاف كريمانه را به قلب وانمود كند تا رجاء و شوق حاصل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قلوب عشقيه، شوق و جذبه بر آنها غالب آيد و با قدم حبّ و عشق، قدم در محضر انس گذارند؛ و قلوب آنها بدان جذبۀ غيبيه تا آخر نماز به عشق محضر و حاضر با ذكر و فكر حق معاشقه و معانقه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عن علي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مَنْ عَشِقَ العِبادَةَ وَعانَقَها وَأحَبَّها بِقَلْبِهِ وَباشَرَها بِجَسَدِهِ وَتَفَرَّغَ لَها؛ فَهُوَ لا يُبالي عَلى ما أصْبَحَ مِنَ الدُّنْيا عَلى يُسْرٍ أمْ عَلى عُسْرٍ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قلوب خوفيه، سلطان عظمت بر آنها تجلّى كند و جذبۀ قهّاريت بر آنها غلبه نمايد و آنها را از خود بى خود نمايد و خوف و خشيت، قلوب آنها را ذوب نمايد، و قصور ذاتى خود و استشعار به ذلت و عجز خويش، آنها را از هر چيز باز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الحديث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w:t>
      </w:r>
    </w:p>
    <w:p>
      <w:pPr>
        <w:pStyle w:val="BookText"/>
        <w:rPr/>
      </w:pPr>
      <w:r>
        <w:rPr>
          <w:rFonts w:ascii="Amiri" w:hAnsi="Amiri" w:eastAsia="Amiri" w:cs="Amiri"/>
          <w:color w:val="111111"/>
          <w:sz w:val="28"/>
          <w:sz w:val="28"/>
          <w:szCs w:val="28"/>
          <w:rtl w:val="true"/>
          <w:lang w:bidi="ar-SA"/>
        </w:rPr>
        <w:t>كَسَرَتْ قُلُوبَهُمْ خَشْيَتُهُ، فَأسْكَتَتْهُمْ عَنِ المَنْطِقِ</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اولياى كمّل، حق تعالى گاه به تجلّى لطفى تجلّى فرمايد، و عشق و جذبۀ حبّيه رهنمون آنها گردد؛ چنانچه در حديث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وقت نماز را مى كشيدند و عشق و شوقشان اشتداد پيدا مى كرد و به بلال مؤذّن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يا بلال</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تجلّى عظمت و سلطنت تجلّى فرمايد، و خوف و خشيت در آنها حاصل آيد؛ چنانچه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خوفيه منقول است</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تجلّى جمعى احدى تجلّى فرمايد به حسب طاقت قلوب و بزرگى وعاى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محجوبان مشتغل به دنيا و محبوسان به سجن طبيعت و زنجيرهاى شهوات و آرزوها و محرومان از سعادات عقليۀ الهيه، كه سكر طبيعت ما را تا صبح ازل به خود نياورد و از خواب گران برنينگيزاند، از حساب اين تقسيمات، خارج، و از نطاق اين بيان، مستثنا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آداب حضور طور ديگرى است و قيام به وظايف قلبيه به شكل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مقدم بر همه چيز آن است كه يأس از رَوْح اللّه و قنوط از رحمة اللّه را، كه از جنود بزرگ ابليس و از القائات شياطين انسى و جنّى است، از قلب بيرون كنيم؛ و گمان نكنيم كه اين مقاماتى است به قامت اشخاص خاصى بريده شده و دست آمال ما از آن كوتاه و پاى سير بشر از آن راجل است؛ پس يكسره دست از پا خطا نكنيم و با سردى و سستى، مخلّد در ارض طبيعت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نيست كه توهّم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 نيز گويم كه مقام خاص كمّل اهل اللّه </w:t>
      </w:r>
    </w:p>
    <w:p>
      <w:pPr>
        <w:pStyle w:val="BookText"/>
        <w:rPr/>
      </w:pPr>
      <w:r>
        <w:rPr>
          <w:rFonts w:ascii="IRNazanin" w:hAnsi="IRNazanin" w:eastAsia="IRNazanin"/>
          <w:color w:val="111111"/>
          <w:sz w:val="28"/>
          <w:sz w:val="28"/>
          <w:szCs w:val="28"/>
          <w:rtl w:val="true"/>
          <w:lang w:bidi="fa-IR"/>
        </w:rPr>
        <w:t>براى احدى ميسور نيست؛ ولى از براى مقامات معنويه و معارف الهيه مدارجى بى پايان و مراتبى فراوان است كه بسيارى از آن مقامات و معارف و حالات و مدارج را براى نوع ميسّر است اگر سردى و سستى خود آنها بگذارد و عناد و تعصب اهل جهل و عناد دست از قلوب بندگان خدا بردارد و شيطان راه سلوك آنها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ادب حضور براى ما آن است كه در اول امر چون از مرتبۀ حسّ و ظاهر تجاوز ننموديم و جز عظمت و جلالت دنيايى چيزى در نظر نداريم و از عظمت هاى غيبيۀ الهيه بى خبر هستيم، محضر حق را بايد چون محضر سلطانى عظيم الشأن كه قلب، عظمت او را ادراك كرده بدانيم؛ و به قلب خود بفهمانيم كه همۀ عظمت ها و جلال و كبرياها جلوه اى از عظمت عالم ملكوت است كه تنزّل كرده در اين عالم، و عالم ملكوت در جنب عوالم غيبيه قدر محسوسى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قلب بفهمانيم كه عالم، محضر مقدّس حق است و حق تعالى حاضر در جميع امكنه و احياز است؛ و خصوصاً نماز كه اذن خاصّ حضور است و ميعاد مخصوص ملاقات و مراودۀ با حضرت احديت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قلب را مستشعر به عظمت و حضور كرديم ولو اين كه در اول امر با تكلّف باشد، ولى كم كم قلب انس مى گيرد و اين مجاز حقيقت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آداب صوريۀ معامله با مالك الملوك و سلطان السلاطين قيام نموديم و ادب هاى حضور ظاهرى را به جا آورديم، در دل نيز تأثير حاصل شود و قلب استشعار عظمت نمايد و كم كم به نتايج مطلوبه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راجع به اِثارۀ حبّ و عشق كه آن نيز با تحصيل و رياضت حاصل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اول امر، رحمت هاى صوريه و الطاف حسّيۀ حق تعالى را به قلب وانمود بايد كرد و مقام رحمانيت و رحيميت و منعميت را به قلب رساند تا </w:t>
      </w:r>
      <w:bookmarkStart w:id="237" w:name="pg10764_99817"/>
    </w:p>
    <w:p>
      <w:pPr>
        <w:pStyle w:val="BookText"/>
        <w:rPr/>
      </w:pPr>
      <w:bookmarkEnd w:id="237"/>
      <w:r>
        <w:rPr>
          <w:rFonts w:ascii="IRNazanin" w:hAnsi="IRNazanin" w:eastAsia="IRNazanin"/>
          <w:color w:val="111111"/>
          <w:sz w:val="28"/>
          <w:sz w:val="28"/>
          <w:szCs w:val="28"/>
          <w:rtl w:val="true"/>
          <w:lang w:bidi="fa-IR"/>
        </w:rPr>
        <w:t>كم كم قلب انس گيرد و از ظاهر به باطن، اثر حاصل آيد و مملكت باطن از آثار جمال، نورانى گردد و نتايج مطلوبه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اگر قيام به امر كند و جهاد در راه خدا نمايد، حق تعالى از او دستگيرى فرمايد و او را از ظلمات عالم طبيعت به يد غيبى نجات دهد، و ارض مظلمۀ قلب او را به نور جمال خود روشن فرمايد و او را مبدل به سماوات روحيه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يَقْتَرِفْ حَسَنَةً نَزِدْ لَهُ فِيهَا حُسْناً إِنَّ اللّه‌َ غَفُورٌ شَكُورٌ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7504379_1051229030"/>
      <w:bookmarkStart w:id="239" w:name="_Toc86"/>
      <w:bookmarkEnd w:id="238"/>
      <w:r>
        <w:rPr>
          <w:rtl w:val="true"/>
        </w:rPr>
        <w:t>فصل دوم</w:t>
      </w:r>
      <w:r>
        <w:rPr>
          <w:rtl w:val="true"/>
        </w:rPr>
        <w:t xml:space="preserve">: </w:t>
      </w:r>
      <w:r>
        <w:rPr>
          <w:rtl w:val="true"/>
        </w:rPr>
        <w:t>در بعضى از آداب و اسرار تكبيرات اذان و اقامه است</w:t>
      </w:r>
      <w:bookmarkEnd w:id="23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چون اذان، اعلام حضور قواى ظاهره و باطنۀ نفس است در محضر ربوبيت براى ثناى ذات مقدّس به حسب جميع اسماء و صفات و شؤون و آيات، زيرا كه نماز، چنانچه اشاره به آن شد، ثناى جامع است و مورد اين ثناء، ذات مقدس است به حسب جلوۀ به اسم اعظم كه مقام احديت جمع اسماء است در حضرت واحديت، و مقام تجلّى به جمع و تفريق و ظهور و بطون است در حضرات اعيان و اسماء عينيه، پس، سالك در اول امر متوجه به كبرياى ذات مقدس شود به حسب اين شأن جامع؛ پس اعلان عظمت و كبرياى آن را كند اوّلاً به قواى ملكوتيه و ملكيۀ مملكت خود، و ثانياً به ملائكة اللّه موكّله به ملكوت قواى منتشره در مملكت نفس، و ثالثاً به موجودات عوالم غيب و شهادت، و رابعاً به ملائكة اللّه موكّله به ملكوت سماوات و 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حسب چهار </w:t>
      </w:r>
    </w:p>
    <w:p>
      <w:pPr>
        <w:pStyle w:val="BookText"/>
        <w:rPr/>
      </w:pPr>
      <w:r>
        <w:rPr>
          <w:rFonts w:ascii="IRNazanin" w:hAnsi="IRNazanin" w:eastAsia="IRNazanin"/>
          <w:color w:val="111111"/>
          <w:sz w:val="28"/>
          <w:sz w:val="28"/>
          <w:szCs w:val="28"/>
          <w:rtl w:val="true"/>
          <w:lang w:bidi="fa-IR"/>
        </w:rPr>
        <w:t>تكبير، كبرياى اسم اعظم را به جميع سكنۀ عوالم غيب و شهادت مملكت داخلى و خارجى اعلان كند؛ و اين خود، اعلان عجز خود از قيام به ثناى ذات مقدس است و اعلام قصور خود از اقامۀ نماز است؛ و اين خود از امور شاملۀ سلوك و آداب محيطۀ ثنا و عبادت است كه در تمام احوالِ نماز نصب العين سالك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در اذان و اقامه مكرر ذكر شود و در نماز دائماً تكرار شود؛ در انتقال از هر حالى به حال ديگر اعادۀ آن شود كه در قلب سالك قصور ذاتىِ خود و عظمت و كبرياى ذات مقدس تمكين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جا ادب آن نيز معلوم شود كه بايد سالك در هر تكبيرى قلب و قواى خود را متذكر كند به عجز خود و كبرياى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وجه ديگر ممكن است كه اين تكبيرات اوّليۀ اذان هر يك اشاره به مقامى باشد؛ پس اول، اشاره باشد به تكبير از توصيف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به تكبير از توصيف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به تكبير از توصيف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تكبير از توصيف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كه سالك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از توصيف ذات يا تجلّيات ذاتيه و از توصيف صفات و اسماء و افعال يا تجلّيات به حسب آنها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طويلٍ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نَفْيُ كَيْفِيَّتِهِ؛ كَأنَّهُ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مِنْ أن يُدْرِكَ الْواصِفُونَ قَدْرَ صِفَتِهِ الَّذي هُوَ مَوْصُوفٌ بِهِ؛ وإنّما يَصِفُهُ الْواصِفُونَ صِفَتَهُ عَلى قَدْرِهِمْ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عَظَمَتِهِ وَجَلالِهِ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أن يُدرِكَ الْواصِفُونَ صِفَتَهُ عُلُوّاً كبيراً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از آداب مهمّۀ تكبيرات آن است كه سالك مجاهده نمايد و با رياضات قلبيه قلب را محلّ كبرياى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كِبَر شأن و عظمت و سلطان و جلال را به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كند و سلب كبريا از ديگر موجودات نمايد؛ و اگر در دل از كبرياى احدى اثرى باشد كه آن را پرتو كبرياى حق نبيند و نداند، قلبش مريض و معلل است و مورد تصرّف شيطان است؛ و چه بسا باشد كه تصرّفات شيطانيه سبب شود كه غيرِ حق را در قلب، سلطانِ كبريا از حق بيشتر شود و قلب، او را اكبر از حق شناسد، و در اين صورت انسان در زمرۀ منافقان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اين مرض مهلك آن است كه انسان رضاى مخلوق را مقدم بر رضاى حق دارد و براى خشنودى مخلوق، خالق را به سخط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كَبَّرْتَ، فَاسْتَصْغِرْ ما بَيْنَ العُلى وَالثَّرى دُونَ كِبْرِيائِهِ؛ فَإنَّ اللّه‌َ إذَا اطَّلَعَ عَلى قَلْبِ الْعَبْدِ وَهُوَ يُكَبِّرُ وَفي قَلْبِهِ عارِضٌ عَنْ حَقيقةِ تَكْبيرِهِ،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كاذِبُ، أتَخْدَعُني؟ وَعِزَّتي وَجَلالي لأحْرِمَنَّكَ حَلاوَةَ ذِكْري وَلأحْجُبَنَّكَ عَنْ قُرْبي وَالْمُسارَّةِ بِمُناجاتي</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تكبير گفتى، كوچك شمار در محضر كبرياى آن ذات مقدس از عرش تا فرش را؛ زيرا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اى را ببيند كه تكبير گويد ولى در قلبش علتى است از حقيقت تكبير؛ يعنى آنچه به زبان آورده قلب </w:t>
      </w:r>
    </w:p>
    <w:p>
      <w:pPr>
        <w:pStyle w:val="BookText"/>
        <w:rPr/>
      </w:pPr>
      <w:r>
        <w:rPr>
          <w:rFonts w:ascii="IRNazanin" w:hAnsi="IRNazanin" w:eastAsia="IRNazanin"/>
          <w:color w:val="111111"/>
          <w:sz w:val="28"/>
          <w:sz w:val="28"/>
          <w:szCs w:val="28"/>
          <w:rtl w:val="true"/>
          <w:lang w:bidi="fa-IR"/>
        </w:rPr>
        <w:t>موافقت نكند،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خدعه مى كنى؟ به عزت و جلالم قسم است كه از شيرينى ذكر خود، تو را محروم مى كنم و از قرب خود، تو را محجوب نمايم و از سرور به مناجات خويش، تو را محتجب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قلوب بيچارۀ ما از حلاوت ذكر حق تعالى محروم است و لذّت مناجات آن ذات مقدس در ذائقۀ روح ما وارد نشده و از وصول به قرب درگاه، محتجب، و از تجلّيات جمال و جلال، محروميم، براى آن است كه قلوب ما معلّل و مريض است و توجه به دنيا و اخلاد به ارض و احتجاب به حجب مظلمۀ طبيعت، ما را از معرفت كبرياى حق و انوار جمال و جلال محجوب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نظر ما به موجودات، نظر ابليسى استقلالى است، از شراب وصل نخواهيم چشيد و به لذت مناجات نائل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عالم وجود، عزّت و كبريا و عظمت و جلال براى كسى مى بينيم و در حجاب بت هاى تعيّنات خلقيه هستيم، سلطان كبرياى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ما تجلّى نكند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آداب تكبير آن است كه سالك، واقف در صورت آن نشود و به لفظ تنها و لقلقۀ لسان اكتفا نكند؛ بلكه در اوّل امر، به قوّت برهان و نور علوم الهيه، قلب را از كبرياى حق و قصر عظمت و جلال به ذات مقدّس جلّت عظمته و به فقر و ذلّت و مسكنت كافّۀ سكنۀ امكانى و قاطبۀ موجودات جسمانى و روحانى با خبر كند؛ و پس از آن، به قوّت رياضت و كثرت مراودت و انس تامّ، قلب را زنده به اين لطيفۀ الهيه نمايد و سعادت و حيات عقلى روحانى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فقر و ذلّت ممكن و عظمت و كبرياى حق جلّت قدرته نصب العين سالك شد و تفكر و تذكر به حدّ نصاب رسيد و قلب را انس و سكونت حاصل شد، در همۀ موجودات آثار كبريا و جلال حق را به عين بصيرت مشاهده كند و علل و امراض </w:t>
      </w:r>
    </w:p>
    <w:p>
      <w:pPr>
        <w:pStyle w:val="BookText"/>
        <w:rPr/>
      </w:pPr>
      <w:r>
        <w:rPr>
          <w:rFonts w:ascii="IRNazanin" w:hAnsi="IRNazanin" w:eastAsia="IRNazanin"/>
          <w:color w:val="111111"/>
          <w:sz w:val="28"/>
          <w:sz w:val="28"/>
          <w:szCs w:val="28"/>
          <w:rtl w:val="true"/>
          <w:lang w:bidi="fa-IR"/>
        </w:rPr>
        <w:t xml:space="preserve">قلبيه علاج شود؛ پس، لذت مناجات و حلاوت ذكر اللّه را دريابد و قلب، مقرّ سلطان كبرياى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ظاهر و باطن مملكت، آثار كبريا ظاهر گردد و قلب و لسان و سرّ و علن با هم موافق شوند؛ پس، تمام قواى باطن و ظاهر و ملك و ملكوت تكبير گويند و يكى از حجب غليظه مرتفع شود، و يك مرحله به حقيقت نماز كه معراج قرب است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به بعض از آنچه ذكر شد نموده در حديثى كه از علل منقول است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طويلى كه در آن حديث، وصف معراج را فرموده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الْعَزيزُ الْجَبّارُ عَلَيْهِ مَحْمِلاً مِنْ نُورٍ، فيهِ أرْبَعُونَ نَوْعاً مِنْ أنْواعِ النُّورِ كَانَتْ مُحْدِقَةً حَوْلَ الْعَرْشِ؛ عَرْشُهُ تَبارَكَ وَتَعالى تَغْشى أبْصَارَ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 مِنْهَا فَأصْفَرُ؛ فَمِنْ أجْلِ ذلِكَ اصْفَرَّتِ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 مِنْها أحْمَرُ؛ فَمِنْ أجْل ذلِكَ احْمَرَّتِ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فَجَلَسَ فيهِ ثُمَّ عَرَجَ بِهِ إلَى السَّماءِ الدُّنْيا، فَنَفَرتِ الْمَلائِكَةُ إلى أطرافِ السَّماءِ؛ ثُمَّ خَرَّتْ سُجَّداً،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رَبُّنَا وَرَبُّ الْمَلائِكةِ وَالرُّوحِ؛ ما أشْبَهَ هذَا النُّورُ بِنُورِ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فَسَكَتَ الْمَلائِكةُ، وَفُتِحَتِ السَّماءُ، وَاجْتَمَعَتِ الْمَلائِكةُ؛ ثُمَّ جاءَتْ وَسَلَّمَتْ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اين حديث شريف اسرارى بزرگ است كه دست آمال ما از آن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ذكر كردنى است اكنون از مقصد ما خارج است، مثل سرّ تنزّل محمل از نور، و سرّ كثرت انوار، و سرّ كثرت نوعيه، وسرّ عدد اربعين، و سرّ تنزيل خدا آن را، و سرّ احاطۀ آنها حول عرش، و حقيقت عرش در اين مقام، و سرّ اصفرار صفره و احمرار حمره به واسطۀ آنها، و سرّ نفور فرشتگان، و سجده كردن آنها و تسبيح و تقديس آنها، و تشبيه كردن آنها آن را به نور پروردگار، الى غير ذلك كه بيان در اطراف هر يك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تناسب با اين مقام دارد و شهادت بر مطلب ما مى دهد، آن است كه ملائكة اللّه به واسطۀ تكبير جبرئيل ساكت و مطمئن شدند، و اجتماع برگرد شمع جمع ولىّ مطلق كردند؛ و به واسطۀ تكبير فتح آسمان اول گرديد و يكى از حجب كه بين راه عروج الى اللّه بود، خرق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اين حجب كه در اذان خرق و رفع شود غير از حجبى است كه در تكبيرات افتتاحيه است؛ و شايد پس از اين، اشاره به اين معنا بيايد ان شاء اللّه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شايد اين كه در اقامه دو تكبير وارد است، براى آن است كه سالك قواى خود را در محضر اقامه نموده و از كثرت تا اندازه اى رو به وحدت رفته تكبير ذات و اسماء، يا اسماء و صفات كند؛ و شايد در تكبيرِ ذات و اسماء، تكبيرِ صفات و افعال منطوى باشد</w:t>
      </w:r>
      <w:r>
        <w:rPr>
          <w:rFonts w:eastAsia="Amiri" w:cs="Amiri" w:ascii="Amiri" w:hAnsi="Amiri"/>
          <w:color w:val="111111"/>
          <w:sz w:val="28"/>
          <w:szCs w:val="28"/>
          <w:rtl w:val="true"/>
          <w:lang w:bidi="ar-SA"/>
        </w:rPr>
        <w:t xml:space="preserve">. </w:t>
      </w:r>
      <w:bookmarkStart w:id="240" w:name="pg10764_99823"/>
    </w:p>
    <w:p>
      <w:pPr>
        <w:pStyle w:val="Heading4"/>
        <w:numPr>
          <w:ilvl w:val="3"/>
          <w:numId w:val="1"/>
        </w:numPr>
        <w:rPr/>
      </w:pPr>
      <w:bookmarkStart w:id="241" w:name="__RefHeading___Toc7504381_1051229030"/>
      <w:bookmarkStart w:id="242" w:name="_Toc87"/>
      <w:bookmarkEnd w:id="240"/>
      <w:bookmarkEnd w:id="241"/>
      <w:r>
        <w:rPr>
          <w:rtl w:val="true"/>
        </w:rPr>
        <w:t>فصل سوم</w:t>
      </w:r>
      <w:r>
        <w:rPr>
          <w:rtl w:val="true"/>
        </w:rPr>
        <w:t xml:space="preserve">: </w:t>
      </w:r>
      <w:r>
        <w:rPr>
          <w:rtl w:val="true"/>
        </w:rPr>
        <w:t>در بعض آداب شهادت به الوهيّت است و بيان ارتباط آن با اذان و نماز</w:t>
      </w:r>
      <w:bookmarkEnd w:id="242"/>
    </w:p>
    <w:p>
      <w:pPr>
        <w:pStyle w:val="Heading5"/>
        <w:numPr>
          <w:ilvl w:val="4"/>
          <w:numId w:val="1"/>
        </w:numPr>
        <w:rPr/>
      </w:pPr>
      <w:bookmarkStart w:id="243" w:name="__RefHeading___Toc7504383_1051229030"/>
      <w:bookmarkStart w:id="244" w:name="_Toc88"/>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بدان كه از براى الوهيّت مقاماتى است كه به حسب جمع به دو مقام تعبير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مقام الوهيّت ذاتيه؛ و ديگر، مقام الوهيّت فعليّه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از شهادت بر قصر الوهيّت در حق، الوهيّت ذاتيه باشد، حقيقت آن با تكبير قريب به هم مى شود اگر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في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تَحَيَّرَ فيه باشد، يا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يَلُوهُ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ربط آن به اذان و صلات معلوم شود پس از مراجعه به باب تكبير؛ و ادب آن نيز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اعادۀ آن گرچه خالى از بعض فوائد نيست ولى منافى با اختصار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سالك بايد شهادت صورى به قصرِ معبوديت را به حق تعالى جلّت عظمته منطبق كند به شهادت قلبى باطنى؛ و بداند كه اگر در قلب، معبود ديگرى باشد، در اين شهادت،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هر رياضتى است شهادت به الوهيّت را به قلب برساند، و از كعبۀ دل، بت هاى بزرگ و كوچك را كه به دست تصرّف شيطان و نفس امّاره تراشيده شده درهم شكند و فرو ريزد تا لايق حضور حضرت قدس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بت هاى حب دنيا و شؤون دنيويه در كعبۀ دل است، سالك را راه به مقصد نيست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شهادت به الوهيت براى اعلان به قواى ملكيه و ملكوتيه است كه </w:t>
      </w:r>
    </w:p>
    <w:p>
      <w:pPr>
        <w:pStyle w:val="BookText"/>
        <w:rPr/>
      </w:pPr>
      <w:r>
        <w:rPr>
          <w:rFonts w:ascii="IRNazanin" w:hAnsi="IRNazanin" w:eastAsia="IRNazanin"/>
          <w:color w:val="111111"/>
          <w:sz w:val="28"/>
          <w:sz w:val="28"/>
          <w:szCs w:val="28"/>
          <w:rtl w:val="true"/>
          <w:lang w:bidi="fa-IR"/>
        </w:rPr>
        <w:t>معبودهاى باطله و مقصودهاى معوجه را زير پا نهند تا بتوانند به معراج قرب عروج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قصرِ الوهيّت، الوهيّت فعليه باشد، كه عبارت اُخراى تصرّف و تدبير و تأثير است، پس چنين شود معنى شهادت كه شهادت مى دهم كه متصرّفى در دار تحقق و مؤثّرى در غيب و شهادت نيست جز ذات مقدس حق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قلب سالك اعتماد به موجودى از موجودات و اطمينان به احدى از آحاد باشد، قلبش معلّل و شهادتش زور و مختلق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سالك بايد حقيقت لا مؤثّرَ في الوجود إلاّ اللّه را اوّل با برهان حِكمى مستحكم كند، و از معارف الهيه، كه غايت بعثت انبياء است، فرار نكند، و از تذكّر حق و شؤون ذاتيه و صفاتيه اعراض نكند كه سرچشمۀ تمام سعادت ها تذكّر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ذِكْرِى فَإنَّ لَهُ مَعيشَةً ضَنْكاً</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 به حقيقت اين لطيفۀ الهيه، كه سرچشمۀ معارف الهيه و باب الأبواب حقايق غيبيه است، با قدم تفكّر و برهان رسيد، به قدم تذكر و رياضت، قلب را با آن مأنوس كند تا قلب ايمان آورد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 مرتبۀ صدق مقالۀ او است؛ و علامت آن، انقطاع به حق و چشم طمع و اميد از جميع موجودات پوشيدن است؛ و نتيجه آن توحيد فعلى است كه از مقامات بزرگ اهل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سالك الى اللّه قصرِ جميع تأثيرات را در حق كرد و چشم طمع را از جميع موجودات جز ذات مقدّسش بست، لايق محضر مقدّس شود، بلكه قلبش فطرتاً و ذاتاً متوجّه به آن محضر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تكرار شهادت براى تمكين باشد و مقصود از شهادت يكى از دو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تكرار نباشد و يكى اشاره به الوهيّت ذاتيه، و </w:t>
      </w:r>
      <w:bookmarkStart w:id="245" w:name="pg10764_99825"/>
    </w:p>
    <w:p>
      <w:pPr>
        <w:pStyle w:val="BookText"/>
        <w:rPr/>
      </w:pPr>
      <w:bookmarkEnd w:id="245"/>
      <w:r>
        <w:rPr>
          <w:rFonts w:ascii="IRNazanin" w:hAnsi="IRNazanin" w:eastAsia="IRNazanin"/>
          <w:color w:val="111111"/>
          <w:sz w:val="28"/>
          <w:sz w:val="28"/>
          <w:szCs w:val="28"/>
          <w:rtl w:val="true"/>
          <w:lang w:bidi="fa-IR"/>
        </w:rPr>
        <w:t>ديگر اشاره به الوهيّت فعليه باشد؛ در اين صورت ممكن است اعادۀ آن در آخر براى تمكين باشد، و از اين جهت، به لفظ شهادت آنجا ذكر نشده</w:t>
      </w:r>
      <w:r>
        <w:rPr>
          <w:rFonts w:eastAsia="IRNazanin" w:cs="IRNazanin"/>
          <w:color w:val="111111"/>
          <w:sz w:val="28"/>
          <w:szCs w:val="28"/>
          <w:rtl w:val="true"/>
          <w:lang w:bidi="fa-IR"/>
        </w:rPr>
        <w:t>.</w:t>
      </w:r>
    </w:p>
    <w:p>
      <w:pPr>
        <w:pStyle w:val="Heading5"/>
        <w:numPr>
          <w:ilvl w:val="4"/>
          <w:numId w:val="1"/>
        </w:numPr>
        <w:rPr/>
      </w:pPr>
      <w:bookmarkStart w:id="246" w:name="__RefHeading___Toc7504385_1051229030"/>
      <w:bookmarkStart w:id="247" w:name="_Toc89"/>
      <w:bookmarkEnd w:id="246"/>
      <w:r>
        <w:rPr>
          <w:rtl w:val="true"/>
        </w:rPr>
        <w:t>تنبيه عرفانى</w:t>
      </w:r>
      <w:r>
        <w:rPr>
          <w:rtl w:val="true"/>
        </w:rPr>
        <w:t xml:space="preserve">: </w:t>
      </w:r>
      <w:r>
        <w:rPr>
          <w:rtl w:val="true"/>
        </w:rPr>
        <w:t>در مراتب شهادت</w:t>
      </w:r>
      <w:bookmarkEnd w:id="247"/>
    </w:p>
    <w:p>
      <w:pPr>
        <w:pStyle w:val="BookText"/>
        <w:rPr/>
      </w:pPr>
      <w:r>
        <w:rPr>
          <w:rFonts w:ascii="Amiri" w:hAnsi="Amiri" w:eastAsia="Amiri" w:cs="Amiri"/>
          <w:color w:val="111111"/>
          <w:sz w:val="28"/>
          <w:sz w:val="28"/>
          <w:szCs w:val="28"/>
          <w:rtl w:val="true"/>
          <w:lang w:bidi="ar-SA"/>
        </w:rPr>
        <w:t>بدان كه از براى شهادت مراتبى است كه ما به بعض مراتب آن اكتفا مى كنيم به حسب مناسبت اين اوراق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شهادت قوليّه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شهادت قوليّه اگر مشفوع با شهادت قلبيه نشود، ولو به بعض مراتب نازلۀ آن، شهادت نخواهد بود، بلكه خدعه و نفاق خواهد بود؛ چنانچه در باب تكبير از حضرت صادق حديث شد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شهادت فعليه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است كه انسان به حسب عمل هاى جوارحى شهادت دهد؛ مثلاً، در طرز اعمال و جريان افعال خود حقيقت لا مُؤَثِّرَ في الوجودِ إلاَّ اللّه را داخل كند؛ و چنانچه لازمۀ شهادت قوليه اش آن است كه كسى را مؤثّر نداند، نقشۀ اعمالش نيز چنان باشد؛ پس، دست احتياج خود را جز در محضر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نكند و چشم اميد خود را به موجودى از موجودات باز ننمايد، و پيش بندگان ضعيف اظهار غنا و استغنا كند و از ضعف و ذلت و عجز كناره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در احاديث شريفه بسيار است؛ چنانچه در روايت كافى شريف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مؤمن استغناى اوست از مردم</w:t>
      </w:r>
      <w:r>
        <w:rPr>
          <w:rFonts w:eastAsia="IRNazanin" w:cs="IRNazanin"/>
          <w:color w:val="111111"/>
          <w:sz w:val="28"/>
          <w:szCs w:val="28"/>
          <w:rtl w:val="true"/>
          <w:lang w:bidi="fa-IR"/>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اظهار نعمت و غنا نمودن، خود يكى از مستحبّات شرعيه است و طلب حوايج از مردم؛ از مكروهات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بالجمله، انسان بايد لطيفۀ الهيّۀ </w:t>
      </w:r>
    </w:p>
    <w:p>
      <w:pPr>
        <w:pStyle w:val="BookText"/>
        <w:rPr/>
      </w:pPr>
      <w:r>
        <w:rPr>
          <w:rFonts w:ascii="Amiri" w:hAnsi="Amiri" w:eastAsia="Amiri" w:cs="Amiri"/>
          <w:color w:val="111111"/>
          <w:sz w:val="28"/>
          <w:sz w:val="28"/>
          <w:szCs w:val="28"/>
          <w:rtl w:val="true"/>
          <w:lang w:bidi="ar-SA"/>
        </w:rPr>
        <w:t>لا مُؤَثِّرَ في الوجودِ إلاَّ اللّه را در مملكت ظاهر خود اجرا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شهادت قلبيه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سرچشمۀ شهادات افعاليه و اقواليه است؛ و تا آن نباشد، اينها صورت نگيرد و حقيقت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توحيد فعلى حق در قلب تجلّى كند و قلب به سرّ باطنى خود دريابد حقيقت اين لطيفه را و از ديگر موجودات منقطع و منفصل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عمدۀ اخبارى كه از اهل بيت عصمت راجع به ترك طمع از دست مردم و يأس از بندگان و ثقه و اعتماد به خداى تبارك و تعالى وارد شده، راجع به اين مقام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الكافي بإسناده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الخَيْرَ كُلَّهُ قَدِ اجْتَمَعَ في قَطْعِ الطَّمَعِ عَمّا في أيْدِي النّاسِ؛ وَمَنْ لَمْ يَرْجُ النّاسَ في شَيْءٍ وَرَدَّ أمْرَهُ إلى اللّه‌ِ تَعالى في جَميعِ اُمُورِهِ، استَجابَ اللّه‌ُ تَعالى لَهُ في كُلِّ شَيْء</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قبيل احاديث بسيار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شهادت ذاتيه است؛ و مقصود، شهادت وجوديه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كمّل اولياء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اولياء در جميع موجودات به يك معنا اين شهادت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وَالْمَلائِكَةُ وَاُولُوا الْعِلْمِ</w:t>
      </w:r>
      <w:r>
        <w:rPr>
          <w:rFonts w:eastAsia="IRNazanin" w:cs="IRNazanin"/>
          <w:color w:val="111111"/>
          <w:sz w:val="28"/>
          <w:szCs w:val="28"/>
          <w:rtl w:val="true"/>
          <w:lang w:bidi="fa-IR"/>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شهادت ذاتيه باشد؛ زيرا كه حق تعالى در مقام احديّتِ جمع شهادت ذاتيه به وحدانيت خود دهد؛ زيرا كه صرفِ وجود، احديت ذاتيه دارد و در طلوع يوم </w:t>
      </w:r>
      <w:bookmarkStart w:id="248" w:name="pg10764_99827"/>
    </w:p>
    <w:p>
      <w:pPr>
        <w:pStyle w:val="BookText"/>
        <w:rPr/>
      </w:pPr>
      <w:bookmarkEnd w:id="248"/>
      <w:r>
        <w:rPr>
          <w:rFonts w:ascii="IRNazanin" w:hAnsi="IRNazanin" w:eastAsia="IRNazanin"/>
          <w:color w:val="111111"/>
          <w:sz w:val="28"/>
          <w:sz w:val="28"/>
          <w:szCs w:val="28"/>
          <w:rtl w:val="true"/>
          <w:lang w:bidi="fa-IR"/>
        </w:rPr>
        <w:t>القيامة ظهور به وحدانيت تامّه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احديت، اول در مرآت جمع، و پس از آن در مرآت تفصيل ظهور كند؛ و لهذا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وَالْمَلائِكَةُ وَاُولُوا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مقاماتى از معارف است كه از عهدۀ اين اوراق خارج است</w:t>
      </w:r>
      <w:r>
        <w:rPr>
          <w:rFonts w:eastAsia="IRNazanin" w:cs="IRNazanin"/>
          <w:color w:val="111111"/>
          <w:sz w:val="28"/>
          <w:szCs w:val="28"/>
          <w:rtl w:val="true"/>
          <w:lang w:bidi="fa-IR"/>
        </w:rPr>
        <w:t>.</w:t>
      </w:r>
    </w:p>
    <w:p>
      <w:pPr>
        <w:pStyle w:val="Heading5"/>
        <w:numPr>
          <w:ilvl w:val="4"/>
          <w:numId w:val="1"/>
        </w:numPr>
        <w:rPr/>
      </w:pPr>
      <w:bookmarkStart w:id="249" w:name="__RefHeading___Toc7504387_1051229030"/>
      <w:bookmarkStart w:id="250" w:name="_Toc90"/>
      <w:bookmarkEnd w:id="249"/>
      <w:r>
        <w:rPr>
          <w:rtl w:val="true"/>
        </w:rPr>
        <w:t>وصل</w:t>
      </w:r>
      <w:r>
        <w:rPr>
          <w:rtl w:val="true"/>
        </w:rPr>
        <w:t xml:space="preserve">: </w:t>
      </w:r>
      <w:r>
        <w:rPr>
          <w:rtl w:val="true"/>
        </w:rPr>
        <w:t>در ذكر حديث معراج و بدو اذان</w:t>
      </w:r>
      <w:bookmarkEnd w:id="250"/>
    </w:p>
    <w:p>
      <w:pPr>
        <w:pStyle w:val="BookText"/>
        <w:rPr/>
      </w:pPr>
      <w:r>
        <w:rPr>
          <w:rFonts w:ascii="Amiri" w:hAnsi="Amiri" w:eastAsia="Amiri" w:cs="Amiri"/>
          <w:color w:val="111111"/>
          <w:sz w:val="28"/>
          <w:sz w:val="28"/>
          <w:szCs w:val="28"/>
          <w:rtl w:val="true"/>
          <w:lang w:bidi="ar-SA"/>
        </w:rPr>
        <w:t>عن محمّد بن مسعود العيّاشي فى تفسيره عن عبدالصمد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عَبْدِاللّه‌ِ بَدْءُ الأذانِ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نائِماً في ظِلِّ الْكَعْبَةِ؛ فأتَاهُ جِبْرَئيلُ، وَمَعَهُ طاسٌ فيهِ ماءٌ مِنَ الْجَنَّةِ؛ فَأيْقَظَهُ وَأمرَهُ أنْ يَغْتَسِلَ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في مَحْمِلٍ لَهُ ألْفُ ألْفِ لَوْنٍ مِنْ نورٍ؛ ثُمَّ صُعِدَ بِهِ حَتَّى انْتَهى إلى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الْمَلائِكَةُ، نَفَرَتْ عَنْ أبْوابِ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في الأرضِ وَإلهٌ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فَتَراجَعَتِ المَلائِكةُ نَحْوَ أبْوابِ السَّماءِ؛ فَفُتِحَتِ الْبابُ، فَدَخَلَ حَتَّى انْتَهى إلى السّماءِ الثّانِيَةِ؛ فَنَفَرَتِ الْمَلائِكَةُ عَنْ أبْوابِ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فَتَراجَعَتِ المَلائِكةُ، وَعَلِمَتْ أنّهُ مَخْلُوقٌ؛ ثُمَّ فُتِحَ الْبابُ، فَدَخَل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صلى الله عليه و آلهدر سايه كعبه خوابيده بود، جبرئيل با طاسى محتوى آبى از بهشت نزد او آمد؛ بيدارش كرد و دستورش داد با آن آب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اللّه در محملى كه هزار هزار رنگ از نور داشت قرار گرفت، سپس به آسمان برده شد تا به ابواب آسمان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ملائكه او را ديدند، از اطراف باب هاى آسمان گريختند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خداى هست، يكى در زمين و يكى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به امر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به طرف درهاى آسمان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آسمان باز شد و رسول اللّه داخل گشت تا اين كه به آسمان دوم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از اطراف درهاى آن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باز گشتند و دانستند كه رسول اللّه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باز شد و پيامبر داخل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العيّاشي،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الأذان والإقامة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علل نيز قريب به اين مضمون وارد است</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حديث ها معلوم شود كه شهادت به الوهيّت موجب فتح ابواب سماء و خرق حجاب است، و باعث اجتماع ملائكة اللّه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حجاب كه به واسطۀ شهادت به الوهيّت و قصر آن در ذات مقدّس خرق مى شود، از حجب غليظۀ ظلمانيه است كه تا سالك در آن حجاب است، راهى به حضور محضر ندارد؛ و تا فتح اين باب بر او نشده، طريقى بر سلوك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حجاب كثرت افعالى است، و وقوع در احتجاب تكثيرى است كه نتيجۀ آن، رؤيت فاعليت و مؤثّريت موجودات است، كه ثمرۀ آن، رؤيت استقلال آنها است در فاعليت، و تفويض محال و شرك اعظم است؛ چنانچه نتيجۀ شهادت به الوهيّت و حصر آن در حق تعالى، توحيد افعالى و افناء كثرات در فعل حق، و نفى تأثير و فاعليت از غير، و طرد استقلال از غير حق تعالى است؛ و از اين جهت، ملكوتيّين از حجاب كثرت إلهٌ في السَّماءِ وإلهٌ في الأرْضِ بيرون آمدند به واسطۀ اين شهادت؛ و از نفور و تفرقه به انس و اجتماع برگشتند و فتح ابواب آسمان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سالك نيز بايد با اين شهادت خرق حجاب ظلمانى خويش نمايد و ابواب آسمان را به روى خود مفتوح كند، و از حجاب بزرگ استقلال قدمى بردارد تا راه عروج به معراج قرب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حقيقت با لقلقۀ لسان و ذكر قولى حاصل نشود؛ </w:t>
      </w:r>
      <w:bookmarkStart w:id="251" w:name="pg10764_99829"/>
    </w:p>
    <w:p>
      <w:pPr>
        <w:pStyle w:val="BookText"/>
        <w:rPr/>
      </w:pPr>
      <w:bookmarkEnd w:id="251"/>
      <w:r>
        <w:rPr>
          <w:rFonts w:ascii="Amiri" w:hAnsi="Amiri" w:eastAsia="Amiri" w:cs="Amiri"/>
          <w:color w:val="111111"/>
          <w:sz w:val="28"/>
          <w:sz w:val="28"/>
          <w:szCs w:val="28"/>
          <w:rtl w:val="true"/>
          <w:lang w:bidi="ar-SA"/>
        </w:rPr>
        <w:t>و از اين جهت، عبادات ما از حدّ صورت و دنيا تجاوز نكند و فتح باب و رفع حجاب به روى ما نكند</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7504389_1051229030"/>
      <w:bookmarkStart w:id="253" w:name="_Toc91"/>
      <w:bookmarkEnd w:id="252"/>
      <w:r>
        <w:rPr>
          <w:rtl w:val="true"/>
        </w:rPr>
        <w:t>فصل چهارم</w:t>
      </w:r>
      <w:r>
        <w:rPr>
          <w:rtl w:val="true"/>
        </w:rPr>
        <w:t xml:space="preserve">: </w:t>
      </w:r>
      <w:r>
        <w:rPr>
          <w:rtl w:val="true"/>
        </w:rPr>
        <w:t>در بعض آداب شهادت به رسالت است و در آن اشاره به شهادت به ولايت است</w:t>
      </w:r>
      <w:bookmarkEnd w:id="253"/>
    </w:p>
    <w:p>
      <w:pPr>
        <w:pStyle w:val="Heading5"/>
        <w:numPr>
          <w:ilvl w:val="4"/>
          <w:numId w:val="1"/>
        </w:numPr>
        <w:rPr/>
      </w:pPr>
      <w:bookmarkStart w:id="254" w:name="__RefHeading___Toc7504391_1051229030"/>
      <w:bookmarkStart w:id="255" w:name="_Toc92"/>
      <w:bookmarkEnd w:id="254"/>
      <w:r>
        <w:rPr>
          <w:rtl w:val="true"/>
        </w:rPr>
        <w:t>اشاره</w:t>
      </w:r>
      <w:bookmarkEnd w:id="25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طى اين سفر روحانى و معراج ايمانى را با اين پاى شكسته و عنانِ گسسته و چشم كور و قلب بى نور نتوان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يَجْعَلِ اللّه‌ُ لَهُ نُوراً فَمَا لَهُ مِنْ نُورٍ</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سلوك اين طريق روحانى و عروج اين معراج عرفانى تمسّك به مقام روحانيت هاديان طرق معرفت و انوار راه هدايت، كه واصلان الى اللّه و عاكفان على اللّه اند، حتم و لازم است؛ و اگر كسى با قدم انانيّتِ خود، بى تمسّك به ولايت آنان، بخواهد اين راه را طى كند، سلوك او الى الشيطان والهاوية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بيان علمى، چنانچه در ربط حادث به قديم و متغيّر به ثابت، محتاج به واسطه و رابطه اى است كه وجهۀ ثبات و تغيّر و قدم و حدوث داشته باشد كه اگر آن واسطه نباشد فيض قديمِ ثابت عبور به متغيّرِ حادث در سنّت الهيه نكند و رابطۀ كونيۀ وجوديه حاصل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 بين اين دو، انظارِ علمى ارباب علوم برهانى مختلف است، چنانچه ذوق عرفانى را اقتضاى ديگرى است كه تفصيل آن از عهدۀ اين اوراق خارج است، و در ذوق عرفانى رابط، فيض مقدّس و وجود منبسط است كه مقام برزخيت كبرا و وسطيت عظما را دارد و آن بعينه </w:t>
      </w:r>
    </w:p>
    <w:p>
      <w:pPr>
        <w:pStyle w:val="BookText"/>
        <w:rPr/>
      </w:pPr>
      <w:r>
        <w:rPr>
          <w:rFonts w:ascii="Amiri" w:hAnsi="Amiri" w:eastAsia="Amiri" w:cs="Amiri"/>
          <w:color w:val="111111"/>
          <w:sz w:val="28"/>
          <w:sz w:val="28"/>
          <w:szCs w:val="28"/>
          <w:rtl w:val="true"/>
          <w:lang w:bidi="ar-SA"/>
        </w:rPr>
        <w:t>مقام روحانيت و ولايت رسول ختمى كه متّحد با مقام ولايت مطلقۀ علويّه است مى باشد و تفصيل آن در رسالۀ مصباح الهدايۀ</w:t>
      </w:r>
      <w:r>
        <w:rPr>
          <w:rStyle w:val="FootnoteAnchor"/>
          <w:rtl w:val="true"/>
        </w:rPr>
        <w:footnoteReference w:id="236"/>
      </w:r>
      <w:r>
        <w:rPr>
          <w:rFonts w:ascii="IRNazanin" w:hAnsi="IRNazanin" w:eastAsia="IRNazanin"/>
          <w:color w:val="111111"/>
          <w:sz w:val="28"/>
          <w:sz w:val="28"/>
          <w:szCs w:val="28"/>
          <w:rtl w:val="true"/>
          <w:lang w:bidi="fa-IR"/>
        </w:rPr>
        <w:t xml:space="preserve">نويسنده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رابطۀ روحانيۀ عروجيه، كه عكس رابطۀ كونيۀ نزوليه است و بعبارة اُخرى قبض وجود و رجوع الى ما بدء است، محتاج به واسطه است كه بدون آن واسطه صورت نگيرد، و ارتباط قلوب ناقصۀ مقيّده و ارواح نازلۀ محدوده به تامّ فوق التمام و مطلق من جميع الجهات بى واسطه هاى روحانى و رابطه هاى غيبى تحقق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كسى گمان كند كه حق تعالى با هر موجودى قيّوم و به هر يك از اكوان محيط است بى واسطۀ وسايط، چنانچه اشاره به آن شده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دابَّةٍ إِلاّ هُوَ آخِذٌ بِنَاصِيَتِهَا</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اختلاط بين مقامات و اشتباه بين اعتبارات نموده و مقام كثرتِ مراتب وجود را با فناى تعيّنات به هم خلط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بحث را بدين رساله چندان ارتباطى نيست و اين قدر نيز از طغيان قلم واقع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تمسّك به اولياء نعم كه خود، راه عروج به معارج را يافته و سير الى اللّه را به اتمام رسانده اند از لوازم سير الى اللّه است؛ چنانچه در احاديث شريفه</w:t>
      </w:r>
    </w:p>
    <w:p>
      <w:pPr>
        <w:pStyle w:val="BookText"/>
        <w:rPr/>
      </w:pPr>
      <w:r>
        <w:rPr>
          <w:rFonts w:ascii="Amiri" w:hAnsi="Amiri" w:eastAsia="Amiri" w:cs="Amiri"/>
          <w:color w:val="111111"/>
          <w:sz w:val="28"/>
          <w:sz w:val="28"/>
          <w:szCs w:val="28"/>
          <w:rtl w:val="true"/>
          <w:lang w:bidi="ar-SA"/>
        </w:rPr>
        <w:t>به آن بسيار اشاره شده و در وسائل بابى منعقد فرموده در بطلان عبادت بدون ولايت ائمه و اعتقاد امامت آنان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كافى شريف حديث نموده به سند خود از محمد بن مسلم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شنيدم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امامان جور و اتباع آنها از دين خداوند معزولند و گمراهند و گمراه كنند؛ پس، اعمالى كه مى كنند مثل خاكسترى است كه در روز طوفانى، باد سخت به او وزد و او را متفرق كند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ديگر است كه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شب ها را به عبادت قيام كند و روزها را روزه بگيرد و تمام مالش را تصدّق دهد و در تمام عمر، حج بجا آورد و نشناسد ولايت ولىّ اللّه را تا موالات او كند و جميع اعمالش به دلالت او باشد، براى او پيش خداوند ثوابى نيست، و نيست او از اهل ايمان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صدوق به سند خود از ابوحمزۀ ثمالى حديث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بقعه ها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رسول او وپسر رسول او بهتر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بقعه ها براى ما، بين ركن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عمر كند چندان كه نوح عمر كرد در قومش هزار سال الاّ پنجاه سال، روزه بگيرد روز را و شب ها به عبادت بايستد در آن مكان، </w:t>
      </w:r>
      <w:bookmarkStart w:id="256" w:name="pg10764_99832"/>
    </w:p>
    <w:p>
      <w:pPr>
        <w:pStyle w:val="BookText"/>
        <w:rPr/>
      </w:pPr>
      <w:bookmarkEnd w:id="256"/>
      <w:r>
        <w:rPr>
          <w:rFonts w:ascii="IRNazanin" w:hAnsi="IRNazanin" w:eastAsia="IRNazanin"/>
          <w:color w:val="111111"/>
          <w:sz w:val="28"/>
          <w:sz w:val="28"/>
          <w:szCs w:val="28"/>
          <w:rtl w:val="true"/>
          <w:lang w:bidi="fa-IR"/>
        </w:rPr>
        <w:t>پس از آن ملاقات كند خدا را بى ولايت ما، نفع نرساند او را چيزى از آن</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اين باب بيش از اين است كه در اين مختصر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آداب شهادت به رسالت آن است كه شهادت به رسالت از حق را به قلب برساند و عظمت مقام رسالت؛ خصوصاً رسالت ختميه را كه تمام دائرۀ وجود از عوالم غيب و شهود تكويناً و تشريعاً وجوداً و هدايتاً ريزه خوار خوان نعمت آن سروَر هستند، و آن بزرگوار واسطۀ فيض حق و رابطۀ بين حق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مقام روحانيت و ولايت مطلقۀ او نبود، احدى از موجودات لايق استفادۀ از مقام غيب احدى نبود و فيض حق عبور به موجودى از موجودات نمى كرد و نور هدايت در هيچ يك از عوالم ظاهر و باطن نمى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سروَر نورى است كه در آيۀ نور وارد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عظمت مشرّع دين و رسول ربّ العالمين در قلب انسان وارد شد، اهمّيت و عظمت احكام و سنن او در قلب وارد شود؛ و چون قلب عظمت آن را ادراك كرد، ساير قواى ملكيه و ملكوتيه خاضع آن شود و شريعت مقدّسه در جميع مملكت انسانى نافذ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صدق شهادت، آن است كه در جميع قواى غيبيه و ظاهره، آثار آن ظاهر گردد و تخلف از آن نكنند؛ چنانچه اشاره به آن در سابق شده است</w:t>
      </w:r>
      <w:r>
        <w:rPr>
          <w:rFonts w:eastAsia="IRNazanin" w:cs="IRNazanin"/>
          <w:color w:val="111111"/>
          <w:sz w:val="28"/>
          <w:szCs w:val="28"/>
          <w:rtl w:val="true"/>
          <w:lang w:bidi="fa-IR"/>
        </w:rPr>
        <w:t>.</w:t>
      </w:r>
    </w:p>
    <w:p>
      <w:pPr>
        <w:pStyle w:val="Heading5"/>
        <w:numPr>
          <w:ilvl w:val="4"/>
          <w:numId w:val="1"/>
        </w:numPr>
        <w:rPr/>
      </w:pPr>
      <w:bookmarkStart w:id="257" w:name="__RefHeading___Toc7504393_1051229030"/>
      <w:bookmarkStart w:id="258" w:name="_Toc93"/>
      <w:bookmarkEnd w:id="257"/>
      <w:r>
        <w:rPr>
          <w:rtl w:val="true"/>
        </w:rPr>
        <w:t>بيان ارتباط شهادت به رسالت به اذان و اقامه</w:t>
      </w:r>
      <w:bookmarkEnd w:id="25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تا كنون ذكر شد ارتباط شهادت به رسالت به اذان و اقامه و نماز </w:t>
      </w:r>
    </w:p>
    <w:p>
      <w:pPr>
        <w:pStyle w:val="BookText"/>
        <w:rPr/>
      </w:pPr>
      <w:r>
        <w:rPr>
          <w:rFonts w:ascii="IRNazanin" w:hAnsi="IRNazanin" w:eastAsia="IRNazanin"/>
          <w:color w:val="111111"/>
          <w:sz w:val="28"/>
          <w:sz w:val="28"/>
          <w:szCs w:val="28"/>
          <w:rtl w:val="true"/>
          <w:lang w:bidi="fa-IR"/>
        </w:rPr>
        <w:t>معلوم گرديد؛ چه كه سالك در اين طريق روحانى محتاج به تمسّك به آن وجود مقدس است تا به وسيلۀ مصاحبت و دست گيرى او اين عروج روحانى را بنمايد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ديگر آن كه در اين شهادت، اعلان به قواى ملكيه وملكوتيه است كه نماز، كه حقيقت معراج مؤمنين و سرچشمۀ معارف اصحاب عرفان و ارباب ايقان است، نتيجۀ كشف تامّ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خود به سلوك روحانى و جذبات الهيه و جذوات رحمانيه به وصول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كشف حقيقت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تجلّيات ذاتيه و اسمائيه و صفاتيه و الهامات انسيه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غيب احدى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الحقيقة، اين سوغات و ره آوردى است كه از اين سفر معنوى روحانى براى امّت خود، كه خير امم است، آورده و آنها را قرين منّت و مستغرق نعمت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عقيدت در قلب مستقر شد و به تكرار متمكّن گرديد، البته سالك، عظمت مقام و بزرگى محل را ادراك مى كند و با قدم خوف و رجاء طى اين مرحله را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است ان شاء اللّه اگر به مقدار مقدور قيام به امر كند، آن سروَر دست گيرى از او بنمايد و او را به مقام قرب احدى كه مقصد اصلى و مقصود فطرى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علوم الهيه به ثبوت پيوسته كه معاد همۀ موجودات به توسّط انسان كامل تحقق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بَدَأَكُمْ تَعُودُونَ</w:t>
      </w:r>
      <w:r>
        <w:rPr>
          <w:rFonts w:eastAsia="IRNazanin" w:cs="IRNazanin"/>
          <w:color w:val="111111"/>
          <w:sz w:val="28"/>
          <w:szCs w:val="28"/>
          <w:rtl w:val="true"/>
          <w:lang w:bidi="fa-IR"/>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وَبِكُمْ 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وَإيابُ الْخَلقِ إلَيْكُمْ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259" w:name="pg10764_99834"/>
    </w:p>
    <w:p>
      <w:pPr>
        <w:pStyle w:val="Heading5"/>
        <w:numPr>
          <w:ilvl w:val="4"/>
          <w:numId w:val="1"/>
        </w:numPr>
        <w:rPr/>
      </w:pPr>
      <w:bookmarkStart w:id="260" w:name="__RefHeading___Toc7504395_1051229030"/>
      <w:bookmarkStart w:id="261" w:name="_Toc94"/>
      <w:bookmarkEnd w:id="259"/>
      <w:bookmarkEnd w:id="260"/>
      <w:r>
        <w:rPr>
          <w:rtl w:val="true"/>
        </w:rPr>
        <w:t>نكتۀ عرفانيه</w:t>
      </w:r>
      <w:r>
        <w:rPr>
          <w:rtl w:val="true"/>
        </w:rPr>
        <w:t xml:space="preserve">: </w:t>
      </w:r>
      <w:r>
        <w:rPr>
          <w:rtl w:val="true"/>
        </w:rPr>
        <w:t>راجع به حديث معراج</w:t>
      </w:r>
      <w:bookmarkEnd w:id="261"/>
    </w:p>
    <w:p>
      <w:pPr>
        <w:pStyle w:val="BookText"/>
        <w:rPr/>
      </w:pPr>
      <w:r>
        <w:rPr>
          <w:rFonts w:ascii="IRNazanin" w:hAnsi="IRNazanin" w:eastAsia="IRNazanin"/>
          <w:color w:val="111111"/>
          <w:sz w:val="28"/>
          <w:sz w:val="28"/>
          <w:szCs w:val="28"/>
          <w:rtl w:val="true"/>
          <w:lang w:bidi="fa-IR"/>
        </w:rPr>
        <w:t>در حديث شريف علل، كه صلاةِ معراج را تفصيل مى دهد و توصيف مى كند، وارد است كه پس از آن كه رسول خدا با محمل نورى كه از جانب ربّ العزّة نازل شده بود به مصاحبت جبرئيل عروج كردند و به آسمان سوم رسيدند، ملائكه فرار كردند و سجده نمودند و تسبيح گفتند و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مجتمع شدند و سلام بر رسول خدا كردند، و از حال حضرت اميرالمؤمنين سؤال كردند، و درهاى آسمان گشوده شد و حضرت، عروج به آسمان چهارم فرمودند، و در آنجا ملائكة اللّه 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ابواب آسمان گشوده شد و ملائكه مجتمع شدند و جبرئيل بقيۀ اقامه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تفسير عيّاشى نيز قريب به اين مضمون وارد شده</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حديث معلوم شود كه ملائكۀ هيچ يك از آسمان ها طاقت مشاهدۀ جمال احمدى ندارند، و به رؤيت آن نور مقدّس به سجده بيفتند و متفرّق شوند و توهّم نور حق مطلق كنند؛ و با فصول اذان و اقامه به اُنس رجوع كنند، و ابواب سماوات مفتوح گردد و رفع حجب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سالك بايد به واسطۀ اين شهادات، از احتجابات بيرون آيد، و در شهادت به رسالت از احتجاب تعيّن خلقى به كلى خارج شود؛ چه كه مقام رسالت را كه براى اشرف الخليقه ثابت نمود، مقام فناى مطلق و لا استقلالى تامّ </w:t>
      </w:r>
      <w:bookmarkStart w:id="262" w:name="pg10764_99835"/>
    </w:p>
    <w:p>
      <w:pPr>
        <w:pStyle w:val="BookText"/>
        <w:rPr/>
      </w:pPr>
      <w:bookmarkEnd w:id="262"/>
      <w:r>
        <w:rPr>
          <w:rFonts w:ascii="IRNazanin" w:hAnsi="IRNazanin" w:eastAsia="IRNazanin"/>
          <w:color w:val="111111"/>
          <w:sz w:val="28"/>
          <w:sz w:val="28"/>
          <w:szCs w:val="28"/>
          <w:rtl w:val="true"/>
          <w:lang w:bidi="fa-IR"/>
        </w:rPr>
        <w:t>است؛ زيرا كه رسالت مطلقۀ ختميه خلافت كبراى الهيّۀ برزخيه است؛ و اين خلافت، خلافت در ظهور و تجلّى و تكوين و تشريع است؛ و خليفه را از خود به هيچ وجه استقلالى و تعيّنى نبايد باشد، و الاّ خلافت به اصالت برگردد، و اين براى احدى از موجودات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سالك الى اللّه بايد مقام خلافت كبراى احمديه را به باطن قلب و روح برساند؛ و به واسطۀ آن، كشف حجاب و خرق ستور نمايد و از حجب تعيّن خلقى به كلّى خارج شود؛ پس، ابواب جميع سماوات براى او مفتوح شود و به مقصد خود بى حجاب نائل گردد</w:t>
      </w:r>
      <w:r>
        <w:rPr>
          <w:rFonts w:eastAsia="IRNazanin" w:cs="IRNazanin"/>
          <w:color w:val="111111"/>
          <w:sz w:val="28"/>
          <w:szCs w:val="28"/>
          <w:rtl w:val="true"/>
          <w:lang w:bidi="fa-IR"/>
        </w:rPr>
        <w:t>.</w:t>
      </w:r>
    </w:p>
    <w:p>
      <w:pPr>
        <w:pStyle w:val="Heading5"/>
        <w:numPr>
          <w:ilvl w:val="4"/>
          <w:numId w:val="1"/>
        </w:numPr>
        <w:rPr/>
      </w:pPr>
      <w:bookmarkStart w:id="263" w:name="__RefHeading___Toc7504397_1051229030"/>
      <w:bookmarkStart w:id="264" w:name="_Toc95"/>
      <w:bookmarkEnd w:id="263"/>
      <w:r>
        <w:rPr>
          <w:rtl w:val="true"/>
        </w:rPr>
        <w:t>شهادت به ولايت و إمارت مؤمنين</w:t>
      </w:r>
      <w:bookmarkEnd w:id="26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فقهى و اصل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از روايات غير معتبره وارد شده است كه پس از شهادت به رسالت در اذان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وَلِيٌّ اللّه‌ِ،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از روايات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أَميرُ الْمؤمِنينَ حقّاً،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وَآلُ محمّدٍ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از موضوعات مفوّضه قرار دادند و تكذيب آنها را كردند</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مشهور بين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اعتماد به اين روايات است</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از محدّثين آن را جزء مستحبّى قرار دادند به واسطۀ تسامح در ادلّۀ سنن</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بعيد از صواب نيست؛ گرچه به قصد قربت مطلقه گفتن اولى و احوط است؛ زيرا پس از شهادت به رسالت، مستحب است شهادت به ولايت و امارت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p>
    <w:p>
      <w:pPr>
        <w:pStyle w:val="BookText"/>
        <w:rPr/>
      </w:pPr>
      <w:r>
        <w:rPr>
          <w:rFonts w:ascii="IRNazanin" w:hAnsi="IRNazanin" w:eastAsia="IRNazanin"/>
          <w:color w:val="111111"/>
          <w:sz w:val="28"/>
          <w:sz w:val="28"/>
          <w:szCs w:val="28"/>
          <w:rtl w:val="true"/>
          <w:lang w:bidi="fa-IR"/>
        </w:rPr>
        <w:t>در حديث احتجاج وارد است كه قاسم بن معاويه گفت كه به حضرت صادق عرض كردم كه اهل سنت حديثى در معراج نقل كنند كه چون رسول خدا را به معراج بردند، ديد بر عرش لا إِله إِلاّ اللّه، مُحَمّدٌ رَسُولُ اللّه، أَبوبكرٍ الصديقُ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تغيير دادند هر چيز را حتى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عزّ وجلّ چون خلق فرمود عرش را، نوشت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 فرمود كتابت اين كلمات را بر آب و كرسى</w:t>
      </w:r>
    </w:p>
    <w:p>
      <w:pPr>
        <w:pStyle w:val="BookText"/>
        <w:rPr/>
      </w:pPr>
      <w:r>
        <w:rPr>
          <w:rFonts w:ascii="IRNazanin" w:hAnsi="IRNazanin" w:eastAsia="IRNazanin"/>
          <w:color w:val="111111"/>
          <w:sz w:val="28"/>
          <w:sz w:val="28"/>
          <w:szCs w:val="28"/>
          <w:rtl w:val="true"/>
          <w:lang w:bidi="fa-IR"/>
        </w:rPr>
        <w:t>و لوح و جبهۀ اسرافيل و دو جناح جبرائيل و اكتاف آسمان ها و زمين ها و سر كوه ها و بر شمس 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يكى از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أَميرُ المؤمنينَ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اين ذكر شريف مطلقاً پس از شهادت به رسالت، مستحب است؛ و در فصول اذان، بالخصوص، بعيد نيست كه مستحب باشد، گرچه به واسطۀ تكذيب علماء اعلام اين روايات را، احتياط اقتضاء كند كه به قصد قربت مطلقه گويند نه خصوصيت در اذان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نكتۀ عرفانيّه براى نوشتن اين كلمات بر جميع موجودات از عرش اعلا تا منتهاى ارضين، آن است كه حقيقت خلافت و ولايت، ظهور الوهيّت است؛ و آن، اصل وجود و كمال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موجودى كه حظّى از وجود دارد، از حقيقت الوهيّت و ظهور آن، كه حقيقت خلافت و ولايت است حظّى دارد؛ و لطيفۀ الهيه در سرتاسر كائنات از عوالم غيب تا منتهاى عالم شهادت بر ناصيۀ همه ثبت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لطيفۀ الهيه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مَخْلوقٌ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بعينه باطن خلافت ختميه و ولايت </w:t>
      </w:r>
    </w:p>
    <w:p>
      <w:pPr>
        <w:pStyle w:val="BookText"/>
        <w:rPr/>
      </w:pPr>
      <w:r>
        <w:rPr>
          <w:rFonts w:ascii="IRNazanin" w:hAnsi="IRNazanin" w:eastAsia="IRNazanin"/>
          <w:color w:val="111111"/>
          <w:sz w:val="28"/>
          <w:sz w:val="28"/>
          <w:szCs w:val="28"/>
          <w:rtl w:val="true"/>
          <w:lang w:bidi="fa-IR"/>
        </w:rPr>
        <w:t>مطلقۀ علويّه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است كه شيخ عارف شاه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كه شهادت به ولايت در شهادت به رسالت منطوى است؛ زيرا كه ولايت، باطن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نويسنده گويد كه در شهادت به الوهيّت، شهادتين منطوى است جمعاً، و در شهادت به رسالت، آن دو شهادت نيز منطوى است؛ چنانچه در شهادت به ولايت، آن دو شهادت ديگر منطوى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أوّلاً وآخراً</w:t>
      </w:r>
      <w:r>
        <w:rPr>
          <w:rFonts w:eastAsia="Amiri" w:cs="Amiri" w:ascii="Amiri" w:hAnsi="Amiri"/>
          <w:color w:val="111111"/>
          <w:sz w:val="28"/>
          <w:szCs w:val="28"/>
          <w:rtl w:val="true"/>
          <w:lang w:bidi="ar-SA"/>
        </w:rPr>
        <w:t xml:space="preserve">. </w:t>
      </w:r>
      <w:bookmarkStart w:id="265" w:name="pg10764_99838"/>
    </w:p>
    <w:p>
      <w:pPr>
        <w:pStyle w:val="Heading4"/>
        <w:numPr>
          <w:ilvl w:val="3"/>
          <w:numId w:val="1"/>
        </w:numPr>
        <w:rPr/>
      </w:pPr>
      <w:bookmarkStart w:id="266" w:name="__RefHeading___Toc7504399_1051229030"/>
      <w:bookmarkStart w:id="267" w:name="_Toc96"/>
      <w:bookmarkEnd w:id="265"/>
      <w:bookmarkEnd w:id="266"/>
      <w:r>
        <w:rPr>
          <w:rtl w:val="true"/>
        </w:rPr>
        <w:t>فصل پنجم</w:t>
      </w:r>
      <w:r>
        <w:rPr>
          <w:rtl w:val="true"/>
        </w:rPr>
        <w:t xml:space="preserve">: </w:t>
      </w:r>
      <w:r>
        <w:rPr>
          <w:rtl w:val="true"/>
        </w:rPr>
        <w:t xml:space="preserve">در بعضى از آداب </w:t>
      </w:r>
      <w:r>
        <w:rPr>
          <w:rtl w:val="true"/>
        </w:rPr>
        <w:t>«</w:t>
      </w:r>
      <w:r>
        <w:rPr>
          <w:rtl w:val="true"/>
        </w:rPr>
        <w:t>حَيَّعَلات</w:t>
      </w:r>
      <w:r>
        <w:rPr>
          <w:rtl w:val="true"/>
        </w:rPr>
        <w:t xml:space="preserve">» </w:t>
      </w:r>
      <w:r>
        <w:rPr>
          <w:rtl w:val="true"/>
        </w:rPr>
        <w:t>است</w:t>
      </w:r>
      <w:bookmarkEnd w:id="267"/>
    </w:p>
    <w:p>
      <w:pPr>
        <w:pStyle w:val="Heading5"/>
        <w:numPr>
          <w:ilvl w:val="4"/>
          <w:numId w:val="1"/>
        </w:numPr>
        <w:rPr/>
      </w:pPr>
      <w:bookmarkStart w:id="268" w:name="__RefHeading___Toc7504401_1051229030"/>
      <w:bookmarkStart w:id="269" w:name="_Toc97"/>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و چون سالك الى اللّه، با تكبيرات، اعلان عظمت حق تعالى را از توصيف نمود و با شهادت به الوهيت، قصر توصيف و تحميد بلكه هر تأثير را در حق نمود و خود را از لياقت قيام به امر انداخت و با شهادت به رسالت و ولايت، اختيار رفيق و مصاحب كرد و تمسّك به مقام قدس خلافت و ولايت پيدا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الرفيقُ ثُمَّ الطَّريقُ</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بايد به صراحت لهجه قواى ملكيه و ملكوتيه را مهيّا نمايد براى نماز و اعلان حضور را به آنها بدهد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آن، براى تنبيه كامل و ايقاظ تام است؛ يا يكى به قواى مملكت داخل است، و ديگر به قواى مملكت خارج است؛ چه كه آنها نيز در اين سفر با انسان سالكند، چنانچه اشاره به آن گرديد و بيايد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مقام، ادب سالك آن است كه قلب و قواى خود را تفهيم كند و به باطن قلب بفهماند قرب حضور را تا خود را مهيا كند براى آن، و آداب صوريه و معنويه را كاملاً مراقبت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 صلاة و نتيجۀ آن را اجمالاً اعلان كند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فطرت را بيدار نمايد؛ زيرا كه فلاح و رستگارى، سعادت مطلقه است، و فطرت همۀ بشر عاشق سعادت مطلقه است؛ زيرا كه فطرت، كمال طلب و راحت طلب است و حقيقتِ سعادت، كمال مطلق و راحت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نماز كه خيرالاعمال است قلباً و قالباً و </w:t>
      </w:r>
    </w:p>
    <w:p>
      <w:pPr>
        <w:pStyle w:val="BookText"/>
        <w:rPr/>
      </w:pPr>
      <w:r>
        <w:rPr>
          <w:rFonts w:ascii="Amiri" w:hAnsi="Amiri" w:eastAsia="Amiri" w:cs="Amiri"/>
          <w:color w:val="111111"/>
          <w:sz w:val="28"/>
          <w:sz w:val="28"/>
          <w:szCs w:val="28"/>
          <w:rtl w:val="true"/>
          <w:lang w:bidi="ar-SA"/>
        </w:rPr>
        <w:t xml:space="preserve">ظهوراً و بطوناً حاصل آيد؛ زيرا كه صلات به حسب صورت و ظاهر، ذكر كبير و جامع است و ثناى به اسم اعظم است كه مستجمع جميعِ شؤون الهيه است، و از اين جهت، اذان و اقامه مفتتح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مختتم است به 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جميع حالات و انتقالات نماز تكرار شود و توحيدات ثلاثه، كه قُرّة العين اولياء است، در نماز حاصل شود؛ و صورت فناء مطلق و رجوع تام در آن آميخته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حسب باطن و حقيقت، معراج قرب حق است و حقيقت وصول به جمال جميل مطلق است و فناى در آن ذات مقدس است، كه فطرت بر آن عاشق است؛ و طمأنينۀ تامّه و راحت مطلقه و سعادت عقليه تامّه به آن حاصل 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كمال مطلق، كه وصول به فناء اللّه و اتصال به بحر غير متناهى وجوبى است و شهود جمال ازل و استغراق در درياى نور مطلق است، در نماز حاصل شود؛ و راحتى مطلق و استراحت تام و طمأنينۀ كامله نيز در آن پيدا شود؛ و دو ركن سعادت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فلاح مطلق است، و آن، خيرالاعمال است، و سالك بايد اين لطيفۀ الهيه را با تكرار و تذكّر تامّ به قلب بفهماند و فطرت را بيدار كند؛ و پس از ورود به قلب، فطرت از جهت كمال و سعادت طلبى به آن اهميت دهد و از آن محافظت و مراقبت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تكرار آنها نيز همان نكته است كه گفته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سالك بدين مقام رسيد، اعلان حضور دهد؛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خود را در حضور مالك الملوك عوالم وجود و سلطان السلاطين و عظيم مطلق ببيند؛ و به قلب خود خطرهاى حضور را كه همه اش به قصور و تقصير </w:t>
      </w:r>
      <w:bookmarkStart w:id="270" w:name="pg10764_99840"/>
    </w:p>
    <w:p>
      <w:pPr>
        <w:pStyle w:val="BookText"/>
        <w:rPr/>
      </w:pPr>
      <w:bookmarkEnd w:id="270"/>
      <w:r>
        <w:rPr>
          <w:rFonts w:ascii="IRNazanin" w:hAnsi="IRNazanin" w:eastAsia="IRNazanin"/>
          <w:color w:val="111111"/>
          <w:sz w:val="28"/>
          <w:sz w:val="28"/>
          <w:szCs w:val="28"/>
          <w:rtl w:val="true"/>
          <w:lang w:bidi="fa-IR"/>
        </w:rPr>
        <w:t>امكانى رجوع كند، بفهماند، و با كمال شرمندگى و خجلت از عدم قيام به امر، و قدم خوف و رجا وارد شود؛ و وفود به كريم كند و خود را داراى زاد و راحله نبيند و قلب خود را از سلامت تهى بيند و عمل خويش را از حسنات نداند و به پشيزى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حال در قلبش مستحكم شد، اميد است كه مورد عنايت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7504403_1051229030"/>
      <w:bookmarkStart w:id="272" w:name="_Toc98"/>
      <w:bookmarkEnd w:id="271"/>
      <w:r>
        <w:rPr>
          <w:rtl w:val="true"/>
        </w:rPr>
        <w:t>وصل و تتميم</w:t>
      </w:r>
      <w:r>
        <w:rPr>
          <w:rtl w:val="true"/>
        </w:rPr>
        <w:t xml:space="preserve">: </w:t>
      </w:r>
      <w:r>
        <w:rPr>
          <w:rtl w:val="true"/>
        </w:rPr>
        <w:t>در ذكر حديثى راجع به اذان و اقامه</w:t>
      </w:r>
      <w:bookmarkEnd w:id="272"/>
    </w:p>
    <w:p>
      <w:pPr>
        <w:pStyle w:val="BookText"/>
        <w:rPr/>
      </w:pPr>
      <w:r>
        <w:rPr>
          <w:rFonts w:ascii="Amiri" w:hAnsi="Amiri" w:eastAsia="Amiri" w:cs="Amiri"/>
          <w:color w:val="111111"/>
          <w:sz w:val="28"/>
          <w:sz w:val="28"/>
          <w:szCs w:val="28"/>
          <w:rtl w:val="true"/>
          <w:lang w:bidi="ar-SA"/>
        </w:rPr>
        <w:t xml:space="preserve">محمّد بن يعقوب، بإسناده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وَأقَمْتَ، صَلّى خَلْفَكَ صَفّانِ مِنَ الْمَلائِكةِ؛ وَإذا أقَمْتَ، صَلّى خَلْفَكَ صَفٌّ مِنَ الْمَلائِكةِ</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احاديث به اين مضمون زياد است</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 اخبار است كه حد صف، بين مشرق و مغرب است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ثواب الاعمال است كه حضرت صادق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نماز كند با اذان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اقامه، دو صف از ملائكه پشت سرش نماز كند؛ و كسى كه نماز كند با اقامه بدون اذان، پشت سرش يك صف از ملائكه نماز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سؤال مى كند كه مقدار هر صفى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اقلّش مابين مشرق و مغرب است، و </w:t>
      </w:r>
    </w:p>
    <w:p>
      <w:pPr>
        <w:pStyle w:val="BookText"/>
        <w:rPr/>
      </w:pPr>
      <w:r>
        <w:rPr>
          <w:rFonts w:ascii="Amiri" w:hAnsi="Amiri" w:eastAsia="Amiri" w:cs="Amiri"/>
          <w:color w:val="111111"/>
          <w:sz w:val="28"/>
          <w:sz w:val="28"/>
          <w:szCs w:val="28"/>
          <w:rtl w:val="true"/>
          <w:lang w:bidi="ar-SA"/>
        </w:rPr>
        <w:t>اكثرش مابين آسمان و زمين است</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روايات است كه اگر اقامه به غير اذان گفت، از طرف راست او يك ملك و از طرف چپش يك ملك بايستد</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اخبار شايد به واسطۀ اختلاف معارف و خلوص نمازگزاران باشد؛ چنانچه از بعضى روايات باب استفاده شود؛ مثل روايتى كه وارد شده راجع به نماز با اذان و اقامه در بيابان يا ارض قفراء</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الأذان والإقامة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سالك خود را پيشواى ملائكة اللّه ديد و قلب خود را پيشواى قواى ملكيه و ملكوتيه ديد و به اذان و اقامه مجتمع كرد قواى ملكيه و ملكوتيه خود را و بر او اجتماع نمودند ملائكة اللّه، قلب را كه افضل قواى ظاهر و باطن است و شفيع قواى ديگر است امام بايد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قلب، ضامن قرائت مأمومين است و وزر ديگران به عهدۀ او است، بايد محافظۀ تامّه و مراقبۀ جميله از آن كند كه حفظ حضرت و حضور نمايد و به ادب مقام مقدّس قيام كند، و اين اجتماع مقدس را غنيمت شمارد، و توجه ملائكة اللّه و تأييد آنها را بزرگ داند و از نِعَم ولى نعمت حقيقى شناسد و عجز و قصور خود را از شكر اين نِعَم بزرگ، تقديم مقام مقدس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وَليُّ النِّعَم</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0764_99843"/>
      <w:bookmarkStart w:id="274" w:name="pg10764_99843"/>
      <w:bookmarkEnd w:id="274"/>
    </w:p>
    <w:p>
      <w:pPr>
        <w:pStyle w:val="Heading3"/>
        <w:numPr>
          <w:ilvl w:val="2"/>
          <w:numId w:val="1"/>
        </w:numPr>
        <w:rPr/>
      </w:pPr>
      <w:bookmarkStart w:id="275" w:name="pg10764_99843"/>
      <w:bookmarkStart w:id="276" w:name="__RefHeading___Toc7504405_1051229030"/>
      <w:bookmarkStart w:id="277" w:name="_Toc99"/>
      <w:bookmarkEnd w:id="275"/>
      <w:bookmarkEnd w:id="276"/>
      <w:r>
        <w:rPr>
          <w:rtl w:val="true"/>
        </w:rPr>
        <w:t>باب دوم</w:t>
      </w:r>
      <w:r>
        <w:rPr>
          <w:rtl w:val="true"/>
        </w:rPr>
        <w:t xml:space="preserve">: </w:t>
      </w:r>
      <w:r>
        <w:rPr>
          <w:rtl w:val="true"/>
        </w:rPr>
        <w:t>در قيام است</w:t>
      </w:r>
      <w:bookmarkEnd w:id="277"/>
    </w:p>
    <w:p>
      <w:pPr>
        <w:pStyle w:val="Heading4"/>
        <w:numPr>
          <w:ilvl w:val="3"/>
          <w:numId w:val="1"/>
        </w:numPr>
        <w:rPr/>
      </w:pPr>
      <w:bookmarkStart w:id="278" w:name="__RefHeading___Toc7504407_1051229030"/>
      <w:bookmarkStart w:id="279" w:name="_Toc100"/>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Heading4"/>
        <w:numPr>
          <w:ilvl w:val="3"/>
          <w:numId w:val="1"/>
        </w:numPr>
        <w:rPr/>
      </w:pPr>
      <w:bookmarkStart w:id="280" w:name="__RefHeading___Toc7504409_1051229030"/>
      <w:bookmarkStart w:id="281" w:name="_Toc101"/>
      <w:bookmarkEnd w:id="280"/>
      <w:r>
        <w:rPr>
          <w:rtl w:val="true"/>
        </w:rPr>
        <w:t>فصل اول</w:t>
      </w:r>
      <w:r>
        <w:rPr>
          <w:rtl w:val="true"/>
        </w:rPr>
        <w:t xml:space="preserve">: </w:t>
      </w:r>
      <w:r>
        <w:rPr>
          <w:rtl w:val="true"/>
        </w:rPr>
        <w:t>در سرّ جملى قيام است</w:t>
      </w:r>
      <w:bookmarkEnd w:id="281"/>
    </w:p>
    <w:p>
      <w:pPr>
        <w:pStyle w:val="BookText"/>
        <w:rPr/>
      </w:pPr>
      <w:r>
        <w:rPr>
          <w:rFonts w:ascii="IRNazanin" w:hAnsi="IRNazanin" w:eastAsia="IRNazanin"/>
          <w:color w:val="111111"/>
          <w:sz w:val="28"/>
          <w:sz w:val="28"/>
          <w:szCs w:val="28"/>
          <w:rtl w:val="true"/>
          <w:lang w:bidi="fa-IR"/>
        </w:rPr>
        <w:t>بدان كه اهل معرفت قيام را اشاره به توحيد افعال دانند؛ چنانچه ركوع را به توحيد صفات، و سجود را به توحيد ذات اشاره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دو در محل خود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بيان آن كه قيام اشاره به توحيد فعلى است آن است كه در خود قيام وضعاً، و قرائت لفظاً، اشارت به آن مقام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قيام وضعاً اشارت به آن است، اين است كه در آن اشارت به قيام عبد به حق و مقام قيّوميت حق است كه آن، تجلّى به فيض مقدس و تجلّى فعلى است؛ و در اين تجلّى، مقام فاعليت حق ظاهر شود و همۀ موجودات، مستهلك در تجلّى فعلى و مضمحل در تحت كبرياى ظهورى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 عرفانى سالك در اين مقام آن است كه اين لطيفۀ الهيه را به ياد قلب آورد و ترك تعيّنات نفسيه را هرچه بتواند بكند و حقيقت فيض مقدّس را به قلب تذكّر دهد و نسبت قيّوميت </w:t>
      </w:r>
      <w:bookmarkStart w:id="282" w:name="pg10764_99844"/>
    </w:p>
    <w:p>
      <w:pPr>
        <w:pStyle w:val="BookText"/>
        <w:rPr/>
      </w:pPr>
      <w:bookmarkEnd w:id="282"/>
      <w:r>
        <w:rPr>
          <w:rFonts w:ascii="IRNazanin" w:hAnsi="IRNazanin" w:eastAsia="IRNazanin"/>
          <w:color w:val="111111"/>
          <w:sz w:val="28"/>
          <w:sz w:val="28"/>
          <w:szCs w:val="28"/>
          <w:rtl w:val="true"/>
          <w:lang w:bidi="fa-IR"/>
        </w:rPr>
        <w:t>حق و تقوّم خلق به حق را به باطن قلب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حقيقت در قلب سالك متمكّن شد، قرائت او به لسان حق واقع شود و ذاكر و مذكور، خود حق گردد، و بعضى از اسرار قدر بر قلب عارف كشف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كَما أثْنَيْتَ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بِكَ مِنْك</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به بعض مراتب براى او مكشوف شود و بعضى از اسرار صلات را قلب عارف دريابد؛ چنانچه در نظر نمودن به محل سجود، كه تراب است و نشئه اصليه است، و در خاضع نمودن رقبه و سر به زير انداختن كه لازمۀ آن است، اشاره به ذُلّ و فقر امكانى و فناى تحت عزّ و سلطان كبريا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أَنْتُمُ الْفُقَراءُ إِلَى اللّه‌ِ وَاللّه‌ُ هُوَ الْغَنِىُّ الْحَمِيدُ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آن كه در قرائت، لفظاً اشارت به مقام توحيد فعلى است، در تفسير سوره مباركۀ حمد تفصيل آن بيايد ان شاء اللّه‌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7504411_1051229030"/>
      <w:bookmarkStart w:id="284" w:name="_Toc102"/>
      <w:bookmarkEnd w:id="283"/>
      <w:r>
        <w:rPr>
          <w:rtl w:val="true"/>
        </w:rPr>
        <w:t>فصل دوم در آداب قيام است</w:t>
      </w:r>
      <w:bookmarkEnd w:id="284"/>
    </w:p>
    <w:p>
      <w:pPr>
        <w:pStyle w:val="Heading5"/>
        <w:numPr>
          <w:ilvl w:val="4"/>
          <w:numId w:val="1"/>
        </w:numPr>
        <w:rPr/>
      </w:pPr>
      <w:bookmarkStart w:id="285" w:name="__RefHeading___Toc7504413_1051229030"/>
      <w:bookmarkStart w:id="286" w:name="_Toc103"/>
      <w:bookmarkEnd w:id="285"/>
      <w:r>
        <w:rPr>
          <w:rtl w:val="true"/>
        </w:rPr>
        <w:t>اشاره</w:t>
      </w:r>
      <w:bookmarkEnd w:id="28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چنان است كه سالك خود را حاضر در محضر حق ببيند و عالم را محضر ربوبيّت بداند و خود را از حضّار مجلس و مقيم بين يدى اللّه محسوب </w:t>
      </w:r>
    </w:p>
    <w:p>
      <w:pPr>
        <w:pStyle w:val="BookText"/>
        <w:rPr/>
      </w:pPr>
      <w:r>
        <w:rPr>
          <w:rFonts w:ascii="IRNazanin" w:hAnsi="IRNazanin" w:eastAsia="IRNazanin"/>
          <w:color w:val="111111"/>
          <w:sz w:val="28"/>
          <w:sz w:val="28"/>
          <w:szCs w:val="28"/>
          <w:rtl w:val="true"/>
          <w:lang w:bidi="fa-IR"/>
        </w:rPr>
        <w:t>كند، و عظمت حاضر و محضر را به قلب برساند و اهمّيت مناجات با حق تعالى و خطر آن را به قلب بفهماند؛ و با تفكّر و تدبّر، قبل از ورود در صلات، قلب را حاضر كند و به او بزرگى مطلب را بفهماند و آن را ملتزم كند به خضوع و خشوع و طمأنينه و خشيت و خوف و رجا و ذلّ و مسكنت تا آخر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قلب مشارطه كند كه از اين امور مراقبت و محافظت كند، و تفكّر و تدبّر در احوال بزرگان دين و هاديان سبل كند كه براى آنها چه حالاتى دست مى داده و آنها چه معامله اى با مالك الملوك مى كردند؛ و از احوال ائمّۀ هدى سرمشق اتّخاذ كند و تأسّى به آن بزرگواران كند و از تاريخ بزرگان دين و ائمّۀ معصومين اكتفا به سال و روز وفات و تولّد و مقدار عمر شريف و امثال اين امور، كه چندان فائده بزرگى ندارد، نكند؛ بلكه عمدۀ سير او در سير و سلوك ايمانى و عرفانى آنها باشد، كه معاملات آنها در عبوديت چه بوده و در سير الى اللّه چه مشيى داشتند و مقامات عرفانى آنها، كه از كلمات معجز آيات آنها به دست مى آيد، چه اندازه بوده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كه ما اهل غفلت و سكر طبيعت و مغروران بى مايه در تمام امور دست نشاندۀ شيطان پليد هستيم و هيچ گاه از خواب گران و نسيان بى پايان بيرون نمى آييم؛ و استفادت ما از مقامات و معارف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كم و ناچيز است كه به حساب درست نيايد؛ و از تاريخ حيات آنها به قشر و صورت اكتفا كرديم و از آنچه غايت بعثت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كلّى صرف نظر كرده و در حقيقت مشمول مثل معروف اسْتَسْمَنَ ذا وَرَمٍ</w:t>
      </w:r>
      <w:r>
        <w:rPr>
          <w:rStyle w:val="FootnoteAnchor"/>
          <w:rtl w:val="true"/>
        </w:rPr>
        <w:footnoteReference w:id="264"/>
      </w: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اكنون در اين مقام </w:t>
      </w:r>
    </w:p>
    <w:p>
      <w:pPr>
        <w:pStyle w:val="BookText"/>
        <w:rPr/>
      </w:pPr>
      <w:r>
        <w:rPr>
          <w:rFonts w:ascii="Amiri" w:hAnsi="Amiri" w:eastAsia="Amiri" w:cs="Amiri"/>
          <w:color w:val="111111"/>
          <w:sz w:val="28"/>
          <w:sz w:val="28"/>
          <w:szCs w:val="28"/>
          <w:rtl w:val="true"/>
          <w:lang w:bidi="ar-SA"/>
        </w:rPr>
        <w:t>بعضى از رواياتى كه در اين باب وارد است ذكر مى كنيم شايد بعض از اخوان مؤمنين را تذكّرى حاصل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وله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يعقوب بإسناده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إلَى الصَّلاةِ، تَغَيَّرَ لَوْنُهُ، فَإذا سَجَدَ لَمْ يَرفَعْ رَأْسَهُ حتّى يَرْفَضَّ</w:t>
      </w:r>
      <w:r>
        <w:rPr>
          <w:rStyle w:val="FootnoteAnchor"/>
          <w:rtl w:val="true"/>
        </w:rPr>
        <w:footnoteReference w:id="265"/>
      </w:r>
      <w:r>
        <w:rPr>
          <w:rFonts w:ascii="Amiri" w:hAnsi="Amiri" w:eastAsia="Amiri" w:cs="Amiri"/>
          <w:color w:val="111111"/>
          <w:sz w:val="28"/>
          <w:sz w:val="28"/>
          <w:szCs w:val="28"/>
          <w:rtl w:val="true"/>
          <w:lang w:bidi="ar-SA"/>
        </w:rPr>
        <w:t>عَرَقاً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قامَ إلى الصَّلاةِ،كَأنَّهُ سَاقُ شَجَرٍ لا يَتَحَرَّكُ مِنْهُ شَيْءٌ إلاّ ما حَرَّكَتِ الرّيحُ مِنْه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عليّ بن الحسين في العلل بإسناده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عَليّ بنَ الحُسَينِ إذا قامَ إلى الصَّلاةِ، غَشِيَ لَوْنَهُ لَوْنٌ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عَليَّ بنَ الْحُسَينِ كانَ يَعْرِفُ الَّذي يَقُومُ بَيْنَ يَدَيْهِ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عليّ بن طاوُوسَ في فَلاح السائل في حديثٍ،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 الصَّلاةُ إلاّ لِذي طُهْرٍ سابغٍ وَتَمامٍ بالغٍ غَيرِ نازغٍ</w:t>
      </w:r>
      <w:r>
        <w:rPr>
          <w:rStyle w:val="FootnoteAnchor"/>
          <w:rtl w:val="true"/>
        </w:rPr>
        <w:footnoteReference w:id="269"/>
      </w:r>
      <w:r>
        <w:rPr>
          <w:rFonts w:ascii="Amiri" w:hAnsi="Amiri" w:eastAsia="Amiri" w:cs="Amiri"/>
          <w:color w:val="111111"/>
          <w:sz w:val="28"/>
          <w:sz w:val="28"/>
          <w:szCs w:val="28"/>
          <w:rtl w:val="true"/>
          <w:lang w:bidi="ar-SA"/>
        </w:rPr>
        <w:t>ولا زائِغٍ</w:t>
      </w:r>
      <w:r>
        <w:rPr>
          <w:rStyle w:val="FootnoteAnchor"/>
          <w:rtl w:val="true"/>
        </w:rPr>
        <w:footnoteReference w:id="270"/>
      </w:r>
      <w:r>
        <w:rPr>
          <w:rFonts w:ascii="Amiri" w:hAnsi="Amiri" w:eastAsia="Amiri" w:cs="Amiri"/>
          <w:color w:val="111111"/>
          <w:sz w:val="28"/>
          <w:sz w:val="28"/>
          <w:szCs w:val="28"/>
          <w:rtl w:val="true"/>
          <w:lang w:bidi="ar-SA"/>
        </w:rPr>
        <w:t>، عَرَفَ فَوَقَفَ، وأخْبَتَ فَثَبَتَ؛ فَهُوَ واقِفٌ بَيْنَ الْيَأْسِ وَالطَّمَعِ وَالصَّبْرِ وَالجَزَعِ كَأَنَّ الْوَعْدَ لَهُ صُنِعَ وَالوَعيدَ بِهِ وَقَعَ؛ يُذِلُّ عِرْضَهُ وَيُمَثِّلُ غَرَضَهُ؛ وَبَذَلَ في اللّه المُهْجَةَ، وَتَنَكَّبَ إلَيْه الْمَحَجَّةَ غَيرَ مُرْتَغِمٍ بارْتغامٍ؛ يقْطَعُ علائِقَ الاْهْتِمامِ بِعَيْنِ مَنْ لَهُ قَصَدَ، وَإلَيهِ وَفَدَ وَمِنْهُ اسْتَرْفَدَ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بذلِكَ، كانَتْ هِيَ الصَّلاةَ الَّتي بها اُمِرَ وَعَنها اُخْبِرَ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هِي الصَّلاةُ الَّتي تَنْهى عَنِ الْفَحْشاءِ وَالمُنْكَرِ</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محمّد بن يعقوب بإسناده إلى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حُقُوقُ الصَّلاةِ، فَأنْ تَعْلَمَ أنّها وَفَادَةٌ إلى اللّه، وَأنَّكَ فيها قائِمٌ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عَلِمْتَ ذلِكَ، كُنْتَ خَليقاً أنْ تَقُومَ فيها مَقامَ الْعَبْدِ الذَّليلِ الرّاغِبِ الرّاهِبِ الخائِفِ الرّاجِي الْمِسْكينِ المُتَضَرِّعِ المُعْظِمِ مَقامَ مَنْ يَقومُ بَيْنَ يَدَيْهِ بِالسُّكونِ وَالْوَقارِ وَخُشوعِ الأطْرافِ وَلِينِ الْجَناحِ وَحُسْنِ المُناجاةِ لَهُ فِي نَفْسِهِ وَالطَّلبِ إليهِ في فِكاكِ رَقَبَتِهِ الَّتي أحاطَتْ بِهِ خَطيئَتُهُ وَاسْتَهْلَكَتْها ذُنُوبُهُ، ولا قُوّة إلاّ بِاللّه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اعْبُدْ رَبَّكَ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أنْ تَقُومَ إلى الصَّلاةِ، فَلا تَقُمْ إلَيها مُتَكاسِلاً وَلا مُتَناعِساً وَلا مُسْتَعْجِلاً وَلا مُتَلاهياً؛ وَلكِنْ تأْتيها عَلى السُّكُونِ وَالوَقارِ وَالتُّؤَدَةِ</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w:t>
      </w:r>
    </w:p>
    <w:p>
      <w:pPr>
        <w:pStyle w:val="BookText"/>
        <w:rPr/>
      </w:pPr>
      <w:r>
        <w:rPr>
          <w:rFonts w:ascii="Amiri" w:hAnsi="Amiri" w:eastAsia="Amiri" w:cs="Amiri"/>
          <w:color w:val="111111"/>
          <w:sz w:val="28"/>
          <w:sz w:val="28"/>
          <w:szCs w:val="28"/>
          <w:rtl w:val="true"/>
          <w:lang w:bidi="ar-SA"/>
        </w:rPr>
        <w:t>بالخُشُوعِ وَالخُضُوعِ مُتَواضِعاً للّه‌ِ عَزَّ وَجَلَّ مُتَخاشِعاً؛ عَلَيْكَ الخَشْيَةَ وَسيماءَ الخَوْفِ راجِياً خائِفاً بِالطُّمَأْنينَةِ عَلَى الْوَجَلِ وَالْحَذَرِ؛ فَقِفْ بَيْنَ يَدَيهِ كالْعَبدِ الاْبِقِ المُذْنِبِ بَيْنَ يَدَيْ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قَدَمَيْكَ، وَانْصَبْ نَفْسَكَ؛ وَلا تَلْتَفِتْ يَميناً وشِمالاً؛ وَتَحْسَبْ كَأنَّكَ تَرَاهُ؛ فَإنْ لَمْ تَكُنْ تَراهُ، فَإنَّهُ يَراك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يُسْمَعُ تَأَوُّهُهُ عَلى حَدِّ ميلٍ، حَتّى مَدَحَهُ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صَلاتِهِ يُسْمَعُ لَهُ أزيزٌ</w:t>
      </w:r>
      <w:r>
        <w:rPr>
          <w:rStyle w:val="FootnoteAnchor"/>
          <w:rtl w:val="true"/>
        </w:rPr>
        <w:footnoteReference w:id="276"/>
      </w:r>
      <w:r>
        <w:rPr>
          <w:rFonts w:ascii="Amiri" w:hAnsi="Amiri" w:eastAsia="Amiri" w:cs="Amiri"/>
          <w:color w:val="111111"/>
          <w:sz w:val="28"/>
          <w:sz w:val="28"/>
          <w:szCs w:val="28"/>
          <w:rtl w:val="true"/>
          <w:lang w:bidi="ar-SA"/>
        </w:rPr>
        <w:t>كَأزيزِ الْمِرْجَلِ</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يُسْمَعُ مِنْ صَدْرِ سيّدِنا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تَنْهَجُ في الصَّلاةِ مِنْ خيفَةِ اللّه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اين موضوعات، اخبار شريفه بيش از اين است كه در اين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تفكر در همين چند حديث نيز براى اهل تذكر و تفكر كفايت مى كند؛ هم راجع به آداب صوريه و هم راجع به آداب قلبيه و معنويه و كيفيت قيام بين يدى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تفكر كن در حالات علىّ بن الحسين، و مناجات آن بزرگوار با حضرت حق، و دعاهاى لطيف آن سرور كه كيفيت آداب عبوديت را به بندگان خدا تعليم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گويم مناجات آن بزرگواران براى تعليم عِباد است؛ زيرا كه اين كلام بى مغز باطلى است كه صادر شده از جهل به مقام ربوبيّت و معارف اهل البيت؛ خوف و خشيت آنها از همه كس بيشتر بوده و عظمت و جلال حق در قلب آنها از هر كس بيشتر تجلّى نموده؛ لكن مى گويم بايد بندگان خدا از آنها كيفيت عبوديت و سلوك الى اللّه را تعلّم كنند، وقتى ادعيه و مناجات هاى آنها را مى خوانند لقلقۀ لسان نباشد، بلكه تفكر كنند در چگونگى معاملۀ آنها با حق و اظهار تذلّل و عجز و نياز نمودن آنها با ذات مقدس</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 الحبيب كه جناب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ترين نعمت هايى است كه ذات مقدّس حق بر بندگان خود به وجودش منّت گذارده و آن سرور را از عالم قرب و قدس نازل فرموده براى فهماندن طرق عبوديت به بندگان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ما سؤال شود كه قدر اين نعمت را چرا ندانستيد و استفادت از اين بزرگوار چرا نكرديد، جوابى نداريم جز آن كه سر </w:t>
      </w:r>
      <w:bookmarkStart w:id="287" w:name="pg10764_99851"/>
    </w:p>
    <w:p>
      <w:pPr>
        <w:pStyle w:val="BookText"/>
        <w:rPr/>
      </w:pPr>
      <w:bookmarkEnd w:id="287"/>
      <w:r>
        <w:rPr>
          <w:rFonts w:ascii="IRNazanin" w:hAnsi="IRNazanin" w:eastAsia="IRNazanin"/>
          <w:color w:val="111111"/>
          <w:sz w:val="28"/>
          <w:sz w:val="28"/>
          <w:szCs w:val="28"/>
          <w:rtl w:val="true"/>
          <w:lang w:bidi="fa-IR"/>
        </w:rPr>
        <w:t>خجلت به پيش افكنيم و به نار پشيمانى و تأسّف بسوزيم؛ و در آن وقت پشيمانى نتيجه ندارد</w:t>
      </w:r>
      <w:r>
        <w:rPr>
          <w:rFonts w:eastAsia="IRNazanin" w:cs="IRNazanin"/>
          <w:color w:val="111111"/>
          <w:sz w:val="28"/>
          <w:szCs w:val="28"/>
          <w:rtl w:val="true"/>
          <w:lang w:bidi="fa-IR"/>
        </w:rPr>
        <w:t>.</w:t>
      </w:r>
    </w:p>
    <w:p>
      <w:pPr>
        <w:pStyle w:val="Heading5"/>
        <w:numPr>
          <w:ilvl w:val="4"/>
          <w:numId w:val="1"/>
        </w:numPr>
        <w:rPr/>
      </w:pPr>
      <w:bookmarkStart w:id="288" w:name="__RefHeading___Toc7504415_1051229030"/>
      <w:bookmarkStart w:id="289" w:name="_Toc104"/>
      <w:bookmarkEnd w:id="288"/>
      <w:r>
        <w:rPr>
          <w:rtl w:val="true"/>
        </w:rPr>
        <w:t>در موعظه اى حسنه</w:t>
      </w:r>
      <w:bookmarkEnd w:id="289"/>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فرصت است و سرمايۀ عمر عزيز در دست است و طريق سلوك الى اللّه مفتوح است و درهاى رحمت حق باز است و سلامتى و قوّت اعضا و قوا برقرار است و دار الزرع عالم ملك برپا است، همتى كن و قدر اين نِعَم الهيه را بفهم و از آنها استفاده نما و كمالات روحانيّه و سعادات ازليۀ ابديه را تحصيل كن، و از اين همه معارف كه قرآن شريف آسمانى و اهل بيت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بسيط ارض طبيعت مظلمه بسط دادند و عالم را به انوار ساطعۀ الهيه روشن فرمودند تو نيز بهره اى بردار، و ارض طبيعت مظلمۀ خود را به نور الهى روشن كن و چشم و گوش و لسان و ديگر قواى ظاهره و باطنه را به نور حق تعالى منوّر كن و تبديل اين ارض ظلمانى را به ارض نورانى بلكه آسمان عقلانى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w:t>
      </w:r>
      <w:r>
        <w:rPr>
          <w:rFonts w:eastAsia="IRNazanin" w:cs="IRNazanin"/>
          <w:color w:val="111111"/>
          <w:sz w:val="28"/>
          <w:szCs w:val="28"/>
          <w:rtl w:val="true"/>
          <w:lang w:bidi="fa-IR"/>
        </w:rPr>
        <w:t>(</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اگر ارض تو غير ارض نشده باشد و به نور رب نورانى نگرديده باشد، ظلمت ها و سختى ها و وحشت ها و فشارها و ذلّت ها و عذاب ها دارى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قواى ظاهره و باطنۀ ما مظلمه به ظلمت هاى شيطانى است؛ و از آن ترسم كه اگر با اين حال باقى بمانيم، كم كم ارض هيولانىِ داراى نور فطرت، متبدّل شود به ارض سجّينى مظلمۀ خالى از نور فطرت و محجوب از همۀ احكام فطرت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شقاوتى است كه سعادت در دنبالش نيست و ظلمتى </w:t>
      </w:r>
    </w:p>
    <w:p>
      <w:pPr>
        <w:pStyle w:val="BookText"/>
        <w:rPr/>
      </w:pPr>
      <w:r>
        <w:rPr>
          <w:rFonts w:ascii="IRNazanin" w:hAnsi="IRNazanin" w:eastAsia="IRNazanin"/>
          <w:color w:val="111111"/>
          <w:sz w:val="28"/>
          <w:sz w:val="28"/>
          <w:szCs w:val="28"/>
          <w:rtl w:val="true"/>
          <w:lang w:bidi="fa-IR"/>
        </w:rPr>
        <w:t>است كه نورانيت در عقب ندارد و وحشتى است كه روى اطمينان نبيند و عذابى است كه راحت در پى آن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يَجْعَلِ اللّه‌ُ لَهُ نُوراً فَما لَهُ مِنْ نُورٍ</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خداى تعالى از غرورهاى شيطانى و نفس امّارۀ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مقصد و مقصود انبياء عظام و تشريع شرايع و تأسيس احكام و نزول كتاب هاى آسمانى، خصوصاً قرآن شريف جامع كه صاحب و مكاشفِ آن نورِ مطهّر، رسول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نشر توحيد و معارف الهيه و قطع ريشۀ كفر و شرك و دوبينى و دوپرستى بوده، و سرّ توحيد و تجريد در جميع عبادات قلبيه و قالبيه سارى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شيخ عارف كامل، شاه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اجراء توحيد است در ملك بدن از باطن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نتيجۀ مطلوبه از عبادات، تحصيل معارف و تمكين توحيد و ديگر معارف است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مقصد، حاصل نشود مگر آن كه حظوظ قلبيۀ عبادات را سالك، استيفاء كند، و از صورت و قالب به حقيقت و لبّ عبور نمايد، و واقف نشود در دنيا و قشر كه وقوف در اين امور، خار راه سلوك انسانيت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كه دعوت به صورت محض مى كنند و مردم را از آداب باطنيه باز مى دارند و گويند شريعت را جز اين صورت و قشر، معنا وحقيقتى نيست، شياطين طريق الى اللّه و خارهاى راه انسانيتند، و از شرّ آنها بايد به خداى تعالى پناه برد كه نور فطرة اللّه را كه نور معرفت و توحيد و ولايت و ديگر معارف است در انسان منطفى مى كنند، و حجاب هاى تقليد و جهالت و عادت و اوهام را به روى آن مى كشند، و بندگان خداى تعالى را از عكوف به درگاه او و وصول به </w:t>
      </w:r>
    </w:p>
    <w:p>
      <w:pPr>
        <w:pStyle w:val="BookText"/>
        <w:rPr/>
      </w:pPr>
      <w:r>
        <w:rPr>
          <w:rFonts w:ascii="IRNazanin" w:hAnsi="IRNazanin" w:eastAsia="IRNazanin"/>
          <w:color w:val="111111"/>
          <w:sz w:val="28"/>
          <w:sz w:val="28"/>
          <w:szCs w:val="28"/>
          <w:rtl w:val="true"/>
          <w:lang w:bidi="fa-IR"/>
        </w:rPr>
        <w:t>جمال جميل او باز مى دارند و سدّ طريق معارف مى نمايند و قلوب صافى بى آلايش بندگان خدا را كه حق تعالى با دست جمال و جلال خود تخم معرفت در خميرۀ آنها پنهان فرموده و انبياء عظام و كتب آسمانى را فرستاده براى تربيت و تنميۀ آن، به دنيا و زخارف آن و جهات مادّى و جسمانى و عوارض آن متوجه مى كنند و از روحانيات و سعادات عقليه منصرف مى كنند، و حصر عوالم غيب و جنّت هاى موعوده را مى نمايند به همان مأكولات حيوانيه و مشروبات و منكوحات و ديگر از مشتهيات حيوانى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گمان كنند كه حق تعالى اين همه بسط بساط رحمت فرموده و با اين همه تشريفات كتاب ها نازل فرموده و ملائكة اللّه معظم فرو فرستاده و انبياء عظام مأمور فرموده براى اداره كردن بطن و فرج، غايت معارفشان اين است كه بطن و فرج را در دنيا حفظ كن تا به شهوات آن در آخرت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قدرى كه اهميت به جماع پانصد ساله مى دهند به توحيد و نبوّات نمى دهند؛ و تمام معارف را مقدّمۀ تعمير بطن و فرج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حكيمى الهى يا عارفى ربّانى به روى بندگان خدا بخواهد درى از رحمت باز كند و ورقى از حكمت الهى بخواند، از هيچ نسبت و بدگويى و فحش و تكفيرى به او خوددارى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به طورى منغمر در دنيا شدند و به شهوات بطن و فرج اهمّيت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ميل ندارند سعادت ديگرى در دار تحقّق موجود باشد جز شهوات حيوانى، با آن كه اگر سعادت عقليه هم در عالم باشد به بطن و فرج آنها ضررى نمى رساند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امثال ماهاكه از حدّ حيوانيت تجاوز نكرديم، جز بهشت جسمانى و ادارۀ بطن و فرج چيز ديگر نداريم، و به آن هم با تفضل خداى تعالى اميد است برسيم؛ لكن گمان نكنيم كه سعادت منحصر به آن است و بهشت حق تعالى </w:t>
      </w:r>
    </w:p>
    <w:p>
      <w:pPr>
        <w:pStyle w:val="BookText"/>
        <w:rPr/>
      </w:pPr>
      <w:r>
        <w:rPr>
          <w:rFonts w:ascii="IRNazanin" w:hAnsi="IRNazanin" w:eastAsia="IRNazanin"/>
          <w:color w:val="111111"/>
          <w:sz w:val="28"/>
          <w:sz w:val="28"/>
          <w:szCs w:val="28"/>
          <w:rtl w:val="true"/>
          <w:lang w:bidi="fa-IR"/>
        </w:rPr>
        <w:t>محصور به همين بهشت حيوانى است؛ بلكه براى حق تعالى عوالمى است كه هيچ چشمى نديده و هيچ گوشى نشنيده و خطور در قلب هيچ كس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محبّت الهيه و معرفة اللّه را اعتنايى به هيچ يك از بهشت ها نيست و توجّهى به عالم غيب و شهادت نمى باشد، و براى آنها جنّت لقاء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آيات قرآنيه و احاديث واردۀ از اهل بيت عصمت را بخواهم در اين باب ذكر كنم، مخالف با وضع اين اوراق است؛ و اين مقدار نيز از طغيان قلم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عمدۀ ما توجه دادن قلوب بندگان خدا است به آنچه براى آن خلق شدند كه آن معرفة اللّه است كه از همۀ سعادات بالاتر است و هيچ چيز جز مقدّمۀ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ما از كسانى كه خار راه سلوكند علماء بزرگ اسلام و فقهاء كرام مذهب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بعضى از اهل جهل و منتحلين به علم از راه قصور و جهل، نه تقصير و عناد، راهزن بندگان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خداى تعالى پناه مى برم از شرّ طغيان قلم و نيّت فاسده و مقصود باطل، والحَمدُ للّه أوّلاً وَآخِراً وظاهِراً وَباطِناً</w:t>
      </w:r>
      <w:r>
        <w:rPr>
          <w:rFonts w:eastAsia="IRNazanin" w:cs="IRNazanin"/>
          <w:color w:val="111111"/>
          <w:sz w:val="28"/>
          <w:szCs w:val="28"/>
          <w:rtl w:val="true"/>
          <w:lang w:bidi="fa-IR"/>
        </w:rPr>
        <w:t xml:space="preserve">. </w:t>
      </w:r>
      <w:bookmarkStart w:id="290" w:name="pg10764_99855"/>
    </w:p>
    <w:p>
      <w:pPr>
        <w:pStyle w:val="Heading3"/>
        <w:numPr>
          <w:ilvl w:val="2"/>
          <w:numId w:val="1"/>
        </w:numPr>
        <w:rPr/>
      </w:pPr>
      <w:bookmarkStart w:id="291" w:name="__RefHeading___Toc7504417_1051229030"/>
      <w:bookmarkStart w:id="292" w:name="_Toc105"/>
      <w:bookmarkEnd w:id="290"/>
      <w:bookmarkEnd w:id="291"/>
      <w:r>
        <w:rPr>
          <w:rtl w:val="true"/>
        </w:rPr>
        <w:t>باب سوم</w:t>
      </w:r>
      <w:r>
        <w:rPr>
          <w:rtl w:val="true"/>
        </w:rPr>
        <w:t xml:space="preserve">: </w:t>
      </w:r>
      <w:r>
        <w:rPr>
          <w:rtl w:val="true"/>
        </w:rPr>
        <w:t>در سِرّ نيّت و آداب آن است</w:t>
      </w:r>
      <w:bookmarkEnd w:id="292"/>
    </w:p>
    <w:p>
      <w:pPr>
        <w:pStyle w:val="Heading4"/>
        <w:numPr>
          <w:ilvl w:val="3"/>
          <w:numId w:val="1"/>
        </w:numPr>
        <w:rPr/>
      </w:pPr>
      <w:bookmarkStart w:id="293" w:name="__RefHeading___Toc7504419_1051229030"/>
      <w:bookmarkStart w:id="294" w:name="_Toc106"/>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و در آن پنج فصل است</w:t>
      </w:r>
      <w:r>
        <w:rPr>
          <w:rFonts w:eastAsia="IRNazanin" w:cs="IRNazanin"/>
          <w:color w:val="111111"/>
          <w:sz w:val="28"/>
          <w:szCs w:val="28"/>
          <w:rtl w:val="true"/>
          <w:lang w:bidi="fa-IR"/>
        </w:rPr>
        <w:t>:</w:t>
      </w:r>
    </w:p>
    <w:p>
      <w:pPr>
        <w:pStyle w:val="Heading4"/>
        <w:numPr>
          <w:ilvl w:val="3"/>
          <w:numId w:val="1"/>
        </w:numPr>
        <w:rPr/>
      </w:pPr>
      <w:bookmarkStart w:id="295" w:name="__RefHeading___Toc7504421_1051229030"/>
      <w:bookmarkStart w:id="296" w:name="_Toc107"/>
      <w:bookmarkEnd w:id="295"/>
      <w:r>
        <w:rPr>
          <w:rtl w:val="true"/>
        </w:rPr>
        <w:t>فصل اول</w:t>
      </w:r>
      <w:r>
        <w:rPr>
          <w:rtl w:val="true"/>
        </w:rPr>
        <w:t xml:space="preserve">: </w:t>
      </w:r>
      <w:r>
        <w:rPr>
          <w:rtl w:val="true"/>
        </w:rPr>
        <w:t>در حقيقت نيّت است در عبادات</w:t>
      </w:r>
      <w:bookmarkEnd w:id="296"/>
    </w:p>
    <w:p>
      <w:pPr>
        <w:pStyle w:val="Heading5"/>
        <w:numPr>
          <w:ilvl w:val="4"/>
          <w:numId w:val="1"/>
        </w:numPr>
        <w:rPr/>
      </w:pPr>
      <w:bookmarkStart w:id="297" w:name="__RefHeading___Toc7504423_1051229030"/>
      <w:bookmarkStart w:id="298" w:name="_Toc108"/>
      <w:bookmarkEnd w:id="297"/>
      <w:r>
        <w:rPr>
          <w:rtl w:val="true"/>
        </w:rPr>
        <w:t>اشاره</w:t>
      </w:r>
      <w:bookmarkEnd w:id="2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نيّت عبارت است از تصميم عزم به اتيان شى ء و اجماع نفس بر آوردن آن پس از تصور آن و تصديق به فائدۀ آن و حكم به لزوم اتيان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حالتى است نفسانى وجدانى كه پس از اين امور پيدا شود، كه از آن تعبير به همت و تصميم عزم و اراده و قصد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جميع افعال اختيارى موجود است و هيچ فعل اختيارى، ممكن التخلّف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در تمام عمل حقيقتاً موجود است بدون شائبۀ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در اثناى آن يا در اوّل آن تفصيلاً در ذهن حاصل باشد يا اين قصد و تصميم را تفصيلاً تصور نمايد فاعل؛ بلكه گاه شود كه انسان به همان تصميم عزم، اتيان مى كند عمل را در صورتى كه از صورت تفصيليۀ عمل و تصميم به كلّى ذاهل و غافل است، ولى آن حقيقت موجود است و عمل به تحريك آن در خارج موجود شود؛ چنانچه در افعال اختياريه وجداناً اين امر واضح است</w:t>
      </w:r>
      <w:r>
        <w:rPr>
          <w:rFonts w:eastAsia="IRNazanin" w:cs="IRNazanin"/>
          <w:color w:val="111111"/>
          <w:sz w:val="28"/>
          <w:szCs w:val="28"/>
          <w:rtl w:val="true"/>
          <w:lang w:bidi="fa-IR"/>
        </w:rPr>
        <w:t xml:space="preserve">. </w:t>
      </w:r>
      <w:bookmarkStart w:id="299" w:name="pg10764_99856"/>
    </w:p>
    <w:p>
      <w:pPr>
        <w:pStyle w:val="Heading5"/>
        <w:numPr>
          <w:ilvl w:val="4"/>
          <w:numId w:val="1"/>
        </w:numPr>
        <w:rPr/>
      </w:pPr>
      <w:bookmarkStart w:id="300" w:name="__RefHeading___Toc7504425_1051229030"/>
      <w:bookmarkStart w:id="301" w:name="_Toc109"/>
      <w:bookmarkEnd w:id="299"/>
      <w:bookmarkEnd w:id="300"/>
      <w:r>
        <w:rPr>
          <w:rtl w:val="true"/>
        </w:rPr>
        <w:t>وسوسه و مكايد شيطان</w:t>
      </w:r>
      <w:bookmarkEnd w:id="301"/>
    </w:p>
    <w:p>
      <w:pPr>
        <w:pStyle w:val="BookText"/>
        <w:rPr/>
      </w:pPr>
      <w:r>
        <w:rPr>
          <w:rFonts w:ascii="IRNazanin" w:hAnsi="IRNazanin" w:eastAsia="IRNazanin"/>
          <w:color w:val="111111"/>
          <w:sz w:val="28"/>
          <w:sz w:val="28"/>
          <w:szCs w:val="28"/>
          <w:rtl w:val="true"/>
          <w:lang w:bidi="fa-IR"/>
        </w:rPr>
        <w:t xml:space="preserve">بالجمله، اين تصميمِ عزم، كه عبارت از نيّت است در لسان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عملى موجود است بدون تخلّف، كه اگر كسى بخواهد عمل اختيارى را بدون آن ايجاد كند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وسوسۀ شيطان پليد و دعابۀ واهمه، عقل را محكوم خود مى كند و امر ضرورى را بر انسان بيچاره تعميه مى كند؛ و به جاى آن كه انسان عمر گران بهاى خود را صرف در تجويد و تخليص عمل كند و آن را از مفاسد باطنيه تخليص كند و به جاى آن كه آن را صرف در معارف و توحيد و حق شناسى و حق طلبى كند، ابليس پليد او را وسوسه كند و نصف عمر را صرف در امرى ضرورى و شيئى واجب الحصول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را دام ها و مكايد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به ترك اصل عمل وادار كند؛ و ديگرى را كه مأيوس شود از آن كه ترك عمل كند، به ريا و عجب و ديگر مفسدات وادار كند؛ و اگر به اين امر موفق نشد، عملش را از راه مقدّس مآبى باطل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همۀ مردم را در نظر انسان خوار كند و مردم را نسبت به عدم مبالات دهد؛ آن وقت وادار كند كه در نيّت مثلاً، كه امرى است ملازم با عمل، يا تكبير يا قرائت، كه از امورى است عادى و بى مايه، جميع عمر را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راضى نشود از انسان مگر آن كه عملش را به يكى از اين طرق باطل كند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وسواس را شؤون بسيار و طرق بى شمار است كه اكنون نتوان در جميع آن بحث كرد و تمام شؤون آن را استقصا نمود؛ ولى در بين همه، وسوسۀ در نيّت شايد از همه مضحك تر و عجيب تر باشد؛ زيرا كه اگر كسى بخواهد با تمام قوا قيام كند در همۀ عمر به اتيان يك امر اختيارى بدون نيّت، ممكن نيست از عهده برآيد؛ مع ذلك، يك نفر بى چارۀ مريض النفسِ ضعيف العقل را مى بينى كه در </w:t>
      </w:r>
    </w:p>
    <w:p>
      <w:pPr>
        <w:pStyle w:val="BookText"/>
        <w:rPr/>
      </w:pPr>
      <w:r>
        <w:rPr>
          <w:rFonts w:ascii="IRNazanin" w:hAnsi="IRNazanin" w:eastAsia="IRNazanin"/>
          <w:color w:val="111111"/>
          <w:sz w:val="28"/>
          <w:sz w:val="28"/>
          <w:szCs w:val="28"/>
          <w:rtl w:val="true"/>
          <w:lang w:bidi="fa-IR"/>
        </w:rPr>
        <w:t>هر نماز مدت هاى مديد خود را معطل مى كند كه نمازش با نيّت و عزم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شخص به آن ماند كه مدت ها تفكر كند كه براى بازار رفتن يا نهار خوردن نيّت و عزم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اى كه بايد نماز، معراج قرب و مفتاح سعادت او باشد و با تأدّب به آداب قلبيه و اطّلاع بر اسرار اين لطيفۀ الهيه تكميل ذات و تأمين نشئۀ حيات خود كند، از همۀ اين امور غفلت كرده، بلكه اين امور را لازم نداند سهل است، همه را باطل شمارد و سرمايۀ عزيز خود را صرف در خدمت شيطان و اطاعت وسواس خنّاس كند و عقل خداداد را كه نور هدايت است محكوم حكم ابليس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كردم پيش حضرت صادق مردى را كه مبتلا بود به وضو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وسواسى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 عاقلى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عقلى دارد، با آن كه اطاعت شيطان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اطاعت شيطان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كن از او اين كه مى آيد او را از چه چيز است؟ مى گويد از عمل شيطان است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قطع اين ريشه را انسان بايد با هر رياضت و زحمتى است بكند، كه از همۀ سعادات و خيرات انسان را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چهل سال انسان جميع عباداتش حتى به حسب صورت نيز صحيح بجا نيايد و اجزاى صورى فقهى هم نداشته باشد، فضلاً از آداب باطنيه و شرعيه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مضحك تر آن كه بعضى از اين اشخاص وسواسى عمل جميع مردم را باطل مى دانند و تمام مردم را بى مبالات به دين محسوب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خود اگر مقلّد است، مرجع تقليدش نيز چون متعارف مردم مى باشد؛ و اگر اهل فضل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اخبار رجوع كند ببيند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امور متعارف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تمام مردم اين طايفۀ وسواسيه هستند كه به خلاف رسول خدا و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مذهب و علماء ملت عمل مى كنند و اعمال همه را ناچيز مى شمارند و عمل خود را موافق با احتياط و خود را مبالى به دين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وضو اخبارى كه وضوى رسول خدا را بيان كرده اند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مى زدند و يك مشت به دست راست و يك مشت به دست چپ</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فقهاء اماميه قائم است على التحقيق كه اين وضو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كتاب خدا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شستن دوم، بلكه غرفۀ دوم، بعضى اشكال كردند؛ ولى غرفۀ دوم، بلكه شستن دوم نيز، ضرر ندارد، گرچه در استحبابش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شستن سوم بدعت و مبطل وضو است بلا اشكال روايتاً و 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عمل وسواسى بيچاره را ببين كه به بيست غرفه كه هر يك از آن غرفه ها فرا مى گيرد تمام دست را و غَسلۀ تامّه محسوب مى شود اكتفا نمى كند؛ در اين صورت وضويش بى اشكال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بدبخت ضعيف العقل اين عمل را كه از اطاعت شيطان و وسوسۀ او بجا آورده صحيح مى داند و موافق احتياط، آن وقت عمل سايرين را باطل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وجه صدق حديث شريف كه او را بى عقل شمرده است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عمل مخالف با عمل رسول خدا را صحيح بداند و عمل موافق با آن حضرت را باطل بداند، يا از دين خدا خارج است يا بى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بيچاره از دين خارج نيست، پس بى عقل است و مطيع شيطان و مخالف رحمان</w:t>
      </w:r>
      <w:r>
        <w:rPr>
          <w:rFonts w:eastAsia="IRNazanin" w:cs="IRNazanin"/>
          <w:color w:val="111111"/>
          <w:sz w:val="28"/>
          <w:szCs w:val="28"/>
          <w:rtl w:val="true"/>
          <w:lang w:bidi="fa-IR"/>
        </w:rPr>
        <w:t xml:space="preserve">. </w:t>
      </w:r>
      <w:bookmarkStart w:id="302" w:name="pg10764_99859"/>
    </w:p>
    <w:p>
      <w:pPr>
        <w:pStyle w:val="Heading5"/>
        <w:numPr>
          <w:ilvl w:val="4"/>
          <w:numId w:val="1"/>
        </w:numPr>
        <w:rPr/>
      </w:pPr>
      <w:bookmarkStart w:id="303" w:name="__RefHeading___Toc7504427_1051229030"/>
      <w:bookmarkStart w:id="304" w:name="_Toc110"/>
      <w:bookmarkEnd w:id="302"/>
      <w:bookmarkEnd w:id="303"/>
      <w:r>
        <w:rPr>
          <w:rtl w:val="true"/>
        </w:rPr>
        <w:t>علاج وسوسه</w:t>
      </w:r>
      <w:bookmarkEnd w:id="304"/>
    </w:p>
    <w:p>
      <w:pPr>
        <w:pStyle w:val="BookText"/>
        <w:rPr/>
      </w:pPr>
      <w:r>
        <w:rPr>
          <w:rFonts w:ascii="IRNazanin" w:hAnsi="IRNazanin" w:eastAsia="IRNazanin"/>
          <w:color w:val="111111"/>
          <w:sz w:val="28"/>
          <w:sz w:val="28"/>
          <w:szCs w:val="28"/>
          <w:rtl w:val="true"/>
          <w:lang w:bidi="fa-IR"/>
        </w:rPr>
        <w:t xml:space="preserve">و براى علاج اين مصيبت و داء عضال چاره اى نيست جز آن كه قدرى تفكّر كند در اين امور كه ذكر شد و مقايسه كند عمل خود را با عمل نوع متديّنين و علماء و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خود را مخالف با آنها ديد اِرغامِ انفِ شيطان كند و بى اعتنايى به آن پليد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مرتبه كه شيطان وسوسه كرد كه عملت باطل است، جواب دهد كه اگر عمل همۀ فقهاى امّت باطل شد، عمل من نيز باطل باشد، اميد است چندى كه مخالفت شيطان نمود و در ضمن به حق تعالى با عجز و نياز از شرّ او پناه برد، اين مرض رفع شود و شيطان، چشم طمعش از او بريده گردد؛ چنانچه براى دفع كثرت شك، كه آن نيز از القائات شيطان است، در روايات شريفه همين دستور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شريف سند به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زياد شد شكّت در نماز، ممضى دار نماز را؛ يعنى اعتنا به آن مكن، اميد است كه رها كند تو را؛ همانا اين نيست مگر از شيطان</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 است كه حضرت باقر يا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ندهيد شيطان را به خودتان به شكستن نماز، پس به طمع بيندازيد او را؛ زيرا كه شيطان پليد است، معتاد است به آنچه عادت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مى خواهد آن خبيث كه اطاعت شود، پس وقتى كه عصيان شد، عود نمى كند به كسى از شماها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305" w:name="pg10764_99860"/>
    </w:p>
    <w:p>
      <w:pPr>
        <w:pStyle w:val="BookText"/>
        <w:rPr/>
      </w:pPr>
      <w:bookmarkEnd w:id="305"/>
      <w:r>
        <w:rPr>
          <w:rFonts w:ascii="Amiri" w:hAnsi="Amiri" w:eastAsia="Amiri" w:cs="Amiri"/>
          <w:color w:val="111111"/>
          <w:sz w:val="28"/>
          <w:sz w:val="28"/>
          <w:szCs w:val="28"/>
          <w:rtl w:val="true"/>
          <w:lang w:bidi="ar-SA"/>
        </w:rPr>
        <w:t>و اين از معالجات مهمّه است در جميع امورى كه از القائات شيطان است و از دعابه هاى واهمۀ شيطانيه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احاديث شريفه ادعيه نيز دستور داده اند، هر كس خواهد به وسائل</w:t>
      </w:r>
      <w:r>
        <w:rPr>
          <w:rStyle w:val="FootnoteAnchor"/>
          <w:rtl w:val="true"/>
        </w:rPr>
        <w:footnoteReference w:id="287"/>
      </w:r>
      <w:r>
        <w:rPr>
          <w:rFonts w:ascii="Amiri" w:hAnsi="Amiri" w:eastAsia="Amiri" w:cs="Amiri"/>
          <w:color w:val="111111"/>
          <w:sz w:val="28"/>
          <w:sz w:val="28"/>
          <w:szCs w:val="28"/>
          <w:rtl w:val="true"/>
          <w:lang w:bidi="ar-SA"/>
        </w:rPr>
        <w:t>و مستدرك</w:t>
      </w:r>
      <w:r>
        <w:rPr>
          <w:rStyle w:val="FootnoteAnchor"/>
          <w:rtl w:val="true"/>
        </w:rPr>
        <w:footnoteReference w:id="288"/>
      </w:r>
      <w:r>
        <w:rPr>
          <w:rFonts w:ascii="Amiri" w:hAnsi="Amiri" w:eastAsia="Amiri" w:cs="Amiri"/>
          <w:color w:val="111111"/>
          <w:sz w:val="28"/>
          <w:sz w:val="28"/>
          <w:szCs w:val="28"/>
          <w:rtl w:val="true"/>
          <w:lang w:bidi="ar-SA"/>
        </w:rPr>
        <w:t>آن در اواخر كتاب خلل رجوع كند</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7504429_1051229030"/>
      <w:bookmarkStart w:id="307" w:name="_Toc111"/>
      <w:bookmarkEnd w:id="306"/>
      <w:r>
        <w:rPr>
          <w:rtl w:val="true"/>
        </w:rPr>
        <w:t>فصل دوم</w:t>
      </w:r>
      <w:r>
        <w:rPr>
          <w:rtl w:val="true"/>
        </w:rPr>
        <w:t xml:space="preserve">: </w:t>
      </w:r>
      <w:r>
        <w:rPr>
          <w:rtl w:val="true"/>
        </w:rPr>
        <w:t>در اخلاص است</w:t>
      </w:r>
      <w:bookmarkEnd w:id="307"/>
    </w:p>
    <w:p>
      <w:pPr>
        <w:pStyle w:val="BookText"/>
        <w:rPr/>
      </w:pPr>
      <w:r>
        <w:rPr>
          <w:rFonts w:ascii="IRNazanin" w:hAnsi="IRNazanin" w:eastAsia="IRNazanin"/>
          <w:color w:val="111111"/>
          <w:sz w:val="28"/>
          <w:sz w:val="28"/>
          <w:szCs w:val="28"/>
          <w:rtl w:val="true"/>
          <w:lang w:bidi="fa-IR"/>
        </w:rPr>
        <w:t xml:space="preserve">يكى از مهمّات آداب نيّت، كه از مهمّات جميع عبادات است و از دستورات كلّيۀ شامله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آن، تصفيه نمودن عمل است از شائبۀ غير خدا، و صافى نمودن سرّ است از رؤيت غير حق تعالى در جميع اعمال صوريه و لُبّيه و ظاهريه و باطنيه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آن، ترك غير است مطلقاً و پا نهادن بر انّيت و انانيّت و غير و غيريت است يكسره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اختيار فرموده براى خويش دين خالص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حظوظ نفسانيه و شيطانيه در دين باشد، خالص نخواهد بود؛ و آنچه خالص نيست، حق تعالى اختيار نفرموده؛ و آنچه شائبۀ غيريت و نفسانيت دارد، از حدود دين حق خارج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الدُّنْيا نُؤْتِهِ مِنْهَا وَمَا لَهُ فِى الاْخِرَةِ مِنْ نَصِيبٍ</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لِكُلِّ امْرِئٍ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هِجْرَتُهُ إلَى اللّه‌ِ وَرَسُولِهِ، فَهِجْرَتُهُ إلَى اللّه‌ِ وَرَسُولِهِ؛ وَمَنْ كان هِجْرَتُهُ إلى دُنيا يُصيبُها أو امرأةٍ يَنْكِحُها، فَهِجْرَتُهُ إلى ما هاجَرَ إلَيه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آيۀ شريفه ممكن است متكفّل جميع مراتب اخلاص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هجرت صورى كه به بدن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هجرت اگر خالص براى خدا و رسول نباشد، بلكه براى حظوظ نفسانى باشد، هجرت الى اللّه و رسوله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مرتبۀ اخلاص صورى فقهى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هجرت معنوى و مسافرت باطنى است كه مبدأ آن، بيت مظلمۀ </w:t>
      </w:r>
    </w:p>
    <w:p>
      <w:pPr>
        <w:pStyle w:val="BookText"/>
        <w:rPr/>
      </w:pPr>
      <w:r>
        <w:rPr>
          <w:rFonts w:ascii="IRNazanin" w:hAnsi="IRNazanin" w:eastAsia="IRNazanin"/>
          <w:color w:val="111111"/>
          <w:sz w:val="28"/>
          <w:sz w:val="28"/>
          <w:szCs w:val="28"/>
          <w:rtl w:val="true"/>
          <w:lang w:bidi="fa-IR"/>
        </w:rPr>
        <w:t>نفس است؛ و غايت آن، خداى تعالى و رسول او است كه آن هم به حق برگردد؛ زيرا كه رسول بما هو رسول استقلال ندارد، بلكه آيت و مرآت و نماينده است؛ پس هجرت به او هجرت به حق است، حبّ خاصان خدا حبّ خدا است</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حب ياران خدا حب خدا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محبت زان محبت كى جدا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روان جاويد،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ديگر چنين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تعلق از تعلقها جداست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محبوب خدا حب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الصواب در شرح فصل الخطاب،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محصّل معناى آيۀ شريفه، به حسب اين احتمال، آن است كه كسى كه به مهاجرت معنوى و سفر قلبى عرفانى از بيت نفس و منزل انانيّت خارج شد و مهاجرت الى اللّه كرد بدون ديدن خود و نفسانيت و حيثيت خود، جزاى او با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سالك در سلوك الى اللّه يكى از حظوظ نفسانيه را طالب باشد، ولو وصول به مقامات بلكه گرچه وصول به قرب حق كه براى رسيدن خود به قرب حق باشد، اين سلوك الى اللّه نيست؛ بلكه سالك خارج از بيت نشده، بلكه مسافر در جوف بيت است از گوشه اى به گوشه اى و از زاويه اى به زاويه اى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سفر اگر در مراتب نفس شد و براى رسيدن به كمالات نفسانيه، سفر الى اللّه نيست بلكه من النفس الى النفس است؛ ولى سالك را براى سفر الى اللّه اين سفر، ناچار پيش آمد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كمّل از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كسى سفر ربّانى بى سفر </w:t>
      </w:r>
    </w:p>
    <w:p>
      <w:pPr>
        <w:pStyle w:val="BookText"/>
        <w:rPr/>
      </w:pPr>
      <w:r>
        <w:rPr>
          <w:rFonts w:ascii="Amiri" w:hAnsi="Amiri" w:eastAsia="Amiri" w:cs="Amiri"/>
          <w:color w:val="111111"/>
          <w:sz w:val="28"/>
          <w:sz w:val="28"/>
          <w:szCs w:val="28"/>
          <w:rtl w:val="true"/>
          <w:lang w:bidi="ar-SA"/>
        </w:rPr>
        <w:t xml:space="preserve">نفسانى كند؛ فقط اين شأن براى كمّل است؛ و شايد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هِىَ حَتّى مَطْلَعِ الْفَجْرِ</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اشاره به اين سلامت از تصرّفات شيطانى و نفسانى باشد در جميع مراتب سير در ليالى مظلمۀ طبيعت، كه براى كمّل ليلة القدر است تا طلوع فجر يوم القيامة، كه براى كمّل رؤيت جمال احديت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غير آنها، در جميع مراتب سير به سلامت نيستند، بلكه در اوايل امر هيچ سالكى از تصرّفات شيطانيه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اين مرتبۀ از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سلامت از اول مرتبه سير الى اللّه تا آخر مراتب آن كه حصول موت حقيقى است بلكه تا پس از حيات ثانوى حقّانى كه صحو بعد المحو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السلوك و متعارف از اصحاب معرفت و رياضت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اين نحو از خلوص آن است كه غوايت شيطان را در آنها راهى نيست و طمع شيطان از آنها يكسره بريده است؛ چنانچه در آيۀ شريفه فرمايد از قول آن پليد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فَبِعِزَّتِكَ لاَُغْوِيَنَّهُمْ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جا اخلاص به عين عبد نسبت داده شده نه به فعل عبد؛ و اين مقامى است بالاتر از اخلاص در عمل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شايد حديث معروف نبوى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صَبْاحاً جَرَتْ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جميع مراتب اخلاص باشد؛ يعنى، </w:t>
      </w:r>
      <w:bookmarkStart w:id="308" w:name="pg10764_99864"/>
    </w:p>
    <w:p>
      <w:pPr>
        <w:pStyle w:val="BookText"/>
        <w:rPr/>
      </w:pPr>
      <w:bookmarkEnd w:id="308"/>
      <w:r>
        <w:rPr>
          <w:rFonts w:ascii="IRNazanin" w:hAnsi="IRNazanin" w:eastAsia="IRNazanin"/>
          <w:color w:val="111111"/>
          <w:sz w:val="28"/>
          <w:sz w:val="28"/>
          <w:szCs w:val="28"/>
          <w:rtl w:val="true"/>
          <w:lang w:bidi="fa-IR"/>
        </w:rPr>
        <w:t>اخلاص عملى و صفتى و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 ظهور در اخلاص ذاتى داشته باشد كه مراتب اخلاص ديگر از لوازم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اين حديث شريف و بيان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كيفيّت جريان آن از قلب به لسان و مدخليت خلوص در اين جريان و خصوصيت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نطاق بيان در اين رساله خارج است و محتاج به رساله اى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الملوك في السير والسلوك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عارف باللّه، مرحوم بحر العلوم است كه عمده نظرش شرح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رساله لطيفه اى است، گرچه خالى از بعض مناقشات نيست؛ و لهذا بعضى آن را از آن بزرگوار نمى دانند؛ بعيد هم نيست</w:t>
      </w:r>
      <w:r>
        <w:rPr>
          <w:rFonts w:eastAsia="IRNazanin" w:cs="IRNazanin"/>
          <w:color w:val="111111"/>
          <w:sz w:val="28"/>
          <w:szCs w:val="28"/>
          <w:rtl w:val="true"/>
          <w:lang w:bidi="fa-IR"/>
        </w:rPr>
        <w:t>.</w:t>
      </w:r>
    </w:p>
    <w:p>
      <w:pPr>
        <w:pStyle w:val="Heading4"/>
        <w:numPr>
          <w:ilvl w:val="3"/>
          <w:numId w:val="1"/>
        </w:numPr>
        <w:rPr/>
      </w:pPr>
      <w:bookmarkStart w:id="309" w:name="__RefHeading___Toc7504431_1051229030"/>
      <w:bookmarkStart w:id="310" w:name="_Toc112"/>
      <w:bookmarkEnd w:id="309"/>
      <w:r>
        <w:rPr>
          <w:rtl w:val="true"/>
        </w:rPr>
        <w:t>فصل سوم</w:t>
      </w:r>
      <w:r>
        <w:rPr>
          <w:rtl w:val="true"/>
        </w:rPr>
        <w:t xml:space="preserve">: </w:t>
      </w:r>
      <w:r>
        <w:rPr>
          <w:rtl w:val="true"/>
        </w:rPr>
        <w:t>در بيان بعضى مراتب اخلاص است به طريق اجمال به طورى كه مناسب با وضع اين اوراق است</w:t>
      </w:r>
      <w:bookmarkEnd w:id="310"/>
    </w:p>
    <w:p>
      <w:pPr>
        <w:pStyle w:val="BookText"/>
        <w:rPr/>
      </w:pPr>
      <w:r>
        <w:rPr>
          <w:rFonts w:ascii="IRNazanin" w:hAnsi="IRNazanin" w:eastAsia="IRNazanin"/>
          <w:color w:val="111111"/>
          <w:sz w:val="28"/>
          <w:sz w:val="28"/>
          <w:szCs w:val="28"/>
          <w:rtl w:val="true"/>
          <w:lang w:bidi="fa-IR"/>
        </w:rPr>
        <w:t xml:space="preserve">يكى از مراتب آن، تصفيۀ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 قلبى يا قالبى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شائبۀ رضاى مخلوق و جلب قلوب آنها، چه براى محمدت يا براى منفعت يا براى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اين، اتيان عمل است ريائاً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رياء فقهى، و از همۀ مراتب ريا، پست تر و صاحب آن از همه مرائى ها بى ارزش تر و خسيس تر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دوم، تصفيۀ عمل است از حصول مقصودهاى دنيوى و مآرب زائلۀ فانيه، گرچه داعى، آن باشد كه خداى تعالى به واسطۀ اين عمل عنايت كند؛ مثل خواندن نماز شب براى توسعۀ روزى، و اتيان صلات اوّل ماه مثلاً براى سلامت از آفات آن ماه، و دادن صدقات براى سلامتى، و ديگر مقصدهاى </w:t>
      </w:r>
    </w:p>
    <w:p>
      <w:pPr>
        <w:pStyle w:val="BookText"/>
        <w:rPr/>
      </w:pPr>
      <w:r>
        <w:rPr>
          <w:rFonts w:ascii="Amiri" w:hAnsi="Amiri" w:eastAsia="Amiri" w:cs="Amiri"/>
          <w:color w:val="111111"/>
          <w:sz w:val="28"/>
          <w:sz w:val="28"/>
          <w:szCs w:val="28"/>
          <w:rtl w:val="true"/>
          <w:lang w:bidi="ar-SA"/>
        </w:rPr>
        <w:t>دنيوى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مرتبه از اخلاص را بعضى از 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صحت عبادات شمرده اند در صورتى كه اتيان عمل براى رسيدن به آن مقصود باشد</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خلاف تحقيق است به حسب قواعد فقهيه؛ گرچه پيش اهل معرفت، اين نماز را به هيچ وجه ارزشى نيست و مثل ساير كسب هاى مشروعه است، بلكه شايد از آن نيز كمتر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تصفيۀ آن است از رسيدن به جنّات جسمانيه و حور و قصور و امثال آن از لذات جسمانيه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آن، عبادت اجيران است؛ چنانچه در روايات شريفه است</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در نظر اهل اللّه چون ساير كسب ها است، الاّ آن كه عمل اين كاسب اجرتش بيشتر و بالاتر است در صورتى كه قيام به امر كند و از مفسدات صوريه عمل را تخليص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چهارم، آن است كه عمل را تصفيه كند از خوف عقاب و عذاب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آن، عبادت عبيد است؛ چنانچه در روايات است</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عبادت نيز در نظر اصحاب قلوب قيمتى ندارد و از نطاق عبوديت اللّه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اهل معرفت فرق نكند كه انسان عملى را بكند از خوف حدود و تعزيرات در دنيا، يا خوف عقاب و عذاب آخرتى، يا براى رسيدن به زن هاى دنيايى، يا براى رسيدن به زن هاى بهشتى، در اين كه هيچ يك براى خدا نيست، و داعى بر داعى امرى است كه مطابق قواعد فقهيه عمل را از بطلان صورى خارج كند؛ ولى در بازار اهل معرفت اين متاع را ارزشى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مرتبۀ پنجم، تصفيۀ عمل است از رسيدن به سعادات عقليه و لذّات روحانيۀ دائمۀ ازليۀ ابديه و منسلك شدن در سلك كرّوبيّين و منخرط شدن در جرگۀ عقول قادسه و ملائكۀ 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عمل نمودن براى اين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درجه گرچه درجۀ بزرگ و مقصد عالى مهمى است، و حكماء و محقّقين به اين مرتبه از سعادت خيلى اهمّيت دادند و براى او ارزش قائل شدند، ولى در مسلك اهل اللّه اين مرتبه نيز از نقصان سلوك، و سالك آن نيز كاسب و از اجيران به شمار مى رود، گرچه در مَتجر و مَكسب با سايرين فرق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ازاء اين مرتبه كه مرتبۀ ششم است تصفيۀ آن است از خوف عدم وصول به اين لذّات و حرمان از اين 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عمل براى اين مرتبه از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گرچه مرتبۀ عاليه اى است و از حدّ اشتهاى امثال نويسنده خارج است، ولى در نظر اهل اللّه اين نيز عبادت عبيد است و عبادت معلّل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هفتم، تصفيۀ آن است از وصول به لذّات جمال الهى و رسيدن به بهجت هاى انوار سبحات غير متناهى كه عبارت از جنّت لقاء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مرتبه؛ يعنى جنّت لقاء از مهمّات مقاصد اهل معرفت و اصحاب قلوب است و دست آمال نوع از آن كوتاه است، و اوحدى از اهل معرفت به سعادت اين شرف مشرّفند، و اهل حبّ و جذبه از كمّل اهل اللّه و اصفياء اللّه هستند؛ ولكن اين كمال مرتبۀ كمّل اهل اللّه نيست، بلكه از مقامات معمولى سرشار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ادعيه؛ مثل مناجات شعبانيه، حضرت اميرالمؤمنين و اولاد طاهرينش اين مرتبه را خواسته يا اشاره به داشتن آن نموده، نه آن كه مقامات آنها منحصر به همين مرتبه است؛ چنانچه مرتبۀ هشتم كه در ازاء اين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تصفيۀ عمل از خوف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كمال مقامات كمّل نيست، و اين كه </w:t>
      </w:r>
      <w:bookmarkStart w:id="311" w:name="pg10764_99867"/>
    </w:p>
    <w:p>
      <w:pPr>
        <w:pStyle w:val="BookText"/>
        <w:rPr/>
      </w:pPr>
      <w:bookmarkEnd w:id="311"/>
      <w:r>
        <w:rPr>
          <w:rFonts w:ascii="Amiri" w:hAnsi="Amiri" w:eastAsia="Amiri" w:cs="Amiri"/>
          <w:color w:val="111111"/>
          <w:sz w:val="28"/>
          <w:sz w:val="28"/>
          <w:szCs w:val="28"/>
          <w:rtl w:val="true"/>
          <w:lang w:bidi="ar-SA"/>
        </w:rPr>
        <w:t xml:space="preserve">جناب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أصْبِرُ عَلى فِراقِكَ</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گويد از مقامات معمولى سرشار او و مثل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تصفيۀ عمل از اين دو مرتبه نيز در نزد اهل اللّه لازم است، و عمل با آن، معلّل و از حظوظ نفسانيه خارج نيست؛ و اين كمال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مراتب ديگرى است كه از حدود خلوص خارج و در تحت ميزان توحيد و تجريد و ولايت است كه بيان آن اين جا مناسب نيست</w:t>
      </w:r>
      <w:r>
        <w:rPr>
          <w:rFonts w:eastAsia="IRNazanin" w:cs="IRNazanin"/>
          <w:color w:val="111111"/>
          <w:sz w:val="28"/>
          <w:szCs w:val="28"/>
          <w:rtl w:val="true"/>
          <w:lang w:bidi="fa-IR"/>
        </w:rPr>
        <w:t>.</w:t>
      </w:r>
    </w:p>
    <w:p>
      <w:pPr>
        <w:pStyle w:val="Heading4"/>
        <w:numPr>
          <w:ilvl w:val="3"/>
          <w:numId w:val="1"/>
        </w:numPr>
        <w:rPr/>
      </w:pPr>
      <w:bookmarkStart w:id="312" w:name="__RefHeading___Toc7504433_1051229030"/>
      <w:bookmarkStart w:id="313" w:name="_Toc113"/>
      <w:bookmarkEnd w:id="312"/>
      <w:r>
        <w:rPr>
          <w:rtl w:val="true"/>
        </w:rPr>
        <w:t>فصل چهارم</w:t>
      </w:r>
      <w:r>
        <w:rPr>
          <w:rtl w:val="true"/>
        </w:rPr>
        <w:t xml:space="preserve">: </w:t>
      </w:r>
      <w:r>
        <w:rPr>
          <w:rtl w:val="true"/>
        </w:rPr>
        <w:t>در ترغيب به اخلاص است</w:t>
      </w:r>
      <w:bookmarkEnd w:id="313"/>
    </w:p>
    <w:p>
      <w:pPr>
        <w:pStyle w:val="BookText"/>
        <w:rPr/>
      </w:pPr>
      <w:r>
        <w:rPr>
          <w:rFonts w:ascii="IRNazanin" w:hAnsi="IRNazanin" w:eastAsia="IRNazanin"/>
          <w:color w:val="111111"/>
          <w:sz w:val="28"/>
          <w:sz w:val="28"/>
          <w:szCs w:val="28"/>
          <w:rtl w:val="true"/>
          <w:lang w:bidi="fa-IR"/>
        </w:rPr>
        <w:t>اكنون كه مراتب اخلاص و مقامات عبادات را تا اندازه اى دانستى، خود را مهيا كن براى تحصيل آن، كه علم بدون عمل را ارزشى نيست و بر عالم حجت تمام تر و مناقشه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ما از معارف الهيه و از مقامات معنويۀ اهل اللّه و مدارج عاليۀ اصحاب قلوب به كلّى محروميم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طايفه از ما به كلّى مقامات را منكر، و اهل آن را به خطا و باطل و عاطل دانند؛ و كسى كه ذكرى از آنها كند يا دعوتى به مقامات آنها نمايد، او را بافنده و دعوت او را شطح محسوب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مردم را اميد نيست كه بتوان متنبّه به نقص و عيب خويش كرد و از خواب گران بيدار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تَهْدِى مَنْ أَحْبَبْتَ</w:t>
      </w:r>
      <w:r>
        <w:rPr>
          <w:rFonts w:eastAsia="IRNazanin" w:cs="IRNazanin"/>
          <w:color w:val="111111"/>
          <w:sz w:val="28"/>
          <w:szCs w:val="28"/>
          <w:rtl w:val="true"/>
          <w:lang w:bidi="fa-IR"/>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بمُسْمِعٍ مَنْ فِى الْقُبُورِ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آرى، آنهايى كه چون نويسندۀ بيچارۀ از همه جا بى خبر دلشان زنده به حيات معرفت و محبّت الهيه نيست، مردگانى اند كه غلاف بدن، قبور پوسيدۀ آنها است، و اين غبار تن و تنگناىِ بدنِ مظلم، آنها را از همۀ عوالم نور و نور على نور محجوب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يَجْعَلِ اللّه‌ُ لَهُ نُوراً فَما لَهُ مِنْ نُورٍ</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هرچه حديث و قرآن از محبّت و عشق الهى و حبّ لقاء و انقطاع به حق بر آنها فرو خوانند، به تأويل و توجيه آن پردازند و مطابق آراء خود تفسير كنند؛ آن همه آيات لقاء و حبّ اللّه را به لقاء درخت هاى بهشتى و زن هاى خوشگل توجيه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اين گروه با فقرات مناجات شعبانيه چه مى كنند كه عرض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لي كَمالَ الانْقِطاعِ إلَيْكَ، وَأنِرْ أبْصارَ قُلُوبِنا بِضِياءِ نَظَرِها إلَيْكَ حَتّى تَخْرِقَ أبْصارُ القُلُوبِ حُجُبَ النُّور فَتَصِلَ إلى مَعدِنِ الْعَظَمَةِ وَتَصيرَ أرواحُنا مُعَلَّقَةً بِعِزِّ قُدْسِكَ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وَاجْعَلْني مِمَّنْ نادَيْتَهُ فَأجابَكَ، وَلاحَظْتَهُ فَصَعِقَ لِجَلالِك</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گلابى هاى بهشت است؟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قصرهاى بهشتى است؟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ارواح به عزّ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تعلّق به دامن حورالعين براى قضاى شهوت؟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 و محو از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محو در جمال زن هاى بهشتى است؟ آيا اين جذبه ها و غشوه ها </w:t>
      </w:r>
    </w:p>
    <w:p>
      <w:pPr>
        <w:pStyle w:val="BookText"/>
        <w:rPr/>
      </w:pPr>
      <w:r>
        <w:rPr>
          <w:rFonts w:ascii="IRNazanin" w:hAnsi="IRNazanin" w:eastAsia="IRNazanin"/>
          <w:color w:val="111111"/>
          <w:sz w:val="28"/>
          <w:sz w:val="28"/>
          <w:szCs w:val="28"/>
          <w:rtl w:val="true"/>
          <w:lang w:bidi="fa-IR"/>
        </w:rPr>
        <w:t>كه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معراج دست مى داده و آن انوار عظمت و بالاتر</w:t>
      </w:r>
    </w:p>
    <w:p>
      <w:pPr>
        <w:pStyle w:val="BookText"/>
        <w:rPr/>
      </w:pPr>
      <w:r>
        <w:rPr>
          <w:rFonts w:ascii="IRNazanin" w:hAnsi="IRNazanin" w:eastAsia="IRNazanin"/>
          <w:color w:val="111111"/>
          <w:sz w:val="28"/>
          <w:sz w:val="28"/>
          <w:szCs w:val="28"/>
          <w:rtl w:val="true"/>
          <w:lang w:bidi="fa-IR"/>
        </w:rPr>
        <w:t xml:space="preserve">از آن را كه مشاهده مى كرده در آن محفلى كه اعظم ملائكة اللّه كه جبرئيل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محرم سرّ نبود و جرأت پيش رفت انمله اى نداشت، جذبه براى يكى از زن هاى خيلى خوب بوده؟ يا انوارى مثل نور شمس و قمر و بالاتر از آن مى ديد؟ آيا آن قلب سليمى كه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 آن است كه ملاقات كند حق تعالى را در صورتى كه در آن غير حق نباشد</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كه غير حق نباشد، يعنى غير كرامت حق نباشد؟ كه برگشت به آن كند كه غير از گلابى و زردآلو نباشد؟</w:t>
      </w:r>
    </w:p>
    <w:p>
      <w:pPr>
        <w:pStyle w:val="BookText"/>
        <w:rPr/>
      </w:pPr>
      <w:r>
        <w:rPr>
          <w:rFonts w:ascii="Amiri" w:hAnsi="Amiri" w:eastAsia="Amiri" w:cs="Amiri"/>
          <w:color w:val="111111"/>
          <w:sz w:val="28"/>
          <w:sz w:val="28"/>
          <w:szCs w:val="28"/>
          <w:rtl w:val="true"/>
          <w:lang w:bidi="ar-SA"/>
        </w:rPr>
        <w:t>خاك بر فرق من كه عنان قلم از دستم رها شد و به شطحيات مشغول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لَعَمْرِ الحبيب كه مقصودى از اين كلام نيست جز آن كه براى برادران ايمانى؛ خصوصاً اهل علم، تنبّهى حاصل آيد و لااقلّ منكر مقامات اهل اللّه نباشند، كه اين انكار سرمنشأ تمام بدبختى ها و شقاوت 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ما آن نيست كه اهل اللّه كيانند، بلكه مقصود آن است كه مقامات انكار نشود؛ امّا صاحب اين مقامات كيست، خدا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امرى است كه كسى را بر آن اطلاعى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كه خبر شد خبرى باز نيامد</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 طايفه ديگر آنانند كه مقامات اهل معرفت را منكر نيستند و عناد با اهل اللّه ندارند، ولى اشتغال به دنيا و تحصيل آن و اخلاد به لذّات فانيه آنها را از كسب علمى و عملى و ذوقى و حالى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مريضانى را مانند كه </w:t>
      </w:r>
    </w:p>
    <w:p>
      <w:pPr>
        <w:pStyle w:val="BookText"/>
        <w:rPr/>
      </w:pPr>
      <w:r>
        <w:rPr>
          <w:rFonts w:ascii="IRNazanin" w:hAnsi="IRNazanin" w:eastAsia="IRNazanin"/>
          <w:color w:val="111111"/>
          <w:sz w:val="28"/>
          <w:sz w:val="28"/>
          <w:szCs w:val="28"/>
          <w:rtl w:val="true"/>
          <w:lang w:bidi="fa-IR"/>
        </w:rPr>
        <w:t>تصديق مرض خويش را دارند، ولى شكم، آنها را نمى گذارد كه به پرهيز و خوردن دواى تلخ اقدام كنند؛ چنانچه طايفۀ اول مريضانى را مانند كه اصل وجود چنين مريضى و مرضى را در دار تحقّق تصديق نكنند؛ با آن كه خود مبتلا هستند، اصل وجود مرض را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طايفه آنانند كه به كسب علمى پرداختند و اشتغال به تحصيل معارف علماً پيدا كردند، ولى از حقايق معارف و مقامات اهل اللّه به اصطلاحات و الفاظ و به زرق و برق عبارات اكتفا نموده خود و عدّه اى بيچاره را در رشتۀ الفاظ و اصطلاحات به زنجير كشيده و از جميع مقامات، قناعت به گفتار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اينان يك دسته پيدا شود كه خود، خود را مى شناسند، ولى براى ترأّس بر يك دسته بيچاره اين اصطلاحات بى مغز را مايۀ كسب معيشت قرار داده اند و با الفاظ فريبنده و اقوال جالبِ توجه صيد قلوب صافيۀ بندگان خدا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شياطينى هستند انسى كه ضررشان از ابليس لعين كمتر نيست بر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بيچارگان ندانند كه قلوب بندگان خدا منزلگاه حق است و كسى را حق تصرّف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غاصب منزلگاه حقّند و مخرّب كعبۀ حقيقى هستند؛ بت هايى تراشند و در دل بندگان خدا، كه كعبه بلكه بيت المعمور است، جايگزين كنند؛ اينها مريضانى هستند كه به صورت طبيب خود را درآورده و آنها را به مرض هاى گوناگون مهلك گرفتار كنند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علامت اين طايفه آن است كه به ارشاد اغنياء و بزرگان، بيشتر علاقه دارند تا ارشاد فقراء و درويشان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مريدان اينان از صاحبان جاه و مال است، و خود آنها به زىّ اغنياء و صاحبان جاه و 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سخنانى بسيار فريبنده دارند، كه خود را در عين حال كه به قذارات دنياويه هزار گونه آلودگى دارند، در نظر مريدان تطهير كنند و از اهل اللّه قلم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بيچارگان ابله نيز چشم خود را </w:t>
      </w:r>
    </w:p>
    <w:p>
      <w:pPr>
        <w:pStyle w:val="BookText"/>
        <w:rPr/>
      </w:pPr>
      <w:r>
        <w:rPr>
          <w:rFonts w:ascii="IRNazanin" w:hAnsi="IRNazanin" w:eastAsia="IRNazanin"/>
          <w:color w:val="111111"/>
          <w:sz w:val="28"/>
          <w:sz w:val="28"/>
          <w:szCs w:val="28"/>
          <w:rtl w:val="true"/>
          <w:lang w:bidi="fa-IR"/>
        </w:rPr>
        <w:t>از همۀ معايب محسوسۀ آنها پوشيده و به اصطلاحات و الفاظى بى مغز دل خوش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كلام بدين جا رسيد، سزاوار باشد كه يكى دو حديث كه در اين موضوع وارد شده ذكر كنم؛ گرچه از رشتۀ سخن خارج است، ولى تبرّك به كلام اهل البيت نيكو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كتابِ الخصال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الْعُلَماءِ مَنْ يُحِبُّ أنْ يَجْمَعَ عِلْمَهُ وَلا يُحِبُّ أنْ يُؤْخَذَ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في الدّرْكِ الأوَّلِ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الْعُلَماءِ مَنْ إذا وُعِظَ أنِفَ، وَإذا وَعَظَ عَنَفَ؛ فَذاكَ فيِ الدَّرْكِ الثاني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الْعُلَماءِ مَنْ يَرى أنْ يَضَعَ الِعلْمَ عِنْدَ ذَوي الثَّرْوَةِ وَالشَّرَفِ، وَلا يَرى لَهُ في المَساكينِ وَضعاً؛ فذاكَ في الدَّرْكِ الثالِثِ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العُلَماءِ مَنْ يَذْهَبُ في عِلْمِهِ مَذْهَبَ الْجَبابِرَةِ والسلاطينَ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عَلَيْهِ وَقُصِّرَ في شَىْ‌ءٍ مِنْ أمرِهِ، غَضِبَ؛ فَذَاكَ فِي الدّرْكِ الرّابِعِ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العُلَماءِ مَنْ يَطْلُبُ أحاديثَ اليَهُودِ وَالنَّصارى لِيُغْزِرَ بِهِ عِلْمَهُ وَيُكْثِرَ بِهِ حَدِيثَهُ؛ فَذاكَ في الدَّرْكِ الْخامِسِ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العُلماءِ مَنْ يَضَعُ نَفْسَهُ لِلْفُتْيا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يُصيبُ َحْرفاً واحِداً، واللّه لا يُحِبُ الْمُتَكَلِّفين؛ فذَاكَ في الدَّرْكِ السّادِسِ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العُلَماءِ مَنْ يَتَّخِذُ العِلْمَ مُرُوَّةً وَعَقْلاً؛ فَذاكَ في الدَّرْكِ السابعِ مِنَ النّارِ</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جامِعِهِ الكافي بإسْنادِهِ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العِلْمَ لِيُباهِيَ بِهِ الْعُلَماءَ أوْ يُمارِيَ بِهِ السُّفَهاءَ أوْ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النّاسِ إلَيْه، فَلْيَتَبَوَّأْ مَقْعَدَهُ مِنَ النّارِ، إنَّ الرِئاسَةَ لا تَصْلَحُ إلاّ لِأهْلِهَا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لِلدُّنْيا فَاتَّهِمُوهُ عَلى دينِكُمْ؛ فَإنَّ كُلَّ مُحِبٍّ بِشَيْءٍ يَحُوطُ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وَبَيْنَكَ عالِماً مَفْتُوناً بِالدُّنيَا، فَيَصُدُّكَ عَنْ طَريقِ مَحَبَّتي؛ فَإنَّ اُولئِكَ قُطّاعُ طَريقِ عِبادِي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ما أنَا صانِعٌ بِهِمْ أنْ أنْزَعَ حَلاوَةَ مُناجاتي مِنْ قُلُوبِهِم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آنان كه در اين طايفه شيّاد و كلاه بردار نيستند و خود سالك طريق آخرت و درصدد تحصيل معارف و مقامات هستند، گاهى اتفاق افتد كه از شيطان قاطعِ طريق گول خورده مغرور شوند و معارف و مقامات را حقيقتاً عبارت از اصطلاحات علميه كه خود تراشيده يا از تراشيدن ديگران استفاده كرده اند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تا آخر عمر نقد جوانى و روزگار زندگانى را صرف در تكثير اصطلاح و ضبط كتب و صحف كنند؛ مثل يك طايفه از علماء تفسير قرآن كه استفادت از قرآن را منحصر به ضبط و جمع اختلاف قراءات و معانى لغات و تصاريف كلمات و محسّنات لفظيه و معنويه و وجوه اعجاز قرآن و معانى عرفيه و اختلاف افهام ناس در آنها دانند، و از دعوات قرآن و جهات روحيه و معارف الهيّۀ آن به كلّى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به مريضى مانند كه رجوع به طبيب نموده نسخۀ او را گرفته، و معالجۀ خود را به ضبط نسخه و حفظ آن و كيفيت تركيبات آن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مرض خواهد كشت و علم به نسخه و مراجعه به طبيب براى آنها به كلّى بى نتيجه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علوم، عملى است حتى علم التوحيد را نيز اعمالى است قلبيه و قالبيه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تفعيل است؛ و آن، كثرت را به وحدت برگرداندن است؛ و اين از اعمال روحيه و قلبيه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كثرات افعاليه واقعى و سبب حقيقى را نشناختى و ديدۀ حق بين پيدا نكردى و خدا را در طبيعت نديدى و جهات </w:t>
      </w:r>
    </w:p>
    <w:p>
      <w:pPr>
        <w:pStyle w:val="BookText"/>
        <w:rPr/>
      </w:pPr>
      <w:r>
        <w:rPr>
          <w:rFonts w:ascii="IRNazanin" w:hAnsi="IRNazanin" w:eastAsia="IRNazanin"/>
          <w:color w:val="111111"/>
          <w:sz w:val="28"/>
          <w:sz w:val="28"/>
          <w:szCs w:val="28"/>
          <w:rtl w:val="true"/>
          <w:lang w:bidi="fa-IR"/>
        </w:rPr>
        <w:t>كثرات طبيعيه و غير طبيعيه را فانى در حق و افعال او نكردى و سلطان وحدت فاعليت حق در قلبت عَلَم نيفراشته، از خلوص و اخلاص و صفا و تصفيه به كلّى دور، و از توحيد مهجورى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رياهاى افعاليه و اكثر رياهاى قلبيه، از نقصان توحيد افعالى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مردم ضعيف بيچارۀ بيكاره را مؤثر در دار تحقّق مى داند و متصرّف در مملكت حق مى شمارد، از كجا مى تواند خود را از جلب قلوب آنها بى نياز داند و عمل خود را از شرك شيطان تصفيه و تخليص كند؟ تو سرچشمه را بايد صافى كنى تا آب صافى از آن بيرون آيد، والاّ با سرچشمۀ گل آلود توقّع صفاى آب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قلوب بندگان خدا را در تحت تصرّف حق بدانى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ذائقۀ قلب بچشانى و به سامعۀ قلب برسانى، خود با اين همه ضعف و بيچارگى درصدد صيد قلوب بر 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مَلَكُوتُ كُلِّ شَىْ‌ءٍ</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المُلْكُ</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را به قلب بفهمانى، از جلب قلوب بى نياز شوى، و به قلوب ضعيفۀ اين مخلوق ضعيف خود را محتاج ندانى، و غناى قلبى براى تو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خود حسّ احتياج كردى و مردم را كارگشا دانستى، پس محتاج به جلب قلوب شدى؛ و خود را به قدس فروشى متصرّف در قلوب انگاشتى، پس محتاج به ريا شدى؛ اگر كارگشا را حق مى ديدى و خود را نيز متصرّف در كون نمى ديدى، بدين شرك ها احتياج پيدا نمى كردى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مشرك مدّعى توحيد و اى ابليس در صورت آدمزاده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اين ارث را از </w:t>
      </w:r>
      <w:bookmarkStart w:id="314" w:name="pg10764_99875"/>
    </w:p>
    <w:p>
      <w:pPr>
        <w:pStyle w:val="BookText"/>
        <w:rPr/>
      </w:pPr>
      <w:bookmarkEnd w:id="314"/>
      <w:r>
        <w:rPr>
          <w:rFonts w:ascii="Amiri" w:hAnsi="Amiri" w:eastAsia="Amiri" w:cs="Amiri"/>
          <w:color w:val="111111"/>
          <w:sz w:val="28"/>
          <w:sz w:val="28"/>
          <w:szCs w:val="28"/>
          <w:rtl w:val="true"/>
          <w:lang w:bidi="ar-SA"/>
        </w:rPr>
        <w:t xml:space="preserve">شيطان لعين بردى كه خود را متصرّف مى بيند و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لاَُغْوِيَنَّهُمْ</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بدبخت و شقىّ در حجاب هاى شرك و خودبينى است؛ و آنان كه عالم و خود را مستقل دانند نه مستظلّ، و متصرّف دانند نه مملوك، از شيطنت ابليس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گران برآى، و به قلب خود برسان آيات شريفۀ كتاب الهى و صحيفۀ نورانى ربوبى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باعظمت براى بيدار كردن من و تو فروفرستاده شده، و ما جميع حظوظ خود را منحصر به تجويد و صورت آن كرديم و از معارف آن غفلت ورزيديم تا شيطان بر ما حكومت كرد و حكم فرما شد و در تحت سلطۀ شيطان واقع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عجالتاً مطلب را اين جا ختم كنم و اين سخن را بگذارم براى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آداب قرائت به شمه اى از اين مطلب خواهم پرداخت و راه استفادۀ قرآن شريف را بر خود و بر بندگان خدا باز خواهم كرد بإذن اللّه وحسن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315" w:name="__RefHeading___Toc7504435_1051229030"/>
      <w:bookmarkStart w:id="316" w:name="_Toc114"/>
      <w:bookmarkEnd w:id="315"/>
      <w:r>
        <w:rPr>
          <w:rtl w:val="true"/>
        </w:rPr>
        <w:t>فصل پنجم</w:t>
      </w:r>
      <w:r>
        <w:rPr>
          <w:rtl w:val="true"/>
        </w:rPr>
        <w:t xml:space="preserve">: </w:t>
      </w:r>
      <w:r>
        <w:rPr>
          <w:rtl w:val="true"/>
        </w:rPr>
        <w:t>ذكر بعض درجات ديگر اخلاص</w:t>
      </w:r>
      <w:bookmarkEnd w:id="316"/>
    </w:p>
    <w:p>
      <w:pPr>
        <w:pStyle w:val="Heading5"/>
        <w:numPr>
          <w:ilvl w:val="4"/>
          <w:numId w:val="1"/>
        </w:numPr>
        <w:rPr/>
      </w:pPr>
      <w:bookmarkStart w:id="317" w:name="__RefHeading___Toc7504437_1051229030"/>
      <w:bookmarkStart w:id="318" w:name="_Toc115"/>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اكنون كه رشتۀ سخن بدين جا رسيد ناچارم از ذكر بعض درجات ديگر اخلاص به طورى كه مناسب اين مقام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درجات اخلاص، تصفيۀ عمل است از رؤيت استحقاق ثواب و 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مقابل آن، شوب آن است به طلب اجر و رؤيت استحقاق مزد و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از يك مرتبۀ اعجاب به عمل خالى نيست، كه سالك بايد خود را از آن تخليص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رؤيتِ استحقاق، از نقصان معرفت به حال خود و حق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نيز از شجرۀ خبيثۀ شيطانيه است كه به رؤيت خود و عمل خود و انّيت و انانيّت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انسان تا در حجاب رؤيت اعمال خويش است و آن را از خود مى داند و خود را متصرف در امر مى داند، از اين مرض نجات پيدا نكند و به اين تصفيه و تخليص نائل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سالك بايد جهد كند و با رياضات قلبيه و سلوك عقلى و عرفانى به قلب بفهماند كه جميع اعمال از موهبات و نعمت هاى الهيه است كه حق تعالى به دست بنده اجرا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توحيد فعلى در دل سالك جايگزين شد، عمل را از خود نداند، پس طلب ثواب نكند بلكه ثواب را تفضل، و نِعَم را ابتدايى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كلمات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صحيفۀ سجّاديه همان صحيفۀ نورانيۀ الهيه كه از سماء عرفان عارف باللّه و عقل نورانى سيّد ساجدين نازل شده براى خلاص بندگان خدا از سجن طبيعت و فهماندن ادب عبوديت و قيام در خدمت ربوبيّت، اين لطيفۀ الهيه بسيار مذكور است؛ چنانچه در دعاى سى و دوم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 الْحَمْدُ عَلَى ابْتِدائِكَ بِالنِّعَمِ الجِسامِ وَإلهامِكَ الشُّكْرَ عَلَى الاْءحْسَانِ</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نِعَمُكَ ابْتِداءٌ وإحسانُكَ التَّفَضُّل</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مصباح الشريعة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وَأدْنى حَدِّ الاْءخْلاصِ بَذْلُ الْعَبْدِ طاقَتَهُ، ثُمَّ لا يَجْعَلُ </w:t>
      </w:r>
    </w:p>
    <w:p>
      <w:pPr>
        <w:pStyle w:val="BookText"/>
        <w:rPr/>
      </w:pPr>
      <w:r>
        <w:rPr>
          <w:rFonts w:ascii="Amiri" w:hAnsi="Amiri" w:eastAsia="Amiri" w:cs="Amiri"/>
          <w:color w:val="111111"/>
          <w:sz w:val="28"/>
          <w:sz w:val="28"/>
          <w:szCs w:val="28"/>
          <w:rtl w:val="true"/>
          <w:lang w:bidi="ar-SA"/>
        </w:rPr>
        <w:t>لِعَمَلِهِ عِنْدَ اللّه‌ِ قَدْراً فَيوجِبَ بِهِ عَلى رَبِّهِ مُكافاةً لِعَمَلِه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درجۀ ديگر اخلاص، تصفيۀ عمل است از استكثار و خشنودى به آن و اعتماد و دلبستگى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از مهمّات سلوك سالك است كه او را از قافلۀ سالكان الى اللّه باز دارد و به سجن مظلم طبيعت محبوس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نيز از شجرۀ خبيثۀ شيطانيه رويد، و از خودخواهى است كه از ارث شيطانى مى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خَلَقْتَنِى مِنْ نَارٍ وَخَلَقْتَهُ مِنْ طِينٍ</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گفت و اين از جهل انسانى است به مقام خود و مقام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بيچاره ممكن، مقام نقص و عجز و ضعف و بيچارگى خود را بداند و مقام عظمت و بزرگوارى و كمال حق را بشناسد، هرگز عمل خود را بزرگ نبيند و خود را قائم به امر محسوب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عملى را كه در بازار دنيا براى يك سال او بيش از چند تومان ارزش قائل نيستند اگر از صحّت و اجزاء آن مأمون باشند، از دو ركعت آن توقّع هاى غير متناهى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خشنودى و استكثار عمل است كه مبدأ بسيارى از مفاسد اخلاقى و اعمالى است كه ذكرش به طول انجامد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شريفه بدين مطلب اشاره فرموده اند؛ چنانچه در كافى شريف سند به حضرت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إنَّهُ قالَ لِبَعْضِ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عَلَيْكَ بِالْجِدِّ؛ ولا تُخْرِجَنَّ نَفْسَكَ مِنْ حَدِّ التَّقْصيرِ في عِبادَةِ اللّه عَزَّ وَجَلَّ </w:t>
      </w:r>
    </w:p>
    <w:p>
      <w:pPr>
        <w:pStyle w:val="BookText"/>
        <w:rPr/>
      </w:pPr>
      <w:r>
        <w:rPr>
          <w:rFonts w:ascii="Amiri" w:hAnsi="Amiri" w:eastAsia="Amiri" w:cs="Amiri"/>
          <w:color w:val="111111"/>
          <w:sz w:val="28"/>
          <w:sz w:val="28"/>
          <w:szCs w:val="28"/>
          <w:rtl w:val="true"/>
          <w:lang w:bidi="ar-SA"/>
        </w:rPr>
        <w:t>وَطَاعَتِهِ، فَإنَّ اللّه‌َ لا يُعْبَدُ حَقَّ عِبادَتِه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تُريدُ بِهِ اللّه‌َ عَزَّ وَجَلَّ فكُنْ فيِهِ مُقَصِّراً عِنْدَ نَفْسِكَ؛ فَإنَّ النّاسَ كُلَّهُمْ في أعمالِهِمْ فيما بَيْنَهُمْ وَبَيْنَ اللّه‌ِ مُقَصِّرونَ إلاّ مَنْ عَصَمَهُ اللّه‌ُ عَزَّ وَجَلَّ</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تَسْتَكْثِرُوا كَثيرَ الْخَيْر</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صحيفۀ كامله در وصف ملائكة اللّه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إذا نَظَرُوا إلَى جَهَنَّمَ تَزْفَرُ إلى أهْلِ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عَبَدْناكَ حَقَّ عِبادَتِك</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اعرف خلق اللّه است و عمل او از همه كس نورانى تر و باعظمت تر است اعتراف به عجز و تقصير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عَرَفْنَاكَ </w:t>
      </w:r>
    </w:p>
    <w:p>
      <w:pPr>
        <w:pStyle w:val="BookText"/>
        <w:rPr/>
      </w:pPr>
      <w:r>
        <w:rPr>
          <w:rFonts w:ascii="Amiri" w:hAnsi="Amiri" w:eastAsia="Amiri" w:cs="Amiri"/>
          <w:color w:val="111111"/>
          <w:sz w:val="28"/>
          <w:sz w:val="28"/>
          <w:szCs w:val="28"/>
          <w:rtl w:val="true"/>
          <w:lang w:bidi="ar-SA"/>
        </w:rPr>
        <w:t>حَقَّ مَعْرِفَتِكَ وَما عَبَدْنَاكَ حَقَّ عِبَادَتِكَ</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گويد و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در محضر مقدس اظهار قصور و تقصير كنند، از پشه لاغرى چه خيزد؟</w:t>
      </w:r>
      <w:r>
        <w:rPr>
          <w:rStyle w:val="FootnoteAnchor"/>
          <w:rtl w:val="true"/>
        </w:rPr>
        <w:footnoteReference w:id="325"/>
      </w:r>
      <w:r>
        <w:rPr>
          <w:rFonts w:ascii="IRNazanin" w:hAnsi="IRNazanin" w:eastAsia="IRNazanin"/>
          <w:color w:val="111111"/>
          <w:sz w:val="28"/>
          <w:sz w:val="28"/>
          <w:szCs w:val="28"/>
          <w:rtl w:val="true"/>
          <w:lang w:bidi="fa-IR"/>
        </w:rPr>
        <w:t xml:space="preserve">آرى، آنها مقام معرفتشان به عجزِ ممكن و عزّت و عظمتِ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 كرد آن اظهارات و اعترافات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بيچارگان از جهل و حجاب هاى گوناگون به گردن فرازى برخاستيم و خودفروشى و عمل فروشى كنيم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كلام صادقى است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الْمَرْءِ بِنَفْسِهِ أحَدُ حُسّادِ عَقْلِه</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بى عقلى نيست كه شيطان امر ضرورى را بر ما تعميه كند و ما در ميزان عقل به سنجش آن بر نخيزيم؟ ما خود بالضرورة مى دانيم كه اعمال ما و همۀ بشر عادى بلكه همه ملائكة اللّه و روحانيين در ميزان مقايسه با اعمال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محسوسى ندارد و به هيچ وجه در حساب نيايد، آنگاه، اعتراف به تقصير و اظهار عجز از قيام به امر از آن بزرگواران، متواتر بلكه فوق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قضيّۀ ضروريه به ما نتيجه مى دهد كه بايد به هيچ يك از اعمال خود خشنود نباشيم؛ بلكه اگر به قدر عمر دنيا به عبادت و اطاعت قيام كنيم، خجل و شرمسار باشيم و منفعل و سرافكنده باشيم؛ مع الوصف، چنان شيطان در قلب ما متمكّن شده و حكومت بر عقول و حواس ما مى كند كه از اين مقدّمات ضروريه نتيجه نگرفته بلكه احوال قلوب ما به عكس است</w:t>
      </w:r>
      <w:r>
        <w:rPr>
          <w:rFonts w:eastAsia="IRNazanin" w:cs="IRNazanin"/>
          <w:color w:val="111111"/>
          <w:sz w:val="28"/>
          <w:szCs w:val="28"/>
          <w:rtl w:val="true"/>
          <w:lang w:bidi="fa-IR"/>
        </w:rPr>
        <w:t xml:space="preserve">. </w:t>
      </w:r>
      <w:bookmarkStart w:id="319" w:name="pg10764_99880"/>
    </w:p>
    <w:p>
      <w:pPr>
        <w:pStyle w:val="BookText"/>
        <w:rPr/>
      </w:pPr>
      <w:bookmarkEnd w:id="319"/>
      <w:r>
        <w:rPr>
          <w:rFonts w:ascii="IRNazanin" w:hAnsi="IRNazanin" w:eastAsia="IRNazanin"/>
          <w:color w:val="111111"/>
          <w:sz w:val="28"/>
          <w:sz w:val="28"/>
          <w:szCs w:val="28"/>
          <w:rtl w:val="true"/>
          <w:lang w:bidi="fa-IR"/>
        </w:rPr>
        <w:t>آن سرورى كه يك ضربت يوم الخندقش به تصديق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جميع عبادات جن و انس است</w:t>
      </w:r>
      <w:r>
        <w:rPr>
          <w:rStyle w:val="FootnoteAnchor"/>
          <w:rtl w:val="true"/>
        </w:rPr>
        <w:footnoteReference w:id="327"/>
      </w:r>
      <w:r>
        <w:rPr>
          <w:rFonts w:ascii="Amiri" w:hAnsi="Amiri" w:eastAsia="Amiri" w:cs="Amiri"/>
          <w:color w:val="111111"/>
          <w:sz w:val="28"/>
          <w:sz w:val="28"/>
          <w:szCs w:val="28"/>
          <w:rtl w:val="true"/>
          <w:lang w:bidi="ar-SA"/>
        </w:rPr>
        <w:t>، با آن همه عبادات و رياضات كه علىّ بن الحسين، كه اعبد خلق اللّه است، اظهار عجز مى كند كه مثل او باشد</w:t>
      </w:r>
      <w:r>
        <w:rPr>
          <w:rStyle w:val="FootnoteAnchor"/>
          <w:rtl w:val="true"/>
        </w:rPr>
        <w:footnoteReference w:id="328"/>
      </w:r>
      <w:r>
        <w:rPr>
          <w:rFonts w:ascii="IRNazanin" w:hAnsi="IRNazanin" w:eastAsia="IRNazanin"/>
          <w:color w:val="111111"/>
          <w:sz w:val="28"/>
          <w:sz w:val="28"/>
          <w:szCs w:val="28"/>
          <w:rtl w:val="true"/>
          <w:lang w:bidi="fa-IR"/>
        </w:rPr>
        <w:t>، اظهار عجز و تذلّلش و اعتراف به قصور و تقصيرش از ما بيشتر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كه علىّ مرتضى و جميع ما سوى اللّه بندۀ درگاه اويند و ذرّه خور خوان نعمت معارفش هستند و متعلّم به تعليم او هستند، آن طور قيام به امر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خلعت نبوّت ختميه، كه تمام سير دايرۀ كمال و لبنۀ اُخراى معرفت و توحيد است، ده سال در كوه حرا برپا مى ايستد و قيام به اطاعت مى كند تا آن كه قدم هاى مباركش ورم مى كند و خداى تعالى بر او آيه فرو مى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عَلَيْكَ الْقُرْآنَ لِتَشْقَى</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طاهر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بر تو فرو نفرستاديم كه به مشقت بيفتى، تو پاكيزه و هادى هستى، اگر مردم اطاعت تو نكنند، از نقص و شقاوت آنها است نه نقصان سلوك يا هدايت تو، مع ذلك، عجز و قصور خود را اعلان مى فرمايد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7504439_1051229030"/>
      <w:bookmarkStart w:id="321" w:name="_Toc116"/>
      <w:bookmarkEnd w:id="320"/>
      <w:r>
        <w:rPr>
          <w:rtl w:val="true"/>
        </w:rPr>
        <w:t xml:space="preserve">حديثى در احوال سيّد سجاد </w:t>
      </w:r>
      <w:r>
        <w:rPr>
          <w:rtl w:val="true"/>
        </w:rPr>
        <w:t>(</w:t>
      </w:r>
      <w:r>
        <w:rPr>
          <w:rtl w:val="true"/>
        </w:rPr>
        <w:t>علیه السلام</w:t>
      </w:r>
      <w:r>
        <w:rPr>
          <w:rtl w:val="true"/>
        </w:rPr>
        <w:t>)</w:t>
      </w:r>
      <w:bookmarkEnd w:id="32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علىّ بن الحسين حديثى نقل كنند كه ما اين رساله را متبرّك به آن مى كنيم؛ گرچه قدرى طولانى است، ولى چون شرح بعضى حالات آن سرور است، شامّۀ ارواح از آن متعطّر شود و ذائقۀ قلوب از آن ملتذّ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عَنْهُ قُدِّسَ سِرُّهُ في فَتْحِ الأبوابِ بإسنادِهِ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فَاسْتَعْظَمَ عَبدُالمَلِكِ ما رَأى مِنْ أثَرِ السُّجُودِ بَيْنَ عَيْنَيْ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بُيِّنَ عَلَيْكَ الاجتِهادُ، وَلَقَدْ سَبَقَ لَكَ مِنَ اللّه الحُسْنى، وَأنْتَ بَضْعَةٌ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قَريبُ النَّسَبِ، وَكيدُ السَّبَبِ، وَإنَّكَ لَذُو فَضْلٍ عَظيمٍ عَلى أهلِ بَيْتِكَ وَذوي عَصْرِكَ، وَلَقَدْ اُوتيتَ مِنَ الفَضْلِ وَالعِلْمِ والدينِ وَالْوَرَعِ ما لَمْ يُؤْتَ أحَدٌ مِثْلَكَ وَلا قَبْلَكَ إلاّ مَنْ مَضى مِنْ سَلَفِكَ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يُثْني عَلَيْهِ وَيُطريهِ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ذَكَرْتَهُ وَوَصَفْتَهُ، مِنْ فَضْلِ اللّه‌ِ سُبْحانَهُ وَتأييدِهِ وَتَوْفيقهِ؛ فَأيْنَ شُكْرُهُ عَلى ما أنْعَمَ يا أميرَالْمُؤْمنين؟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في الصَّلاةِ حَتّى تَرِمَ قَدَمَاهُ، وَيَظْمَأُ في الصِّيامِ حتّى يَعْصِبَ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يَغْفِرِ اللّه‌ُ لَكَ ما تَقَدَّمَ مِنْ ذَنْبِكَ وَمَا تَأخَّر؟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أوْلى وأبْلى وَلَهُ الْحَمْدُ في الآخِرَةِ والاُولى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تَقَطَّعَتْ أعْضائي وَسالَتْ مُقْلَتايَ عَلى صَدْري أنْ أقُومَ للّه‌ِ جَلَّ جَلالُهُ بِشُكْرِ عُشْرِ العَشِيرِ مِنْ نِعْمَةٍ واحِدَةٍ مِنْ جَميعِ نِعَمِهِ الَّتي لا يُحصيها الْعادّون وَلا يَبْلُغُ حَدَّ نِعْمَةٍ مِنْها عَلى جَميعِ حَمْدِ الْحامِدينَ، لا واللّه، أو يَرانِيَ اللّه لا يَشْغَلُني شَيءٌ عَنْ شُكْرِهِ وَذِكْرِهِ في لَيْلٍ ولا نهارٍ ولا سِرٍّ وَلا عَلانِيَهٍ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لِأهلي عَليَّ حقّاً وَلِسائِرِ النّاسِ مِنْ خاصِّهِمْ وَعامِّهِمْ عَلَيَّ حُقوقاً لا يَسَعُني إلاَّ الْقِيامُ بِها حَسَبَ الوُسْعِ والطّاقَةِ حتّى اُؤَدّيهَا إلَيهِمْ، لَرَمَيْتُ بِطَرْفِي إلَى السَّمَاءِ وبِقَلْبي إلَى اللّه‌ِ، ثُمَّ لَمْ أرْدُدْهُما حتّى يَقْضِي اللّه‌ُ عَلى نَفْسي،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از ترجمۀ حديث شريف خوددارى كرديم، چنانچه از بعض مراتب اخلاص كه مناسب مقام و وضع رساله نيست صرف نظر نموديم كه موجب طول كلام و ملالت خاطر نگردد</w:t>
      </w:r>
      <w:r>
        <w:rPr>
          <w:rFonts w:eastAsia="IRNazanin" w:cs="IRNazanin"/>
          <w:color w:val="111111"/>
          <w:sz w:val="28"/>
          <w:szCs w:val="28"/>
          <w:rtl w:val="true"/>
          <w:lang w:bidi="fa-IR"/>
        </w:rPr>
        <w:t xml:space="preserve">. </w:t>
      </w:r>
      <w:bookmarkStart w:id="322" w:name="pg10764_99883"/>
    </w:p>
    <w:p>
      <w:pPr>
        <w:pStyle w:val="Heading3"/>
        <w:numPr>
          <w:ilvl w:val="2"/>
          <w:numId w:val="1"/>
        </w:numPr>
        <w:rPr/>
      </w:pPr>
      <w:bookmarkStart w:id="323" w:name="__RefHeading___Toc7504441_1051229030"/>
      <w:bookmarkStart w:id="324" w:name="_Toc117"/>
      <w:bookmarkEnd w:id="322"/>
      <w:bookmarkEnd w:id="323"/>
      <w:r>
        <w:rPr>
          <w:rtl w:val="true"/>
        </w:rPr>
        <w:t>باب چهارم</w:t>
      </w:r>
      <w:r>
        <w:rPr>
          <w:rtl w:val="true"/>
        </w:rPr>
        <w:t xml:space="preserve">: </w:t>
      </w:r>
      <w:r>
        <w:rPr>
          <w:rtl w:val="true"/>
        </w:rPr>
        <w:t>درذكر شمّه اى از آداب قرائت و پاره اى از اسرار آن</w:t>
      </w:r>
      <w:bookmarkEnd w:id="324"/>
    </w:p>
    <w:p>
      <w:pPr>
        <w:pStyle w:val="Heading4"/>
        <w:numPr>
          <w:ilvl w:val="3"/>
          <w:numId w:val="1"/>
        </w:numPr>
        <w:rPr/>
      </w:pPr>
      <w:bookmarkStart w:id="325" w:name="__RefHeading___Toc7504443_1051229030"/>
      <w:bookmarkStart w:id="326" w:name="_Toc118"/>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و در اين باب است تفسير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شمه اى از تفسير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 از اعزّ ابواب اين رساله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چند مصباح است</w:t>
      </w:r>
      <w:r>
        <w:rPr>
          <w:rFonts w:eastAsia="IRNazanin" w:cs="IRNazanin"/>
          <w:color w:val="111111"/>
          <w:sz w:val="28"/>
          <w:szCs w:val="28"/>
          <w:rtl w:val="true"/>
          <w:lang w:bidi="fa-IR"/>
        </w:rPr>
        <w:t>:</w:t>
      </w:r>
    </w:p>
    <w:p>
      <w:pPr>
        <w:pStyle w:val="Heading4"/>
        <w:numPr>
          <w:ilvl w:val="3"/>
          <w:numId w:val="1"/>
        </w:numPr>
        <w:rPr/>
      </w:pPr>
      <w:bookmarkStart w:id="327" w:name="__RefHeading___Toc7504445_1051229030"/>
      <w:bookmarkStart w:id="328" w:name="_Toc119"/>
      <w:bookmarkEnd w:id="327"/>
      <w:r>
        <w:rPr>
          <w:rtl w:val="true"/>
        </w:rPr>
        <w:t>مصباح اول در آداب مطلقۀ قرائت قرآن شريف است</w:t>
      </w:r>
      <w:bookmarkEnd w:id="328"/>
    </w:p>
    <w:p>
      <w:pPr>
        <w:pStyle w:val="Heading5"/>
        <w:numPr>
          <w:ilvl w:val="4"/>
          <w:numId w:val="1"/>
        </w:numPr>
        <w:rPr/>
      </w:pPr>
      <w:bookmarkStart w:id="329" w:name="__RefHeading___Toc7504447_1051229030"/>
      <w:bookmarkStart w:id="330" w:name="_Toc120"/>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Heading5"/>
        <w:numPr>
          <w:ilvl w:val="4"/>
          <w:numId w:val="1"/>
        </w:numPr>
        <w:rPr/>
      </w:pPr>
      <w:bookmarkStart w:id="331" w:name="__RefHeading___Toc7504449_1051229030"/>
      <w:bookmarkStart w:id="332" w:name="_Toc121"/>
      <w:bookmarkEnd w:id="331"/>
      <w:r>
        <w:rPr>
          <w:rtl w:val="true"/>
        </w:rPr>
        <w:t>فصل اوّل</w:t>
      </w:r>
      <w:r>
        <w:rPr>
          <w:rtl w:val="true"/>
        </w:rPr>
        <w:t xml:space="preserve">: </w:t>
      </w:r>
      <w:r>
        <w:rPr>
          <w:rtl w:val="true"/>
        </w:rPr>
        <w:t>در تعظيم است</w:t>
      </w:r>
      <w:bookmarkEnd w:id="332"/>
    </w:p>
    <w:p>
      <w:pPr>
        <w:pStyle w:val="Heading6"/>
        <w:numPr>
          <w:ilvl w:val="5"/>
          <w:numId w:val="1"/>
        </w:numPr>
        <w:rPr/>
      </w:pPr>
      <w:bookmarkStart w:id="333" w:name="__RefHeading___Toc7504451_1051229030"/>
      <w:bookmarkStart w:id="334" w:name="_Toc122"/>
      <w:bookmarkEnd w:id="333"/>
      <w:r>
        <w:rPr>
          <w:rtl w:val="true"/>
        </w:rPr>
        <w:t>اشاره</w:t>
      </w:r>
      <w:bookmarkEnd w:id="33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آداب مهمّۀ قرائت كتاب الهى، كه عارف و عامى در آن شركت دارند و از آن نتايج حسنه حاصل شود و موجب نورانيت قلب و حيات باطن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موقوف به فهم عظمت و بزرگى و جلالت و كبرياى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گرچه به حسب حقيقت از نطاق بيان خارج و از طاقت بشر </w:t>
      </w:r>
    </w:p>
    <w:p>
      <w:pPr>
        <w:pStyle w:val="BookText"/>
        <w:rPr/>
      </w:pPr>
      <w:r>
        <w:rPr>
          <w:rFonts w:ascii="IRNazanin" w:hAnsi="IRNazanin" w:eastAsia="IRNazanin"/>
          <w:color w:val="111111"/>
          <w:sz w:val="28"/>
          <w:sz w:val="28"/>
          <w:szCs w:val="28"/>
          <w:rtl w:val="true"/>
          <w:lang w:bidi="fa-IR"/>
        </w:rPr>
        <w:t xml:space="preserve">بيرون است؛ زيرا كه فهم عظمت هر چيز به فهم حقيقت آن است، و حقيقت قرآن شريف الهى قبل از تنزّل به منازل خلقيه و تطوّر به اطوار فعليه، از شؤون ذاتيه و حقايق علميه در حضرت واحديت است، و آن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مقارعۀ ذاتيه در حضرات اسمائيه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براى احدى حاصل نشود به علوم رسميه و نه به معارف قلبيه و نه به مكاشفۀ غيبيه مگر به مكاشفۀ تامّۀ الهيه براى ذات مبارك نبىّ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در خلوتگاه سرّ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آمال عائلۀ بشريه از آن كوتاه است مگر خلّص از اولياء اللّه كه به حسب انوار معنويه و حقايق الهيه با روحانيت آن ذات مقدس مشترك و به واسطۀ تبعيت تامّه فانى در آن حضرت شدند، كه علوم مكاشفه را بالوراثه از آن حضرت تلقّى كنند و حقيقت قرآن به همان نورانيت و كمال كه در قلب مبارك آن حضرت تجلّى كند، به قلوب آنها منعكس شود بدون تنزّل به منازل و تطوّر به اطوار؛ و آن قرآن، قرآن بى تحريف و تغيير است و از كتاب وحى الهى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تحمل اين قرآن را مى تواند كند وجود شريف ولى اللّه مطلق،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سايرين نتوانند اخذ اين حقيقت كنند مگر با تنزّل از مقام غيب به موطن شهادت و تطوّر به اطوار ملكيه و تكسّى به كسوۀ الفاظ و حروف دنياويه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جميع كتاب الهى و قرآن شريف واقع شده و تمام آيات شريفه با تحريف بلكه تحريفات بسيار، به حسب منازل و مراحلى كه از حضرت اسماء تا اخيرۀ عوالم شهادت و ملك طى نموده، در دسترس بشر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مراتب تحريف مطابق با عدد مراتب بطون قرآن است طابق النعل بالنعل؛ الاّ آن كه تحريف تنزّل از غيب مطلق به شهادت مطلقه است به حسب مراتب عوالم، و بطون، رجوع از شهادت </w:t>
      </w:r>
      <w:bookmarkStart w:id="335" w:name="pg10764_99885"/>
    </w:p>
    <w:p>
      <w:pPr>
        <w:pStyle w:val="BookText"/>
        <w:rPr/>
      </w:pPr>
      <w:bookmarkEnd w:id="335"/>
      <w:r>
        <w:rPr>
          <w:rFonts w:ascii="IRNazanin" w:hAnsi="IRNazanin" w:eastAsia="IRNazanin"/>
          <w:color w:val="111111"/>
          <w:sz w:val="28"/>
          <w:sz w:val="28"/>
          <w:szCs w:val="28"/>
          <w:rtl w:val="true"/>
          <w:lang w:bidi="fa-IR"/>
        </w:rPr>
        <w:t>مطلقه به غيب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تحريف و مبدأ بطون متعاكس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سالك الى اللّه به هر مرتبه از مراتب بطون كه نائل شد، از يك مرتبه تحريف تخلّص پيدا كند؛ تا به بطون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بطن سابع است به حسب مراتب كلّيه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 از تحريف مطلقاً متخلّص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ممكن است قرآن شريف براى كسى محرَّف به جميع انواع تحريف باشد، و براى كسى به بعض مراتب، و براى كسى محرّف نباشد، و ممكن است براى يك نفر در حالى محرّف و در حالى غير محرّف باشد، و در حالى محرّف به بعض انواع تحريف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دانستى، فهم عظمت قرآن، خارج از طوق ادراك است، لكن اشارۀ اجماليه به عظمت همين كتاب متنزّل، كه در دسترس همۀ بشر است، موجب فوائد كثيره است</w:t>
      </w:r>
      <w:r>
        <w:rPr>
          <w:rFonts w:eastAsia="IRNazanin" w:cs="IRNazanin"/>
          <w:color w:val="111111"/>
          <w:sz w:val="28"/>
          <w:szCs w:val="28"/>
          <w:rtl w:val="true"/>
          <w:lang w:bidi="fa-IR"/>
        </w:rPr>
        <w:t>.</w:t>
      </w:r>
    </w:p>
    <w:p>
      <w:pPr>
        <w:pStyle w:val="Heading6"/>
        <w:numPr>
          <w:ilvl w:val="5"/>
          <w:numId w:val="1"/>
        </w:numPr>
        <w:rPr/>
      </w:pPr>
      <w:bookmarkStart w:id="336" w:name="__RefHeading___Toc7504453_1051229030"/>
      <w:bookmarkStart w:id="337" w:name="_Toc123"/>
      <w:bookmarkEnd w:id="336"/>
      <w:r>
        <w:rPr>
          <w:rtl w:val="true"/>
        </w:rPr>
        <w:t>در بيان عظمت قرآن</w:t>
      </w:r>
      <w:bookmarkEnd w:id="33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اى عزيز كه عظمت هر كلام و كتابى يا به عظمت متكلّم و كاتب آن است، و يا به عظمت مطالب و مقاصد آن است، و يا به عظمت نتايج و ثمرات آن است، و يا به عظمت رسول و واسطۀ آن است، و يا به عظمت مُرسَلٌ إليه و حامل آن است، و يا به عظمت حافظ و نگاهبان آن است، و يا به عظمت شارح و مبيّن آن است، و يا به عظمت وقت ارسال و كيفيت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از اين امور ذاتاً و جوهراً در عظمت دخيل است، و بعضى عَرَضاً و بالواسطه، و بعضى كاشف از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اين امور كه ذكر شد، در اين صحيفۀ نورانيه به وجه اعلى و اوفى موجود بلكه از مختصّات آن است، كه كتاب ديگرى را در آن يا اصلاً شركت نيست و يا به جميع مراتب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عظمت متكلّم آن و منشى و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عظيم مطلق است كه جميع عظمت هاى متصوّره در ملك و ملكوت و تمام قدرت هاى نازل در غيب و شهادت رشحه اى از تجلّيات عظمت فعل آن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تعالى با تجلّى به عظمت براى احدى ممكن نيست تجلّى كند؛ و از پس هزاران حجب و سرادقات تجلّى كند؛ چنانچه در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سَبعينَ ألفَ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وَظُلْمَةٍ، لَوْ كُشِفَتْ، لأحْرَقَتْ سُبُحاتُ وَجْهِهِ ما دُونَهُ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پيش اهل معرفت، اين كتاب شريف از حق تعالى به مبدئيت جميع شؤون ذاتيه و صفاتيه و فعليه و به جميع تجلّيات جماليه و جلاليه صادر شده، و ديگر كتب سماويه را اين مرتبت و منزلت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عظمت آن به واسطۀ محتويات و مقاصد و مطالب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عقد فصلى على حده، بلكه فصول و ابوابى و رساله و كتابى جداگانه لازم دارد تا شمّه اى از آن در رشتۀ بيان و تحرير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طريق اجمال در فصلى مستقل به كلّيات آن اشاره مى كنيم؛ و در آن فصل ان شاء اللّه اشاره به عظمت آن از حيث نتايج و ثمرات مى نماييم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عظمت رسول وحى و واسطۀ ايصال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جبرئيل امين و روح اعظم</w:t>
      </w:r>
      <w:r>
        <w:rPr>
          <w:rStyle w:val="FootnoteAnchor"/>
          <w:rtl w:val="true"/>
        </w:rPr>
        <w:footnoteReference w:id="334"/>
      </w:r>
      <w:r>
        <w:rPr>
          <w:rFonts w:ascii="IRNazanin" w:hAnsi="IRNazanin" w:eastAsia="IRNazanin"/>
          <w:color w:val="111111"/>
          <w:sz w:val="28"/>
          <w:sz w:val="28"/>
          <w:szCs w:val="28"/>
          <w:rtl w:val="true"/>
          <w:lang w:bidi="fa-IR"/>
        </w:rPr>
        <w:t>است كه پس از خروج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جلباب بشريت و توجه دادن </w:t>
      </w:r>
    </w:p>
    <w:p>
      <w:pPr>
        <w:pStyle w:val="BookText"/>
        <w:rPr/>
      </w:pPr>
      <w:r>
        <w:rPr>
          <w:rFonts w:ascii="IRNazanin" w:hAnsi="IRNazanin" w:eastAsia="IRNazanin"/>
          <w:color w:val="111111"/>
          <w:sz w:val="28"/>
          <w:sz w:val="28"/>
          <w:szCs w:val="28"/>
          <w:rtl w:val="true"/>
          <w:lang w:bidi="fa-IR"/>
        </w:rPr>
        <w:t>شطر قلب را به حضرت جبروت، متّصل به آن روح اعظم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يكى از اركان اربعۀ دار تحقق، بلكه اعظم اركان و اشرف انواع آن است؛ چه كه آن ذات شريف نورانى مَلَك موكَّل علم و حكمت و صاحب ارزاق معنويه و اطعمۀ روحانيه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كتاب خدا و احاديث شريفه تعظيم جبرئيل و تقدّم او بر ديگر ملائكه استفاده شود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عظمت مرسل اليه و متحمّل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قلب تقىّ نقىّ احمدى احدى جمعى محمّدى است كه حق تعالى به جميع شؤون ذاتيه و صفاتيه و اسمائيه و افعاليه بر آن تجلّى نموده؛ و داراى ختم نبوّت و ولايت مطلقه است؛ و اكرم بريّه و اعظم خليقه و خلاصۀ كون و جوهرۀ وجود و عصارۀ دار تحقّق و لبنۀ اخيره و صاحب برزخيت كبرا و خلافت عظما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حافظ و نگاهبان آن،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فرمايد در كريمۀ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شارح و مبيّن آن، ذوات مطهّرۀ معصومين از رسول خدا تا حجت عصر عجّل اللّه فرجه، كه مفاتيح وجود و مخازن كبريا و معادن حكمت و وحى و اصول معارف و عوارف و صاحبان مقام جمع و تفصيل ند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وقت وحى، ليلة القدر است، كه اعظم ليالى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و </w:t>
      </w:r>
      <w:bookmarkStart w:id="338" w:name="pg10764_99888"/>
    </w:p>
    <w:p>
      <w:pPr>
        <w:pStyle w:val="BookText"/>
        <w:rPr/>
      </w:pPr>
      <w:bookmarkEnd w:id="338"/>
      <w:r>
        <w:rPr>
          <w:rFonts w:ascii="IRNazanin" w:hAnsi="IRNazanin" w:eastAsia="IRNazanin"/>
          <w:color w:val="111111"/>
          <w:sz w:val="28"/>
          <w:sz w:val="28"/>
          <w:szCs w:val="28"/>
          <w:rtl w:val="true"/>
          <w:lang w:bidi="fa-IR"/>
        </w:rPr>
        <w:t>نورانى ترين ازمنه و فى الحقيقه وقت وصول ولىّ مطلق و رسول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كيفيت وحى و تشريفات آن، از نطاق بيان در اين مختصر خارج است و محتاج به فصلى است جداگانه كه به واسطۀ طول آن از آن صرف نظر مى كنيم</w:t>
      </w:r>
      <w:r>
        <w:rPr>
          <w:rFonts w:eastAsia="IRNazanin" w:cs="IRNazanin"/>
          <w:color w:val="111111"/>
          <w:sz w:val="28"/>
          <w:szCs w:val="28"/>
          <w:rtl w:val="true"/>
          <w:lang w:bidi="fa-IR"/>
        </w:rPr>
        <w:t>.</w:t>
      </w:r>
    </w:p>
    <w:p>
      <w:pPr>
        <w:pStyle w:val="Heading5"/>
        <w:numPr>
          <w:ilvl w:val="4"/>
          <w:numId w:val="1"/>
        </w:numPr>
        <w:rPr/>
      </w:pPr>
      <w:bookmarkStart w:id="339" w:name="__RefHeading___Toc7504455_1051229030"/>
      <w:bookmarkStart w:id="340" w:name="_Toc124"/>
      <w:bookmarkEnd w:id="339"/>
      <w:r>
        <w:rPr>
          <w:rtl w:val="true"/>
        </w:rPr>
        <w:t>فصل دوم</w:t>
      </w:r>
      <w:r>
        <w:rPr>
          <w:rtl w:val="true"/>
        </w:rPr>
        <w:t xml:space="preserve">: </w:t>
      </w:r>
      <w:r>
        <w:rPr>
          <w:rtl w:val="true"/>
        </w:rPr>
        <w:t>در بيان مقاصد و مطالب و مشتملات كتاب شريف الهى به طريق اجمال و اشاره</w:t>
      </w:r>
      <w:bookmarkEnd w:id="340"/>
    </w:p>
    <w:p>
      <w:pPr>
        <w:pStyle w:val="BookText"/>
        <w:rPr/>
      </w:pPr>
      <w:r>
        <w:rPr>
          <w:rFonts w:ascii="IRNazanin" w:hAnsi="IRNazanin" w:eastAsia="IRNazanin"/>
          <w:color w:val="111111"/>
          <w:sz w:val="28"/>
          <w:sz w:val="28"/>
          <w:szCs w:val="28"/>
          <w:rtl w:val="true"/>
          <w:lang w:bidi="fa-IR"/>
        </w:rPr>
        <w:t>بدان كه اين كتاب شريف، چنانچه خود بدان تصريح فرموده، كتاب هدايت و راهنماى سلوك انسانيت و مربّى نفوس و شفاى امراض قلبيه و نوربخش سير الى اللّه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خداى تبارك و تعالى به واسطۀ سعۀ رحمت بر بندگان، اين كتاب شريف را از مقام قدس و قرب خود نازل فرموده و به حسب تناسب عوالم تنزّل داده تا به اين عالم ظلمانى و سجن طبيعت رسيده و به كسوۀ الفاظ و صورت حروف درآمده براى استخلاص مسجونين در اين زندان تاريك دنيا و رهايى مغلولين در زنجيرهاى آمال و امانى و رساندن آنها را از حضيض نقص و ضعف و حيوانيت به اوج كمال و قوّت و انسانيت، و از مجاورت شيطان به مرافقت ملكوتيّين بلكه به وصول به مقام قرب و حصول مرتبۀ لقاء اللّه كه اعظم مقاصد و مطالب اهل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اين كتاب، كتاب دعوت به حق و سعادت است و بيان كيفيت وصول بدين مقام است؛ و مندرجات آن اجمالاً آن چيزى است كه در اين سير و سلوك الهى مدخليت دارد و يا اعانت مى كند </w:t>
      </w:r>
    </w:p>
    <w:p>
      <w:pPr>
        <w:pStyle w:val="BookText"/>
        <w:rPr/>
      </w:pPr>
      <w:r>
        <w:rPr>
          <w:rFonts w:ascii="Amiri" w:hAnsi="Amiri" w:eastAsia="Amiri" w:cs="Amiri"/>
          <w:color w:val="111111"/>
          <w:sz w:val="28"/>
          <w:sz w:val="28"/>
          <w:szCs w:val="28"/>
          <w:rtl w:val="true"/>
          <w:lang w:bidi="ar-SA"/>
        </w:rPr>
        <w:t>سالك و مسافر الى اللّه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طور كلى يكى از مقاصد مهمّۀ آن، دعوت به معرفة اللّه و بيان معارف الهيه است از شؤون ذاتيه و اسمائيه و صفاتيه و افعاليه؛ و از همه بيشتر در اين مقصود، توحيد ذات و اسماء و افعال است كه بعضى از آن به صراحت و بعضى به اشارت مستقصا مذكور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در اين كتاب جامع الهى، به طورى اين معارف، از معرفة الذات تا معرفة الافعال، مذكور است كه هر طبقه به قدر استعداد خود از آن ادراك مى كنند؛ چنانچه آيات شريفۀ توحيد، و خصوصاً توحيد افعال را علماء ظاهر و محدّثين و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بيان و تفسير مى كنند كه به كلّى مخالف و مباين است با آنچه اهل معرفت و علماء باطن تفسير مى كنند؛ و نويسنده هر دو را در محل خود درست مى داند؛ زيرا كه قرآن شفاى دردهاى درونى است و هر مريض را به طورى علاج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وَالاْخِرُ وَالظَّاهِرُ وَالْبَاطِنُ</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 xml:space="preserve">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الى غير ذلك در توحيد ذات، و آيات كريمۀ آخر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آنها در توحيد صفات، 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و كريمۀ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فِى السَّمواتِ وَمَا فِى الْأَرْضِ</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در توحيد افعال، كه بعضى به وجه دقيق و بعضى به وجه ادقّ عرفانى دلالت دارد، براى هر يك از طبقات علماء ظاهر و باطن طورى شفاى امراض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عين حال كه بعض آيات شريفه، مثل آيات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حسب حديث شريف كافى</w:t>
      </w:r>
      <w:r>
        <w:rPr>
          <w:rStyle w:val="FootnoteAnchor"/>
          <w:rtl w:val="true"/>
        </w:rPr>
        <w:footnoteReference w:id="345"/>
      </w:r>
      <w:r>
        <w:rPr>
          <w:rFonts w:ascii="Amiri" w:hAnsi="Amiri" w:eastAsia="Amiri" w:cs="Amiri"/>
          <w:color w:val="111111"/>
          <w:sz w:val="28"/>
          <w:sz w:val="28"/>
          <w:szCs w:val="28"/>
          <w:rtl w:val="true"/>
          <w:lang w:bidi="ar-SA"/>
        </w:rPr>
        <w:t>براى متعمّقان از آخرالزمان وارد شده، اهل ظاهر را نيز از آن بهرۀ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معجزات اين كتاب شريف و از جامعيت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از مقاصد و مطالب آن، دعوت به تهذيب نفوس و تطهير بواطن از ارجاس طبيعت و تحصيل سعادت، و بالجمله، كيفيت سير و سلوك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شريف به دو شعبۀ مهمّه منقسم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تقوا به جميع مراتب آن، كه مندرج در آن است تقوا از غير حق و اعراض مطلق از 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ايمان به تمام مراتب و شؤون، كه در آن مندرج است اقبال به حق و رجوع و انابه به آن ذات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مقاصد مهمّۀ اين كتاب شريف است كه اكثر مطالب آن بلا واسطه يا مع الواسطه به اين مقصد رجوع 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از مطالب اين صحيفۀ الهيه، قصص انبياء و اولياء و حكماء است، و كيفيت تربيت حق آنها را، و تربيت آنها خلق را؛ كه در اين قصص فوائد بى شمار و تعليمات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قصص به قدرى معارف الهيه و تعليمات و تربيت هاى ربوبيه مذكور و مرموز است كه عقل را متحيّر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وله الحمد والمنّة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قصّه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سجود ملائكه و تعليمات </w:t>
      </w:r>
    </w:p>
    <w:p>
      <w:pPr>
        <w:pStyle w:val="BookText"/>
        <w:rPr/>
      </w:pPr>
      <w:r>
        <w:rPr>
          <w:rFonts w:ascii="Amiri" w:hAnsi="Amiri" w:eastAsia="Amiri" w:cs="Amiri"/>
          <w:color w:val="111111"/>
          <w:sz w:val="28"/>
          <w:sz w:val="28"/>
          <w:szCs w:val="28"/>
          <w:rtl w:val="true"/>
          <w:lang w:bidi="ar-SA"/>
        </w:rPr>
        <w:t xml:space="preserve">اسماء و قضاياى ابليس 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كتاب خدا مكرر ذكر شده، به قدرى تعليم و تربيت و معارف و معالم است براى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كه انسان را حيران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كه قصص قرآنيه، مثل قصۀ آدم و موسى و ابراهيم و ديگر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مكرر ذكر شده، براى همين نكته است كه اين كتاب، كتاب قصه و تاريخ نيست، بلكه كتاب سير و سلوك الى اللّه و كتاب توحيد و معارف و مواعظ و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امور، مطلوب، تكرار است تا در نفوس قاسيه تأثيرى كند و قلوب از آن موعظت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كسى كه بخواهد تربيت و تعليم و انذار و تبشير كند، بايد مقصد خود را با عبارات مختلفه و بيانات متشتّته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ضمن قصه و حكايت و گاهى در ضمن تاريخ و نقل و گاهى به صراحت لهجه و گاهى به كنايت و امثال و 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كند تا نفوس مختلفه و قلوب متشتّته هر يك بتوانند از آن استفادت كنند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كتاب شريف براى سعادت جميع طبقات و قاطبۀ سلسله بشر است، و اين نوع انسانى در حالات قلوب و عادات و اخلاق و ازمنه و امكنه مختلف هستند، همه را نتوان به يك طور دعوت كرد؛ اى بسا نفوسى كه براى اخذ تعاليم، به صراحت لهجه و القاء اصل مطلب به طور ساده حاضر نباشند و از آن متأثر نگردند؛ اينها را بايد به طور ساختمان دماغ آنها دعوت كرد و و مقصد را به آنها فهمانيد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نفوسى كه با قصص و حكايات و تواريخ سر و كار ندارند و علاقه مند به لبّ مطالب و لباب مقاصدند؛ اينها را نتوان با دستۀ اول </w:t>
      </w:r>
    </w:p>
    <w:p>
      <w:pPr>
        <w:pStyle w:val="BookText"/>
        <w:rPr/>
      </w:pPr>
      <w:r>
        <w:rPr>
          <w:rFonts w:ascii="IRNazanin" w:hAnsi="IRNazanin" w:eastAsia="IRNazanin"/>
          <w:color w:val="111111"/>
          <w:sz w:val="28"/>
          <w:sz w:val="28"/>
          <w:szCs w:val="28"/>
          <w:rtl w:val="true"/>
          <w:lang w:bidi="fa-IR"/>
        </w:rPr>
        <w:t>در يك ترازو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قلوب كه با تخويف و انذار متناسبند؛ و قلوبى كه با وعده و تبشير 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اين كتاب شريف به اقسام مختلفه و فنون متعدده و طرق متشتّته مردم را دعوت فرموده؛ و چنين كتابى را تكرار، حتم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موعظه بى تكرار و تفنّن، از حدّ بلاغت خارج، و آنچه متوقّع از آن است، كه تأثير در نفوس باشد، بى تكرار از آن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در اين كتاب شريف، قضايا به طورى شيرين اتفاق افتاده كه تكرار آن انسان را كسل نكند؛ بلكه در هر دفعه كه اصل مطلب را تكرار كند، خصوصيات و لواحقى در آن مذكور است كه در ديگران نيست؛ بلكه در هر دفعه يك نكتۀ مهمّۀ عرفانى يا اخلاقى را مورد نظر قرار داده و قضيه را در اطراف آن چرخ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مطلب استقصاى كامل از قصص قرآنيه لازم دارد كه در اين مختصرات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آرزوى اين ضعيف بى مايه ثبت است كه با توفيق الهى كتابى در خصوص قصص قرآنيه و حل رموز و كيفيّت تعليم و تربيت آنها فراهم آورم به قدر ميسور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قيام به اين امر از مثل نويسنده آرزويى است بسى خام و خيالى است بس باطل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ذكر قصص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كيفيّت سير و سلوك آنها، و چگونگى تربيت آنها از بندگان خدا، و حِكَم و مواعظ و مجادلات حسنۀ آنها از بزرگ ترين ابواب معارف و حِكَم و بالاترين درهاى سعادت و تعاليم است كه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بندگان خود مفتوح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ارباب معرفت و اصحاب سلوك و رياضت را از آنها حظّى وافر و بهرۀ كافى است، كسان ديگر را نيز نصيبى وافى و قسمتى بى پايان است؛ چنانچه از كريمۀ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جَنَّ عَلَيْهِ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 رَءَا كَوْكَباً</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إلى آخره، مثلاً، اهل معرفت كيفيّت سلوك و سير معنوى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ادراك مى كنند، و راه سلوك الى اللّه و سير الى جنابه را تعلّم مى نمايند، و حقيقت سير انفسى و سلوك معنوى را از منتهاى ظلمت طبيعت،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عَلَيْهِ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مسلك تعبير شده، تا القاء مطلق انّيت و انانيّت و ترك خودى و خودپرستى و وصول به مقام قدس و دخول در محفل انس، كه در اين مسلك اشارت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لِلَّذِى فَطَرَ السَّمواتِ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إلى آخره، از آن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آن، سير آفاقى و كيفيت تربيت و تعليم جناب خليل الرحمان، امّت خود را، ادراك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منوال، ساير قصص و حكايات، مثل قصّۀ آدم و ابراهيم و موسى و يوسف و عيسى و ملاقات موسى و خضر، كه استفادات اهل معارف و رياضات و مجاهدات، و ديگران هر يك با ديگرى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قسمت داخل است، يا مقصدى مستقل است، حِكَم و مواعظ ذات مقدّس حق؛ كه هر جا مناسب شده خود به لسان قدرت بندگان را دعوت فرموده، يا به معارف الهيه و توحيد و تنزيه، چون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موارد كتاب شريف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قلوب و سوابق حسنا را از اين قسمت حظوظى است بى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اصحاب معارف، از كريمۀ مقدّسۀ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يَخْرُجْ مِنْ بَيْتِهِ مُهاجِراً إِلَى اللّه‌ِ وَرَسُولِهِ ثُمَّ يُدْرِكْهُ الْمَوْتُ فَقَدْ وَقَعَ أَجْرُهُ عَلَى اللّه‌ِ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قرب نافله و فريضه را استفادت كنند؛ در عين حال كه ديگران خروج به بدن و هجرت، مثلاً به مكه يا مدينه، را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دعوت فرموده به تهذيب نفوس و رياضات باطنيه، </w:t>
      </w:r>
    </w:p>
    <w:p>
      <w:pPr>
        <w:pStyle w:val="BookText"/>
        <w:rPr/>
      </w:pPr>
      <w:r>
        <w:rPr>
          <w:rFonts w:ascii="IRNazanin" w:hAnsi="IRNazanin" w:eastAsia="IRNazanin"/>
          <w:color w:val="111111"/>
          <w:sz w:val="28"/>
          <w:sz w:val="28"/>
          <w:szCs w:val="28"/>
          <w:rtl w:val="true"/>
          <w:lang w:bidi="fa-IR"/>
        </w:rPr>
        <w:t xml:space="preserve">چون كريمۀ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مَنْ زَكّيها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دَسّيها</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دعوت به عمل صالح است؛ چنانچه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تحذير از مقابلات هر يك از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قسمت نيز داخل است حِكَم لقمانى و ديگر بزرگان و مؤمنين كه در موارد مختلفۀ اين صحيفۀ الهيه مذكور است، چون قضاياى اصحاب 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مطالب اين صحيفۀ نورانيه، بيان احوال كفّار و جاحدين و مخالفان با حق و حقيقت و معاندين با انبياء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كيفيّت عواقب امور آنها و چگونگى بوار و هلاك آنها، چون قضاياى فرعون و قارون و نمرود و شدّاد و اصحاب فيل و ديگر از كفره و فجره، كه در هر يك از آنها موعظت ها و حِكَم بلكه معارفى است براى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قسمت داخل است قضاياى ابليس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قسمت نيز داخل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قسمتى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غزوات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آنها نيز مطالب شريفه، مذكور است، كه يكى از آنها كيفيّت مجاهدات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بيدار كردن مسلمين از خواب غفلت و برانگيختن آنها است براى مجاهدت فى سبيل اللّه و تنفيذ كلمۀ حق و اماتۀ باطل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ديگر از مطالب قرآن شريف، بيان قوانين ظاهر شريعت و آداب و سنن الهيه است، كه در اين كتاب نورانى، كلّيات و مهمات آن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عمدۀ در اين قسم، دعوت به اصول مطالب و ضوابط آن است؛ مثل باب صلات، و زكات و خمس و حجّ و صوم و جهاد و نكاح و ارث و قصاص و حدود و تجارت و امثال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قسم، كه علم ظاهر شريعت است، عامّ المنفعه و براى جميع طبقات از حيث تعمير دنيا و آخرت، مجعول است و تمام طبقات مردم از آن به مقدار خود استفادت كنند، از اين جهت، در كتاب خدا دعوت به آن بسيار است و در احاديث و اخبار نيز خصوصيات و تفاصيل آنها به حدِّ وافر است و تصانيف علماء شريعت در اين قسمت بيشتر و بالاتر از ساير قسمت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ديگر از مطالب قرآن شريف، احوال معاد و براهين بر اثبات آن و كيفيّت عذاب و عقاب و جزا و ثواب آن و تفاصيل جنّت و نار و تعذيب و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قسمت، حالات اهل سعادت و درجات آنها از اهل معرفت و مقرّبين و از اهل رياضت و سالكين و از اهل عبادت و ناسكين، و همين طور حالات و درجات اهل شقاوت از كفّار و محجوبين و منافقين و جاحدين و اهل معصيت و فاسقين،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به حال عموم بيشتر فائده داشته بيشتر مذكور و با صراحت لهجه است؛ و آنچه براى يك طبقۀ خاصّه مفيد است، به طريق رمز و اشاره مذكور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وَرِضْوانٌ مِنَ اللّه‌ِ أَكْبَرُ</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و آيات لقاء اللّه براى آن دسته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براى دستۀ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قسمت؛ يعنى در قسم تفصيل معاد و رجوع الى اللّه، معارفى بى شمار و اسرارى بس دشوار مذكور است كه اطلاع بر كيفيّت آنها جز به سلوك برهانى يا نور عرفانى نتوان پيدا كرد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يكى ديگر از مطالب اين صحيفۀ الهيه، كيفيت احتجاجات و براهينى است كه ذات مقدس حق تعالى، يا خود اقامه فرموده بر اثبات مطالب حقه و معارف </w:t>
      </w:r>
      <w:bookmarkStart w:id="341" w:name="pg10764_99896"/>
    </w:p>
    <w:p>
      <w:pPr>
        <w:pStyle w:val="BookText"/>
        <w:rPr/>
      </w:pPr>
      <w:bookmarkEnd w:id="341"/>
      <w:r>
        <w:rPr>
          <w:rFonts w:ascii="IRNazanin" w:hAnsi="IRNazanin" w:eastAsia="IRNazanin"/>
          <w:color w:val="111111"/>
          <w:sz w:val="28"/>
          <w:sz w:val="28"/>
          <w:szCs w:val="28"/>
          <w:rtl w:val="true"/>
          <w:lang w:bidi="fa-IR"/>
        </w:rPr>
        <w:t xml:space="preserve">الهيه، مثل احتجاج بر اثبات حق و توحيد و تنزيه و علم و قدرت و ديگر اوصاف كماليه؛ كه در اين قسمت گاهى براهين دقيقه اى پيدا شود كه اهل معرفت از آن استفادۀ كامل نمايند،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براهينى است كه حكماء و دانشمندان طورى از آن استفاده كنند، و اهل ظاهر و عامّه مردم از آن طورى بهره بردارند، مثل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فِيهِمَآ ءَالِهَةٌ إِلاَّ اللّه‌ُ لَفَسَدَتَا</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 xml:space="preserve">و مثل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لَذَهَبَ كُلُّ إِلهٍ بِمَا خَلَقَ</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آيات اول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آن؛ و مثل احتجاج بر اثبات معاد و رجوع ارواح و انشاء نشئۀ اُخرى، و احتجاج بر اثبات ملائكة اللّه و انبياء عظام، كه در موارد مختلفۀ اين كتاب شريف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حال احتجاجات خود ذات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آن كه حق تعالى نقل براهين انبياء و دانشمندان را فرموده بر اثبات معارف؛ مثل احتجاجات جناب خليل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مهمّات مطالب اين كتاب است؛ و الاّ ديگر مطالب متفرّقه نيز موجود است كه احصاء آن وقتى كافى لازم دارد</w:t>
      </w:r>
      <w:r>
        <w:rPr>
          <w:rFonts w:eastAsia="IRNazanin" w:cs="IRNazanin"/>
          <w:color w:val="111111"/>
          <w:sz w:val="28"/>
          <w:szCs w:val="28"/>
          <w:rtl w:val="true"/>
          <w:lang w:bidi="fa-IR"/>
        </w:rPr>
        <w:t>.</w:t>
      </w:r>
    </w:p>
    <w:p>
      <w:pPr>
        <w:pStyle w:val="Heading5"/>
        <w:numPr>
          <w:ilvl w:val="4"/>
          <w:numId w:val="1"/>
        </w:numPr>
        <w:rPr/>
      </w:pPr>
      <w:bookmarkStart w:id="342" w:name="__RefHeading___Toc7504457_1051229030"/>
      <w:bookmarkStart w:id="343" w:name="_Toc125"/>
      <w:bookmarkEnd w:id="342"/>
      <w:r>
        <w:rPr>
          <w:rtl w:val="true"/>
        </w:rPr>
        <w:t>فصل سوم در طريق استفاده از قرآن شريف</w:t>
      </w:r>
      <w:bookmarkEnd w:id="34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مقاصد و مطالب اين صحيفۀ الهيه را دانستى، يك مطلب مهمّى را بايد در نظر بگيرى كه با توجه به آن راه استفاده از كتاب شريف بر تو باز شود و </w:t>
      </w:r>
    </w:p>
    <w:p>
      <w:pPr>
        <w:pStyle w:val="BookText"/>
        <w:rPr/>
      </w:pPr>
      <w:r>
        <w:rPr>
          <w:rFonts w:ascii="IRNazanin" w:hAnsi="IRNazanin" w:eastAsia="IRNazanin"/>
          <w:color w:val="111111"/>
          <w:sz w:val="28"/>
          <w:sz w:val="28"/>
          <w:szCs w:val="28"/>
          <w:rtl w:val="true"/>
          <w:lang w:bidi="fa-IR"/>
        </w:rPr>
        <w:t>ابواب معارف و حِكَم بر قلبت مفتوح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است كه به كتاب شريف الهى نظر تعليم داشته باشى و آن را كتاب تعليم و افاده بدانى، و خود را موظف به تعلّم و استفاده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از تعليم و تعلّم و افاده و استفاده آن نيست كه جهات ادبيت و نحو و صرف را از آن تعليم بگيرى، يا حيث فصاحت و بلاغت و نكات بيانيه و بديعيه از آن فراگيرى، يا در قصص و حكايات آن به نظر تاريخى و اطلاع بر امم سالفه بنگرى؛ هيچ يك از اينها داخل در مقاصد قرآن نيست و از منظور اصلى كتاب الهى به مراحلى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استفادۀ ما از اين كتاب بزرگ، بسيار كم است، براى همين است كه يا به آن، نظر تعليم و تعلم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غالباً اين طوريم؛ فقط قرائت قرآن مى كنيم براى ثواب و اجر، و لهذا جز به جهت تجويد آن اعتنايى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قرآن را صحيح بخوانيم كه ثواب به ما عنايت شود، و در همين حد واقف مى شويم و به همين امر قناعت مى كنيم؛ و لهذا چهل سال قرآن شريف را مى خوانيم و به هيچ وجه از آن استفاده اى حاصل نشود جز اجر و ثواب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نظر تعليم و تعلّم داشته باشيم، با نكات بديعيه و بيانيه و وجوه اعجاز آن، و قدرى بالاتر، جهات تاريخى و سبب نزول آيات و اوقات نزول و مكّى و مدنى بودن آيات و سور و اختلاف قرائات و اختلاف مفسرين از عامّه و خاصّه و ديگر امور عرضيۀ خارج از مقصد كه خود آنها موجب احتجاب از قرآن و غفلت از ذكر الهى است، سر و كار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مفسرين بزرگ ما نيز عمدۀ همّ خود را صرف در يكى از اين جهات يا بيشتر كرده و باب تعليمات را به روى مردم مفتوح نكرده 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عقيدۀ نويسنده تا كنون تفسير براى كتاب خدا نوشته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كلّى، </w:t>
      </w:r>
    </w:p>
    <w:p>
      <w:pPr>
        <w:pStyle w:val="BookText"/>
        <w:rPr/>
      </w:pPr>
      <w:r>
        <w:rPr>
          <w:rFonts w:ascii="IRNazanin" w:hAnsi="IRNazanin" w:eastAsia="IRNazanin"/>
          <w:color w:val="111111"/>
          <w:sz w:val="28"/>
          <w:sz w:val="28"/>
          <w:szCs w:val="28"/>
          <w:rtl w:val="true"/>
          <w:lang w:bidi="fa-IR"/>
        </w:rPr>
        <w:t>معنى تفسيرِ كتاب آن است كه شرح مقاصد آن كتاب را بنمايد؛ و نظر مهم به آن، بيان منظور صاحب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شريف، كه به شهادت خداى تعالى كتاب هدايت و تعليم است و نور طريق سلوك انسانيت است، بايد مفسِّر در هر قصه از قصص آن، بلكه هر آيه از آيات آن، جهت اهتداء به عالم غيب و حيث راهنمايى به طرق سعادت و سلوك طريق معرفت و انسانيت را به متعلّم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وقتى مقصد از نزول را به ما فهماند، مفسِّر است، نه سبب نزول به آن طور كه در تفاسير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قصۀ آدم و حوا و قضاياى آنها با ابليس از اوّل خلقت آنها تا ورود آنها در ارض، كه حق تعالى مكرّر در كتاب خود ذكر فرموده، چقدر معارف و مواعظ مذكور و مرموز است و ما را به چقدر از معايب نفس و اخلاق ابليسى و كمالات آن و معارف آدمى آشنا مى كند و ما از آن غافل هستيم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كتاب خدا، كتاب معرفت و اخلاق و دعوت به سعادت و كمال است؛ كتاب تفسير نيز بايد كتاب عرفانى اخلاقى و مبيّن جهات عرفانى و اخلاقى و ديگر جهات دعوت به سعادت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مفسِّرى كه از اين جهت غفلت كرده يا صرف نظر نموده يا اهمّيت به آن نداده، از مقصود قرآن و منظور اصلى انزال كتب و ارسال رسل غفلت 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خطايى است كه قرن ها است اين ملت را از استفاده از قرآن شريف محروم نموده و راه هدايت را به روى مردم مسدود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مقصود از تنزيل اين كتاب را قطع نظر از جهات عقلى برهانى، كه خود به ما مقصد را مى فهماند، از خود كتاب خدا اخذ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كتاب، مقصد خود را بهتر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فرموده هاى اين مصنّف راجع به شؤون قرآن نظر كنيم؛ مى بينيم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الْكِتابُ </w:t>
      </w:r>
    </w:p>
    <w:p>
      <w:pPr>
        <w:pStyle w:val="BookText"/>
        <w:rPr/>
      </w:pPr>
      <w:r>
        <w:rPr>
          <w:rFonts w:ascii="Amiri" w:hAnsi="Amiri" w:eastAsia="Amiri" w:cs="Amiri"/>
          <w:color w:val="111111"/>
          <w:sz w:val="28"/>
          <w:sz w:val="28"/>
          <w:szCs w:val="28"/>
          <w:rtl w:val="true"/>
          <w:lang w:bidi="ar-SA"/>
        </w:rPr>
        <w:t>لا رَيْبَ فيهِ هُدىً لِلْمُتَّقينَ</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كتاب هدايت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در يك سورۀ كوچك چندين مرتبه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يَسَّرْنَا القُرْآنَ لِلذّكْرِ فَهَلْ مِنْ مُدَّكِرٍ</w:t>
      </w:r>
      <w:r>
        <w:rPr>
          <w:rFonts w:eastAsia="IRNazanin" w:cs="IRNazanin"/>
          <w:color w:val="111111"/>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بينيم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وَلِيَتَذَكَّرَ اُوْلُوا الْأَلْبَابِ</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از آيات شريفه كه ذكرش به طول انجامد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مقصود ما از اين بيان، نه انتقاد در اطراف تفاسير است، چه كه هر يك از مفسِّرين زحمت هاى فراوان كشيده و رنج هاى بى پايان برده تا كتابى شريف فراهم آورده فَلِلِّه دَرُّهُمْ وَعَلَى اللّه أجْرُهُم، بلكه مقصود ما آن است كه راه استفاده از اين كتاب شريف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كتاب سلوك الى اللّه و يكتا كتاب تهذيب نفوس و آداب و سنن الهيه است و بزرگ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وسيلۀ رابطه بين خالق و خلق و عروة الوثقى و حبل المتين تمسّك به عزّ ربوبيّت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روى مردم مفتوح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مفسِّرين، تفاسير فارسى و عربى بنويسند و مقصود آنها بيان تعاليم و دستورات عرفانى و اخلاقى و بيان كيفيّت ربط مخلوق به خالق و بيان هجرت از دار الغرور به دار السرور و الخلود باشد، به طورى كه در اين كتاب شريف به وديعت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كتاب سكّاكى و شيخ نيست كه </w:t>
      </w:r>
      <w:bookmarkStart w:id="344" w:name="pg10764_99900"/>
    </w:p>
    <w:p>
      <w:pPr>
        <w:pStyle w:val="BookText"/>
        <w:rPr/>
      </w:pPr>
      <w:bookmarkEnd w:id="344"/>
      <w:r>
        <w:rPr>
          <w:rFonts w:ascii="IRNazanin" w:hAnsi="IRNazanin" w:eastAsia="IRNazanin"/>
          <w:color w:val="111111"/>
          <w:sz w:val="28"/>
          <w:sz w:val="28"/>
          <w:szCs w:val="28"/>
          <w:rtl w:val="true"/>
          <w:lang w:bidi="fa-IR"/>
        </w:rPr>
        <w:t xml:space="preserve">مقصدش جهات بلاغت و فصاحت باشد؛ سيبويه و خليل نيست تا منظورش جهات نحو و صرف باشد، مسعودى و ابن خلّكان نيست تا در اطراف تاريخ عالم بحث كند؛ اين كتاب چون عصاى موسى و يد بيضاى آن سرور، يا دمِ عيسى كه احياء اموات مى كرد نيست كه فقط براى اعجاز و دلالت بر صدق نبىّ اكرم آمده باشد؛ بلكه اين صحيفۀ الهيه كتاب احياء قلوب به حيات ابدى علم و معارف الهيه است؛ اين كتاب خدا است و به شؤون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بايد شؤون الهيه را به مردم تعليم كند، و مردم بايد براى تعلّم شؤون الهيه به آن رجوع كنند تا استفادت از آن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وَنُنَزِّلُ مِنَ الْقُرْآنِ مَا هُوَ شِفَاءٌ وَرَحْمَةٌ لِلْمُؤْمِنينَ وَلا يَزِيدُ الظّالِمينَ إِلاّ خَسَاراً</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چه خسارتى بالاتر از اين كه 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كتاب الهى را قرائت كنيم و به تفاسير رجوع كنيم و از مقاصد آن بازمانيم؛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 وَإنْ لَمْ تَغْفِرْلَنا وَتَرْحَمْنَا لَنَكونَنَّ مِنَ الْخَاسِرينَ</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7504459_1051229030"/>
      <w:bookmarkStart w:id="346" w:name="_Toc126"/>
      <w:bookmarkEnd w:id="345"/>
      <w:r>
        <w:rPr>
          <w:rtl w:val="true"/>
        </w:rPr>
        <w:t>فصل چهارم در رفع موانع استفاده از قرآن</w:t>
      </w:r>
      <w:bookmarkEnd w:id="346"/>
    </w:p>
    <w:p>
      <w:pPr>
        <w:pStyle w:val="Heading6"/>
        <w:numPr>
          <w:ilvl w:val="5"/>
          <w:numId w:val="1"/>
        </w:numPr>
        <w:rPr/>
      </w:pPr>
      <w:bookmarkStart w:id="347" w:name="__RefHeading___Toc7504461_1051229030"/>
      <w:bookmarkStart w:id="348" w:name="_Toc127"/>
      <w:bookmarkEnd w:id="347"/>
      <w:r>
        <w:rPr>
          <w:rtl w:val="true"/>
        </w:rPr>
        <w:t>اشاره</w:t>
      </w:r>
      <w:bookmarkEnd w:id="34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عظمت كتاب خدا از جميع جهات مقتضيۀ عظمت معلوم شد و راه استفادت مطالب آن مفتوح گرديد، بر متعلّم و مستفيد از كتاب خدا لازم است كه يكى ديگر از آداب مهمّه را به كار بندد تا استفاده حاصل شود؛ و آن، رفع </w:t>
      </w:r>
      <w:bookmarkStart w:id="349" w:name="pg10764_99901"/>
    </w:p>
    <w:p>
      <w:pPr>
        <w:pStyle w:val="BookText"/>
        <w:rPr/>
      </w:pPr>
      <w:bookmarkEnd w:id="349"/>
      <w:r>
        <w:rPr>
          <w:rFonts w:ascii="Amiri" w:hAnsi="Amiri" w:eastAsia="Amiri" w:cs="Amiri"/>
          <w:color w:val="111111"/>
          <w:sz w:val="28"/>
          <w:sz w:val="28"/>
          <w:szCs w:val="28"/>
          <w:rtl w:val="true"/>
          <w:lang w:bidi="ar-SA"/>
        </w:rPr>
        <w:t>موانع استفاده است كه ما از آنها تعبير كنيم به حجب بين مستفيد و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حجاب ها بسيار است كه ما به بعض از آن اشاره نماييم</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7504463_1051229030"/>
      <w:bookmarkStart w:id="351" w:name="_Toc128"/>
      <w:bookmarkEnd w:id="350"/>
      <w:r>
        <w:rPr>
          <w:rtl w:val="true"/>
        </w:rPr>
        <w:t>حجاب خودبينى</w:t>
      </w:r>
      <w:bookmarkEnd w:id="35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حجاب هاى بزرگ، حجاب خودبينى است كه شخص متعلّم خود را به واسطۀ اين حجاب مستغنى بيند و نيازمند به استفاده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شاهكارهاى مهمّ شيطان است كه هميشه كمالات موهومه را بر انسان جلوه دهد و انسان را به آنچه كه دارد راضى و قانع كند و ماوراء آنچه پيش او است هر چيز را از چشم او ساقط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تجويد را به همان علم جزئى قانع كند و آن را در نظر آنها جلوه هاى فراوان دهد و ديگر علوم را از نظر آنها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حَمَلۀ قرآن را پيش آنها به خود آنها تطبيق كند و آنها را از فهم كتاب نورانى الهى و استفاده از آن محروم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ادبيت را به همان صورت بى مغز راضى كند و تمام شؤون قرآن را در همان كه پيش آنها است نمايش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تفاسير به طور معمول را سرگرم كند به وجوه قرائات و آراء مختلفۀ ارباب لغت و وقت نزول و شأن نزول و مكّى و مدنى بودن و تعداد آيات و حروف و امثال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علوم را نيز قانع كند فقط به دانستن فنون دلالات و وجوه احتجاجات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فيلسوف و حكيم و عارف اصطلاحى را محبوس كند در حجاب غليظ اصطلاحات و مفاهيم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مستفيد بايد تمام اين حجب را خرق كند و از ماوراء اين حجب به قرآن نظر كند و در هيچ يك اين حجاب ها توقّف نكند كه از قافلۀ سالكان الى اللّه بازماند و از دعوت هاى شيرين الهى محروم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قرآن شريف دستور عدم وقوف و قانع نشدن به يك حدّ معيّن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قصص قرآنيه اشارت به اين معنا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352" w:name="pg10764_99902"/>
    </w:p>
    <w:p>
      <w:pPr>
        <w:pStyle w:val="BookText"/>
        <w:rPr/>
      </w:pPr>
      <w:bookmarkEnd w:id="352"/>
      <w:r>
        <w:rPr>
          <w:rFonts w:ascii="IRNazanin" w:hAnsi="IRNazanin" w:eastAsia="IRNazanin"/>
          <w:color w:val="111111"/>
          <w:sz w:val="28"/>
          <w:sz w:val="28"/>
          <w:szCs w:val="28"/>
          <w:rtl w:val="true"/>
          <w:lang w:bidi="fa-IR"/>
        </w:rPr>
        <w:t>موسى كليم با مقام بزرگ نبوّت قناعت به آن مقام نكرد و به مقام شامخ علم خود</w:t>
      </w:r>
    </w:p>
    <w:p>
      <w:pPr>
        <w:pStyle w:val="BookText"/>
        <w:rPr/>
      </w:pPr>
      <w:r>
        <w:rPr>
          <w:rFonts w:ascii="IRNazanin" w:hAnsi="IRNazanin" w:eastAsia="IRNazanin"/>
          <w:color w:val="111111"/>
          <w:sz w:val="28"/>
          <w:sz w:val="28"/>
          <w:szCs w:val="28"/>
          <w:rtl w:val="true"/>
          <w:lang w:bidi="fa-IR"/>
        </w:rPr>
        <w:t>وقوف نفرمود؛ به مجرّد آن كه شخص كاملى را مثل خضر ملاقات كرد با آن تواضع و خضوع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أَتَّبِعُكَ عَلى أَنْ تُعَلِّمَنِ مِمَّا عُلِّمْتَ رُشْداً</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خدمت او شد تا علومى كه بايد استفاده كند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بزرگ ايمان و علم خاصّ به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نكرد،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أَرِنِى كَيْفَ تُحْىِ الْمَوْتَى</w:t>
      </w:r>
      <w:r>
        <w:rPr>
          <w:rFonts w:eastAsia="IRNazanin" w:cs="IRNazanin"/>
          <w:color w:val="111111"/>
          <w:sz w:val="28"/>
          <w:szCs w:val="28"/>
          <w:rtl w:val="true"/>
          <w:lang w:bidi="fa-IR"/>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ايمان قلبى خواست ترقّى كند به مقام اطمينان شهودى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بالاتر آن كه خداى تبارك و تعالى به جناب ختمى مرتبت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خلق اللّه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مى دهد به كريمۀ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زِدْنى عِلْماً</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دستورات كتاب الهى، اين نقل قصه هاى انبياء، براى آن است كه ما از آنها تنبّه حاصل كنيم و از خواب غفلت برانگيخته شويم</w:t>
      </w:r>
      <w:r>
        <w:rPr>
          <w:rFonts w:eastAsia="IRNazanin" w:cs="IRNazanin"/>
          <w:color w:val="111111"/>
          <w:sz w:val="28"/>
          <w:szCs w:val="28"/>
          <w:rtl w:val="true"/>
          <w:lang w:bidi="fa-IR"/>
        </w:rPr>
        <w:t>.</w:t>
      </w:r>
    </w:p>
    <w:p>
      <w:pPr>
        <w:pStyle w:val="Heading6"/>
        <w:numPr>
          <w:ilvl w:val="5"/>
          <w:numId w:val="1"/>
        </w:numPr>
        <w:rPr/>
      </w:pPr>
      <w:bookmarkStart w:id="353" w:name="__RefHeading___Toc7504465_1051229030"/>
      <w:bookmarkStart w:id="354" w:name="_Toc129"/>
      <w:bookmarkEnd w:id="353"/>
      <w:r>
        <w:rPr>
          <w:rtl w:val="true"/>
        </w:rPr>
        <w:t>حجاب آراء فاسده</w:t>
      </w:r>
      <w:bookmarkEnd w:id="35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حجب، حجاب آراء فاسده و مسالك و مذاهب باطله است؛ كه اين گاهى از سوء استعداد خود شخص است و اغلب از تبعيّت و تقليد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حجبى است كه مخصوصاً از معارف قرآن، ما را محجوب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اعتقاد فاسدى به مجرّد استماع از پدر و مادر يا بعض از جهلۀ از اهل منبر در دل ما راسخ شده باشد، اين عقيده حاجب شود مابين ما و آيات شريفۀ الهيه؛ و اگر هزاران آيه و روايت وارد شود كه مخالف آن باشد، يا از ظاهرش </w:t>
      </w:r>
    </w:p>
    <w:p>
      <w:pPr>
        <w:pStyle w:val="BookText"/>
        <w:rPr/>
      </w:pPr>
      <w:r>
        <w:rPr>
          <w:rFonts w:ascii="IRNazanin" w:hAnsi="IRNazanin" w:eastAsia="IRNazanin"/>
          <w:color w:val="111111"/>
          <w:sz w:val="28"/>
          <w:sz w:val="28"/>
          <w:szCs w:val="28"/>
          <w:rtl w:val="true"/>
          <w:lang w:bidi="fa-IR"/>
        </w:rPr>
        <w:t>مصروف كنيم و يا به آن به نظر فهم نظر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عقايد و معارف، مَثَل بسيار است ولى من از تعداد آن خوددارى مى كنم؛ زيرا كه مى دانم اين حجاب با گفتۀ مثل منى خرق نشود، ولى از باب نمونه به يكى از آنها اشاره مى كنم كه فى الجمله سهل المأخذتر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آياتى كه راجع به لقاء اللّه و معرفة اللّه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شده و اين همه روايات كه در اين موضوع است و اين همه اشارات و كنايات و صراحات كه در ادعيه و مناجات 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به مجرد اين عقيده، كه از اشخاص عامى در اين ميدان ناشى و منتشر شده، كه راه معرفة اللّه به كلّى مسدود است، و باب معرفة اللّه و مشاهدۀ جمال را به باب تفكّر در ذات، به آن وجهِ ممنوع بلكه ممتنع قياس نموده اند، تأويل و توجيه كنند؛ و يا اصلاً در اين ميدان وارد نشوند و خود را با معارف كه قرّة العين انبياء و اولياء است آشنا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مايۀ تأسّف است براى اهل اللّه كه يك باب از معرفت را كه مى توان گفت غايت بعثت انبياء و منتهاى مطلوب اولياء است، به طورى به روى مردم مسدود كرده اند كه دم زدن از آن كفر محض و زندقۀ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معارف انبياء و اولياء را با معارف عوام و زن ها و مردهاى جاهل در خصوص ذات و اسماء و صفات حق مساوى مى دانند؛ بلكه گاهى از آنها بالاتر نيز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يك عقايد عاميانۀ خوبى دارد، اى كاش ما به همان عقيدۀ عاميانه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درست است؛ زيرا كه اين بيچاره كه به اين كلام متفوّه مى شود خود عقايد عاميانه را از دست داده و ديگر معارف را، كه معارف خواصّ و اهل اللّه است، باطل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 درست مثل آرزوى كفّار است كه در كريمۀ الهيه نقل از آنها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 الْكافِرُ يا لَيْتَنِى كُنْتُ تُراباً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اگر بخواهيم آيات و اخبار لقاء اللّه را به تفصيل ذكر كنيم تا رسوايى اين عقيدۀ فاسده كه از جهل و غرور شيطانى پيدا شده واضح شود، كتابى جداگانه لازم دارد؛ فضلاً اگر بخواهيم معارفى را كه به واسطۀ اين حجاب غليظ شيطانى در پس پردۀ نسيان مانده؛ تا معلوم شود كه يكى از مراتب مهجوريت از قرآن و مهجور گذاشتن قرآن، كه از همه شايد تأسّفش بيشتر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كريمۀ شريفه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الرَّسُولُ يَا رَبِّ إِنَّ قَوْمِى اتَّخَذُوا هذَا القُرْآنَ مَهْجُوراً</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مهجور گذاردن قرآن مراتب بسيار و منازل بى شمار دارد كه به عمدۀ آن شايد ما متّصف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ما اين صحيفۀ الهيه را مثلاً جلدى پاكيزه و قيمتى نموديم و در وقت قرائت يا استخاره بوسيديم و به ديده نهاديم، آن را مهجور نگذاشتيم؟</w:t>
      </w:r>
    </w:p>
    <w:p>
      <w:pPr>
        <w:pStyle w:val="BookText"/>
        <w:rPr/>
      </w:pPr>
      <w:r>
        <w:rPr>
          <w:rFonts w:ascii="IRNazanin" w:hAnsi="IRNazanin" w:eastAsia="IRNazanin"/>
          <w:color w:val="111111"/>
          <w:sz w:val="28"/>
          <w:sz w:val="28"/>
          <w:szCs w:val="28"/>
          <w:rtl w:val="true"/>
          <w:lang w:bidi="fa-IR"/>
        </w:rPr>
        <w:t>آيا اگر غالب عمر خود را صرف در تجويد و جهات لغويه و بيانيه و بديعيۀ آن كرديم، اين كتاب شريف را از مهجوريت بيرون آورديم؟</w:t>
      </w:r>
    </w:p>
    <w:p>
      <w:pPr>
        <w:pStyle w:val="BookText"/>
        <w:rPr/>
      </w:pPr>
      <w:r>
        <w:rPr>
          <w:rFonts w:ascii="IRNazanin" w:hAnsi="IRNazanin" w:eastAsia="IRNazanin"/>
          <w:color w:val="111111"/>
          <w:sz w:val="28"/>
          <w:sz w:val="28"/>
          <w:szCs w:val="28"/>
          <w:rtl w:val="true"/>
          <w:lang w:bidi="fa-IR"/>
        </w:rPr>
        <w:t>آيا اگر قرائات مختلفه و امثال آن را فرا گرفتيم، از ننگ هجرانِ از قرآن خلاصى پيدا كرديم؟</w:t>
      </w:r>
    </w:p>
    <w:p>
      <w:pPr>
        <w:pStyle w:val="BookText"/>
        <w:rPr/>
      </w:pPr>
      <w:r>
        <w:rPr>
          <w:rFonts w:ascii="IRNazanin" w:hAnsi="IRNazanin" w:eastAsia="IRNazanin"/>
          <w:color w:val="111111"/>
          <w:sz w:val="28"/>
          <w:sz w:val="28"/>
          <w:szCs w:val="28"/>
          <w:rtl w:val="true"/>
          <w:lang w:bidi="fa-IR"/>
        </w:rPr>
        <w:t>آيا اگر وجوه اعجاز قرآن و فنون محسّنات آن را تعلّم كرديم، از شكايت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مستخلص شديم؟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يك از اين امور، مورد نظر قرآن و مُنَزِّلِ عظيم الشأن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 الهى است و در آن، شؤون الهيت است؛ قرآن حبل متّصل بين خالق و مخلوق است و به وسيلۀ تعليمات آن بايد رابطۀ معنويه و ارتباط غيبى بين بندگان خدا و مربّى آنها پيدا شود؛ از قرآن بايد علوم الهيه و معارف لدنّيه </w:t>
      </w:r>
    </w:p>
    <w:p>
      <w:pPr>
        <w:pStyle w:val="BookText"/>
        <w:rPr/>
      </w:pPr>
      <w:r>
        <w:rPr>
          <w:rFonts w:ascii="Amiri" w:hAnsi="Amiri" w:eastAsia="Amiri" w:cs="Amiri"/>
          <w:color w:val="111111"/>
          <w:sz w:val="28"/>
          <w:sz w:val="28"/>
          <w:szCs w:val="28"/>
          <w:rtl w:val="true"/>
          <w:lang w:bidi="ar-SA"/>
        </w:rPr>
        <w:t>حاصل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روايت كافى شريف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وَفَريضَةٌ عادِلةٌ؛ وسُنَّةٌ قائِمَةٌ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صفة العلم وفضله وفضل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شريف، حامل اين علوم است؛ اگر ما از قرآن اين علوم را فراگرفتيم، آن را مهجور نگذاشتيم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 هاى قرآن را پذيرفتيم و از قصّه هاى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مشحون از مواعظ و معارف و حِكَم است تعليمات گرفتيم، اگر ما از مواعظ خداى تعالى و مواعظ انبياء و حكماء كه در قرآن مذكور است موعظت گرفتيم، قرآن را مهجور نگذاشتيم؛ و الاّ غور در صورت ظاهر قرآن نيز اخلاد الى الارض است، و از وساوس شيطان است كه بايد به خداوند از آن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حجب كه مانع از استفادۀ از اين صحيفۀ نورانيه است اعتقاد به آن است كه جز آن كه مفسِّرين نوشته يا فهميده اند كسى را حق استفاده از قرآن شريف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تفكّر و تدبّر در آيات شريفه را به تفسير به رأى، كه ممنوع است، اشتباه نموده اند؛ و به واسطۀ اين رأى فاسد و عقيدۀ باطله قرآن شريف را از جميع فنونِ استفاده عارى نموده و آن را به كلّى مهجور نموده اند؛ در صورتى كه استفادات اخلاقى و ايمانى و عرفانى به هيچ وجه مربوط به تفسير نيست تا تفسير به رأى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كسى از كيفيّت مذاكرات حضرت موسى با خضر و كيفيّت معاشرت آنها و شدِّ رحال حضرت موسى، با آن عظمت مقام نبوّت، براى به دست آوردن علمى كه پيش او نبوده، و كيفيّت عرض حاجت خود به حضرت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كريمۀ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أتَّبِعُكَ عَلى أنْ تُعَلِّمَنِ مِمّا عُلِّمْتَ </w:t>
      </w:r>
    </w:p>
    <w:p>
      <w:pPr>
        <w:pStyle w:val="BookText"/>
        <w:rPr/>
      </w:pP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جواب خضر و عذرخواهى هاى حضرت موسى، بزرگى مقام علم و آداب سلوك متعلّم با معلّم را كه شايد بيست ادب در آن هست، استفاده كند، اين چه ربط به تفسير دارد تا تفسير به رأى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استفادات قرآن 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معارف، مثلاً، اگر كسى از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حصر جميع محامد و اختصاص تمام اثنيه است به حق تعالى، استفادۀ توحيد افعالى كند و بگويد از آيۀ شريفه استفاده شود كه هر كمال و جمال و هر عزّت و جلالى كه در عالم است و چشم احول و قلب محجوب به موجودات نسبت مى دهد از حق تعالى است و هيچ موجودى را از خود چيزى نيست، و لهذا محمدت و ثنا خاصّ به حق است و كسى را در آن شركت نيست، اين چه مربوط به تفسير است تا اسمش تفسير به رأى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غير ذلك از امورى كه از لوازم كلام استفاده شود كه مربوط به تفسير به هيچ وجه نيست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كه در تفسير به رأى نيز كلامى است، كه شايد آن غير مربوط به آيات معارف و علوم عقليه كه موافق موازين برهانيه است و آيات اخلاقيه كه عقل را در آن مدخليت است باشد؛ زيرا كه اين تفاسير مطابق با برهان متين عقلى يا اعتبارات واضحۀ عقليه است، كه اگر ظاهرى بر خلاف آنها باشد لازم است آن را از آن ظاهر مصروف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كريمۀ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وَجَآءَ رَبُّكَ</w:t>
      </w:r>
      <w:r>
        <w:rPr>
          <w:rFonts w:eastAsia="IRNazanin" w:cs="IRNazanin"/>
          <w:color w:val="111111"/>
          <w:sz w:val="28"/>
          <w:szCs w:val="28"/>
          <w:rtl w:val="true"/>
          <w:lang w:bidi="fa-IR"/>
        </w:rPr>
        <w:t>)</w:t>
      </w:r>
      <w:r>
        <w:rPr>
          <w:rStyle w:val="FootnoteAnchor"/>
          <w:rtl w:val="true"/>
        </w:rPr>
        <w:footnoteReference w:id="369"/>
      </w:r>
      <w:bookmarkStart w:id="355" w:name="pg10764_99907"/>
    </w:p>
    <w:p>
      <w:pPr>
        <w:pStyle w:val="BookText"/>
        <w:rPr/>
      </w:pPr>
      <w:bookmarkEnd w:id="35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كه فهم عرفى مخالف با برهان است، ردّ اين ظاهر، و تفسير مطابق با برهان، تفسير به رأى نيست و به هيچ وجه ممنوع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محتمل است، بلكه مظنون است، كه تفسير به رأى راجع به آيات احكام باشد كه دست آراء و عقول از آن كوتاه است، و به صرف تعبّد و انقياد از خزّان وحى و مهابط ملائكة اللّه بايد اخذ كرد؛ چنانچه اكثر روايات شريفه در اين باب در مقابل فقهاء عامّه كه دين خدا را با عقول خود و مقايسات مى خواستند بفهمند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بعضى روايات شريفه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شَيءٌ أبْعَدَ مِنْ عُقُولِ الرِّجالِ مِنْ تَفْسيرِ الْقُرآنِ</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 همچنين روايت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اللّه‌ِ لا يُصابُ بالْعُقُولِ</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شهادت دهد بر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تعبّديۀ دين است؛ والاّ باب اثبات صانع و توحيد و تقديس و اثبات معاد و نبوّت، بلكه مطلق معارف، حقّ طلق عقول و از مختصّات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كلام بعضى محدّثين عالى مقام وارد شده است كه در اثبات توحيد، اعتماد بر دليل نقلى است</w:t>
      </w:r>
      <w:r>
        <w:rPr>
          <w:rStyle w:val="FootnoteAnchor"/>
          <w:rtl w:val="true"/>
        </w:rPr>
        <w:footnoteReference w:id="373"/>
      </w:r>
      <w:r>
        <w:rPr>
          <w:rFonts w:ascii="IRNazanin" w:hAnsi="IRNazanin" w:eastAsia="IRNazanin"/>
          <w:color w:val="111111"/>
          <w:sz w:val="28"/>
          <w:sz w:val="28"/>
          <w:szCs w:val="28"/>
          <w:rtl w:val="true"/>
          <w:lang w:bidi="fa-IR"/>
        </w:rPr>
        <w:t>، از غرائب امور بلكه از مصيباتى است كه بايد به خداى تعالى از آن پناه برد؛ و اين كلام محتاج به تهجين و توهين نيست، وإلَى اللّه‌ِ المُشْتَكى</w:t>
      </w:r>
      <w:r>
        <w:rPr>
          <w:rFonts w:eastAsia="IRNazanin" w:cs="IRNazanin"/>
          <w:color w:val="111111"/>
          <w:sz w:val="28"/>
          <w:szCs w:val="28"/>
          <w:rtl w:val="true"/>
          <w:lang w:bidi="fa-IR"/>
        </w:rPr>
        <w:t>.</w:t>
      </w:r>
    </w:p>
    <w:p>
      <w:pPr>
        <w:pStyle w:val="Heading6"/>
        <w:numPr>
          <w:ilvl w:val="5"/>
          <w:numId w:val="1"/>
        </w:numPr>
        <w:rPr/>
      </w:pPr>
      <w:bookmarkStart w:id="356" w:name="__RefHeading___Toc7504467_1051229030"/>
      <w:bookmarkStart w:id="357" w:name="_Toc130"/>
      <w:bookmarkEnd w:id="356"/>
      <w:r>
        <w:rPr>
          <w:rtl w:val="true"/>
        </w:rPr>
        <w:t>حجاب معاصى</w:t>
      </w:r>
      <w:bookmarkEnd w:id="35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حجب كه مانع از فهم قرآن شريف و استفاده از معارف و مواعظ </w:t>
      </w:r>
    </w:p>
    <w:p>
      <w:pPr>
        <w:pStyle w:val="BookText"/>
        <w:rPr/>
      </w:pPr>
      <w:r>
        <w:rPr>
          <w:rFonts w:ascii="IRNazanin" w:hAnsi="IRNazanin" w:eastAsia="IRNazanin"/>
          <w:color w:val="111111"/>
          <w:sz w:val="28"/>
          <w:sz w:val="28"/>
          <w:szCs w:val="28"/>
          <w:rtl w:val="true"/>
          <w:lang w:bidi="fa-IR"/>
        </w:rPr>
        <w:t>اين كتاب آسمانى است، حجاب معاصى و كدورات حاصلۀ از طغيان و سركشى نسبت به ساحت قدس پروردگار عالميان است كه قلب را حاجب شود از ادراك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از براى هر يك از اعمال صالحه يا سيّئه چنانچه در عالم ملكوت صورتى است مناسب با آن، در ملكوت نفس نيز صورتى است كه به واسطۀ آن در باطن ملكوت نفس يا نورانيت حاصل شود و قلب مطهّر و منوّر گردد، و در اين صورت، نفس چون آيينۀ صقيل صافى گردد كه لايق تجلّيات غيبيه و ظهور حقايق و معارف در آن شود؛ و يا ملكوت نفس ظلمانى و پليد شود، و در اين صورت، قلب چون آيينۀ زنگارزده و چركين گردد كه حصول معارف الهيه و حقايق غيبيه در آن، عكس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قلب در اين صورت كم كم در تحت سلطۀ شيطان واقع شود و متصرّف مملكتِ روح، ابليس گردد، سمع و بصر و ساير قوا نيز به تصرف آن پليد درآيد، و سمع از معارف و مواعظ الهى به كلّى بسته شود، و چشم، آيات باهرۀ الهيه را نبيند و از حق و آثار و آيات او كور گردد، و دل، تفقّه در دين نكند و از تفكر در آيات و بيّنات و تذكّر حق و اسماء و صفات محروم گردد، چنانچه حق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يَفْقَهُونَ بِها وَلَهُمْ أَعْيُنٌ لا يُبْصِرُونَ بِهَا وَلَهُمْ آذانٌ لا يَسْمَعُونَ بِها اُولئِكَ كَاْلأنْعامِ بَلْ هُمْ أَضَلُّ</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آنها به عالم چون نظر انعام و حيوانات گردد كه از اعتبار و تدبّر خالى است، و قلوب آنها چون قلوب حيوانات شود كه از تفكّر و تذكّر بى بهره است، بلكه از نظر در آيات و شنيدن مواعظ و معارف، حالت غفلت و استكبار آنان روزافزون شود؛ پس، از حيوان پست تر و گمراه ترند</w:t>
      </w:r>
      <w:r>
        <w:rPr>
          <w:rFonts w:eastAsia="IRNazanin" w:cs="IRNazanin"/>
          <w:color w:val="111111"/>
          <w:sz w:val="28"/>
          <w:szCs w:val="28"/>
          <w:rtl w:val="true"/>
          <w:lang w:bidi="fa-IR"/>
        </w:rPr>
        <w:t xml:space="preserve">. </w:t>
      </w:r>
      <w:bookmarkStart w:id="358" w:name="pg10764_99909"/>
    </w:p>
    <w:p>
      <w:pPr>
        <w:pStyle w:val="Heading6"/>
        <w:numPr>
          <w:ilvl w:val="5"/>
          <w:numId w:val="1"/>
        </w:numPr>
        <w:rPr/>
      </w:pPr>
      <w:bookmarkStart w:id="359" w:name="__RefHeading___Toc7504469_1051229030"/>
      <w:bookmarkStart w:id="360" w:name="_Toc131"/>
      <w:bookmarkEnd w:id="358"/>
      <w:bookmarkEnd w:id="359"/>
      <w:r>
        <w:rPr>
          <w:rtl w:val="true"/>
        </w:rPr>
        <w:t>حجاب حبّ دنيا</w:t>
      </w:r>
      <w:bookmarkEnd w:id="360"/>
    </w:p>
    <w:p>
      <w:pPr>
        <w:pStyle w:val="BookText"/>
        <w:rPr/>
      </w:pPr>
      <w:r>
        <w:rPr>
          <w:rFonts w:ascii="IRNazanin" w:hAnsi="IRNazanin" w:eastAsia="IRNazanin"/>
          <w:color w:val="111111"/>
          <w:sz w:val="28"/>
          <w:sz w:val="28"/>
          <w:szCs w:val="28"/>
          <w:rtl w:val="true"/>
          <w:lang w:bidi="fa-IR"/>
        </w:rPr>
        <w:t>يكى ديگر از حجب غليظه، كه پردۀ ضخيم است بين ما و معارف و مواعظ قرآن، حجاب حبّ دنيا است كه به واسطۀ آن، قلب، تمام همّ خود را صرف آن كند و وجهۀ قلب يكسره دنياوى شود؛ و قلب به واسطۀ اين محبت، از ذكر خدا غافل شود و از ذكر و مذكور اعراض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علاقه مندى به دنيا و اوضاع آن زيادت شود، پرده و حجاب قلب ضخيم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شود كه اين علاقه به طورى بر قلب غلبه كند و سلطان حبّ جاه و شرف به قلب تسلّط پيدا كند كه نور فطرت اللّه به كلّى خاموش شود و درهاى سعادت به روى انسان بسته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قفل هاى قلب كه در آيۀ شريفه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همين قفل و بندهاى علايق دنيوى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بخواهد از معارف قرآن استفاده كند و از مواعظ الهيه بهره بردارد، بايد قلب را از اين ارجاس تطهير كند و لوث معاصى قلبيه را، كه اشتغال به غير است، از دل براندازد؛ زيرا كه غير مطهّر محرم اين اسرار نيست،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ظاهر اين كتاب و مسّ آن در عالم ظاهره، غير مطهّر ظاهرى ممنوع است تشريعاً و تكليفاً، از معارف و مواعظ آن و باطن و سرّ آن ممنوع است كسى كه قلبش متلوّث به ارجاس تعلّقات دنيويه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لا رَيْبَ فِيهِ هُدىً</w:t>
      </w:r>
      <w:bookmarkStart w:id="361" w:name="pg10764_99910"/>
    </w:p>
    <w:p>
      <w:pPr>
        <w:pStyle w:val="BookText"/>
        <w:rPr/>
      </w:pPr>
      <w:bookmarkEnd w:id="361"/>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إلى آخره، غير متّقى و غير مؤمن به حسب تقوا و ايمان عامّه، از انوار صوريۀ مواعظ و عقايد حقّۀ آن محروم است؛ و غيرمتّقى و غير مؤمن به حسب مراتب ديگر تقوا، كه تقواى خاصّ و خاصّ الخاصّ و اخصّ الخواصّ است، از ديگر مراتب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در اطراف آن و ذكر آيات ديگر كه دلالت بر مقصود دارد موجب تطويل است، ولى ما اين فصل را ختم كنيم به ذكر يك آيۀ شريفۀ الهيه كه براى اهل يقظه كفايت كند به شرط تدبّر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جائَكُمْ مِنَ اللّه‌ِ نُورٌ وَكِتَابٌ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 بِهِ اللّه‌ُ مَنِ اتَّبَعَ رِضْوانَهُ سُبُلَ السَّلامِ ويُخْرِجُهُمْ مِنَ الظُّلُمَاتِ إلَى النُّورِ بِإذْنِهِ وَيَهْديهِمْ إلَى صِرَاطٍ مُسْتَقيمٍ</w:t>
      </w:r>
      <w:r>
        <w:rPr>
          <w:rFonts w:eastAsia="IRNazanin" w:cs="IRNazanin"/>
          <w:color w:val="111111"/>
          <w:sz w:val="28"/>
          <w:szCs w:val="28"/>
          <w:rtl w:val="true"/>
          <w:lang w:bidi="fa-IR"/>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آيۀ شريفه بسيار است، و بيان در اطراف نكات آن، رسالۀ على حده لازم دارد كه اكنون مجال آن نيست</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7504471_1051229030"/>
      <w:bookmarkStart w:id="363" w:name="_Toc132"/>
      <w:bookmarkEnd w:id="362"/>
      <w:r>
        <w:rPr>
          <w:rtl w:val="true"/>
        </w:rPr>
        <w:t>فصل پنجم</w:t>
      </w:r>
      <w:r>
        <w:rPr>
          <w:rtl w:val="true"/>
        </w:rPr>
        <w:t xml:space="preserve">: </w:t>
      </w:r>
      <w:r>
        <w:rPr>
          <w:rtl w:val="true"/>
        </w:rPr>
        <w:t>در بيان تفكر است</w:t>
      </w:r>
      <w:bookmarkEnd w:id="363"/>
    </w:p>
    <w:p>
      <w:pPr>
        <w:pStyle w:val="BookText"/>
        <w:rPr/>
      </w:pPr>
      <w:r>
        <w:rPr>
          <w:rFonts w:ascii="Amiri" w:hAnsi="Amiri" w:eastAsia="Amiri" w:cs="Amiri"/>
          <w:color w:val="111111"/>
          <w:sz w:val="28"/>
          <w:sz w:val="28"/>
          <w:szCs w:val="28"/>
          <w:rtl w:val="true"/>
          <w:lang w:bidi="ar-SA"/>
        </w:rPr>
        <w:t>يكى از آداب قرائت قرآن، حضور قلب است، كه آن را در آداب مطلقۀ عبادات، در همين رساله، مذكور داشتيم</w:t>
      </w:r>
      <w:r>
        <w:rPr>
          <w:rStyle w:val="FootnoteAnchor"/>
          <w:rtl w:val="true"/>
        </w:rPr>
        <w:footnoteReference w:id="378"/>
      </w:r>
      <w:r>
        <w:rPr>
          <w:rFonts w:ascii="IRNazanin" w:hAnsi="IRNazanin" w:eastAsia="IRNazanin"/>
          <w:color w:val="111111"/>
          <w:sz w:val="28"/>
          <w:sz w:val="28"/>
          <w:szCs w:val="28"/>
          <w:rtl w:val="true"/>
          <w:lang w:bidi="fa-IR"/>
        </w:rPr>
        <w:t>و اعادۀ آن لزومى ندارد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از آداب مهمّۀ آن،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تفكّر آن است كه از آيات </w:t>
      </w:r>
    </w:p>
    <w:p>
      <w:pPr>
        <w:pStyle w:val="BookText"/>
        <w:rPr/>
      </w:pPr>
      <w:r>
        <w:rPr>
          <w:rFonts w:ascii="IRNazanin" w:hAnsi="IRNazanin" w:eastAsia="IRNazanin"/>
          <w:color w:val="111111"/>
          <w:sz w:val="28"/>
          <w:sz w:val="28"/>
          <w:szCs w:val="28"/>
          <w:rtl w:val="true"/>
          <w:lang w:bidi="fa-IR"/>
        </w:rPr>
        <w:t>شريفه، جستجوى مقصد و مقصود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مقصد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خود آن صحيفۀ نورانيه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سُبُل سلامت است و اخراج از همۀ مراتب ظلمات است به عالم نور، و هدايت به طريق مستقيم است</w:t>
      </w:r>
      <w:r>
        <w:rPr>
          <w:rStyle w:val="FootnoteAnchor"/>
          <w:rtl w:val="true"/>
        </w:rPr>
        <w:footnoteReference w:id="379"/>
      </w:r>
      <w:r>
        <w:rPr>
          <w:rFonts w:ascii="Amiri" w:hAnsi="Amiri" w:eastAsia="Amiri" w:cs="Amiri"/>
          <w:color w:val="111111"/>
          <w:sz w:val="28"/>
          <w:sz w:val="28"/>
          <w:szCs w:val="28"/>
          <w:rtl w:val="true"/>
          <w:lang w:bidi="ar-SA"/>
        </w:rPr>
        <w:t xml:space="preserve">، بايد انسان به تفكّر در آيات شريفه، مراتب سلامت را از مرتبۀ دانيۀ آن، كه راجع به قواى ملكيه است تا منتهى النهايۀ آن، كه حقيقت قلب سليم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تفسيرى كه از اهل بيت وارد شده كه ملاقات كند حق را در صورتى كه غير حق در آن نباشد </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قواى ملكيّه و ملكوتيه گمشدۀ قارى قرآن باشد، كه در اين كتاب آسمانى اين گمشده موجود است و بايد با تفكّر، استخراج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قواى انسانيه، سالم از تصرّف شيطانى شد و طريق سلامت را به دست آورد و به كار بست، در هر مرتبه سلامت كه حاصل شد، از ظلمتى نجات يابد و قهراً نور ساطع الهى در آن تجلّى كند، تا آن كه اگر از جميع انواع 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آن ظلمات عالم طبيعت است به جميع شؤون آن و آخر آن ظلمت توجه به كثرت است به تمام شؤون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شد، نور مطلق در قلبش تجلّى كند و به طريق مستقيم انسانيت، كه در اين مقام، طريق ربّ است، انسان را هدايت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رَبِّى عَلى صِرَاطٍ مُسْتَقِيمٍ</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قرآن شريف، دعوت به تفكّر و تعريف و تحسين از آن بسيار شده،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w:t>
      </w:r>
    </w:p>
    <w:p>
      <w:pPr>
        <w:pStyle w:val="BookText"/>
        <w:rPr/>
      </w:pPr>
      <w:r>
        <w:rPr>
          <w:rFonts w:ascii="IRNazanin" w:hAnsi="IRNazanin" w:eastAsia="IRNazanin"/>
          <w:color w:val="111111"/>
          <w:sz w:val="28"/>
          <w:sz w:val="28"/>
          <w:szCs w:val="28"/>
          <w:rtl w:val="true"/>
          <w:lang w:bidi="fa-IR"/>
        </w:rPr>
        <w:t>كريمه، مدح بزرگى است از تفكر؛ زيرا كه غايت انزال كتاب بزرگ آسمانى و صحيفۀ عظيمۀ نورانى را احتمال تفكّر قرار داده؛ و اين، از شدّت اعتناء به آن است كه بس احتمال آن موجب يك همچو كرامتى عظيم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يَتَفَكَّرُونَ</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يا قريب به آن، آيات بسيار است و روايات دربارۀ تفكر نيز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چون اين آيۀ شريفه نازل 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خَلْقِ السَّمواتِ وَالأَرْضِ وَاخْتِلافِ اللَّيْلِ وَالنَّهارِ لآيَاتٍ</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إلى آخره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قَرَأَها وَلَمْ يَتَفَكَّرْ فيها</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در اين باب، آن است كه انسان بفهمد تفكّرِ ممدوح كدام است؛ و الاّ در اين كه تفكّر در قرآن و حديث ممدوح است شك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تعبيرها از براى آن، آن است كه خواجه عبداللّه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التَّفكُّرَ تَلَمُّسُ الْبَصيرَةِ لاسْتِدْراكِ الْبُغْيَة</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تفكّر، جستجو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مقصود و نتيجه، كه غايت كمال،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مقصد و مقصود، سعادت مطلقه است كه به كمال علمى و عملى حاصل آيد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در آيات شريفۀ كتاب الهى و در قصص و حكايات آن بايد مقصود و نتيجۀ انسانيه، كه سعادت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سعادت، رسيدن به سلامت مطلقه و عالم نور و طريق مستقيم است، انسان بايد از قرآن </w:t>
      </w:r>
    </w:p>
    <w:p>
      <w:pPr>
        <w:pStyle w:val="BookText"/>
        <w:rPr/>
      </w:pPr>
      <w:r>
        <w:rPr>
          <w:rFonts w:ascii="IRNazanin" w:hAnsi="IRNazanin" w:eastAsia="IRNazanin"/>
          <w:color w:val="111111"/>
          <w:sz w:val="28"/>
          <w:sz w:val="28"/>
          <w:szCs w:val="28"/>
          <w:rtl w:val="true"/>
          <w:lang w:bidi="fa-IR"/>
        </w:rPr>
        <w:t>شريف سُبُل سلامت و معدن نور مطلق و طريق مستقيم را طلب كند؛ چنانچه در آيۀ شريفۀ سابقه اشاره به آن شد</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شخص قارى مقصد را يافت، در تحصيل آن بينا شود و راه استفاده از قرآن شريف بر او گشوده، و ابواب رحمت حق بر او مفتوح گردد، و عمر كوتاه عزيز خود و سرمايۀ تحصيل سعادت خويش را صرف در امورى كه مقصود به رسالت نيست نكند و از فضول بحث و كلام در چنين امر مهمّى خوددارى كند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مدّتى چشم دل را به اين مقصود افكند و از ديگر امور صرف نظر كرد، چشم دل بينا گردد و حديد شود، و تفكّر در قرآن براى نفس عادى شود و طرق استفاده بازگردد و ابوابى بر او مفتوح شود كه تاكنون نبوده، و مطالب و معارفى از قرآن استفاده كند كه تاكنون به هيچ وجه نمى كرده؛ آن وقت شفاء بودن قرآن را براى امراض قلبيه مى فهمد، و مفاد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وَنُنَزِّلُ مِنَ الْقُرآنِ مَا هُوَ شِفَاءٌ وَرَحْمَةٌ لِلمُؤْمِنينَ وَلاَ يَزِيدُ الظّالِمينَ إِلاّ خَسَاراً</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 xml:space="preserve">و معنى قول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وَتَعَلَّمُوا الْقُرْآنَ؛ فإنَّهُ رَبيعُ الْقُلُوب، واسْتَشْفُوا بِنُورِهِ؛ فَإنّهُ شِفاءُ الصُّدُور</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ادراك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شريف فقط شفاء امراض جسمانيه را طلب نمى كند، بلكه عمدۀ مقصد را شفاء امراض روحانيّه كه مقصدِ قرآن است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براى شفاء امراض جسميه نازل نشده، گرچه شفاء امراض جسميه به او حاصل شود؛ چنانچه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شفاء جسمانى </w:t>
      </w:r>
      <w:bookmarkStart w:id="364" w:name="pg10764_99914"/>
    </w:p>
    <w:p>
      <w:pPr>
        <w:pStyle w:val="BookText"/>
        <w:rPr/>
      </w:pPr>
      <w:bookmarkEnd w:id="364"/>
      <w:r>
        <w:rPr>
          <w:rFonts w:ascii="IRNazanin" w:hAnsi="IRNazanin" w:eastAsia="IRNazanin"/>
          <w:color w:val="111111"/>
          <w:sz w:val="28"/>
          <w:sz w:val="28"/>
          <w:szCs w:val="28"/>
          <w:rtl w:val="true"/>
          <w:lang w:bidi="fa-IR"/>
        </w:rPr>
        <w:t>نيامده بودند، گرچه شفاء مى دادند؛ آنها اطبّاء نفوس و شفاءدهندگان قلوب و ارواحند</w:t>
      </w:r>
      <w:r>
        <w:rPr>
          <w:rFonts w:eastAsia="IRNazanin" w:cs="IRNazanin"/>
          <w:color w:val="111111"/>
          <w:sz w:val="28"/>
          <w:szCs w:val="28"/>
          <w:rtl w:val="true"/>
          <w:lang w:bidi="fa-IR"/>
        </w:rPr>
        <w:t>.</w:t>
      </w:r>
    </w:p>
    <w:p>
      <w:pPr>
        <w:pStyle w:val="Heading5"/>
        <w:numPr>
          <w:ilvl w:val="4"/>
          <w:numId w:val="1"/>
        </w:numPr>
        <w:rPr/>
      </w:pPr>
      <w:bookmarkStart w:id="365" w:name="__RefHeading___Toc7504473_1051229030"/>
      <w:bookmarkStart w:id="366" w:name="_Toc133"/>
      <w:bookmarkEnd w:id="365"/>
      <w:r>
        <w:rPr>
          <w:rtl w:val="true"/>
        </w:rPr>
        <w:t>فصل ششم</w:t>
      </w:r>
      <w:r>
        <w:rPr>
          <w:rtl w:val="true"/>
        </w:rPr>
        <w:t xml:space="preserve">: </w:t>
      </w:r>
      <w:r>
        <w:rPr>
          <w:rtl w:val="true"/>
        </w:rPr>
        <w:t>در تطبيق است</w:t>
      </w:r>
      <w:bookmarkEnd w:id="36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آداب مهمّۀ قرائت قرآن كه انسان را به نتايج بسيار و استفادات بى شمار نائل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در هر آيه از آيات شريفه كه تفكر مى كند، مفاد آن را با حال خود منطبق كند، و نقصان خود را به واسطۀ آن مرتفع كند و امراض خود را بدان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قصۀ شريفۀ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سبب مطرود شدن شيطان از بارگاه قدس با آن همه سجده ها و عبادت هاى طولانى چه بوده، خود را از آن تطهير كند؛ زيرا مقام قرب الهى جاى پاكان است، با اوصاف و اخلاق شيطانى قدم در آن بارگاه قدس نتوان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شريفه استفاده شود كه مبدأ سجده ننمودن ابليس، خودبينى و عجب بوده كه 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خَيْرٌ مِنْهُ خَلَقْتَنِى مِنْ نارٍ وَخَلَقْتَهُ مِنْ طِينٍ</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زد، و اين خودبينى، اسباب خودخواهى و خودفروشى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استكبار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 اسباب خودرأيى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استقلال و سرپيچى از 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مطرود درگاه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عمر، شيطان را ملعون و مطرود خوانديم و خود به اوصاف خبيثۀ او متّصف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فكر آن برنيامديم كه آنچه سبب مطروديت درگاه قدس است در هر كسى باشد مطرود است؛ شيطان خصوصيتى ندارد، آنچه او را از درگاه قرب دور كرد ما را نگذارد كه به آن درگاه راه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لعن هايى كه به ابليس </w:t>
      </w:r>
    </w:p>
    <w:p>
      <w:pPr>
        <w:pStyle w:val="BookText"/>
        <w:rPr/>
      </w:pPr>
      <w:r>
        <w:rPr>
          <w:rFonts w:ascii="Amiri" w:hAnsi="Amiri" w:eastAsia="Amiri" w:cs="Amiri"/>
          <w:color w:val="111111"/>
          <w:sz w:val="28"/>
          <w:sz w:val="28"/>
          <w:szCs w:val="28"/>
          <w:rtl w:val="true"/>
          <w:lang w:bidi="ar-SA"/>
        </w:rPr>
        <w:t>مى كنيم، خود نيز در آن شريك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نير تفكّر كنيم در همين قصّۀ شريفه، و سبب مزيّت آدم و برترى او را از ملائكة اللّه ببينيم چه بوده، خود نيز به مقدار طاقت به آن متّصف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بوده؛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كُلَّها</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مرتبۀ عاليۀ تعلّم اسماء، تحقّق به مقام اسماء اللّه است؛ چنانچه مرتبۀ عاليه از احصاء اسماء كه در روايت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تِسْعاً وَتِسْعينَ اسْماً؛ مَنْ أحْصاها، دَخَلَ الْجَنَّة</w:t>
      </w:r>
      <w:r>
        <w:rPr>
          <w:rFonts w:eastAsia="IRNazanin" w:cs="IRNazanin"/>
          <w:color w:val="111111"/>
          <w:sz w:val="28"/>
          <w:szCs w:val="28"/>
          <w:rtl w:val="true"/>
          <w:lang w:bidi="fa-IR"/>
        </w:rPr>
        <w:t>»</w:t>
      </w:r>
      <w:r>
        <w:rPr>
          <w:rStyle w:val="FootnoteAnchor"/>
          <w:rtl w:val="true"/>
        </w:rPr>
        <w:footnoteReference w:id="392"/>
      </w:r>
      <w:r>
        <w:rPr>
          <w:rFonts w:ascii="Amiri" w:hAnsi="Amiri" w:eastAsia="Amiri" w:cs="Amiri"/>
          <w:color w:val="111111"/>
          <w:sz w:val="28"/>
          <w:sz w:val="28"/>
          <w:szCs w:val="28"/>
          <w:rtl w:val="true"/>
          <w:lang w:bidi="ar-SA"/>
        </w:rPr>
        <w:t>، تحقّق به حقيقت آنها است كه انسان را به جنّت اسمائى نائل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با ارتياضات قلبيه مى تواند مظهر اسماء اللّه و آيت كبراى الهى شود، و وجود او، وجود ربّانى، و متصرّف در مملكت او، دست جمال و جلال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حديث، قريب به اين معنا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روح مؤمن، اتّصالش به خداى تعالى شديدتر است از اتّصال شعاع شمس به آن يا به نور آن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حديث صحيح وارد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چون با نافله به من نزديك شد، او را دوست دارم؛ و چون دوست داشتم او را، من گوش او شوم كه با آن مى شنود، و چشم او شوم كه با آن مى بيند، و زبان او شوم كه با آن نطق مى كند، و دست او شوم كه با آن اخذ مى كند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حديث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عَيْنُ اللّه‌ِ وَيَدُ اللّه</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حديث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أسْماؤُهُ الْحُسْنى</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خصوص، شواهد عقليه و نقليه فراوان است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بالجمله، كسى كه بخواهد از قرآن شريف، حظّ وافر و بهرۀ كافى بردارد، بايد هر يك از آيات شريفه را با حالات خود تطبيق كند تا استفادۀ كامله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آيۀ شريفه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إلى آخره، شخص سالك بايد اين اوصاف ثلاثه را ببيند با او منطبق است؟ آيا وقتى ذكر خدا مى شود، قلب او فرو مى ريزد و ترسناك مى شود؟ و وقتى آيات شريفۀ الهيه بر او خوانده مى شود، نور ايمان در قلبش افزايش پيدا مى كند؟ و اعتماد و توكّلش به حق تعالى است؟ يا در هر يك از مراتب، راجل، و از هر يك از اين خواصّ،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بفهمد كه از حق، ترسناك است و قلبش از ترس خداوند فرو مى ريزد، به اعمال خود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ترسناك در محضر كبريايى جسارت به مقام مقدّسش نكند و در حضور حضرت حق هتك حرمات الهيه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آيات الهيه ايمان قوى شود، نور ايمان به مملكت ظاهرش نيز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قلب، نورانى باشد، و زبان و كلام و چشم و نظر و گوش و استماع، </w:t>
      </w:r>
    </w:p>
    <w:p>
      <w:pPr>
        <w:pStyle w:val="BookText"/>
        <w:rPr/>
      </w:pPr>
      <w:r>
        <w:rPr>
          <w:rFonts w:ascii="IRNazanin" w:hAnsi="IRNazanin" w:eastAsia="IRNazanin"/>
          <w:color w:val="111111"/>
          <w:sz w:val="28"/>
          <w:sz w:val="28"/>
          <w:szCs w:val="28"/>
          <w:rtl w:val="true"/>
          <w:lang w:bidi="fa-IR"/>
        </w:rPr>
        <w:t>نورانى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نورانى آن است كه تمام قواى ملكيه و ملكوتيه اش نوربخش باشد؛ و علاوه بر آن كه خود او را هدايت به سعادت و طريق مستقيم كند، به ديگران نيز نورافشانى كند و آنها را به راه انسانيت هدايت كند؛ چنانچه اگر كسى به خداى تعالى توكل و اعتماد داشته باشد، قطع طمع از دست ديگران كند و بار احتياج و فقر خود را به درگاه غنىّ مطلق افكند؛ و ديگران را كه چون خود او فقيران و بينوايانند مشكل گشا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وظيفۀ سالك الى اللّه آن است كه خود را به قرآن شريف عرضه دارد؛ و چنانچه ميزان در تشخيص صحّت و عدم صحّت و اعتبار و لا اعتبارِ حديث آن است كه آن را به كتاب خدا عرضه دارند و آنچه مخالف آن باشد باطل و زخرف شمارند، ميزان در استقامت و اعوجاج، و شقاوت و سعادت، آن است كه در ميزان كتاب اللّه درست و مستقيم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خُلق رسول اللّه قرآن است، خلق خود را با قرآن بايد متوافق كند تا با خلقِ ولى كامل نيز مطابق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خُلقى كه مخالف كتاب اللّه است، زخرف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جميع معارف و احوال قلوب و اعمال باطن و ظاهر خود را بايد با كتاب خدا تطبيق كند و عرضه دارد تا به حقيقت قرآن متحقق گردد و قرآن صورت باطنى او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تَظْهَرُ المُضْمَرُ</w:t>
      </w:r>
      <w:r>
        <w:rPr>
          <w:rStyle w:val="FootnoteAnchor"/>
          <w:rtl w:val="true"/>
        </w:rPr>
        <w:footnoteReference w:id="39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مقام آداب ديگرى است كه بعضى از آنها را ما در اول اين رساله در آداب مطلق عبادات مذكور داشتيم، و بعضى از آنها در همين آداب مندرج </w:t>
      </w:r>
      <w:bookmarkStart w:id="367" w:name="pg10764_99918"/>
    </w:p>
    <w:p>
      <w:pPr>
        <w:pStyle w:val="BookText"/>
        <w:rPr/>
      </w:pPr>
      <w:bookmarkEnd w:id="367"/>
      <w:r>
        <w:rPr>
          <w:rFonts w:ascii="IRNazanin" w:hAnsi="IRNazanin" w:eastAsia="IRNazanin"/>
          <w:color w:val="111111"/>
          <w:sz w:val="28"/>
          <w:sz w:val="28"/>
          <w:szCs w:val="28"/>
          <w:rtl w:val="true"/>
          <w:lang w:bidi="fa-IR"/>
        </w:rPr>
        <w:t>است، و ذكر بعضى ديگر منجر به تطويل شود، از اين جهت، از آنها صرف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5"/>
        <w:numPr>
          <w:ilvl w:val="4"/>
          <w:numId w:val="1"/>
        </w:numPr>
        <w:rPr/>
      </w:pPr>
      <w:bookmarkStart w:id="368" w:name="__RefHeading___Toc7504475_1051229030"/>
      <w:bookmarkStart w:id="369" w:name="_Toc134"/>
      <w:bookmarkEnd w:id="368"/>
      <w:r>
        <w:rPr>
          <w:rtl w:val="true"/>
        </w:rPr>
        <w:t>خاتمه</w:t>
      </w:r>
      <w:r>
        <w:rPr>
          <w:rtl w:val="true"/>
        </w:rPr>
        <w:t xml:space="preserve">: </w:t>
      </w:r>
      <w:r>
        <w:rPr>
          <w:rtl w:val="true"/>
        </w:rPr>
        <w:t>درذكر ترجمۀ پاره اى از روايات شريفه است براى تتميم فائده و تبرك به كلام عترت طاهره</w:t>
      </w:r>
      <w:bookmarkEnd w:id="369"/>
    </w:p>
    <w:p>
      <w:pPr>
        <w:pStyle w:val="BookText"/>
        <w:rPr/>
      </w:pPr>
      <w:r>
        <w:rPr>
          <w:rFonts w:ascii="IRNazanin" w:hAnsi="IRNazanin" w:eastAsia="IRNazanin"/>
          <w:color w:val="111111"/>
          <w:sz w:val="28"/>
          <w:sz w:val="28"/>
          <w:szCs w:val="28"/>
          <w:rtl w:val="true"/>
          <w:lang w:bidi="fa-IR"/>
        </w:rPr>
        <w:t xml:space="preserve">در كافى شريف سند به سعد مى رساند از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كنيد قرآن را؛ زيرا كه قرآن مى آيد روز قيامت در بهترين صورت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قريب به اين معنا كه در هر يك از صفوف خلايق از مؤمنين و شهداء و انبياء و در صف ملائكة اللّه عبور كند، و آنها همه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ما نورانى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رسول ختمى معرفى آن كند، إلى آخر الحديث</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صادق روايت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وقتى كه جمع فرمايد اوّلين و آخرين را، ناگاه آنها شخصى را مى بينند كه پيش مى آيد كه هرگز صورتى از او بهتر ديده نشده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احاديث به اين مضمون بسيار است و دليل واضح بر گفتۀ اهل معرفت است كه از براى موجوداتِ اين عالم، در آخرت صورت هاى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احاديث اين باب، صورت اُخروى اعمال نيز مستفاد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كافى شريف سند به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كتاب خدا و اهل بيتم اول كسى هستيم كه وارد شويم بر عزيز جبّار، پس از ما، امّت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سؤال كنم كه چه كرديد با </w:t>
      </w:r>
    </w:p>
    <w:p>
      <w:pPr>
        <w:pStyle w:val="BookText"/>
        <w:rPr/>
      </w:pPr>
      <w:r>
        <w:rPr>
          <w:rFonts w:ascii="Amiri" w:hAnsi="Amiri" w:eastAsia="Amiri" w:cs="Amiri"/>
          <w:color w:val="111111"/>
          <w:sz w:val="28"/>
          <w:sz w:val="28"/>
          <w:szCs w:val="28"/>
          <w:rtl w:val="true"/>
          <w:lang w:bidi="ar-SA"/>
        </w:rPr>
        <w:t>كتاب خدا و اهل بيت من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 است كه مى فرمايد جبّار عزّ وجلّ به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 و بلندى مقامم قسم كه البته اكرام كنم كسى را كه اكرام كرده است تو را، و اهانت كنم كسى را كه اهانت كرده تورا</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بايد دانست كه اگر احياء احكام و معارف قرآن را به عمل به آن و تحقّق به حقيقت آن نكنيم، در آن روز جواب رسول خدا را نتوانيم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اهانت بالاتر از آن است كه پشت پا به مقاصد و دعوت هاى آن زده شود؟ اكرام قرآن و اهل آن، كه اهل بيت عصمت است، فقط به بوسيدن جلد آن و ضريح مطهّر اينها نيست؛ اين، يك مرتبۀ ضعيفه از احترام و اكرام است كه اگر به دستورات آن و فرمايشات اينان عمل كرديم مقبول است؛ و الاّ شبيه به استهزاء و بازيچه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احاديث شريفه تحذير سخت شده است از قارى قرآن كه عامل به آن نباشد؛ چنانچه از عقاب الأعمال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به سند خودش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در حديثى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تعلّم قرآن كند و عمل به آن نكند و حبّ دنيا و زينت آن را بر آن ترجيح دهد و اختيار كند، مستحقّ سخط خدا شود، و مى باشد در درجه با يهود و نصارى كه كتاب خدا را به پشت سر خود انداختند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قرائت قرآن كند و اراده كند به آن سُمْعه</w:t>
      </w:r>
      <w:r>
        <w:rPr>
          <w:rStyle w:val="FootnoteAnchor"/>
          <w:rtl w:val="true"/>
        </w:rPr>
        <w:footnoteReference w:id="404"/>
      </w:r>
      <w:r>
        <w:rPr>
          <w:rFonts w:ascii="Amiri" w:hAnsi="Amiri" w:eastAsia="Amiri" w:cs="Amiri"/>
          <w:color w:val="111111"/>
          <w:sz w:val="28"/>
          <w:sz w:val="28"/>
          <w:szCs w:val="28"/>
          <w:rtl w:val="true"/>
          <w:lang w:bidi="ar-SA"/>
        </w:rPr>
        <w:t xml:space="preserve">و وصول به دنيا را، </w:t>
      </w:r>
    </w:p>
    <w:p>
      <w:pPr>
        <w:pStyle w:val="BookText"/>
        <w:rPr/>
      </w:pPr>
      <w:r>
        <w:rPr>
          <w:rFonts w:ascii="IRNazanin" w:hAnsi="IRNazanin" w:eastAsia="IRNazanin"/>
          <w:color w:val="111111"/>
          <w:sz w:val="28"/>
          <w:sz w:val="28"/>
          <w:szCs w:val="28"/>
          <w:rtl w:val="true"/>
          <w:lang w:bidi="fa-IR"/>
        </w:rPr>
        <w:t>ملاقات كند خدا را در صورتى كه روى او استخوانى است كه گوشت بر آن نمى باشد؛ و قرآن به پشت گردن او زند تا داخل آتش شود و بيفتد در آتش با كسانى كه افتادند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قرائت قرآن كند و عمل به آن نكند، محشور كند خدا او را روز قيامت،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كور محشور كردى با اين كه بينا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آيات ما آمد تو را و نسيان آنها را كردى، همين طور امروز نسيان</w:t>
      </w:r>
    </w:p>
    <w:p>
      <w:pPr>
        <w:pStyle w:val="BookText"/>
        <w:rPr/>
      </w:pPr>
      <w:r>
        <w:rPr>
          <w:rFonts w:ascii="IRNazanin" w:hAnsi="IRNazanin" w:eastAsia="IRNazanin"/>
          <w:color w:val="111111"/>
          <w:sz w:val="28"/>
          <w:sz w:val="28"/>
          <w:szCs w:val="28"/>
          <w:rtl w:val="true"/>
          <w:lang w:bidi="fa-IR"/>
        </w:rPr>
        <w:t>شدى</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پس امر شود كه او را در آتش اندازند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قرآن را بخواند براى رضاى خدا و براى يادگرفتن معالم دين، مى باشد از براى او از ثواب، مثل جميع آنچه عطا شده است به ملائكه و انبياء 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تعلّم كند قرآن را و اراده كند به آن رياء و سُمْعَه را تا مجادله كند با آن با سفهاء، و مباهات كند به آن بر علماء، و طلب كند به آن دنيا را، از هم جدا كند خدا استخوان هاى او را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باشد در آتش، عذاب كسى از او شديدتر؛ و هيچ نوعى از انواع عذاب نيست مگر آن كه به آن معذّب شود از شدّت غضب و سخط خدا بر او</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تعلّم قرآن كند و تواضع كند در علم و تعليم كند بندگان خدا را و خواهش كند از ثواب آنچه نزد خدا است، نمى باشد در بهشت كسى كه ثوابش </w:t>
      </w:r>
    </w:p>
    <w:p>
      <w:pPr>
        <w:pStyle w:val="BookText"/>
        <w:rPr/>
      </w:pPr>
      <w:r>
        <w:rPr>
          <w:rFonts w:ascii="IRNazanin" w:hAnsi="IRNazanin" w:eastAsia="IRNazanin"/>
          <w:color w:val="111111"/>
          <w:sz w:val="28"/>
          <w:sz w:val="28"/>
          <w:szCs w:val="28"/>
          <w:rtl w:val="true"/>
          <w:lang w:bidi="fa-IR"/>
        </w:rPr>
        <w:t>بزرگ تر باشد از او؛ و هيچ منزل و درجۀ رفيعۀ نفيسه اى نيست در بهشت مگر آن كه در آن نصيب او وافرتر و منزل او شريف تر است</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خصوص تفكّر در معانى قرآن و اتّعاظ به آن و تأثّر از آن نيز روايات كثيره وارد است؛ چنانچه در كافى شريف سند به حضرت صادق رساند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اين قرآن است محل نور هدايت و چراغ هاى شب هاى تار؛ پس جولان دهد جولان دهنده بصر خود را، و باز كند از براى روشنايى نظر خويش را؛ زيرا كه تفكر، زندگانى قلبِ بينا است؛ چنانچه طالب نور، به نور راه مى رود در ظلمات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آن است كه انسان چنانچه با نور ظاهرى در ظلمات بايد مشى كند تا از خطر پرتگاه ها مصون باشد، با قرآن، كه نور هدايت و مصباح المنير راه عرفان و ايمان است، بايد در راه ظلمانى سير الى الآخرة و الى اللّه مشى كند تا در پرتگاه هاى مهلك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معانى الاخبار در حديثى از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حقيقى آن است كه ترك نكند قرآن را از روى بى ميلى و به غير آن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خيرى نيست در علمى كه در آن تفهّم نباشد؛ و خيرى نيست در قرائتى كه در آن تدبّر نباشد؛ و خيرى نيست در عبادتى كه در آن تفقّه نباشد</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خصال و معانى الاخبار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كند كه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قرآن، عرفاء اهل بهشت مى باشند</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مقصود از اين حمل، حملِ معارف و علوم قرآن است كه نتيجۀ آن در آخرت آن است كه در عداد اهل معرفت و اصحاب قلوب است؛ چنانچه اگر حملِ صورت آن كند بدون اتّعاظ از مواعظ آن و تحمّل معارف و حِكَم آن و عمل به احكام و سنن آن، مَثَل آنچنان است كه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حُمِّلُوا التَّوْرَيةَ ثُمَّ لَمْ يَحْمِلُوهَا كَمَثَلِ الْحِمَارِ يَحْمِلُ أَسْفَاراً</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بر پشت 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شريفه در شؤون قرآن شريف و آداب آن، بيش از آن است كه در اين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مُحَمّدٍ وآلِهِ</w:t>
      </w:r>
      <w:r>
        <w:rPr>
          <w:rFonts w:eastAsia="IRNazanin" w:cs="IRNazanin"/>
          <w:color w:val="111111"/>
          <w:sz w:val="28"/>
          <w:szCs w:val="28"/>
          <w:rtl w:val="true"/>
          <w:lang w:bidi="fa-IR"/>
        </w:rPr>
        <w:t xml:space="preserve">. </w:t>
      </w:r>
      <w:bookmarkStart w:id="370" w:name="pg10764_99923"/>
    </w:p>
    <w:p>
      <w:pPr>
        <w:pStyle w:val="Heading4"/>
        <w:numPr>
          <w:ilvl w:val="3"/>
          <w:numId w:val="1"/>
        </w:numPr>
        <w:rPr/>
      </w:pPr>
      <w:bookmarkStart w:id="371" w:name="__RefHeading___Toc7504477_1051229030"/>
      <w:bookmarkStart w:id="372" w:name="_Toc135"/>
      <w:bookmarkEnd w:id="370"/>
      <w:bookmarkEnd w:id="371"/>
      <w:r>
        <w:rPr>
          <w:rtl w:val="true"/>
        </w:rPr>
        <w:t>مصباح دوم</w:t>
      </w:r>
      <w:r>
        <w:rPr>
          <w:rtl w:val="true"/>
        </w:rPr>
        <w:t xml:space="preserve">: </w:t>
      </w:r>
      <w:r>
        <w:rPr>
          <w:rtl w:val="true"/>
        </w:rPr>
        <w:t>در ذكر شمّه اى از آداب قرائت است در خصوص نماز</w:t>
      </w:r>
      <w:bookmarkEnd w:id="372"/>
    </w:p>
    <w:p>
      <w:pPr>
        <w:pStyle w:val="Heading5"/>
        <w:numPr>
          <w:ilvl w:val="4"/>
          <w:numId w:val="1"/>
        </w:numPr>
        <w:rPr/>
      </w:pPr>
      <w:bookmarkStart w:id="373" w:name="__RefHeading___Toc7504479_1051229030"/>
      <w:bookmarkStart w:id="374" w:name="_Toc136"/>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Heading5"/>
        <w:numPr>
          <w:ilvl w:val="4"/>
          <w:numId w:val="1"/>
        </w:numPr>
        <w:rPr/>
      </w:pPr>
      <w:bookmarkStart w:id="375" w:name="__RefHeading___Toc7504481_1051229030"/>
      <w:bookmarkStart w:id="376" w:name="_Toc137"/>
      <w:bookmarkEnd w:id="375"/>
      <w:r>
        <w:rPr>
          <w:rtl w:val="true"/>
        </w:rPr>
        <w:t>فصل اوّل</w:t>
      </w:r>
      <w:r>
        <w:rPr>
          <w:rtl w:val="true"/>
        </w:rPr>
        <w:t xml:space="preserve">: </w:t>
      </w:r>
      <w:r>
        <w:rPr>
          <w:rtl w:val="true"/>
        </w:rPr>
        <w:t>مراتب قرّاء در قرائت نمازى</w:t>
      </w:r>
      <w:bookmarkEnd w:id="376"/>
    </w:p>
    <w:p>
      <w:pPr>
        <w:pStyle w:val="Heading6"/>
        <w:numPr>
          <w:ilvl w:val="5"/>
          <w:numId w:val="1"/>
        </w:numPr>
        <w:rPr/>
      </w:pPr>
      <w:bookmarkStart w:id="377" w:name="__RefHeading___Toc7504483_1051229030"/>
      <w:bookmarkStart w:id="378" w:name="_Toc138"/>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بدان كه از براى قرائت، در اين سفر روحانى و معراج الهى، مراتب و مدارجى است كه به مناسبت اين رساله به بعض از آن اكتفا مى كنيم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كه قارى جز به تجويد قرائت و تحسين عبارت به چيزى نپردازد؛ و همّ او فقط تلفّظ به اين كلمات و تصحيح مخارج حروف باشد تا تكليفى ادا و امرى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براى چنين اشخاصى تكاليف، كلفت و زحمت دارد، و قلب آنها از آن منضجر و باطن آنها از آن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حظّى از عبادت نيست جز آن كه معاقب به عقابِ تارك نيستند؛ مگر آن كه از خزائن غيب تفضّلى شود و به همان لقلقه، مورد احسان و انعام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طايفه گاهى شود كه زبان آنها كه مشتغل به ذكر حق است، قلب آنها از آن به كلّى عارى و برى، و به </w:t>
      </w:r>
    </w:p>
    <w:p>
      <w:pPr>
        <w:pStyle w:val="BookText"/>
        <w:rPr/>
      </w:pPr>
      <w:r>
        <w:rPr>
          <w:rFonts w:ascii="IRNazanin" w:hAnsi="IRNazanin" w:eastAsia="IRNazanin"/>
          <w:color w:val="111111"/>
          <w:sz w:val="28"/>
          <w:sz w:val="28"/>
          <w:szCs w:val="28"/>
          <w:rtl w:val="true"/>
          <w:lang w:bidi="fa-IR"/>
        </w:rPr>
        <w:t>كثرات دنيويه و مشاغل ملكيه پيوند است؛ و در حقيقت اين دسته به صورت، داخل نماز، و به باطن و حقيقت، مشغول به دنيا و مآرب و شهوات دنيويه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شود كه قلب آنها نيز اشتغال به تفكر در تصحيح صورت نماز دارد؛ در اين صورت، اينها به حسب قلب و زبان وارد صورت نماز هستند، و اين صورت از آنها مقبول و مرضىّ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طايفۀ دوم كسانى هستند كه به اين حدّ قانع نشده و نماز را وسيلۀ تذكّر حق دانند و قرائت را تحميد و ثناى حق شمارند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براى اين طايفه مراتب بسيارى است كه ذكر آن به طول انجامد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اشاره به اين طايفه است حديث شريف قدسى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الصَّلاةَ</w:t>
      </w:r>
      <w:r>
        <w:rPr>
          <w:rStyle w:val="FootnoteAnchor"/>
          <w:rtl w:val="true"/>
        </w:rPr>
        <w:footnoteReference w:id="415"/>
      </w:r>
      <w:r>
        <w:rPr>
          <w:rFonts w:ascii="Amiri" w:hAnsi="Amiri" w:eastAsia="Amiri" w:cs="Amiri"/>
          <w:color w:val="111111"/>
          <w:sz w:val="28"/>
          <w:sz w:val="28"/>
          <w:szCs w:val="28"/>
          <w:rtl w:val="true"/>
          <w:lang w:bidi="ar-SA"/>
        </w:rPr>
        <w:t>بَيْني وَبَيْنَ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فَنِصْفُها لي، وَنِصْفُها 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وَأثْنى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مَجَّدَني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بَيْني وَبَيْنَ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ولعَبْدي ما سَأل</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پس چون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خدا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مرا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مرا سپاس گزارد و ستايش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معنى 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الرّحيم، خداوند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مرا تعظيم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يومِ الدين، خدا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مرا تمجيد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به من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وإيّاك نستعين،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بين من و بندۀ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إهدنا الصراط المستقيم،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آنِ بندۀ من است و بنده ام آنچه بخواهد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اُصول الكافي، صدر المتألّهين،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نماز، به حسب اين حديث شريف، تقسيم شده است بين حق و عبد، بايد عبد تا آنجا كه حق مولى است قيام به حق او كند؛ و به ادب عبوديت، كه در اين حديث شريف فرموده است، قيام كند تا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لطايف ربوبيّت با او عمل فرمايد؛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بِعَهْدِى اُوفِ بِعَهْدِكُمْ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خداى تعالى آداب عبوديت را در قرائت به چهار ركن قائم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ركن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بايد در بسم اللّه الرحمن الرحيم حاصل شود؛ و عبد سالك تمام دار تحقّق را به نظر اسمى كه فناى در مسمّا است نظر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 را عادت دهد كه در همۀ ذرّات ممكنات حق جو و حق خواه شود، و فطرت تعلّم اسمائى را، كه در خميرۀ ذات او ثبت است به مقتضاى جامعيت نشئه و ظهور از حضرت اسم اللّه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به آن است در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مرتبۀ فعليت و ظهور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مقام، از خلوت با حق و شدّت تذكّر و تفكّر در شؤون الهيه حاصل شود، تا جايى رسد كه قلب عبد حقّانى شود و در تمام زواياى او اسمى جز از حق نباشد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يك مرتبه از فناى در الهيّت است كه قلوب منكوسۀ قاسيۀ جاحدين آن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اين بيان كه ما كرديم نتواند انكار كرد، مگر آن كه جحود آن، جحود ابليسى باشد؛ كه آن طور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و ذكر حق تنفّر طبعى دارند؛ و اگر حرفى از معارف الهيه يا ذكرى از اسماء اللّه پيش آيد، منقبض شوند، و جز از شهوات بطن و فرج به چيزى ديگر چشم دل باز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طايفه كسانى هستند كه براى انبياء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 مقامات جسمانى و بهشت جسمانى، كه قضاى وطر حيوانى در آن شود، قائل نيستند؛ و بزرگى مقامات اُخرويه را چون بزرگى دنيايى به سعۀ باغات و انهار جاريه و زيادى حور و غلمان و قصور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عشق و محبّت و جذبۀ الهيه كلامى بشنوند، با الفاظ ركيكه و كلمات قبيحه به صاحبانش حمله كنند؛ و گويى به آنها ناسزايى گفته شده كه جبران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سدّ طريق انسانى و خار راه معرفة اللّه، و شيطان آدم فريبند؛ و فوج فوج بندگان خدا را از حق و اسماء و صفات و ذكر و ياد او باز دارند و به مقاصد حيوانيه و شهوات بطنيه و فرجيه متوجه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مأموران شيطانى هستند كه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صِرَاطَكَ الْمُسْتَقِيمَ</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مستقيم الهى نشسته و نگذارند كسى با خداوند خود انس حاصل كند و از ظلمت هاى علاقه مندى به شهوات حيوانى، كه از آن جمله علاقه مندى به حور و قصور است،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ممكن است شواهدى از ادعيۀ انبياء و اهل بيت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 كه آنها نيز حور و قصور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قصور اين طايفه است كه فرق بين حبّ كرامة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نظر به كرامت و اعطاء محبوب است كه خود علامت محبّت و عنايت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 به حور و قصور و امثال آن استقلالاً، كه در خميرۀ شهوت حيوانى است،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p>
    <w:p>
      <w:pPr>
        <w:pStyle w:val="BookText"/>
        <w:rPr/>
      </w:pPr>
      <w:r>
        <w:rPr>
          <w:rFonts w:ascii="Amiri" w:hAnsi="Amiri" w:eastAsia="Amiri" w:cs="Amiri"/>
          <w:color w:val="111111"/>
          <w:sz w:val="28"/>
          <w:sz w:val="28"/>
          <w:szCs w:val="28"/>
          <w:rtl w:val="true"/>
          <w:lang w:bidi="ar-SA"/>
        </w:rPr>
        <w:t xml:space="preserve">كرامة اللّه، حبّ اللّه است كه بالتبع به كرامت و عنايت نيز سرايت كند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عاشقم بر همه عالم كه همه عالم از اوست</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 مَنْ سَكنَ الدّيارا</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 الاّ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حور و قصور چه سر و كارى دارد؟ آن سرور را با هواهاى نفسانيه و شهوات حيوانيه چه تناسب است؟ كسى كه عبادتش عبادت احرار است، جزاى او جزاى تجّار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قلم گسيخته شد و از مطلب دور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كسى كه خود را عادت داد به قرائت آيات و اسماء الهيه از كتاب تكوين و تدوين الهى، كم كم قلب او صورت ذكرى و آيه اى به خود گيرد، و باطنِ ذات، محقّق به ذكر اللّه و اسم اللّه و آيت اللّه شود؛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اكرم و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ائمۀ هدى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بزرگواران تفسير و تطبيق شده؛ آنها آيات الهيه و اسماء اللّه حسنا و ذكر اللّه اكبرند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عاليۀ بزرگى است كه به حوصلۀ بيان و به حيطۀ تقرير و تحرير بر نيايد؛ و كفايت كند براى اهل معرفت و جذبۀ الهيه و اصحاب محبّت و عشق، آيۀ شريفۀ الهيه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فَاذْكُرُونِى أَذْكُرْكُم</w:t>
      </w:r>
      <w:r>
        <w:rPr>
          <w:rFonts w:eastAsia="IRNazanin" w:cs="IRNazanin"/>
          <w:color w:val="111111"/>
          <w:sz w:val="28"/>
          <w:szCs w:val="28"/>
          <w:rtl w:val="true"/>
          <w:lang w:bidi="fa-IR"/>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فرمايد </w:t>
      </w:r>
    </w:p>
    <w:p>
      <w:pPr>
        <w:pStyle w:val="BookText"/>
        <w:rPr/>
      </w:pPr>
      <w:r>
        <w:rPr>
          <w:rFonts w:ascii="Amiri" w:hAnsi="Amiri" w:eastAsia="Amiri" w:cs="Amiri"/>
          <w:color w:val="111111"/>
          <w:sz w:val="28"/>
          <w:sz w:val="28"/>
          <w:szCs w:val="28"/>
          <w:rtl w:val="true"/>
          <w:lang w:bidi="ar-SA"/>
        </w:rPr>
        <w:t>خداى تعالى به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أَنَا جَليسُ مَنْ ذَكَرَني</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 كافى رسول خدا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ذِكْرَ اللّه‌ِ أحَبَّهُ اللّه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وسائل، سند به حضرت صادق رساند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اُذْكُرْني في نَفْسِكَ، أَذْكُرْكَ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اُذْكُرْني في خَلأ، أَذْكُرْكَ في خَلأٍ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اُذْكُرْني في مَلأٍ أَذْكُرْكَ في مَلأٍ خَيْرٍ مِنْ مَلَئِكَ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ذَكَرَ اللّه‌َ في مَلأٍ مِنَ النّاسِ إلاّ ذَكَرَهُ اللّه‌ُ في مَلأٍ مِنَ الْمَلائِكَة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ركن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در قول 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شود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چون مصلّى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شد و همۀ ذرّات كائنات و عوالى و ادانى موجودات را اسماء الهيه ديد و جهت استقلال را از دل بيرون كرد و به چشم استظلال به موجودات عوالم غيب و شهود نگريست،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دست دهد و دل او اعتراف كند كه جميع محامد از مختصّات ذات احدى، و ديگر موجودات را در آن شركتى نيست؛ زيرا كه از خود كمالى ندارند </w:t>
      </w:r>
    </w:p>
    <w:p>
      <w:pPr>
        <w:pStyle w:val="BookText"/>
        <w:rPr/>
      </w:pPr>
      <w:r>
        <w:rPr>
          <w:rFonts w:ascii="Amiri" w:hAnsi="Amiri" w:eastAsia="Amiri" w:cs="Amiri"/>
          <w:color w:val="111111"/>
          <w:sz w:val="28"/>
          <w:sz w:val="28"/>
          <w:szCs w:val="28"/>
          <w:rtl w:val="true"/>
          <w:lang w:bidi="ar-SA"/>
        </w:rPr>
        <w:t>تا حمد و ثنايى براى آنها واقع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تفسير اين سورۀ مباركه بيان تفصيلى اين لطيفۀ الهيه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ركن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سالك الى اللّه در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 را به حق تعالى منحصر كرد و از كثرات وجوديه سلب كمال و تحميد نمود، به افق وحدت نزديك شود و چشم كثرت بينى او كم كم كور شود و صورت رحمانيت، كه بسط وجود، و رحيميت، كه بسط كمال وجود است، بر قلب او تجلّى كند و حق را به دو اسم محيط جامع كه كثرات، در آن مضمحل است توصيف كند؛ پس، به واسطۀ جلوۀ كمالى، قلب را هيبتِ حاصل از جمال دست دهد؛ پس، عظمت حق در قلب او جايگزين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حال چون تمكين يافت، به ركن چهارم منتقل شود كه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حقيقت تمجيد است؛ و به عبارت ديگر؛ تفويض امر،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رؤيت مقام مالكيت و قاهريت حق، و فرو ريختن غبار كثرت، و شكستن بت هاى كعبۀ دل، و ظهور مالك بيتِ قلب، و تصرّف نمودن آن را بى مزاحم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حال، به مقام خلوت رسد و بين بنده و حق حجابى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خلوت خاص و مجمع انس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بَيْني وَبَيْنَ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عنايت ازلى شامل حال او شود و او را به خود آرد، استقامت به اين مقام و تمكين آن حضرت را خواهان شود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ألْزِمْنا وَأدِمْنا وثَبِّتْنا</w:t>
      </w:r>
      <w:r>
        <w:rPr>
          <w:rFonts w:eastAsia="IRNazanin" w:cs="IRNazanin"/>
          <w:color w:val="111111"/>
          <w:sz w:val="28"/>
          <w:szCs w:val="28"/>
          <w:rtl w:val="true"/>
          <w:lang w:bidi="fa-IR"/>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براى آنان است كه از حجاب بيرون آمده و به </w:t>
      </w:r>
      <w:bookmarkStart w:id="379" w:name="pg10764_99930"/>
    </w:p>
    <w:p>
      <w:pPr>
        <w:pStyle w:val="BookText"/>
        <w:rPr/>
      </w:pPr>
      <w:bookmarkEnd w:id="379"/>
      <w:r>
        <w:rPr>
          <w:rFonts w:ascii="Amiri" w:hAnsi="Amiri" w:eastAsia="Amiri" w:cs="Amiri"/>
          <w:color w:val="111111"/>
          <w:sz w:val="28"/>
          <w:sz w:val="28"/>
          <w:szCs w:val="28"/>
          <w:rtl w:val="true"/>
          <w:lang w:bidi="ar-SA"/>
        </w:rPr>
        <w:t>مطلوب ازل رسيده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امثال ما، اهل حجاب، بايد هدايت را به همان معنى خود از حق تعالى طلب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شايد بقيّۀ از اين، در تفسير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بيايد،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7504485_1051229030"/>
      <w:bookmarkStart w:id="381" w:name="_Toc139"/>
      <w:bookmarkEnd w:id="380"/>
      <w:r>
        <w:rPr>
          <w:rtl w:val="true"/>
        </w:rPr>
        <w:t>تكميل</w:t>
      </w:r>
      <w:r>
        <w:rPr>
          <w:rtl w:val="true"/>
        </w:rPr>
        <w:t xml:space="preserve">: </w:t>
      </w:r>
      <w:r>
        <w:rPr>
          <w:rtl w:val="true"/>
        </w:rPr>
        <w:t>بيان آن كه تمام نماز بين حق و خلق منقسم است</w:t>
      </w:r>
      <w:bookmarkEnd w:id="3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حديث شريف قدسى چنين ظاهر شود كه تمام نماز بين حق و عبد تقسيم شده است،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نمونه و مثل ذكر فرموده اند</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بنابراين، گوييم مثلاً تكبيرات صلاتى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تكبيرات افتتاحيه و چه غير آنها كه در خلال انقلاب احوالات صلاتى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ربوبيت و قسمت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عبد سالك الى اللّه به اين وظيفۀ عبوديت قيام نمود و حق ربوبيت را به قدرى كه در سعۀ او است اداء نمود، حق تعالى نيز حق عبد را كه فتح باب مراوده و مكاشفه است به الطاف خاصّۀ ازليه اداء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 شريف مصباح الشريعة اشاره به آن فرمايد؛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تكبير گفتى، كوچك بشمار همۀ موجودات را در نزد كبرياء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قلب خود اعتبار كن در وقت نماز؛ اگر حلاوت نماز را دريافتى و سرور و بهجت آن در نفست حاصل شده و قلبت به مناجات حق مسرور، و به مخاطبات او ملتذّ است، بدان كه خداوند تو را تصديق فرموده در تكبيرت؛ و الاّ نداشتن لذّت مناجات و محروم بودن از حلاوت عبادت را دليل بگير بر تكذيب كردن خداوند تو را و مطرود نمودن از درگاهش</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بدين مقياس در هر يك از احوال و افعال صلاتى براى حق تعالى حقى است كه عبد بايد به آن قيام كند كه آن، آداب عبوديت است در آن منزل؛ و براى عبد حظّ و نصيبى است كه پس از قيام به ادب عبوديت، حق تعالى عنايت فرمايد به لطف خفىّ و رحمت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را در اين ميقات هاى الهيه از عنايات خاصّه محروم ديد، بداند كه به آداب عبوديت قيام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آن براى متوسّطين آن است كه لذت مناجات و حلاوت عبادات را ذائقۀ قلب نمى چشد و از بهجت و سرور و انقطاع به حق محروم شود؛ و عبادتى كه از لذت و حلاوت خالى باشد، روحى ندارد و قلب را از آن استفاده 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به آداب عبوديت مأنوس كن و به ذائقۀ روح حلاوت ذكر خدا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لطيفۀ الهيه در ابتداء امر، به شدت تذكّر و انس با ذكر حق حاصل شود؛ ولى در ذكر، قلب، مرده نباشد و غفلت بر آن مستولى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تذكّر قلب را مأنوس نمودى، كم كم عنايات ازليه شامل حالت گردد و فتح ابواب ملكوت بر قلبت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آن تجافى از دار غرور و انابه به دار خلود و استعداد براى موت قبل از رسيدن موت است</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مناجات و حلاوت مخاطبان خود ما را نصيبى عنايت فرما، و ما را در زمرۀ ذاكران و جرگۀ منقطعان به عزّ قدس خود قرار ده، و دل مردۀ ما را حياتى جاويدان بخش و از ديگران منقطع، و به خود متوجّه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وَلِيُّ الْفَضْلِ والإنعام</w:t>
      </w:r>
      <w:r>
        <w:rPr>
          <w:rFonts w:eastAsia="IRNazanin" w:cs="IRNazanin"/>
          <w:color w:val="111111"/>
          <w:sz w:val="28"/>
          <w:szCs w:val="28"/>
          <w:rtl w:val="true"/>
          <w:lang w:bidi="fa-IR"/>
        </w:rPr>
        <w:t xml:space="preserve">. </w:t>
      </w:r>
      <w:bookmarkStart w:id="382" w:name="pg10764_99932"/>
    </w:p>
    <w:p>
      <w:pPr>
        <w:pStyle w:val="Heading5"/>
        <w:numPr>
          <w:ilvl w:val="4"/>
          <w:numId w:val="1"/>
        </w:numPr>
        <w:rPr/>
      </w:pPr>
      <w:bookmarkStart w:id="383" w:name="__RefHeading___Toc7504487_1051229030"/>
      <w:bookmarkStart w:id="384" w:name="_Toc140"/>
      <w:bookmarkEnd w:id="382"/>
      <w:bookmarkEnd w:id="383"/>
      <w:r>
        <w:rPr>
          <w:rtl w:val="true"/>
        </w:rPr>
        <w:t>فصل دوم</w:t>
      </w:r>
      <w:r>
        <w:rPr>
          <w:rtl w:val="true"/>
        </w:rPr>
        <w:t xml:space="preserve">: </w:t>
      </w:r>
      <w:r>
        <w:rPr>
          <w:rtl w:val="true"/>
        </w:rPr>
        <w:t>در بعض آداب استعاذه است</w:t>
      </w:r>
      <w:bookmarkEnd w:id="384"/>
    </w:p>
    <w:p>
      <w:pPr>
        <w:pStyle w:val="Heading6"/>
        <w:numPr>
          <w:ilvl w:val="5"/>
          <w:numId w:val="1"/>
        </w:numPr>
        <w:rPr/>
      </w:pPr>
      <w:bookmarkStart w:id="385" w:name="__RefHeading___Toc7504489_1051229030"/>
      <w:bookmarkStart w:id="386" w:name="_Toc141"/>
      <w:bookmarkEnd w:id="385"/>
      <w:r>
        <w:rPr>
          <w:rtl w:val="true"/>
        </w:rPr>
        <w:t>اشاره</w:t>
      </w:r>
      <w:bookmarkEnd w:id="38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از آداب مهمّۀ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قرائت در نماز كه سفر روحانى الى اللّه و معراج حقيقى و مرقاة وصول اهل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از شيطان رجيم است كه خار طريق معرفت و مانع سير و سلوك الى اللّه است؛ چنانچه خداى تعالى خبر دهد از قول او در سورۀ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فَبِمَا أَغْوَيْتَنِى لَأَقْعُدَنَّ لَهُمْ صِرَاطَكَ الْمُسْتَقِيمَ</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است كه سر راه مستقيم را بر اولاد آدم بگيرد و آنها را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كه صراط مستقيم انسانيت و معراج وصول الى اللّه است بى استعاذۀ از اين راهزن صورت نگيرد و بدون پناه بردن به حصن حصين الوهيت از شرّ او ايمنى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استعاذه و پناه بردن، با لقلقۀ لسان و صورت بى روح و دنياى بى آخرت تحقّق پيدا نكند؛ چنانچه مشهود است كه اين لفظ را كسانى هستند كه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گفته و از </w:t>
      </w:r>
    </w:p>
    <w:p>
      <w:pPr>
        <w:pStyle w:val="BookText"/>
        <w:rPr/>
      </w:pPr>
      <w:r>
        <w:rPr>
          <w:rFonts w:ascii="IRNazanin" w:hAnsi="IRNazanin" w:eastAsia="IRNazanin"/>
          <w:color w:val="111111"/>
          <w:sz w:val="28"/>
          <w:sz w:val="28"/>
          <w:szCs w:val="28"/>
          <w:rtl w:val="true"/>
          <w:lang w:bidi="fa-IR"/>
        </w:rPr>
        <w:t>شرّ اين راهزن نجات نيافته و در اخلاق و اعمال بلكه عقايد قلبيه از شيطان تبعيت و تقليد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پناه برده بوديم از شر اين پليد، ذات مقدس حق تعالى كه فيّاض مطلق و صاحب رحمت واسعه و قدرت كامله و علم محيط و كرم بسيط است ما را پناه داده بود و ايمان و اخلاق و اعمال ما اصلاح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دانست كه هرچه از اين سير ملكوتى و سلوك الهى باز مانديم، به واسطۀ اغواى شيطان و واقع شدن در تحت سلطنت شيطانيه، از قصور يا تقصير خود ما است كه به آداب معنويه و شرايط قلبيۀ آن قيام نكرديم؛ چنانچه در تمام اذكار و اوراد و عبادات كه به نتايج روحيه و آثار ظاهريه و باطنيۀ آنها نائل نمى شويم براى همين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شريفه قرآنيه و از احاديث شريفۀ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كثيره استفاده شود كه تعداد همۀ آنها محتاج به فحص كامل و اطالۀ كلام است، و ما به ذكر بعض آنها اكتفا مى كنيم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مهمّات آداب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خداى تعالى از شيطان نقل فرمايد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فَبِعِزَّتِكَ لاَُغْوِيَنَّهُمْ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حسب آنچه از كريمۀ شريفه ظاهر شود، بالاتر از اخلاص عملى است، چه عمل جوانحى يا جوارحى؛ زيرا كه به صيغۀ مفعول است؛ و اگر منظور، اخلاص اعمالى بود، به صيغۀ فاعل تعبير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اين اخلاص، خالص شدن هويت انسانيه به جميع شؤون غيبيه و ظاهريه است كه اخلاص عملى از رشحات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ابتداء سلوك براى عامّه اين حقيقت و لطيفۀ الهيه حاصل نشود مگر به شدّت رياضات </w:t>
      </w:r>
    </w:p>
    <w:p>
      <w:pPr>
        <w:pStyle w:val="BookText"/>
        <w:rPr/>
      </w:pPr>
      <w:r>
        <w:rPr>
          <w:rFonts w:ascii="IRNazanin" w:hAnsi="IRNazanin" w:eastAsia="IRNazanin"/>
          <w:color w:val="111111"/>
          <w:sz w:val="28"/>
          <w:sz w:val="28"/>
          <w:szCs w:val="28"/>
          <w:rtl w:val="true"/>
          <w:lang w:bidi="fa-IR"/>
        </w:rPr>
        <w:t>عمليه، و خصوصاً قلبيه كه اصل آن است؛ چنانچه اشاره به آن است در حديث مشهور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للّه‌ِِ أرْبَعينَ صَباحاً جَرَتْ يَنابيعُ الْحِكْمَةِ مِنْ قَلْبِهِ عَلى</w:t>
      </w:r>
    </w:p>
    <w:p>
      <w:pPr>
        <w:pStyle w:val="BookText"/>
        <w:rPr/>
      </w:pP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چهل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تخمير طينت آدم كه چهل صباح بوده و رابطۀ اين دو به هم پيش اهل معرفت و اصحاب قلوب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خدا خالص كند و عمل هاى قلبى و قالبى اش را خالص براى حق كند، قلبش الهى شود؛ و قلب الهى جز چشمه هاى حكمت نزايد؛ پس زبانش نيز، كه بزرگ تر ترجمان قلب است، ناطق به حكمت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 امر اخلاص عمل باعث خلوص قلب شود؛ و چون قلب خالص شد، انوار جلال و جمال، كه به تخمير الهى در طينت آدمى وديعه بود، در مرآت قلب ظاهر شود و جلوه كند و از باطن قلب به ظاهر ملك بدن سرايت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آن خلوص كه موجب خروج از تحت سلطنت شيطانيه است، خالص شدن هويّت روح و باطن قلب است براى خداى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اشاره به اين مرتبه از خلوص است كلام حضرت اميرالمؤمنين در مناجات شعبانيه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هَبْ لي كَمالَ الانْقِطَاع إلَيْكَ</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قلب به اين مرتبۀ از اخلاص رسد و از ماسوى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كلى منقطع شود و در مملكت وجود او به جز حق راه نداشته باشد، شيطان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غير راه حق بر انسان راه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راه نباشد؛ و حق تعالى او را به پناه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بپذيرد و در حصن حصين الوهيت واقع شود؛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لا إلهَ إلاّ اللّه‌ُ حِصْني؛ فَمَنْ دَخَلَ حِصْني، أمِنَ مِنْ عَذابي</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مراتبى است، چنانچه ايمنى از عذاب را نيز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به باطن و ظاهر و قلب و قالب در حصن حق واقع شود و به پناه او برود، از جميع مراتب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عذاب احتجاب از جمال حق و فراق از وصال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مولى در دعاى كميل عرضه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فَهَبْني صَبَرْتُ عَلى عَذابِكَ فَكَيْفَ أصْبِرُ عَلَى فِراقِكَ</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ما از آن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اين مقام دست داد، عبداللّه حقيقى است و در تحت قِباب ربوبيت واقع شود و حق تعالى متصرّف در مملكت او شود و از تحت ولايت طاغوت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مقام از اعزّ مقامات اولياء و اخصّ مدارج اصفياء است و ديگر مردم را از آن حظّى نيست؛ بلكه شايد قلوب قاسيۀ جاحدين و نفوس صلبۀ مجادلين، كه از اين مرحله مراحلى بعيدند، انكار اين مقامات كنند و سخن در اطراف آن را نيز باطل شمارند؛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را، كه قرّة العين اولياء است و كتاب و سنت از آن مشحون است، به بافته هاى صوفيه و اراجيف حشويه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نيز كه ذكرى از اين مقامات، كه فى الحقيقه مقام كمّل است، پيش مى آوريم نه براى آن است كه خود حظّى از آن داشته يا چشم طمعى به آن دوخته ايم، بلكه براى آن است كه انكار مقامات را نيز روا نداريم و ذكر اولياء و مقامات آنها را نيز در تصفيۀ قلوب و تخليص و تعمير آن دخيل </w:t>
      </w:r>
    </w:p>
    <w:p>
      <w:pPr>
        <w:pStyle w:val="BookText"/>
        <w:rPr/>
      </w:pPr>
      <w:r>
        <w:rPr>
          <w:rFonts w:ascii="IRNazanin" w:hAnsi="IRNazanin" w:eastAsia="IRNazanin"/>
          <w:color w:val="111111"/>
          <w:sz w:val="28"/>
          <w:sz w:val="28"/>
          <w:szCs w:val="28"/>
          <w:rtl w:val="true"/>
          <w:lang w:bidi="fa-IR"/>
        </w:rPr>
        <w:t>دانيم؛ زيرا كه ذكر خير اصحاب ولايت و معرفت موجب محبّت و تواصل و تناسب شود؛ و اين تناسب باعث تجاذب شود؛ و اين تجاذب باعث تشافع شود كه ظاهرش اخراج از ظلمت هاى جهل به انوار هدايت و علم است، و باطنش ظهور به شفاعت است در عالم آخرت؛ چه كه شفاعت شفعاء بى تناسب و تجاذب باطنى صورت نگيرد و از روى جزاف و باطل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گرچه تخليص به اين مرتبۀ كامله براى غير كمّل از اولياء و اصفياء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نگيرد، بلكه مقام كمال اين مرتبه از مختصّات نبىّ ختمى و قلب خالص نورانى احدى احمدى جمعى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بالأصاله، و از براى كمّل و خلّص اهل بيت او است بالتبعيه، ولى مؤمنان و مخلصان نيز نبايد از همۀ مراتب آن چشم پوشيده، قناعت كنند به اخلاص صورى عملى و خلوص ظاهرى فقهى؛ زيرا كه وقوف در منازل از شاهكارهاى ابليس است كه به سر راه انسان و انسانيت نشسته و او را با هر وسيله هست از عروج به كمالات و وصول به مدارج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همت را بزرگ كرده و اراده را قوّت داده بلكه اين نور الهى و لطيفۀ ربّانيه از صورت به باطن و از ملك به ملكوت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مرتبه اى از اخلاص كه انسان نائل شود، به همان اندازه در پناه حق رفته و حقيقت استعاذه متحقق شده و دست تصرف ديو پليد و شيطان از انسان كوتاه گردد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صورت ملكيۀ انسانيه را براى خدا خالص كردى و جيوش ظاهريۀ دنياويۀ نفس را كه عبارت است از قواى متشتّته در ملك بدن، به پناه حق بردى و اقاليم سبعۀ ارضيه را كه چشم و گوش و زبان و بطن و فرج و دست و پا است، تطهير از قذارات معاصى نمودى و به تصرف ملائكة اللّه كه جيوش الهيه اند دادى، كم كم اين اقاليم حقّانى شود و به تصرف حق متصرف گردد تا آنجا كه </w:t>
      </w:r>
    </w:p>
    <w:p>
      <w:pPr>
        <w:pStyle w:val="BookText"/>
        <w:rPr/>
      </w:pPr>
      <w:r>
        <w:rPr>
          <w:rFonts w:ascii="IRNazanin" w:hAnsi="IRNazanin" w:eastAsia="IRNazanin"/>
          <w:color w:val="111111"/>
          <w:sz w:val="28"/>
          <w:sz w:val="28"/>
          <w:szCs w:val="28"/>
          <w:rtl w:val="true"/>
          <w:lang w:bidi="fa-IR"/>
        </w:rPr>
        <w:t xml:space="preserve">خود نيز ملائكة اللّه شود، يا چون ملائكة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اللّه‌َ ما أمَرَهُمْ وَيَفْعَلُونَ ما يُؤْمَرُونَ</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گردد؛ پس، مرتبۀ اُولاى استعاذه صورت گيرد، و شيطان و جيوشش از مملكت ظاهر كوچ كنند و به باطن روآورند و به قواى ملكوتيۀ نفسانيه هجوم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كار سالك مشكل تر، و سلوكش دقيق تر گردد؛ و بايد قدم سيرش قوى تر و مراقبتش كامل تر گردد و از مهالك نفسانيه كه عجب و ريا و كبر و افتخار و غير آن است بايد به خداى متعال پناه برد، و كم كم به تصفيۀ باطن از كدورات معنويه و قذارات باطنيّه اشتغال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مقام، بلكه جميع مقامات، توجه تام به توحيد فعلى حق و متذكّر ساختن قلب را به اين لطيفۀ الهيه و مائدۀ آسمانى، از مهمّات سلوك و اركان عروج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مالكيت حق تعالى سماوات و ارض و باطن و ظاهر و ملك و ملكوت را به ذائقۀ قلب بايد چشانيد تا قلب با توحيد در الهيت و نفى شريك در تصرّف، ارتياض يافته، مخمّر به تخمير الهى گردد و مربّى به تربيت توحيدى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قلب، مفزع و ملجئى و پناه و مُعينى جز حق نبيند و نداند، و بالطّوع والحقيقة استعاذه به حق و مقام مقدس الوهيّت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دل از تصرّف ديگران برندارد و چشم طمع از موجودات نبندد، به پناه حق از روى حقيقت نرود، و دعوى او كاذب، و در مسلك اهل معرفت در زمرۀ منافقان منسلك است و به خديعت و فريب منسوب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اين وادى هولناك و بحر عميق خطرخيز، از دم حكيمى ربّانى يا عارفى نورانى كه رشتۀ علمش متّصل به اولياء كمّل است، استفادت توحيدات ثلاثه را </w:t>
      </w:r>
    </w:p>
    <w:p>
      <w:pPr>
        <w:pStyle w:val="BookText"/>
        <w:rPr/>
      </w:pPr>
      <w:r>
        <w:rPr>
          <w:rFonts w:ascii="IRNazanin" w:hAnsi="IRNazanin" w:eastAsia="IRNazanin"/>
          <w:color w:val="111111"/>
          <w:sz w:val="28"/>
          <w:sz w:val="28"/>
          <w:szCs w:val="28"/>
          <w:rtl w:val="true"/>
          <w:lang w:bidi="fa-IR"/>
        </w:rPr>
        <w:t>علماً كردن، اعانتى بسزا از باطن قلب كند؛ ولى شرط اين استفاده آن است كه با نظر آيه و علامت و سير و سلوك الى اللّه بدان اشتغال ورزد، و الاّ خود، خار طريق و حجاب چهرۀ جانان شود؛ چنانچه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را در حديث شريف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چون در قلب، ريشۀ توحيد فعلى حق محكم شد و با آب علمِ توأم با عمل لطيف كه قرع باب قلب كند آبيارى گرديد، نتيجۀ آن، تذكّر مقام الوهيّت شود، و قلب، كم كم صافى براى تجلّى فعلى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خانه از خائن، و آشيانه از بيگانه خالى شد، صاحبخانه آن را متصرّف شود، و دست ولايت حق از ملكوت باطن و قلب تا ملك و ظاهر بدن، قواى ملكوتيه و ملكيه را در تحت تصرّف و حكومت خود درآورد، و شياطين يكسره از اين مرحله نيز كوچ كنند و مملكت باطن به استقلال خود، كه عين استظلال براى حق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مرتبۀ دوم از لطيفۀ ربّانيۀ استعاذه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مقام، استعاذۀ روح، و استعاذۀ سرّ، و ديگر مراتب استعاذه است، كه با اين اوراق تناسب ندارد؛ و اين قدر نيز از طغيان قلم عبد يا اجراى قلم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ترقيم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المَفْزَع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آداب و شرايط استعاذه آن است كه در آيۀ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اول فصل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فرموده،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غير از علم است، ولو به برهان حِكْمى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استدلاليان چوبين بود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دفتر اول، بيت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ايمان، حظّ قلب است كه با شدّت تذكّر و تفكّر و انس و خلوت با حق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با آن كه علم به 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در زمرۀ كفار محسوب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عبارت از همين علم برهانى بود، بايد كسانى كه اين علم را دارند از تصرف شيطان دور باشند و نور هدايت قرآن در آنها تابان باشد؛ با اين كه اين آثار را مى بينيم حاصل نشود با ايمان برهانى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بخواهيم از تصرف شيطان خارج شويم و در تحت پناه حق تعالى واقع شويم، بايد با شدّت ارتياض قلبى و دوام توجه يا كثرت آن و شدّت مراوده و خلوت، حقايق ايمانيه را به قلب رسانده تا قلب الهى شود؛ و چون قلب الهى شد، از تصرّف شيطان تهى گردد؛ چنانچه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وَلِىُّ الَّذِينَ آمَنُوا يُخْرِجُهُمْ مِنَ الظُّلُمَاتِ إِلَى النُّورِ</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مؤمنين را، كه حق تعالى متصرّف و متولّى ظاهر و باطن و سرّ و علن است، از تصرّفات شيطان خالص، و در سلطنت رحمان داخلند، و از همۀ مراتب ظلمات به نور مطلق آنها را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معصيت و طغيان، و ظلمت كدورات اخلاق رذيله، و ظلمت جهل و كفر و شرك و خودبينى و خودخواهى و خودپسندى، به نور طاعت و عبادت، و انوار اخلاق فاضله، و نور علم و كمال ايمان و توحيد و خدابينى و خداخواهى و خدادوستى منتقل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يكى از آداب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نيز از شعب ايمان و انوار حقيقى لطيفۀ ايمانيه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واگذار نمودن امور است به حق، كه از ايمان قلب به توحيد فعلى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آن از نطاق اين اوراق خارج است</w:t>
      </w:r>
      <w:r>
        <w:rPr>
          <w:rFonts w:eastAsia="IRNazanin" w:cs="IRNazanin"/>
          <w:color w:val="111111"/>
          <w:sz w:val="28"/>
          <w:szCs w:val="28"/>
          <w:rtl w:val="true"/>
          <w:lang w:bidi="fa-IR"/>
        </w:rPr>
        <w:t xml:space="preserve">. </w:t>
      </w:r>
      <w:bookmarkStart w:id="387" w:name="pg10764_99940"/>
    </w:p>
    <w:p>
      <w:pPr>
        <w:pStyle w:val="BookText"/>
        <w:rPr/>
      </w:pPr>
      <w:bookmarkEnd w:id="387"/>
      <w:r>
        <w:rPr>
          <w:rFonts w:ascii="IRNazanin" w:hAnsi="IRNazanin" w:eastAsia="IRNazanin"/>
          <w:color w:val="111111"/>
          <w:sz w:val="28"/>
          <w:sz w:val="28"/>
          <w:szCs w:val="28"/>
          <w:rtl w:val="true"/>
          <w:lang w:bidi="fa-IR"/>
        </w:rPr>
        <w:t>و چون بندۀ سالك، غير حق تعالى مَفزع و پناهى نديد و تصرّف در امور را منحصر به ذات مقدّسش دانست، حالت انقطاع و الجاء و توكّل در قلب پيدا شود و استعاذۀ او حقيقت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روى حقيقت به حصن حصين ربوبيّت و الوهيت پناه برد، ناچار او را پناه دهد با فضل واسع و رحمت كريمانه، إنّهُ ذُوفَضْلٍ عَظيم</w:t>
      </w:r>
      <w:r>
        <w:rPr>
          <w:rFonts w:eastAsia="IRNazanin" w:cs="IRNazanin"/>
          <w:color w:val="111111"/>
          <w:sz w:val="28"/>
          <w:szCs w:val="28"/>
          <w:rtl w:val="true"/>
          <w:lang w:bidi="fa-IR"/>
        </w:rPr>
        <w:t>.</w:t>
      </w:r>
    </w:p>
    <w:p>
      <w:pPr>
        <w:pStyle w:val="Heading6"/>
        <w:numPr>
          <w:ilvl w:val="5"/>
          <w:numId w:val="1"/>
        </w:numPr>
        <w:rPr/>
      </w:pPr>
      <w:bookmarkStart w:id="388" w:name="__RefHeading___Toc7504491_1051229030"/>
      <w:bookmarkStart w:id="389" w:name="_Toc142"/>
      <w:bookmarkEnd w:id="388"/>
      <w:r>
        <w:rPr>
          <w:rtl w:val="true"/>
        </w:rPr>
        <w:t>تتميم و نتيجه</w:t>
      </w:r>
      <w:r>
        <w:rPr>
          <w:rtl w:val="true"/>
        </w:rPr>
        <w:t xml:space="preserve">: </w:t>
      </w:r>
      <w:r>
        <w:rPr>
          <w:rtl w:val="true"/>
        </w:rPr>
        <w:t>نتيجه كلام در استعاذه</w:t>
      </w:r>
      <w:bookmarkEnd w:id="38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فصل سابق معلوم شد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حالت و كيفيّت نفسانيه اى كه از علم كامل برهانى به مقام توحيد فعلى حق و ايمان به اين مقام حاصل شود؛ يعنى، پس از آن كه به طريق عقلِ منوّر با برهان متين حِكْمى و شواهد نقليۀ مستفاده از نصوص قرآنيه و اشارات و بدايع كتاب الهى و احاديث شريفه فهميد كه سلطنت ايجاديه و استقلال در تأثير، بلكه اصل تأثير، منحصر است به ذات مقدس الهى، و ديگر موجودات را شركت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محل خود مقرّر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دل را از آن آگاه كند و با قلم عقل به لوح قلب، حقيقت لا إلهَ إلاّ اللّه‌ُ ولا مؤَثِّرَ في الْوُجُودِ إلاَّ اللّه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قلب به اين لطيفۀ ايمانيه و حقيقت برهانيه ايمان آورد، در آن حالت انقطاع و التجايى حاصل شود؛ و چون شيطان را قاطع طريق انسانيت و دشمن قوى خود يافت، حالت اضطرارى حاصل شود كه اين حالت قلبى حقيقت استعاذه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زبان، ترجمان قلب است، آن حالت قلبيه را با كمال اضطرار و احتياج به زبان آورد و أعُوذُ بِاللّه‌ِ مِنَ الشّيْطانِ الرَّجيم را از روى حقيقت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قلب از اين حقايق اثرى نباشد و شيطان متصرّف قلب و ساير مملكت وجوديه او باشد، استعاذه نيز از روى تصرّف و تدبير شيطان واقع شود؛ و در لفظ، استعاذۀ باللّه مِنَ </w:t>
      </w:r>
      <w:bookmarkStart w:id="390" w:name="pg10764_99941"/>
    </w:p>
    <w:p>
      <w:pPr>
        <w:pStyle w:val="BookText"/>
        <w:rPr/>
      </w:pPr>
      <w:bookmarkEnd w:id="390"/>
      <w:r>
        <w:rPr>
          <w:rFonts w:ascii="IRNazanin" w:hAnsi="IRNazanin" w:eastAsia="IRNazanin"/>
          <w:color w:val="111111"/>
          <w:sz w:val="28"/>
          <w:sz w:val="28"/>
          <w:szCs w:val="28"/>
          <w:rtl w:val="true"/>
          <w:lang w:bidi="fa-IR"/>
        </w:rPr>
        <w:t>الشيطان گويد، و در حقيقت چون تصرّف شيطانى است، استعاذۀ به شيطان مِنَ اللّه واقع شود؛ و خود استعاذه عكس مطلوب را محقّق كند، و شيطان، گويندۀ استعاذه را مسخره كند؛ و اين سخريه نتيجه اش پس از كشف غطا و برچيده شدن پردۀ طبيعت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چنين شخصى كه استعاذه اش فقط لفظيه است مَثَل كسى است كه از شرّ دشمن جرّارى بخواهد به قلعه محكمى پناه ببرد، ولى خود به طرف دشمن برود و از قلعه روبرگرداند و لفظاً بگويد از شرّ اين دشمن به اين قلعه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علاوه بر آن كه به شرّ دشمن گرفتار شود، به سخريۀ او نيز دچار گردد</w:t>
      </w:r>
      <w:r>
        <w:rPr>
          <w:rFonts w:eastAsia="IRNazanin" w:cs="IRNazanin"/>
          <w:color w:val="111111"/>
          <w:sz w:val="28"/>
          <w:szCs w:val="28"/>
          <w:rtl w:val="true"/>
          <w:lang w:bidi="fa-IR"/>
        </w:rPr>
        <w:t>.</w:t>
      </w:r>
    </w:p>
    <w:p>
      <w:pPr>
        <w:pStyle w:val="Heading5"/>
        <w:numPr>
          <w:ilvl w:val="4"/>
          <w:numId w:val="1"/>
        </w:numPr>
        <w:rPr/>
      </w:pPr>
      <w:bookmarkStart w:id="391" w:name="__RefHeading___Toc7504493_1051229030"/>
      <w:bookmarkStart w:id="392" w:name="_Toc143"/>
      <w:bookmarkEnd w:id="391"/>
      <w:r>
        <w:rPr>
          <w:rtl w:val="true"/>
        </w:rPr>
        <w:t>فصل سوم</w:t>
      </w:r>
      <w:r>
        <w:rPr>
          <w:rtl w:val="true"/>
        </w:rPr>
        <w:t xml:space="preserve">: </w:t>
      </w:r>
      <w:r>
        <w:rPr>
          <w:rtl w:val="true"/>
        </w:rPr>
        <w:t>در بيان اركان استعاذه است</w:t>
      </w:r>
      <w:bookmarkEnd w:id="392"/>
    </w:p>
    <w:p>
      <w:pPr>
        <w:pStyle w:val="BookText"/>
        <w:rPr/>
      </w:pPr>
      <w:r>
        <w:rPr>
          <w:rFonts w:ascii="IRNazanin" w:hAnsi="IRNazanin" w:eastAsia="IRNazanin"/>
          <w:color w:val="111111"/>
          <w:sz w:val="28"/>
          <w:sz w:val="28"/>
          <w:szCs w:val="28"/>
          <w:rtl w:val="true"/>
          <w:lang w:bidi="fa-IR"/>
        </w:rPr>
        <w:t>و آن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مستعيذ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مستعاذ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مستعاذ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مستعاذ لاجله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براى اين اركان، تفصيل بسيار است كه از حوصلۀ اين اوراق خارج است، و ما به ذكر مختصرى از آن اكتفاء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ركن اوّل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حقيقت انسانيه است از اول منزل سلوك الى اللّه تا منتهى النهايۀ فناى ذاتى، وَإذا تَمَّ الْفَناءُ الْمُطْلَقُ، هَلَكَ الشَّيْطَانُ وَتَمَّ الاْسْتِعَاذَة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تفصيل اين اجمال، آن كه انسان تا در بيت نفس و طبيعت، مقيم است و به سفر روحانى و سلوك الى اللّه اشتغال پيدا نكرده و در تحت سلطنت شيطانيه به </w:t>
      </w:r>
    </w:p>
    <w:p>
      <w:pPr>
        <w:pStyle w:val="BookText"/>
        <w:rPr/>
      </w:pPr>
      <w:r>
        <w:rPr>
          <w:rFonts w:ascii="IRNazanin" w:hAnsi="IRNazanin" w:eastAsia="IRNazanin"/>
          <w:color w:val="111111"/>
          <w:sz w:val="28"/>
          <w:sz w:val="28"/>
          <w:szCs w:val="28"/>
          <w:rtl w:val="true"/>
          <w:lang w:bidi="fa-IR"/>
        </w:rPr>
        <w:t>همۀ شؤون و مراتب است، به حقيقت استعاذه متلبّس نشده و لقلقۀ لسان او بى فائده، بلكه تثبيت و تحكيم سلطنت شيطانيه است، مگر با تفضّل و عنايت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سير و سلوك الى اللّه متلبّس گرديد و سفر روحانى را شروع نمود، تا در سير و سلوك است آنچه مانع از اين سفر و خار طريق است شيطان او است، چه از قواى روحانيه شيطانيه و يا از جنّ و انس باشد؛ زيرا كه جنّ و انس نيز اگر خار طريق و مانع سلوك الى اللّه باشند، به دستيارى شيطان و تصرّف آن باشد؛ چنانچه خداى تعالى اشاره به آن فرموده در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 الْوَسْوَاسِ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يُوَسْوِسُ فِى صُدُورِ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وَالنَّاسِ</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اگر جن باشد، از آيۀ شريفه استفاده شود كه وسواس خناس كه شيطان است جن است و انس؛ يكى بالاصاله و ديگر بالتبعيه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شيطان حقيقت ديگرى باشد شبيه به جن، از آيۀ شريفه معلوم شود كه اين دو نوع؛ يعنى جن و انس نيز تمثّلات شيطانيه و مظاهر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 اشاره فرمايد به اين معنا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الاْءِنْسِ وَالْجِنِّ</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سورۀ مباركه اشاره به اركان استعاذه چنانچه مذكور شد فرموده؛ چنانچه ظاهر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انسان قبل از شروع به سلوك و سير الى اللّه، مستعيذ نيست؛ و پس از آن كه سير تمام شد و از آثار عبوديت به هيچ وجه باقى نماند و به فناى ذاتى مطلق نائل شد، از استعاذه و مستعاذ منه و مستعيذ اثرى باقى نماند و جز حق و سلطنت الهيه در قلب عارف چيزى نيست، و از قلب خود و خود نيز خبرى </w:t>
      </w:r>
    </w:p>
    <w:p>
      <w:pPr>
        <w:pStyle w:val="BookText"/>
        <w:rPr/>
      </w:pPr>
      <w:r>
        <w:rPr>
          <w:rFonts w:ascii="Amiri" w:hAnsi="Amiri" w:eastAsia="Amiri" w:cs="Amiri"/>
          <w:color w:val="111111"/>
          <w:sz w:val="28"/>
          <w:sz w:val="28"/>
          <w:szCs w:val="28"/>
          <w:rtl w:val="true"/>
          <w:lang w:bidi="ar-SA"/>
        </w:rPr>
        <w:t xml:space="preserve">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بِكَ مِنْك</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نيز در اين مقام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حالت صحو و انس و رجوع رخ داد، باز استعاذه را حقيقتى باشد، لكن نه چون استعاذه اى كه سالك را است؛ و لهذا به حضرت رسول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امر به استعاذه شده؛ چنانچه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أَعُوذُ بِكَ مِنْ هَمَزاتِ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انسان در دو مقام، مستعيذ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قبل از سلوك؛ و آن حال احتجاب محض است كه در تحت تصرّف و سلطنت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بعد از ختم سلوك كه فناى مطلق دست دهد، كه از مستعيذ و مستعاذ منه و مستعاذ له و استعاذه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مقام، مستعيذ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حال سلوك الى اللّه كه استعاذه كند از خارهاى طريق وصول كه قعود بر صراط مستقيم انسانيت كردند؛ چنانچه خداوند از قول شيطان حكايت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أغْوَيْتَنِى لَأقْعُدَنَّ لَهُمْ صِرَاطَكَ الْمُسْتَقِيمَ</w:t>
      </w:r>
      <w:r>
        <w:rPr>
          <w:rFonts w:eastAsia="IRNazanin" w:cs="IRNazanin"/>
          <w:color w:val="111111"/>
          <w:sz w:val="28"/>
          <w:szCs w:val="28"/>
          <w:rtl w:val="true"/>
          <w:lang w:bidi="fa-IR"/>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يكى در حال صحو و رجوع از فناى مطلق كه استعاذه كند از احتجابات تلوينيه و غير آن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ركن دوم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مستعاذ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ابليس لعين و شيطان رجيم است كه به </w:t>
      </w:r>
    </w:p>
    <w:p>
      <w:pPr>
        <w:pStyle w:val="BookText"/>
        <w:rPr/>
      </w:pPr>
      <w:r>
        <w:rPr>
          <w:rFonts w:ascii="IRNazanin" w:hAnsi="IRNazanin" w:eastAsia="IRNazanin"/>
          <w:color w:val="111111"/>
          <w:sz w:val="28"/>
          <w:sz w:val="28"/>
          <w:szCs w:val="28"/>
          <w:rtl w:val="true"/>
          <w:lang w:bidi="fa-IR"/>
        </w:rPr>
        <w:t>واسطۀ دام هاى گوناگون، انسان را از وصول به مقصد و حصول مقصود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بعض اعاظم از اهل معرفت</w:t>
      </w:r>
      <w:r>
        <w:rPr>
          <w:rStyle w:val="FootnoteAnchor"/>
          <w:rtl w:val="true"/>
        </w:rPr>
        <w:footnoteReference w:id="449"/>
      </w:r>
      <w:r>
        <w:rPr>
          <w:rFonts w:ascii="IRNazanin" w:hAnsi="IRNazanin" w:eastAsia="IRNazanin"/>
          <w:color w:val="111111"/>
          <w:sz w:val="28"/>
          <w:sz w:val="28"/>
          <w:szCs w:val="28"/>
          <w:rtl w:val="true"/>
          <w:lang w:bidi="fa-IR"/>
        </w:rPr>
        <w:t xml:space="preserve">ذكر فرموده كه حقيقت شيطان عبارت است از جميع عالم به جنبۀ سوائيه، پيش نويسنده تمام نيست؛ زيرا كه جنبۀ سوائيه كه عبارت از يك صورت موهومۀ عارى از حقيقت و خالى از تحقّق و واقعيتى است، از دام هاى ابليس است كه انسان را سرگرم به آن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اشاره به اين معنا باشد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أَلْهيكُمُ التَّكاثُرُ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خود ابليس، حقيقتى است كه داراى تجرّد مثالى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ابليسيه كلّيه كه رئيس الأبالسه است وهم الكلّ است؛ چنانچه حقيقت عقليۀ مجرّدۀ كلّيه، كه آدم اوّل است، عقل الكلّ است؛ و واهمه هاى جزئيۀ ملكيه از مظاهر و شؤون آن است؛ چنانچه عقول جزئيه از شؤون و مظاهر عقل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و تحقيق اين مقام از حوصله اين رساله خارج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آنچه در اين سلوك الهى و سير الى اللّه مانع از سير شود و خار طريق گردد، آن، شيطان يا مظاهر آن مى باشد كه اعمال آنها نيز عمل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عوالم غيب و شهود و عوارض حاصله براى نفس و حالات مختلفۀ آن، حجاب روى جانان شود، چه از عوالم ملكيۀ دنياويه باشد چون فقر و غنا و صحت و مرض و قدرت و عجز و علم و جهل و آفات و عاهات و غير آن و چه از عوالم غيبيۀ تجرّديه و مثاليه باشد چون بهشت و جهنّم و علم متعلق به آن حتى علوم عقليۀ برهانيه كه راجع به توحيد و تقديس حق است، تمام آنها از دام هاى </w:t>
      </w:r>
    </w:p>
    <w:p>
      <w:pPr>
        <w:pStyle w:val="BookText"/>
        <w:rPr/>
      </w:pPr>
      <w:r>
        <w:rPr>
          <w:rFonts w:ascii="IRNazanin" w:hAnsi="IRNazanin" w:eastAsia="IRNazanin"/>
          <w:color w:val="111111"/>
          <w:sz w:val="28"/>
          <w:sz w:val="28"/>
          <w:szCs w:val="28"/>
          <w:rtl w:val="true"/>
          <w:lang w:bidi="fa-IR"/>
        </w:rPr>
        <w:t>ابليس است كه انسان را از حق و انس و خلوت با او باز مى دارد و به آنها سرگرم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سرگرمى به مقامات معنوى و وقوف به مدارج روحانى، كه ظاهرش وقوف در صراط انسانيت و باطنش وقوف در صراط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جسرِ روحانىِ جهنّم فراق و بعد، و منتهى شود به جنت لقاء، و اين جسر، مخصوص به يك طايفۀ قليله از اهل معرفت و اصحاب قلوب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 هاى بزرگ ابليس الأبالسه است كه بايد از آن پناه به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آنچه تو را از حق باز دارد و از جمال جميل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كند شيطان تو است، چه در صورت انسان باشد يا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به آن وسيله تو را از اين مقصد و مقصود بازدارند دام هاى شيطانى است، چه از سنخ مقامات و مدارج باشد يا علوم و كمالات يا حِرَف و صنايع يا عيش و راحت يا رنج و ذلّت يا غير اينها، و اينها عبارت از دنياى مذمومه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تعلّق قلب به غير حق، دنياى او است و آن مذموم است و دام شيطان است و استعاذه از آن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بِوَجْهِ اللّه‌ِ الْكَريمِ، وَبِكَلِماتِ اللّه الَّتي لايُجاوِزُهُنَّ بَرٌّ وَلا فاجِرٌ، مِنْ شَرِّ ما يَنْزِلُ مِنَ السَّماءِ وَما يَعْرُجُ فيها، وَشَرِّ ما يَنْزِلُ مِنَ الْأرْضِ وَما يَخْرُجُ مِنها، وَمِن شَرِّ فِتَنِ اللَّيْلِ وَالنَّهارِ، وَمِنْ شرِّ طَوارِقِ اللَّيْلِ وَالنَّهارِ، إِلاّ طارِقاً يَطْرُقُ بِخَيْرٍ</w:t>
      </w:r>
      <w:r>
        <w:rPr>
          <w:rFonts w:eastAsia="IRNazanin" w:cs="IRNazanin"/>
          <w:color w:val="111111"/>
          <w:sz w:val="28"/>
          <w:szCs w:val="28"/>
          <w:rtl w:val="true"/>
          <w:lang w:bidi="fa-IR"/>
        </w:rPr>
        <w:t>»</w:t>
      </w:r>
      <w:r>
        <w:rPr>
          <w:rStyle w:val="FootnoteAnchor"/>
          <w:rtl w:val="true"/>
        </w:rPr>
        <w:footnoteReference w:id="45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مقصود همين معنا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استعاذه به وجه اللّه و كلمات اللّه، استغراق در بحر جمال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انسان را از آن بازدارد، از شرور است و مربوط به عالم شيطان و مكايد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بايد پناه به وجه اللّه برد، چه آن از حقايق كاملۀ سماويه باشد يا ناقصۀ ارضيه؛ مگر آن كه طارق به خير باشد، كه آن طارق الهى است كه به خير مطلق، كه حق تعالى است، دعوت كند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ركن 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چون حقيقت استعاذه در سالك الى اللّه متحقّق و در سير و سلوك به سوى حق متحصّل است؛ يعنى استعاذه اختصاص دارد به سالك در مراتب سلوك، پس به حسب مقامات و مراتب سايران و مدارج و منازل سالكان،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اين توان باشد سورۀ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مبادى سلوك تا حدود مقام قلب، سالك به مقام ربوبيّت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 اين ربوبيّت ربوبيّت فعليه باشد كه مطابق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بِكَلِماتِ اللّه‌ِ التامّاتِ</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سير سالك منتهى شد به مقام قلب، مقام سلطنت الهيه در قلب ظهور كند؛ و در اين مقام به مقام مَلِكِ الناس از شرّ تصرّفات قلبيۀ ابليس و سلطنت باطنيۀ جائرانۀ او پناه برد؛ چنانچه در مقام اول از شرّ تصرّفات صدريۀ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يُوَسْوِسُ فِى صُدُورِ النَّاسِ</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 xml:space="preserve">، با آن كه وسوسه در قلوب و ارواح نيز از خنّاس </w:t>
      </w:r>
    </w:p>
    <w:p>
      <w:pPr>
        <w:pStyle w:val="BookText"/>
        <w:rPr/>
      </w:pPr>
      <w:r>
        <w:rPr>
          <w:rFonts w:ascii="IRNazanin" w:hAnsi="IRNazanin" w:eastAsia="IRNazanin"/>
          <w:color w:val="111111"/>
          <w:sz w:val="28"/>
          <w:sz w:val="28"/>
          <w:szCs w:val="28"/>
          <w:rtl w:val="true"/>
          <w:lang w:bidi="fa-IR"/>
        </w:rPr>
        <w:t>است، براى آن باشد كه در مقام معرّفى به شأن عمومى و صفت ظاهره پيش همه، مناسب است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سالك از مقام قلب نيز تجاوز نمود به مقام روح، كه از نفخۀ الهيه است و اتصالش به حق تعالى بيشتر است از اتصال شعاع شمس به شمس، و در اين مقام مبادى حيرت و هيمان و جذبه و عشق و شوق شروع شود؛ و در اين مقام به إله النّاس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اين مقام ترقّى كند و ذات بى مرآت شؤون نصب العين شود و به عبارت ديگر به مقام سرّ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بِكَ مِنْك</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مناسب با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مقامات، تفصيلى است كه مناسب اين مقاله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استعاذۀ باسم اللّه به واسطۀ جامعيت مناسب با همۀ مقامات است؛ و آن در حقيقت، استعاذۀ مطلقه است و ديگر استعاذه ها مقيّده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ركن چهارم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غايت 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آنچه مطلوب بالذات است براى انسان مستعيذ، از سنخ كمال و سعادت و خيريّت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حسب مراتب و مقامات سالكان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سالك تا در بيت نفس و حجاب طبيعت است، غايت سيرش حصول كمالات نفسانيه و سعادات طبيعيۀ خسيسه است؛ و اين در مبادى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بيت نفس خارج شد و از مقامات روحانيّه و كمالات تجرّديه ذوقى نمود، مقصدش عالى تر و مقصودش كامل تر مى شود، و به مقامات نفسانيه پشت پا زند، و قبلۀ مقصودش حصول كمالات قلبيه و سعادات باطنيه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اين مقام نيز عنان سير را برتافت و به سرمنزل سرّ روحى رسيد، مبادى تجلّيات الهيه در باطن </w:t>
      </w:r>
      <w:bookmarkStart w:id="393" w:name="pg10764_99948"/>
    </w:p>
    <w:p>
      <w:pPr>
        <w:pStyle w:val="BookText"/>
        <w:rPr/>
      </w:pPr>
      <w:bookmarkEnd w:id="393"/>
      <w:r>
        <w:rPr>
          <w:rFonts w:ascii="IRNazanin" w:hAnsi="IRNazanin" w:eastAsia="IRNazanin"/>
          <w:color w:val="111111"/>
          <w:sz w:val="28"/>
          <w:sz w:val="28"/>
          <w:szCs w:val="28"/>
          <w:rtl w:val="true"/>
          <w:lang w:bidi="fa-IR"/>
        </w:rPr>
        <w:t>او بروز كند؛ و لسان باطنش در اول امر وَجَّهْتُ وَجْهِيَ لِوَجْهِ اللّه، و پس از آن وَجَّهْتُ وَجْهِيَ لِأسْماءِ اللّه أو للّه، و پس از آن وَجَّهْتُ وَجْهِيَ 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لِلَّذِى فَطَرَ السَّمواتِ وَالْأرْضَ</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راجع به مقام اول باشد به مناسبت فاطريّت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سالك در هر مقامى غايت حقيقى او حصول كمال و سعادت است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سعادت و كمالات در هر مقامى شيطانى قرين و دامى از دام هاى او مانع از حصول است، ناچار سالك به حق تعالى پناه برد از آن شيطان و شرور و دام هاى او براى حصول مقصود اصلى و منظور ذاتى؛ پس، در حقيقت غايت استعاذه براى سالك، حصول آن كمال مترقّب و سعادت مطلوبه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غاية الغايات و منتهى الطلبات،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مقام يا پس از آن، همه چيز محو شود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استعاذۀ از شيطان بالتبع و در حال صحو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اوّلاً وآخراً</w:t>
      </w:r>
      <w:r>
        <w:rPr>
          <w:rFonts w:eastAsia="IRNazanin" w:cs="IRNazanin"/>
          <w:color w:val="111111"/>
          <w:sz w:val="28"/>
          <w:szCs w:val="28"/>
          <w:rtl w:val="true"/>
          <w:lang w:bidi="fa-IR"/>
        </w:rPr>
        <w:t>.</w:t>
      </w:r>
    </w:p>
    <w:p>
      <w:pPr>
        <w:pStyle w:val="Heading5"/>
        <w:numPr>
          <w:ilvl w:val="4"/>
          <w:numId w:val="1"/>
        </w:numPr>
        <w:rPr/>
      </w:pPr>
      <w:bookmarkStart w:id="394" w:name="__RefHeading___Toc7504495_1051229030"/>
      <w:bookmarkStart w:id="395" w:name="_Toc144"/>
      <w:bookmarkEnd w:id="394"/>
      <w:r>
        <w:rPr>
          <w:rtl w:val="true"/>
        </w:rPr>
        <w:t>فصل چهارم</w:t>
      </w:r>
      <w:r>
        <w:rPr>
          <w:rtl w:val="true"/>
        </w:rPr>
        <w:t xml:space="preserve">: </w:t>
      </w:r>
      <w:r>
        <w:rPr>
          <w:rtl w:val="true"/>
        </w:rPr>
        <w:t>در بعض آداب تسميه است</w:t>
      </w:r>
      <w:bookmarkEnd w:id="39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التوحيد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أيْ أسِمُ عَلى نَفْسي سِمَةً مِنْ سِماتِ اللّه، وَهِيَ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جَعَلَكَ اللّه‌ُ وَإيّانا مِنَ المتّسمينَ بِسِماتِ اللّه‌ِ، كه دخول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سالك ميسور نيست مگر بعد از دخول در منزل استعاذه و استيفاء حظوظ 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در تصرّف شيطان و مقهور در تحت سلطنت او است، متّسم به سمات شيطانيه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غلبۀ تامّه بر باطن و ظاهر او كرد، خود به تمام مراتب، آيت و علامت او گردد؛ و در اين مقام اگر تسميه گويد، با اراده و قوّه و لسان شيطانى گويد، و از استعاذه و تسميۀ او جز تأكيد سلطنت شيطانيه چيزى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خواب غفلت با توفيق الهى برخاست و حالت يقظه براى او پيدا شد و لزوم سير و سلوك الى اللّه را در منزل يقظه به نور فطرت الهيه و انوار تعليمات قرآنيه و سنن هاديان طريق توحيد دريافت و موانع سير را قلب ادراك كرد، كم كم حال استعاذه دست دهد؛ و پس از آن به توفيق ربّانى وارد منزل استعاذه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قذارات شيطانيه مطهّر شد، به اندازۀ تطهير باطن و ظاهر از آن انوار الهيه، به حسب تناسب، در مرآت سالك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امر، انوار، مشوب با ظلمات بلكه ظلمت غالب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وَآخَرَ سَيِّئاً</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 كم كم هرچه سلوك قوّت گرفت، نور به ظلمت غلبه كند و سمات ربوبيّت در سالك پيدا شود؛ پس، تسميۀ او حقيقت تا اندازه اى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كم علامات شيطانيه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ظاهر، مخالفت با نظام مدينۀ فاضله و در باطن، عُجب و استكبار و امثال آن است و در باطنِ باطن، خودبينى و خودخواهى و امثال آن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مملكت باطن و ظاهر سالك رخت بندد؛ و به جاى آن، سمات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ظاهر، حفظ نظام مدينۀ فاضله و در باطن، عبوديت و ذلّت نفس و در باطنِ باطن، خداخواهى و خدابينى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آنها جايگزين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مملكت، الهى شد و از شياطين جنّ و انس خالى شد و سمات الهيه در آن پيدا شد، خودِ سالك تحقق به مقام اسميّت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تسميۀ سالك عبارت است از اتّصاف به سمات و علامات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از اين مرتبه ترقّى كند و خود به مقام اسميّت رسد؛ و اين اوايل قرب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قرب نافله متحقّق شد، به تمام اسميّت نائل شود؛ پس، از عبد و عبوديت چيزى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اين مقام رسيد، تمام نمازش با لسان اللّه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كمى از اولياء تحقّق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متوسّطين و امثال ما ناقصين، ادب آن است كه سمه و داغ عبوديت را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بگذاريم، و قلب را از سمات اللّه و آيات و علامات الهيه باخبر كنيم و به لقلقۀ لسان اكتفا نكنيم؛ باشد كه از عنايات ازليّه شمّه اى شامل حال ما شود و جبران ما سَبَق كند، و راهى به تعلّم اسماء بر قلب ما مفتوح گردد و راهى به مقصود حاصل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توان بود كه در اين حديث شريف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 اى از سمات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و علامت رحمتِ رحمانيه و رحمتِ رحيميه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دو اسم شريف از اسماء محيطه است، كه تمام دار تحقّق در ظلّ اين دو اسم شريف به اصل وجود و كمال آن رسيده و مى رسند و رحمت رحمانيه و رحيميه شامل جميع دار وجود است حتى رحمت رحيميه كه جميع هدايت هاديان طريق توحيد از جلوۀ آن مى باشد، شامل همه است؛ الاّ آن كه خارجان از فطرت استقامت، به سوء اختيار خود، خود را از آن محروم نمودند، نه آن كه اين رحمت </w:t>
      </w:r>
    </w:p>
    <w:p>
      <w:pPr>
        <w:pStyle w:val="BookText"/>
        <w:rPr/>
      </w:pPr>
      <w:r>
        <w:rPr>
          <w:rFonts w:ascii="Amiri" w:hAnsi="Amiri" w:eastAsia="Amiri" w:cs="Amiri"/>
          <w:color w:val="111111"/>
          <w:sz w:val="28"/>
          <w:sz w:val="28"/>
          <w:szCs w:val="28"/>
          <w:rtl w:val="true"/>
          <w:lang w:bidi="ar-SA"/>
        </w:rPr>
        <w:t>شامل حال آنها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عالم آخرت، كه روز دِرو كِشته هاى زشت و زيبا است، آنان كه كِشته هاى زشت دارند خود قاصرند كه از رحمت رحيميّه استفاده نمايند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شخص سالك كه بخواهد تسميۀ او حقيقت پيدا كند، بايد رحمت هاى حق را به قلب خود برساند و به رحمت رحمانيه و رحيميه متحقّق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حصول نمونۀ آن در قلب آن است كه با چشم عنايت و تلطّف به بندگان خدا نظر كند و خير و صلاح همه را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نظر نظر انبياء عظام و اولياء 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آنها دو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نظر به سعادت جامعه و نظام عائله و مدينۀ فاضله؛ و ديگر، نظر به سعادت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علاقۀ كامله به اين دو سعادت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قوانين الهيه كه به دست آنها تأسيس و انفاذ و كشف و اجرا مى شود، اين دو سعادت را كاملاً مراعات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اجراى قصاص و حدود و تعزيرات و امثال آن، كه به نظر مى رسد با ملاحظۀ نظام مدينۀ فاضله تأسيس و تقنين شده است، هر دو سعادت منظور است؛ زيرا كه اين امور در اكثر براى تربيت جانى و رساندن او به سعادت دخالت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كسانى كه نور ايمان و سعادت ندارند و آنها را با جهاد و امثال آن به قتل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يهود بنى قريظه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آنها نيز اين قتل صلاح و اصلاح بود؛ و مى توان گفت از رحمت كاملۀ نبىّ ختمى قتل آنها است؛ زيرا كه با بودن آنها در اين عالم در هر روزى براى خود عذاب هاى گوناگون تهيّه مى كردند، كه تمام حيات اين جا به يك روز عذاب و سختى هاى آنجا مقابله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براى كسانى كه ميزان عذاب و عقاب آخرت و اسباب و مسبّبات آنجا را مى دانند پر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شمشيرى كه به گردن يهود بنى قريظه و امثال آنها زده مى شد به افق رحمت نزديك تر بوده و هست تا به افق غضب و سخط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باب امر به معروف و نهى از منكر از وجهۀ رحمت رحيميه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آمر به معروف و ناهى از منكر لازم است كه به قلب خود از رحمت رحيميه بچشاند، و نظرش در امر و نهى خودنمايى و خودفروشى و تحميل امر و نهى خود نباشد؛ زيرا كه اگر با اين نظر مشى كند، منظور از امر به معروف و نهى از منكر، كه حصول سعادت عباد و اجراى احكام اللّه در بلاد است،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 شود كه از امر به معروفِ انسانِ جاهل نتيجۀ معكوسه حاصل شود، و چندين منكر سربار شود براى يك امر و نهى جاهلانه كه از روى خواهش نفسانى و تصرّف شيطانى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حسّ رحمت و شفقت و حق نوعيت و اخوّت، انسان را به ارشاد جاهلان و بيدار كردن غافلان وادار كند، كيفيت بيان و ارشاد كه از ترشّحات قلبِ رحيمانه است طورى شود كه قهراً تأثير در موادّ لايقه بسزا كند و قلوب صلبۀ سخت را نيز از آن استكبار و استنكار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ما از قرآن، تعلّم نمى گيريم و به اين كتاب كريم الهى نظر تدبّر و تعلّم نداريم و استفادۀ ما از اين ذكر حكيم كم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تفكر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إِذْهَبا إِلَى فِرعَوْنَ إِنَّهُ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لَيِّناً لَعَلَّهُ يَتَذَكَّرُ أَوْ يَخْشى</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راه هايى از معرفت و درهايى از اميد و رجاء به قلب انسان مفتوح كند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فرعون كه طغيانش به جايى رسيد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xml:space="preserve">گفت، و علوّ و فسادش به پايه اى قرار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يُذَبِّحُ أَبنَآءَهُمْ وَيَسْتَحْيِى نِسَاءَهُمْ</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دربارۀ او نازل </w:t>
      </w:r>
    </w:p>
    <w:p>
      <w:pPr>
        <w:pStyle w:val="BookText"/>
        <w:rPr/>
      </w:pPr>
      <w:r>
        <w:rPr>
          <w:rFonts w:ascii="IRNazanin" w:hAnsi="IRNazanin" w:eastAsia="IRNazanin"/>
          <w:color w:val="111111"/>
          <w:sz w:val="28"/>
          <w:sz w:val="28"/>
          <w:szCs w:val="28"/>
          <w:rtl w:val="true"/>
          <w:lang w:bidi="fa-IR"/>
        </w:rPr>
        <w:t xml:space="preserve">شد، و به مجرد خوابى كه ديد و كَهَنه و سَحَره به او خبر دادند كه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طلوع كرد زن ها را از مردها جدا كرد و بچه هاى بى گناه را ذبح نمود و آن همه فساد كرد، خداوند رحمان به رحمت رحيميۀ خود در جميع زمين نظر فرمود و متواضع ترين و كامل ترين نوع بشر، يعنى نبىّ عظيم الشأن و رسول عالى مقام مكرّمى مثل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فرمود و با دست تربيت خود تعليم و تربيت كرد او را؛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بَلَغَ أَشُدَّهُ وَاسْتَوَى آتَيْنَاهُ حُكْماً وَعِلْماً وَكَذلِكَ نَجْزِى الْمُحْسِنينَ</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او را قوى فرمود به برادر بزرگوارى مثل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دو بزرگوار را، كه گل سرسبد عالم انسانيت بودند، خداى تعالى انتخاب فرمود؛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اخْتَرْتُكَ</w:t>
      </w:r>
      <w:r>
        <w:rPr>
          <w:rFonts w:eastAsia="IRNazanin" w:cs="IRNazanin"/>
          <w:color w:val="111111"/>
          <w:sz w:val="28"/>
          <w:szCs w:val="28"/>
          <w:rtl w:val="true"/>
          <w:lang w:bidi="fa-IR"/>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عَيْنِى</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وَاصْطَنَعْتُكَ لِنَفْسِى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وَأَخُوكَ بِآيَاتِى وَلا تَنِيا فِى ذِكْرِى</w:t>
      </w:r>
      <w:r>
        <w:rPr>
          <w:rFonts w:eastAsia="Amiri" w:cs="Amiri" w:ascii="Amiri" w:hAnsi="Amiri"/>
          <w:color w:val="111111"/>
          <w:sz w:val="28"/>
          <w:szCs w:val="28"/>
          <w:rtl w:val="true"/>
          <w:lang w:bidi="ar-SA"/>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آيات شريفه كه در اين موضوع وارد شده كه از حوصله بيان خارج است و قلب عارف را از آن نصيبى است كه گفتنى نيست؛ خصوصاً از اين دو كلمۀ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وَلِتُصْنَعَ عَلَى عَيْنِى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وَاصْطَنَعْتُكَ لِنَفْسِى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اگر چشم دل باز كنى، يك نغمۀ روحانى لطيفى مى شنوى كه جميع مسامع قلبت و شراشر وجودت از سرّ توحيد پر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با همه تشريفات، خداى تعالى اين همه تهيّه را ديد و موسى كليم را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ورزيد به ورزش هاى روحانى؛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وَفَتَنَّاكَ فُتُوناً</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 در خدمت شعيب پير، مرد راه هدايت و ورزيدۀ عالم انسانيت، او را فرستاد؛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فَلَبِثْتَ سِنينَ فِى أهْلِ مَدْيَنَ ثُمَّ جِئْتَ عَلَى قَدَرٍ يَا مُوسَى</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براى اختبار و افتتان بالاترى، او را در بيابان در طريق شام فرستاد، و راه او را گم كرد، و باران بر او فرو ريخت، و تاريكى را بر او چيره فرمود، و درد زاييدن را بر زنش عارض فرمود؛ و چون جميع درهاى طبيعت به روى او بسته شد و قلب شريفش از كثرات منضجر شد و به جبلّت فطرت صافيه منقطع به حق شد و سفر روحانى الهى در اين بيابان ظلمانى بى پايان به آخر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 مِنْ جانِبِ الطُّورِ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اَتيهَا نُودِىَ مِنْ شَاطِئِ الْوادِ الْأَيْمَنِ فِى البُقْعَةِ الْمُبارَكَةِ مِنَ الشَّجَرَةِ أَنْ يَا مُوسى إِنّى أَنَا اللّه‌ُ رَبُّ الْعالَمِينَ</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همه امتحانات و تربيت هاى روحانى، براى چه خداى تعالى او را تهيه كرد؟ براى دعوت و هدايت و ارشاد و نجات دادن يك نفر بندۀ طاغى ياغى كه 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مى كوفت، و آن همه فساد در ارض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بود خداى تعالى او را به صاعقۀ غضب بسوزاند، ولى رحمت رحيميه براى او دو پيغمبر بزرگ مى فرستد، و در عين حال سفارش او را مى فرمايد كه با او با كلام نرم ليّن گفتگو </w:t>
      </w:r>
      <w:bookmarkStart w:id="396" w:name="pg10764_99955"/>
    </w:p>
    <w:p>
      <w:pPr>
        <w:pStyle w:val="BookText"/>
        <w:rPr/>
      </w:pPr>
      <w:bookmarkEnd w:id="396"/>
      <w:r>
        <w:rPr>
          <w:rFonts w:ascii="IRNazanin" w:hAnsi="IRNazanin" w:eastAsia="IRNazanin"/>
          <w:color w:val="111111"/>
          <w:sz w:val="28"/>
          <w:sz w:val="28"/>
          <w:szCs w:val="28"/>
          <w:rtl w:val="true"/>
          <w:lang w:bidi="fa-IR"/>
        </w:rPr>
        <w:t>كنيد؛ باشد كه به ياد خدا افتد و از كردار خود و عاقبت امر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كيفيت ارشاد مثل فرعون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نيز كه مى خواهى امر به معروف و نهى از منكر كنى و خلق خدا را ارشاد كنى، از اين آيات شريفۀ الهيه، كه براى تذكّر و تعلّم فرو فرستاده شده، متذكّر شو و تعلّم گير؛ با قلب پر از محبّت و دل با عاطفه با بندگان خداوند ملاقات كن و خير آنها را از صميم قلب طالب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قلب خود را رحمانى و رحيمى يافتى، به امر و نهى و ارشاد قيام كن تا دل هاى سخت را برق عاطفۀ قلبت نرم كند و آهن قلوب، به موعظت آميخته با آتش محبتت ليّن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وادى غير از وادى بغض فى اللّه و حبّ فى اللّه است كه انسان بايد با اعداء دين عداوت داشته باشد؛ چنانچه در روايات شريفه و قرآن كريم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جاى خود صحيح و اين نيز در جاى خود صحيح است، و اكنون مجال بيان آن نيست</w:t>
      </w:r>
      <w:r>
        <w:rPr>
          <w:rFonts w:eastAsia="IRNazanin" w:cs="IRNazanin"/>
          <w:color w:val="111111"/>
          <w:sz w:val="28"/>
          <w:szCs w:val="28"/>
          <w:rtl w:val="true"/>
          <w:lang w:bidi="fa-IR"/>
        </w:rPr>
        <w:t>.</w:t>
      </w:r>
    </w:p>
    <w:p>
      <w:pPr>
        <w:pStyle w:val="Heading5"/>
        <w:numPr>
          <w:ilvl w:val="4"/>
          <w:numId w:val="1"/>
        </w:numPr>
        <w:rPr/>
      </w:pPr>
      <w:bookmarkStart w:id="397" w:name="__RefHeading___Toc7504497_1051229030"/>
      <w:bookmarkStart w:id="398" w:name="_Toc145"/>
      <w:bookmarkEnd w:id="397"/>
      <w:r>
        <w:rPr>
          <w:rtl w:val="true"/>
        </w:rPr>
        <w:t>فصل پنجم</w:t>
      </w:r>
      <w:r>
        <w:rPr>
          <w:rtl w:val="true"/>
        </w:rPr>
        <w:t xml:space="preserve">: </w:t>
      </w:r>
      <w:r>
        <w:rPr>
          <w:rtl w:val="true"/>
        </w:rPr>
        <w:t xml:space="preserve">در بيان اجمالى از تفسير سورۀ مباركۀ </w:t>
      </w:r>
      <w:r>
        <w:rPr>
          <w:rtl w:val="true"/>
        </w:rPr>
        <w:t>«</w:t>
      </w:r>
      <w:r>
        <w:rPr>
          <w:rtl w:val="true"/>
        </w:rPr>
        <w:t>حمد</w:t>
      </w:r>
      <w:r>
        <w:rPr>
          <w:rtl w:val="true"/>
        </w:rPr>
        <w:t xml:space="preserve">» </w:t>
      </w:r>
      <w:r>
        <w:rPr>
          <w:rtl w:val="true"/>
        </w:rPr>
        <w:t>و در آن شمّه اى از آداب تحميد و قرائت است</w:t>
      </w:r>
      <w:bookmarkEnd w:id="398"/>
    </w:p>
    <w:p>
      <w:pPr>
        <w:pStyle w:val="Heading6"/>
        <w:numPr>
          <w:ilvl w:val="5"/>
          <w:numId w:val="1"/>
        </w:numPr>
        <w:rPr/>
      </w:pPr>
      <w:bookmarkStart w:id="399" w:name="__RefHeading___Toc7504499_1051229030"/>
      <w:bookmarkStart w:id="400" w:name="_Toc146"/>
      <w:bookmarkEnd w:id="399"/>
      <w:r>
        <w:rPr>
          <w:rtl w:val="true"/>
        </w:rPr>
        <w:t xml:space="preserve">تفسير </w:t>
      </w:r>
      <w:r>
        <w:rPr>
          <w:rtl w:val="true"/>
        </w:rPr>
        <w:t>«</w:t>
      </w:r>
      <w:r>
        <w:rPr>
          <w:rtl w:val="true"/>
        </w:rPr>
        <w:t>بسم اللّه الرحمن الرحيم</w:t>
      </w:r>
      <w:r>
        <w:rPr>
          <w:rtl w:val="true"/>
        </w:rPr>
        <w:t>»</w:t>
      </w:r>
      <w:bookmarkEnd w:id="400"/>
    </w:p>
    <w:p>
      <w:pPr>
        <w:pStyle w:val="Heading6"/>
        <w:numPr>
          <w:ilvl w:val="5"/>
          <w:numId w:val="1"/>
        </w:numPr>
        <w:rPr/>
      </w:pPr>
      <w:bookmarkStart w:id="401" w:name="__RefHeading___Toc7504501_1051229030"/>
      <w:bookmarkStart w:id="402" w:name="_Toc147"/>
      <w:bookmarkEnd w:id="401"/>
      <w:r>
        <w:rPr>
          <w:rtl w:val="true"/>
        </w:rPr>
        <w:t>اشاره</w:t>
      </w:r>
      <w:bookmarkEnd w:id="40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علماء را اختلاف است 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به حسب مشرب خود از علم و عرفان براى آن متعلَّقى ذكر نموده؛ چنانچه علماء ادب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اشتقاقى نموده و تقدير گرفته اند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اين كه در بعض روايات نيز وارد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أي أسْتَعينُ</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 يا بر وفق مذاق عامّه است، چنانچه در روايات بسيار شايع است، و اختلاف احاديث بسيارى به همين معنا محمول است، و لهذا در همين باب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أسِمُ نَفْسي بِسِمَةٍ مِنْ سِماتِ اللّه</w:t>
      </w:r>
      <w:r>
        <w:rPr>
          <w:rFonts w:eastAsia="IRNazanin" w:cs="IRNazanin"/>
          <w:color w:val="111111"/>
          <w:sz w:val="28"/>
          <w:szCs w:val="28"/>
          <w:rtl w:val="true"/>
          <w:lang w:bidi="fa-IR"/>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آن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تر از آن است كه عامّه ادراك مى كنند كه در آن سرّ توحيد به نحو ادقّ است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اهل معرفت آن را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ظَهَرَ الْوُجُودُ باسْمِ اللّه‌</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حسب مسلك اهل معرفت و اصحاب سلوك و عرفان است كه همۀ موجودات و ذرّات كائنات و عوالم غيب و شهادت را به تجلّى اسم جامع الهى؛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معنى نشانه و علامت است يا به معنى علوّ و ارتفاع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تجلّى فعلى انبساطى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اشراقيه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زيرا كه به حسب اين مسلك، تمام دار تحقّق، از عقول مجرّده گرفته تا اخيرۀ مراتب وجود، تعيّنات اين فيض و تنزّلات اين لطيفه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 شريفۀ الهيه و احاديث كريمۀ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اين مسلك، بسيار است؛ چنانچه در حديث شريف كافى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خلق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بنفسها؛ پس خلق فرمود اشياء را به مشيّت</w:t>
      </w:r>
      <w:r>
        <w:rPr>
          <w:rFonts w:eastAsia="IRNazanin" w:cs="IRNazanin"/>
          <w:color w:val="111111"/>
          <w:sz w:val="28"/>
          <w:szCs w:val="28"/>
          <w:rtl w:val="true"/>
          <w:lang w:bidi="fa-IR"/>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براى اين حديث شريف هر كس به حسب مسلك خود توجيهى نموده؛ و ظاهرتر از همه آن است كه مطابق مى شود با اين </w:t>
      </w:r>
    </w:p>
    <w:p>
      <w:pPr>
        <w:pStyle w:val="BookText"/>
        <w:rPr/>
      </w:pPr>
      <w:r>
        <w:rPr>
          <w:rFonts w:ascii="IRNazanin" w:hAnsi="IRNazanin" w:eastAsia="IRNazanin"/>
          <w:color w:val="111111"/>
          <w:sz w:val="28"/>
          <w:sz w:val="28"/>
          <w:szCs w:val="28"/>
          <w:rtl w:val="true"/>
          <w:lang w:bidi="fa-IR"/>
        </w:rPr>
        <w:t xml:space="preserve">مسلك، و آن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فعليه است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وجود است كه تعيّنات و تنزّلات اين لطيفه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حديث چنين شود كه خداى تعالى مشيّت فعليه را، كه ظلّ مشيّت ذاتيۀ قديمه است، بنفسها و بى واسطه خلق فرموده؛ و ديگر موجودات عالم غيب و شهادت را به تبع آن خلق فرموده، و سيّد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تحقيق و تدقيقى كه دارد از اين حديث شريف توجيه عجيبى فرموده</w:t>
      </w:r>
      <w:r>
        <w:rPr>
          <w:rStyle w:val="FootnoteAnchor"/>
          <w:rtl w:val="true"/>
        </w:rPr>
        <w:footnoteReference w:id="475"/>
      </w:r>
      <w:r>
        <w:rPr>
          <w:rFonts w:ascii="IRNazanin" w:hAnsi="IRNazanin" w:eastAsia="IRNazanin"/>
          <w:color w:val="111111"/>
          <w:sz w:val="28"/>
          <w:sz w:val="28"/>
          <w:szCs w:val="28"/>
          <w:rtl w:val="true"/>
          <w:lang w:bidi="fa-IR"/>
        </w:rPr>
        <w:t xml:space="preserve">چنانچه توجيه مرحوم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نيز بعيد از صواب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نفس تجلّى فعلى كه به آن، همۀ دار تحقّق متحقّق است،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امور عينيه در لسان خدا و رسول و اهل بيت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فرمودند ما هستيم</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ادعيۀ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وَبِاسْمِكَ الَّذي تَجَلَّيْتَ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است</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محتمل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سوره متعلق به خود آن سوره باشد؛ مثلاً، بسم اللّه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مطابق ذوق عرفانى و مسلك اهل معرفت است؛ زيرا كه اشاره به آن است كه حمد حامدان و ثناى ثناجويان نيز به قيّوميت اسم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مقدمۀ جميع اقوال و 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مستحبّات شرعيه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تذكّر آن است كه هر قول و عملى كه از انسان صادر مى شود به قيّوميت اسم الهى است؛ زيرا كه جميع ذرّات وجود، تعيّن اسم اللّه و به اعتبارى خود آنها اسماء اللّه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بنابراين </w:t>
      </w:r>
    </w:p>
    <w:p>
      <w:pPr>
        <w:pStyle w:val="BookText"/>
        <w:rPr/>
      </w:pPr>
      <w:r>
        <w:rPr>
          <w:rFonts w:ascii="IRNazanin" w:hAnsi="IRNazanin" w:eastAsia="IRNazanin"/>
          <w:color w:val="111111"/>
          <w:sz w:val="28"/>
          <w:sz w:val="28"/>
          <w:szCs w:val="28"/>
          <w:rtl w:val="true"/>
          <w:lang w:bidi="fa-IR"/>
        </w:rPr>
        <w:t xml:space="preserve">احتمال،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كثرت، در هر سوره و هر قول و فعلى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گفته اند بسم اللّه براى هر سوره تعيين بايد شود؛ و اگر براى يك سوره بسم اللّه گفته شد، سورۀ ديگر را با آن نتوان ابتداء كرد</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مطابق مسلك فقهى نيز خالى از وجه نيست و مطابق اين تحقيق وجيه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نظر اضمحلال كثرات در حضرت اسم اللّه اعظم، براى تمام بسم اللّه ها يك معنا است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اين دو نظر در مراتب وجود و منازل غيب و شهود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كثرت و رؤيت تعيّنات، موجودات متكثّر و مراتب وجود و تعيّنات عالم، اسماء مختلفه رحمانيه و رحيميه و قهريه و لطفيه است، و در نظر اضمحلال كثرات و انمحاء انوار وجوديه در نور ازلى فيض مقدّس، جز از فيض مقدّس و اسم جامع الهى اثر و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دو نظر در اسماء و صفات الهيه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اول، حضرت واحديّت، مقام كثرت اسماء و صفات، و جميع كثرات از آن حضرت است، و به نظر ثانى، جز از حضرت اسم اللّه الاعظم اسم و رسمى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نظر، حكيمانه و با قدم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 عارفانه شد به فتح ابواب قلب و با قدم سلوك و رياضات قلبيه، حق تعالى با تجلّيات فعليه و اسميّه و ذاتيه گاهى به نعت كثرت و گاهى به نعت وحدت در قلوب اصحاب آن تجلّى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اين تجلّيات در قرآن شريف شده است گاهى صراحتاً، مثل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تَجَلّى رَبُّهُ لِلْجَبَلِ جَعَلَهُ دَكّاً وَخَرَّ مُوسَى صَعِقاً</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 و گاهى اشارتاً، مثل </w:t>
      </w:r>
    </w:p>
    <w:p>
      <w:pPr>
        <w:pStyle w:val="BookText"/>
        <w:rPr/>
      </w:pPr>
      <w:r>
        <w:rPr>
          <w:rFonts w:ascii="IRNazanin" w:hAnsi="IRNazanin" w:eastAsia="IRNazanin"/>
          <w:color w:val="111111"/>
          <w:sz w:val="28"/>
          <w:sz w:val="28"/>
          <w:szCs w:val="28"/>
          <w:rtl w:val="true"/>
          <w:lang w:bidi="fa-IR"/>
        </w:rPr>
        <w:t>مشاهدات ابراهيم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شريفۀ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مذكور است؛ و در اخبار و ادعيۀ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آن بسيار است؛ خصوصاً در دعاء عظيم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منكران را جرأت انكار سند و متن آن نيست و مقبول عامّه و خاصّه و عارف و عامى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دعاء شريف مضمون هاى عالى مقام و معارف بسيار است كه شميم آن، قلب عارف را بى خود كند و نسيم آن، نفخۀ الهيه در جان سالك دمد؛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وَبِنُورِ وَجْهِكَ الَّذي تَجَلَّيْتَ بِهِ لِلْجَبَلِ فَجَعَلْتَهُ دَكّاً وَخَرَّ مُوسَى صَعِقاً، وَبِمَجْدِكَ الَّذي ظَهَرَ عَلى طُورِ سَيْناءَ فَكَلَّمْتَ بِهِ عَبْدَكَ وَرَسولَكَ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وَبطَلْعَتِكَ في ساعيرَ وظُهُورِكَ في جَبَلِ فارانَ</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سالك الى اللّه بايد به قلب خود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بفهماند كه تمام موجودات ظاهره و باطنه و تمام عوالم غيب و شهادت در تحت تربيت اسماء اللّه بلكه به ظهور اسماء اللّه ظاهرند، و جميع حركات و سكنات او و تمام عالم، به قيّوميت اسم اللّه الاعظم است؛ پس، محامد او از براى حق و عبادت و </w:t>
      </w:r>
    </w:p>
    <w:p>
      <w:pPr>
        <w:pStyle w:val="BookText"/>
        <w:rPr/>
      </w:pPr>
      <w:r>
        <w:rPr>
          <w:rFonts w:ascii="IRNazanin" w:hAnsi="IRNazanin" w:eastAsia="IRNazanin"/>
          <w:color w:val="111111"/>
          <w:sz w:val="28"/>
          <w:sz w:val="28"/>
          <w:szCs w:val="28"/>
          <w:rtl w:val="true"/>
          <w:lang w:bidi="fa-IR"/>
        </w:rPr>
        <w:t>اطاعت و توحيد و اخلاص او همه به قيّوميت اسم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مقام و لطيفۀ الهيه در قلب او محكم و مستقر شد به واسطۀ تذكر شديد كه غايت عبادات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خداى تعالى در خلوت انس و محفل قدس به كليم خود موسى بن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إِنَّنِى أَنَا اللّه‌ُ لاَ إِلَه إِلاَّ أَنَا فَاعْبُدْنِى وَأَقِمِ الصَّلوَةَ لِذِكْرِى</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 غايت اقامۀ صلات را ذكر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تذكّر شديد، راه ديگر از معارف به قلب عارف باز شود و جذب به عالم وحدت شود تا آن كه لسان حال و قلبش آن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الْحَمْدُ للّه‌ِ</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مِنْكَ</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اجمالى از سرّ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شمّه اى از معارفى كه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نقطۀ تحت الباء، كه در باطن، مقام ولايت علوى است و مقام جمع الجمع قرآنى است، پس آن مجالى واسع تر مى خواهد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حقيقة الاسم، پس از براى آن، مقام غيبى، و غيب الغيبى، و سرّى، و سرّ السرّى است، و مقام ظهور، و ظهور الظهورى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اسم، علامت حق و فانى در ذات مقدّس است، پس هر اسمى كه به افق وحدت نزديك تر و از عالم كثرت بعيدتر باشد در اسميت كامل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 الاسماء اسمى است </w:t>
      </w:r>
    </w:p>
    <w:p>
      <w:pPr>
        <w:pStyle w:val="BookText"/>
        <w:rPr/>
      </w:pPr>
      <w:r>
        <w:rPr>
          <w:rFonts w:ascii="Amiri" w:hAnsi="Amiri" w:eastAsia="Amiri" w:cs="Amiri"/>
          <w:color w:val="111111"/>
          <w:sz w:val="28"/>
          <w:sz w:val="28"/>
          <w:szCs w:val="28"/>
          <w:rtl w:val="true"/>
          <w:lang w:bidi="ar-SA"/>
        </w:rPr>
        <w:t xml:space="preserve">كه از كثرات، حتى كثرت علمى، مبرّا باشد؛ و آن تجلّى غيبى احدى احمدى است در حضرت ذات 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شايد اشاره به آن باشد كريمۀ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xml:space="preserve">و پس از آن، تجلّى به حضرت اسم اللّه الاعظم است در حضرت واحديت؛ و پس از آن، تجلّى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 تجلّيات به نعت كثرت است در حضرات اعيان الى اخيرة دار التحقّق، و نگارنده در رسالۀ مصباح الهداية</w:t>
      </w:r>
      <w:r>
        <w:rPr>
          <w:rStyle w:val="FootnoteAnchor"/>
          <w:rtl w:val="true"/>
        </w:rPr>
        <w:footnoteReference w:id="488"/>
      </w:r>
      <w:r>
        <w:rPr>
          <w:rFonts w:ascii="IRNazanin" w:hAnsi="IRNazanin" w:eastAsia="IRNazanin"/>
          <w:color w:val="111111"/>
          <w:sz w:val="28"/>
          <w:sz w:val="28"/>
          <w:szCs w:val="28"/>
          <w:rtl w:val="true"/>
          <w:lang w:bidi="fa-IR"/>
        </w:rPr>
        <w:t>و رسالۀ شرح دعاء سحر</w:t>
      </w:r>
      <w:r>
        <w:rPr>
          <w:rStyle w:val="FootnoteAnchor"/>
          <w:rtl w:val="true"/>
        </w:rPr>
        <w:footnoteReference w:id="489"/>
      </w:r>
      <w:r>
        <w:rPr>
          <w:rFonts w:ascii="Amiri" w:hAnsi="Amiri" w:eastAsia="Amiri" w:cs="Amiri"/>
          <w:color w:val="111111"/>
          <w:sz w:val="28"/>
          <w:sz w:val="28"/>
          <w:szCs w:val="28"/>
          <w:rtl w:val="true"/>
          <w:lang w:bidi="ar-SA"/>
        </w:rPr>
        <w:t>تفصيل اين اجمال را داده 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ظهور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تعيّنات وجوديه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از جهت اتّحاد ظاهر و مظهر و فناى اسم در مسمّا بى اشكال است؛ و شايد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w:t>
      </w:r>
      <w:r>
        <w:rPr>
          <w:rStyle w:val="FootnoteAnchor"/>
          <w:rtl w:val="true"/>
        </w:rPr>
        <w:footnoteReference w:id="490"/>
      </w:r>
      <w:r>
        <w:rPr>
          <w:rFonts w:ascii="Amiri" w:hAnsi="Amiri" w:eastAsia="Amiri" w:cs="Amiri"/>
          <w:color w:val="111111"/>
          <w:sz w:val="28"/>
          <w:sz w:val="28"/>
          <w:szCs w:val="28"/>
          <w:rtl w:val="true"/>
          <w:lang w:bidi="ar-SA"/>
        </w:rPr>
        <w:t xml:space="preserve">و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w:t>
      </w:r>
    </w:p>
    <w:p>
      <w:pPr>
        <w:pStyle w:val="BookText"/>
        <w:rPr/>
      </w:pPr>
      <w:r>
        <w:rPr>
          <w:rFonts w:ascii="Amiri" w:hAnsi="Amiri" w:eastAsia="Amiri" w:cs="Amiri"/>
          <w:color w:val="111111"/>
          <w:sz w:val="28"/>
          <w:sz w:val="28"/>
          <w:szCs w:val="28"/>
          <w:rtl w:val="true"/>
          <w:lang w:bidi="ar-SA"/>
        </w:rPr>
        <w:t>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اشاره به همين مقام و شاهد اين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واحديت و جمع اسماء، و به عبارت ديگر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مقصود از اسم، مقام تجلّى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شايد ظاهرتر از ساير احتمالات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ذات يا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مقصود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اين احتمالات فرق مى كند؛ چنانچه واضح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صفت براى اسم باشند، و ممكن است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مناسب تر آن است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زيرا كه آنها در تحميد صفت اللّه هستند؛ و بنابراين، از احتمال تكرار مصون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نيز توجيه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تكرار نيز نكتۀ بلاغت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گرفتيم، تأييد 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عينيه است؛ زيرا كه متّصف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اسماء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ذاتى و تجلّى به مقام جمعى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ذاتيه است كه در تجلّيات به مقام واحديّت براى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رحمت رحمانيه و رحيميه فعليه از تنزّلات و مظاهر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جمعى فعلى باشد كه مقام مشيّت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فعلند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رحمت رحمانيه، بسط اصل وجود است؛ و اين عامّ است براى تمام موجودات، ولى از صفات خاصّۀ حق است؛ زيرا كه در بسط اصل وجود از براى حق تعالى شريكى نيست، و ديگر موجودات از رحمت ايجادى دستشان كوتاه است، ولاَ مُؤَثِّرَ في الْوُجُودِ إلاّ اللّه، </w:t>
      </w:r>
    </w:p>
    <w:p>
      <w:pPr>
        <w:pStyle w:val="BookText"/>
        <w:rPr/>
      </w:pPr>
      <w:r>
        <w:rPr>
          <w:rFonts w:ascii="Amiri" w:hAnsi="Amiri" w:eastAsia="Amiri" w:cs="Amiri"/>
          <w:color w:val="111111"/>
          <w:sz w:val="28"/>
          <w:sz w:val="28"/>
          <w:szCs w:val="28"/>
          <w:rtl w:val="true"/>
          <w:lang w:bidi="ar-SA"/>
        </w:rPr>
        <w:t>ولا إلهَ في دارِ التَّحَقُّقِ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هدايت هاديان طريق نيز از رشحات آن است، مخصوص سعداء و فطرت هاى علّيين است، ولى از صفات عامّه است كه ديگر موجودات را از آن حظّ و نصيبى هست؛ گرچه در سابق اشاره به آن شد كه رحمت رحيميه نيز از رحمت هاى عامّه است و عدم شمول اشقياء را از جهت نقصان آنها است نه تحديد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هدايت و دعوت براى جميع عائلۀ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قرآن شريف دلالت بر آن دارد، و نيز به نظرى،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حق تعالى است و ديگرى را در آن شركت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شريفه به حسب اختلاف نظر و اعتبار، بيان رحمت رحيميّه را مختلف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الرَّحْمنَ اسْمٌ خاصٌّ لِصِفَةٍ عامَّةٍ؛ وَالرَّحيمَ اسمٌ عامٌّ لِصِفَةٍ خاصّةٍ</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بِجَميعِ خَلْقِهِ وَالرَّحيمُ بِالْمُؤْمِنينَ خاصَّةً</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رَحْمنَ الدُّنْيا وَرَحيمَ الآخرَة</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رَحْمنَ الدُّنْيا وَاْلآخِرَةِ وَرَحيمَهُما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403" w:name="pg10764_99964"/>
    </w:p>
    <w:p>
      <w:pPr>
        <w:pStyle w:val="Heading6"/>
        <w:numPr>
          <w:ilvl w:val="5"/>
          <w:numId w:val="1"/>
        </w:numPr>
        <w:rPr/>
      </w:pPr>
      <w:bookmarkStart w:id="404" w:name="__RefHeading___Toc7504503_1051229030"/>
      <w:bookmarkStart w:id="405" w:name="_Toc148"/>
      <w:bookmarkEnd w:id="403"/>
      <w:bookmarkEnd w:id="404"/>
      <w:r>
        <w:rPr>
          <w:rtl w:val="true"/>
        </w:rPr>
        <w:t>تحقيق عرفانى</w:t>
      </w:r>
      <w:r>
        <w:rPr>
          <w:rtl w:val="true"/>
        </w:rPr>
        <w:t xml:space="preserve">: </w:t>
      </w:r>
      <w:r>
        <w:rPr>
          <w:rtl w:val="true"/>
        </w:rPr>
        <w:t xml:space="preserve">در بيان نكته تقديم </w:t>
      </w:r>
      <w:r>
        <w:rPr>
          <w:rtl w:val="true"/>
        </w:rPr>
        <w:t>«</w:t>
      </w:r>
      <w:r>
        <w:rPr>
          <w:rtl w:val="true"/>
        </w:rPr>
        <w:t>رحمان</w:t>
      </w:r>
      <w:r>
        <w:rPr>
          <w:rtl w:val="true"/>
        </w:rPr>
        <w:t xml:space="preserve">» </w:t>
      </w:r>
      <w:r>
        <w:rPr>
          <w:rtl w:val="true"/>
        </w:rPr>
        <w:t xml:space="preserve">بر </w:t>
      </w:r>
      <w:r>
        <w:rPr>
          <w:rtl w:val="true"/>
        </w:rPr>
        <w:t>«</w:t>
      </w:r>
      <w:r>
        <w:rPr>
          <w:rtl w:val="true"/>
        </w:rPr>
        <w:t>رحيم</w:t>
      </w:r>
      <w:r>
        <w:rPr>
          <w:rtl w:val="true"/>
        </w:rPr>
        <w:t>»</w:t>
      </w:r>
      <w:bookmarkEnd w:id="40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ادب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مبالغه است؛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قياس اقتضا مى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باشد، ولى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علَم شخصى و اطلاق بر ديگر موجودات نمى شود، از اين جهت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هر دو را به معنى واحد گرفته و تكرار آن را محض تأكيد دانسته اند</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ذوق عرفانى، كه قرآن نيز به اعلى مراتب آن نازل شده است، مقتضى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باشد؛ زيرا كه قرآن شريف نزد اصحاب قلوب، نازلۀ تجلّيات الهيه و صورت كتبيۀ اسماء حسناى ربوبيه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ترين اسماء الهيه است پس از اسم اعظم، و به تحقيق پيوسته است نزد اصحاب معرفت كه تجلّى به اسماء محيطه مقدم است بر تجلّى به اسماء محاطه، و هر اسم كه محيط تر است تجلى به آن نيز مقدّم است، از اين جهت، اول تجلّى در حضرت واحديّت، تجلّى باسم اللّه الاعظم است؛ و پس از آن، تجلّى به مقام رحمانيت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تجلّى به رحيميت پس از تجلّى به رحمانيت است؛ و همين طور در تجلّى ظهورى فعلى نيز تجلّى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اسم اعظم است در اين مشهد و ظهور اسم اعظم ذاتى است، مقدّم بر همۀ تجلّيات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تجلّى به مقام رحمانيت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احاطه بر جميع موجودات عالم غيب و شهادت دارد و اشاره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رَحْمَتِى وَسِعَتْ كُلَّ شَىْ‌ءٍ</w:t>
      </w:r>
      <w:r>
        <w:rPr>
          <w:rFonts w:eastAsia="IRNazanin" w:cs="IRNazanin"/>
          <w:color w:val="111111"/>
          <w:sz w:val="28"/>
          <w:szCs w:val="28"/>
          <w:rtl w:val="true"/>
          <w:lang w:bidi="fa-IR"/>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است بر ساير </w:t>
      </w:r>
      <w:bookmarkStart w:id="406" w:name="pg10764_99965"/>
    </w:p>
    <w:p>
      <w:pPr>
        <w:pStyle w:val="BookText"/>
        <w:rPr/>
      </w:pPr>
      <w:bookmarkEnd w:id="406"/>
      <w:r>
        <w:rPr>
          <w:rFonts w:ascii="Amiri" w:hAnsi="Amiri" w:eastAsia="Amiri" w:cs="Amiri"/>
          <w:color w:val="111111"/>
          <w:sz w:val="28"/>
          <w:sz w:val="28"/>
          <w:szCs w:val="28"/>
          <w:rtl w:val="true"/>
          <w:lang w:bidi="ar-SA"/>
        </w:rPr>
        <w:t>تجلّيات؛ و اشاره به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 رَحْمَتُهُ غَضَبَه</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به بعض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باطن و روح، صورت تجلّيات فعليه است، و به حسب سرّ و سرّ السرّ، صورت تجلّيات اسمائيه بلكه ذاتيه است، و تجلّيات مذكوره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 بايد صورت لفظيه و كتبيه نيز چنين باشد تا مطابق نظام الهى و ربّانى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شايد براى آن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ظهور وجود از مكامن غيب وجود است؛ و در سورۀ شريفه نظر به رجوع و بطون است؛ و در اين احتمال اشكالى است؛ و شايد براى اشارت به احاطۀ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شايد نكتۀ ديگرى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اين نكته كه ذكر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 به تصديق است؛ و شايد از بركات رحمت رحيميه باشد در قلب اين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الْحَمْدُ عَلى ما أنْعَم</w:t>
      </w:r>
      <w:r>
        <w:rPr>
          <w:rFonts w:eastAsia="IRNazanin" w:cs="IRNazanin"/>
          <w:color w:val="111111"/>
          <w:sz w:val="28"/>
          <w:szCs w:val="28"/>
          <w:rtl w:val="true"/>
          <w:lang w:bidi="fa-IR"/>
        </w:rPr>
        <w:t>.</w:t>
      </w:r>
    </w:p>
    <w:p>
      <w:pPr>
        <w:pStyle w:val="Heading6"/>
        <w:numPr>
          <w:ilvl w:val="5"/>
          <w:numId w:val="1"/>
        </w:numPr>
        <w:rPr/>
      </w:pPr>
      <w:bookmarkStart w:id="407" w:name="__RefHeading___Toc7504505_1051229030"/>
      <w:bookmarkStart w:id="408" w:name="_Toc149"/>
      <w:bookmarkEnd w:id="407"/>
      <w:r>
        <w:rPr>
          <w:rtl w:val="true"/>
        </w:rPr>
        <w:t>بحث و تحصيل</w:t>
      </w:r>
      <w:r>
        <w:rPr>
          <w:rtl w:val="true"/>
        </w:rPr>
        <w:t xml:space="preserve">: </w:t>
      </w:r>
      <w:r>
        <w:rPr>
          <w:rtl w:val="true"/>
        </w:rPr>
        <w:t xml:space="preserve">در بيان اشتقاق لفظ </w:t>
      </w:r>
      <w:r>
        <w:rPr>
          <w:rtl w:val="true"/>
        </w:rPr>
        <w:t>«</w:t>
      </w:r>
      <w:r>
        <w:rPr>
          <w:rtl w:val="true"/>
        </w:rPr>
        <w:t>رحمان</w:t>
      </w:r>
      <w:r>
        <w:rPr>
          <w:rtl w:val="true"/>
        </w:rPr>
        <w:t xml:space="preserve">» </w:t>
      </w:r>
      <w:r>
        <w:rPr>
          <w:rtl w:val="true"/>
        </w:rPr>
        <w:t xml:space="preserve">و </w:t>
      </w:r>
      <w:r>
        <w:rPr>
          <w:rtl w:val="true"/>
        </w:rPr>
        <w:t>«</w:t>
      </w:r>
      <w:r>
        <w:rPr>
          <w:rtl w:val="true"/>
        </w:rPr>
        <w:t>رحيم</w:t>
      </w:r>
      <w:r>
        <w:rPr>
          <w:rtl w:val="true"/>
        </w:rPr>
        <w:t>»</w:t>
      </w:r>
      <w:bookmarkEnd w:id="40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ظاهر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آنها عطوفت و رقّت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اسْمانِ رَقيقانِ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أرَقُّ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فَالرَّحمنُ الرَّقيقُ؛ والرَّحيمُ الْعَطُوفُ عَلى عِبَاده بِالرِّزْقِ وَالنِّعَمِ</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عطوفت و رقّت را انفعالى لازم است، از اين جهت در </w:t>
      </w:r>
    </w:p>
    <w:p>
      <w:pPr>
        <w:pStyle w:val="BookText"/>
        <w:rPr/>
      </w:pPr>
      <w:r>
        <w:rPr>
          <w:rFonts w:ascii="Amiri" w:hAnsi="Amiri" w:eastAsia="Amiri" w:cs="Amiri"/>
          <w:color w:val="111111"/>
          <w:sz w:val="28"/>
          <w:sz w:val="28"/>
          <w:szCs w:val="28"/>
          <w:rtl w:val="true"/>
          <w:lang w:bidi="ar-SA"/>
        </w:rPr>
        <w:t>اطلاق آنها بر ذات مقدّس تأويل و توجيه قائل شده و آن را مجاز دانند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بعضى ها در مطلق اين نحو از اوصاف از قبيل خُذِ الْغاياتِ وَاتْرُكِ الْمَبادي</w:t>
      </w:r>
      <w:r>
        <w:rPr>
          <w:rStyle w:val="FootnoteAnchor"/>
          <w:rtl w:val="true"/>
        </w:rPr>
        <w:footnoteReference w:id="502"/>
      </w:r>
      <w:r>
        <w:rPr>
          <w:rFonts w:ascii="IRNazanin" w:hAnsi="IRNazanin" w:eastAsia="IRNazanin"/>
          <w:color w:val="111111"/>
          <w:sz w:val="28"/>
          <w:sz w:val="28"/>
          <w:szCs w:val="28"/>
          <w:rtl w:val="true"/>
          <w:lang w:bidi="fa-IR"/>
        </w:rPr>
        <w:t>قائل شده اند؛ كه اطلاق اينها بر حق به لحاظ آثار و افعال است نه به لحاظ مبادى و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يعنى كسى كه معاملۀ رحمت مى كند با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معتزله</w:t>
      </w:r>
      <w:r>
        <w:rPr>
          <w:rStyle w:val="FootnoteAnchor"/>
          <w:rtl w:val="true"/>
        </w:rPr>
        <w:footnoteReference w:id="503"/>
      </w:r>
      <w:r>
        <w:rPr>
          <w:rFonts w:ascii="IRNazanin" w:hAnsi="IRNazanin" w:eastAsia="IRNazanin"/>
          <w:color w:val="111111"/>
          <w:sz w:val="28"/>
          <w:sz w:val="28"/>
          <w:szCs w:val="28"/>
          <w:rtl w:val="true"/>
          <w:lang w:bidi="fa-IR"/>
        </w:rPr>
        <w:t>جميع اوصاف حق را چنين دانسته اند يا نزديك به اين</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بنابراين، اطلاق آنها بر حق نيز مَجاز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هر صورت، مجاز بودن بعيد است؛ خصوصاً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بنابراين امرِ عجيبى بايد ملتزم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اين است كه اين كلمه وضع شده براى معنايى كه استعمال در آن جايز نيست و نمى شود؛ و در حقيقت اين مجاز بلا حقيقت است، تَأمَّل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تحقيق در جواب اين گونه اشكالات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موضوع است از براى معانى عامّه و حقايق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بنابراين، تقيّد به عطوفت و رقّت، داخل در موضوع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از اذهان عامّيه اين تقيّد تراشيده شده، و الاّ در اصل وضع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به حسب ظاهر بعيد از تحقيق است؛ زيرا معلوم است كه واضع نيز يكى از همين اشخاص معمولى بوده و معانى مجرّده و حقايق مطلقه را در حين وضع در نظر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واضع، حق تعالى يا انبياء باشند به وحى و الهام الهى، از براى اين مطلب </w:t>
      </w:r>
    </w:p>
    <w:p>
      <w:pPr>
        <w:pStyle w:val="BookText"/>
        <w:rPr/>
      </w:pPr>
      <w:r>
        <w:rPr>
          <w:rFonts w:ascii="Amiri" w:hAnsi="Amiri" w:eastAsia="Amiri" w:cs="Amiri"/>
          <w:color w:val="111111"/>
          <w:sz w:val="28"/>
          <w:sz w:val="28"/>
          <w:szCs w:val="28"/>
          <w:rtl w:val="true"/>
          <w:lang w:bidi="ar-SA"/>
        </w:rPr>
        <w:t>وجهى است؛ ولى آن نيز ثابت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ظاهر اين كلام مخدوش است، ولى مقصود اهل تحقيق نيز معلوم نيست اين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در بيان اين مطلب چنين گفت كه واضع لغات گرچه در حين وضع، معانى مطلقۀ مجرّده را در نظر نگرفته است، ولى آنچه كه از الفاظ در ازاء آن وضع شده همان معانى مجرّدۀ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مى خواسته وضع كند، آنچه در نظر واضع از انوار مى آمده اگرچه همين انوار حسّيۀ عَرَضيه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آن كه ماوراء اين انوار را نمى فهميده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را كه لفظ نور در ازاء او واقع شده همان جهت نوريت او بوده نه جهت اختلاط نور با ظلمت؛ كه اگر از او سؤال مى كردند كه اين انوار عَرَضيۀ محدوده، نور صرف نيستند بلكه نور مختلط به ظلمت و فتور است، آيا لفظ نور در ازاء همان جهت نوريت او است يا در ازاء نوريت و ظلمانيت آن است؟ بالضروره جواب آن بود كه در مقابل همان جهت نوريت است و جهت ظلمت به هيچ وجه دخيل در موضوع له نيست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همه مى دانيم كه واضع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وضع كرده، در حين وضع جز نارهاى دنيايى در نظر او نبوده و آنچه اسباب انتقال او به اين حقيقت شده همين نارهاى دنيايى بوده و از نار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تَطَّلِعُ عَلَى الْأَفْئِدَةِ</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غافل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واضع غير معتقد به عالم ديگر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اين وسيلۀ انتقال، اسباب تقييد در حقيقت نمى شود، بلكه نار در ازاء همان جهت ناريت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كه مى گوييم واضعْ خود تجريد كرده معانى را، تا امر مستغرب بعيدى باشد؛ بلكه مى گوييم الفاظ در مقابل همان جهات معانى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تقييد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بنابراين، هيچ جهت استبعادى در كار نيست؛ و هرچه معنا از غرائب و اجانب خالى باشد، به حقيقت نزديك تر است و از شائبۀ مجازيت بعيدتر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است از براى آن جهت ظاهريت بالذات و مُظهريت للغير، گرچه اطلاقش به اين انوار عَرَضيۀ دنياويه خالى از حقيقت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در اطلاق، به آنها جهت محدوديت و اختلاط به ظلمت منظور نيست و همان ظهور ذاتى و مُظهريت در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اطلاق آن بر انوار ملكوتيه، كه ظهورشان كامل تر و به افق ذاتيت نزديك تر است و مُظهريتشان بيشتر است كمّيتاً و كيفيتاً و اختلاطشان به ظلمت و نقص كمتر است، به حقيقت نزديك تر است؛ و اطلاقش بر انوار جبروتيه به همين بيان نزديك تر به حقيقت است؛ و اطلاقش بر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نور الانوار و خالص از همۀ جهاتِ ظلمت است و صِرف نور و نور صِرف مى باشد، حقيقت محض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توان گفت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 و 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بر غير حق تعالى در نظر عقول جزئيه حقيقت است؛ و امّا نزد عقول مؤيّده و اصحاب معرفت مَجاز است، و فقط اطلاقش بر حق تعالى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جميع الفاظى كه براى معانى كماليه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امورى كه از سنخ وجود و كمال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مى گوييم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يك جهت كمال و تمام است، و يك جهت انفعال و نقص؛ و اين الفاظ در ازاء همان جهت كماليه كه اصل آن حقيقت است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جهات انفعاليه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لوازم نشئه و اجانب و غرائب حقيقت است كه بعد از تنزّل اين حقايق در بقاع امكانيه و عوالم نازلۀ دنياويه با آنها متلازم و متشابك شده است؛ </w:t>
      </w:r>
      <w:bookmarkStart w:id="409" w:name="pg10764_99969"/>
    </w:p>
    <w:p>
      <w:pPr>
        <w:pStyle w:val="BookText"/>
        <w:rPr/>
      </w:pPr>
      <w:bookmarkEnd w:id="409"/>
      <w:r>
        <w:rPr>
          <w:rFonts w:ascii="IRNazanin" w:hAnsi="IRNazanin" w:eastAsia="IRNazanin"/>
          <w:color w:val="111111"/>
          <w:sz w:val="28"/>
          <w:sz w:val="28"/>
          <w:szCs w:val="28"/>
          <w:rtl w:val="true"/>
          <w:lang w:bidi="fa-IR"/>
        </w:rPr>
        <w:t xml:space="preserve">چون ظلمت كه با نور در نشئۀ نازله مختلط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دخالتى در معنى موضوع له ندارد؛ پس، اطلاق آن بر موجودى كه صِرف جهت كمال را واجد و از جهات انفعال و نقص مبرّا است، صِرف حقيقت است و حقيقت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با اين بيان علاوه بر آن كه با ذوق اهل معرفت نزديك است، با وجدان اهل ظاهر نيز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بنابراين، معلوم شد كه مطلق اين نحو اوصاف كمال كه از تنزّل در بعض نشئات متلازم و مختلط با امرى ديگر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مبرّا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اطلاقشان به حق تعالى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الهادي</w:t>
      </w:r>
      <w:r>
        <w:rPr>
          <w:rFonts w:eastAsia="IRNazanin" w:cs="IRNazanin"/>
          <w:color w:val="111111"/>
          <w:sz w:val="28"/>
          <w:szCs w:val="28"/>
          <w:rtl w:val="true"/>
          <w:lang w:bidi="fa-IR"/>
        </w:rPr>
        <w:t>.</w:t>
      </w:r>
    </w:p>
    <w:p>
      <w:pPr>
        <w:pStyle w:val="Heading6"/>
        <w:numPr>
          <w:ilvl w:val="5"/>
          <w:numId w:val="1"/>
        </w:numPr>
        <w:rPr/>
      </w:pPr>
      <w:bookmarkStart w:id="410" w:name="__RefHeading___Toc7504507_1051229030"/>
      <w:bookmarkStart w:id="411" w:name="_Toc150"/>
      <w:bookmarkEnd w:id="410"/>
      <w:r>
        <w:rPr>
          <w:rtl w:val="true"/>
        </w:rPr>
        <w:t xml:space="preserve">در تفسير </w:t>
      </w:r>
      <w:r>
        <w:rPr>
          <w:rtl w:val="true"/>
        </w:rPr>
        <w:t>«</w:t>
      </w:r>
      <w:r>
        <w:rPr>
          <w:rtl w:val="true"/>
        </w:rPr>
        <w:t>الحمد للّه</w:t>
      </w:r>
      <w:r>
        <w:rPr>
          <w:rtl w:val="true"/>
        </w:rPr>
        <w:t>»</w:t>
      </w:r>
      <w:bookmarkEnd w:id="411"/>
    </w:p>
    <w:p>
      <w:pPr>
        <w:pStyle w:val="Heading6"/>
        <w:numPr>
          <w:ilvl w:val="5"/>
          <w:numId w:val="1"/>
        </w:numPr>
        <w:rPr/>
      </w:pPr>
      <w:bookmarkStart w:id="412" w:name="__RefHeading___Toc7504509_1051229030"/>
      <w:bookmarkStart w:id="413" w:name="_Toc151"/>
      <w:bookmarkEnd w:id="412"/>
      <w:r>
        <w:rPr>
          <w:rtl w:val="true"/>
        </w:rPr>
        <w:t>اشاره</w:t>
      </w:r>
      <w:bookmarkEnd w:id="41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جميع انواع ستايش ها مختصّ به ذات مقدّس اُلوهيّت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عزيز كه در تحت اين كلمۀ شريفه سرّ توحيد خاصّ بلكه اخصّ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همۀ محامد از جميع حامدان به حق تعالى، به حسب برهان نزد اصحاب حكمت و ائمّۀ فلسفۀ عاليه، واضح و آشكار است؛ زيرا كه به برهان پيوسته كه تمام دار تحقّق ظلّ منبسط و فيض مبسوط حضرت حق است، و تمام نِعَم ظاهره و باطنه، از هر مُنعم باشد به حسب ظاهر و در انظار عامّه، از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احدى از موجودات را شركت در آن نيست، حتى شركت اعدادى نيز نزد اهل فلسفۀ عاميه است نه فلسفۀ عاليه؛ پس، چون حمد در مقابل نعمت و انعام و احسان است و منعمى جز حق در دار تحقق نيست، جميع محامد مختص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جمال و جميلى جز جمال او و او نيست، پس مدايح نيز به او رجوع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بيان ديگر، هر حمد و مدحى كه از هر حامد و مادحى است، در ازاء آن جهت نعمت و كمال است، و محل و مورد نعمت و كمال كه آن را تنقيص و تحديد نموده به هيچ وجه مدخليت در ثنا و ستايش ندارد بلكه منافى و مضادّ است، پس جميع محامد و مدايح به حظّ ربوبيّت، كه كمال و جمال است، رجوع كند، نه به حظّ مخلوق كه نقص و تحديد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بيان ديگر، از فطرت هاى الهيه، كه جميع خلق بر آن مفطورند، ثناى كامل و شكر و حمد منعم است، و نيز از فطرت هاى الهيه، تنفّر از نقص و ناقص و مُنقص نعمت است، و چون نعمت مطلقۀ خالصه از شوب هر نقصى و جمال و كمال تامّ تمام مبرّا از هر نقصى مختصّ به حق است و ديگر موجودات نِعَم مطلقه و جمال مطلق را تنقيص و تحديد كنند نه تزييد و تأييد، پس فطرت همۀ مردم، ثناجو و ستايش گوى ذات مقدس اويند و از ديگر موجودات متنفّرند، مگر آن وجودهايى كه به حسب سير در ممالك كمال و شهرهاى عشق، فانى در ذات ذوالجلال شدند، كه عشق و محبت به آنها و ثنا و ستايش آنها عين عشق به حق و ستايش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خاصان خدا، حبّ خدا است</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اين جا كه ذكر شد نيز به حسب مقامات متوسّطين است كه در حجاب كثرت باز هستند و از جميع مراتب شرك خفىّ و اخفى مبرّا نشده و به كمال مراتب خلوص و اخلاص نرسيده اند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به حسب عرفان اصحاب قلوب فانيه در بعض حالات خاصه، جميع نعم و تمام كمال و جمال و جلال صورت تجلّى ذاتى است، و جميع محامد و مدايح به ذات مقدّس حق تعالى مربوط است؛ بلكه مدح و حمد از خود او به </w:t>
      </w:r>
    </w:p>
    <w:p>
      <w:pPr>
        <w:pStyle w:val="BookText"/>
        <w:rPr/>
      </w:pPr>
      <w:r>
        <w:rPr>
          <w:rFonts w:ascii="IRNazanin" w:hAnsi="IRNazanin" w:eastAsia="IRNazanin"/>
          <w:color w:val="111111"/>
          <w:sz w:val="28"/>
          <w:sz w:val="28"/>
          <w:szCs w:val="28"/>
          <w:rtl w:val="true"/>
          <w:lang w:bidi="fa-IR"/>
        </w:rPr>
        <w:t>خود او است</w:t>
      </w:r>
      <w:r>
        <w:rPr>
          <w:rStyle w:val="FootnoteAnchor"/>
          <w:rtl w:val="true"/>
        </w:rPr>
        <w:footnoteReference w:id="507"/>
      </w:r>
      <w:r>
        <w:rPr>
          <w:rFonts w:ascii="IRNazanin" w:hAnsi="IRNazanin" w:eastAsia="IRNazanin"/>
          <w:color w:val="111111"/>
          <w:sz w:val="28"/>
          <w:sz w:val="28"/>
          <w:szCs w:val="28"/>
          <w:rtl w:val="true"/>
          <w:lang w:bidi="fa-IR"/>
        </w:rPr>
        <w:t xml:space="preserve">چنانچه اشاره به اين معنى است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سالك الى اللّه و مجاهد فى سبيل اللّه نبايد به حدّ علمىِ اين معارف قناعت كند و تمام عمر را صرف استدلال كه حجاب بلكه حجاب اعظم است كند، چون كه طى اين مرحله با پاى چوبين</w:t>
      </w:r>
      <w:r>
        <w:rPr>
          <w:rStyle w:val="FootnoteAnchor"/>
          <w:rtl w:val="true"/>
        </w:rPr>
        <w:footnoteReference w:id="508"/>
      </w:r>
      <w:r>
        <w:rPr>
          <w:rFonts w:ascii="Amiri" w:hAnsi="Amiri" w:eastAsia="Amiri" w:cs="Amiri"/>
          <w:color w:val="111111"/>
          <w:sz w:val="28"/>
          <w:sz w:val="28"/>
          <w:szCs w:val="28"/>
          <w:rtl w:val="true"/>
          <w:lang w:bidi="ar-SA"/>
        </w:rPr>
        <w:t>بلكه با مرغ سليمان</w:t>
      </w:r>
      <w:r>
        <w:rPr>
          <w:rStyle w:val="FootnoteAnchor"/>
          <w:rtl w:val="true"/>
        </w:rPr>
        <w:footnoteReference w:id="509"/>
      </w:r>
      <w:r>
        <w:rPr>
          <w:rFonts w:ascii="IRNazanin" w:hAnsi="IRNazanin" w:eastAsia="IRNazanin"/>
          <w:color w:val="111111"/>
          <w:sz w:val="28"/>
          <w:sz w:val="28"/>
          <w:szCs w:val="28"/>
          <w:rtl w:val="true"/>
          <w:lang w:bidi="fa-IR"/>
        </w:rPr>
        <w:t>نيز نتوان كرد؛ اين وادى وادى مقدّسين است و اين مرحله مرحلۀ وارستگان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خَلع نعلين حبّ جاه و شرف و زن و فرزند نشود و القاء عصاى اعتماد و توجه به غير از يمين نگردد، به وادى مقدس كه جايگاه مخلصان و منزلگاه مقدسان است قدم نتوان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سالك به حقايق اخلاص در اين وادى قدم زد و پشت پا به كثرات و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خيال اندر خيال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اگر بقايايى از انانيّت مانده باشد از عالم غيب از او دستگيرى شود، و به تجلّيات الهيه جبل انّيت او مندك شود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مقامات در قلوب قاسيه، كه جز از دنيا و حظوظ آن خبرى ندارند و جز به غرور شيطانى با چيز ديگر آشنا نيستند، سخت ناهنجار آيد و به بافتۀ اوهام آن را نسبت دهند؛ با آن كه فنايى را كه ما اكنون در طبيعت و دنيا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كلّى از تمام عوالم غيب كه در هر جهت و حيثيت ظاهرتر از اين عالمند، بلكه از ذات و صفات ذات مقدّس كه ظهور، </w:t>
      </w:r>
      <w:bookmarkStart w:id="414" w:name="pg10764_99972"/>
    </w:p>
    <w:p>
      <w:pPr>
        <w:pStyle w:val="BookText"/>
        <w:rPr/>
      </w:pPr>
      <w:bookmarkEnd w:id="414"/>
      <w:r>
        <w:rPr>
          <w:rFonts w:ascii="Amiri" w:hAnsi="Amiri" w:eastAsia="Amiri" w:cs="Amiri"/>
          <w:color w:val="111111"/>
          <w:sz w:val="28"/>
          <w:sz w:val="28"/>
          <w:szCs w:val="28"/>
          <w:rtl w:val="true"/>
          <w:lang w:bidi="ar-SA"/>
        </w:rPr>
        <w:t xml:space="preserve">مختصّ به ذات او است غافل هستيم و براى اثبات آن عوالم و ذات مقدس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متشبّث به ذيل برهان و استدلال مى شويم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مراتب غريب و عجيب تر است تا آن فنايى كه اصحاب عرفان و سلوك ادعا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حيرت اندر حيرت آيد زين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هشىّ خاصگان اندر اخسّ</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اين قدر حيرت ندارد، زيرا كه فناى ناقص در كامل امر طبيعى و موافق سنّت الهيه است؛ پس، اين حيرت در جايى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سين باشد؛ چنانچه الآن براى تمام ماها اين بى هوشى و فنا متحقّق است، و چنان گوش و چشم ما در طبيعت منغمر و فانى است كه از غلغله هاى عالم غيب بى خبريم</w:t>
      </w:r>
      <w:r>
        <w:rPr>
          <w:rFonts w:eastAsia="IRNazanin" w:cs="IRNazanin"/>
          <w:color w:val="111111"/>
          <w:sz w:val="28"/>
          <w:szCs w:val="28"/>
          <w:rtl w:val="true"/>
          <w:lang w:bidi="fa-IR"/>
        </w:rPr>
        <w:t>.</w:t>
      </w:r>
    </w:p>
    <w:p>
      <w:pPr>
        <w:pStyle w:val="Heading6"/>
        <w:numPr>
          <w:ilvl w:val="5"/>
          <w:numId w:val="1"/>
        </w:numPr>
        <w:rPr/>
      </w:pPr>
      <w:bookmarkStart w:id="415" w:name="__RefHeading___Toc7504511_1051229030"/>
      <w:bookmarkStart w:id="416" w:name="_Toc152"/>
      <w:bookmarkEnd w:id="415"/>
      <w:r>
        <w:rPr>
          <w:rtl w:val="true"/>
        </w:rPr>
        <w:t>نقل و تحقيق</w:t>
      </w:r>
      <w:r>
        <w:rPr>
          <w:rtl w:val="true"/>
        </w:rPr>
        <w:t xml:space="preserve">: </w:t>
      </w:r>
      <w:r>
        <w:rPr>
          <w:rtl w:val="true"/>
        </w:rPr>
        <w:t xml:space="preserve">در حقيقت </w:t>
      </w:r>
      <w:r>
        <w:rPr>
          <w:rtl w:val="true"/>
        </w:rPr>
        <w:t>«</w:t>
      </w:r>
      <w:r>
        <w:rPr>
          <w:rtl w:val="true"/>
        </w:rPr>
        <w:t>حمد</w:t>
      </w:r>
      <w:r>
        <w:rPr>
          <w:rtl w:val="true"/>
        </w:rPr>
        <w:t xml:space="preserve">» </w:t>
      </w:r>
      <w:r>
        <w:rPr>
          <w:rtl w:val="true"/>
        </w:rPr>
        <w:t>پيش عامّه و خاصّه</w:t>
      </w:r>
      <w:bookmarkEnd w:id="41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علماء ادب و ظاهر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ثناى به لسان است به جميل اختيارى</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آنها غافل از جميع السنه هستند جز اين لسان لحمى، از اين جهت تسبيح و تحميد حق تعالى، بلكه مطلق كلام ذات مقدس را حمل به يك نوع از مجاز مى كنند؛ و نيز كلام و تسبيح و تحميد موجودات را حمل به مجاز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 تعالى تكلّم را عبارت از ايجاد كلام، و در موجودات ديگر تسبيح و تحميد را ذاتى تكوينى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حقيقت نطق را منحصر به نوع خود دانند و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موجودات را غير ناطق بلكه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اخرس گمان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تنزيه ذات مقدس گمان نمودند؛ با آن كه اين، تحديد بلكه تعطيل است و حق منزّه از اين تنزيه است؛ چنانچه غالب تنزيهات عامّه تحديد و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ذكر نموديم كيفيّت وضع شدن الفاظ را از براى معانى عامّۀ مطلقه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قدر در بند آن نيستيم كه در اين حقايق الهيه صدق لغوى يا حقيقت لغويه لازم آيد، بلكه صحّت اطلاق و حقيقت عقليه ميزان در اين مباحث است؛ گرچه حقيقت لغويه نيز به حسب بيان سابق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گوييم كه از براى لسان و تكلّم و كلام و كتابت و كتاب و حمد و مدح مراتبى است به حسب نشئات وجوديّه كه هر يك با نشئه اى از نشئات و مرتبه اى از مراتب وجود مناسب است، و چون حمد در هر مورد بر جميلى و مدح بر جمال و كمالى است، پس چون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علم ذاتى خود در حضرت غيب هويّت جمال جميل خود را مشاهده فرموده به اتمّ مراتب علم و شهود، مبتهج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ذات جميل خود به اشدّ مراتب ابتهاج؛ پس، تجلّى فرموده به تجلّى ازلى به اعلى مراتب تجلّيات در حضرت ذات براى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تجلّى و اظهار ما في مكنون غيبى و مقارعۀ ذاتيه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لسان ذات در حضرت غيب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مشاهدۀ اين</w:t>
      </w:r>
    </w:p>
    <w:p>
      <w:pPr>
        <w:pStyle w:val="BookText"/>
        <w:rPr/>
      </w:pPr>
      <w:r>
        <w:rPr>
          <w:rFonts w:ascii="IRNazanin" w:hAnsi="IRNazanin" w:eastAsia="IRNazanin"/>
          <w:color w:val="111111"/>
          <w:sz w:val="28"/>
          <w:sz w:val="28"/>
          <w:szCs w:val="28"/>
          <w:rtl w:val="true"/>
          <w:lang w:bidi="fa-IR"/>
        </w:rPr>
        <w:t>تجلّى كلامى، سمع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ثناى ذات براى ذاتِ حق، ثناىِ حق است كه ديگر موجودات از ادراك آن عاجزند؛ چنانچه ذات مقدس نبى ختمى، اقرب و اشرف موجودات، اعتراف به عجز فرمايد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اُحْصي ثَناءً عَلَيْكَ؛ أنْتَ كَما أثْنَيْتَ عَلى نَفْسِك</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معلوم است كه احصاء ثناء، فرع معرفت به كمال و جمال است؛ و چون معرفت تامّه به جمال مطلق حاصل نشود، ثناى حقيقى نيز واقع نگردد؛ و غايت معرفت اصحاب معرفت، عرفانِ 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معرفت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با السنۀ خمسه حمد و مدح خود كند</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السنه، لسان ذات است من حيث هي؛ و لسان احديّت غيب است؛ و لسان واحديت جمعيه است؛ و لسان اسماء تفصيليه است؛ و لسان اعيان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اينها غير از لسان ظهور است، كه اول آن لسان مشيّت است تا آخر مراتب تعيّنات كه لسان كثرات وجوديه است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از براى جميع موجودات، حظّ بلكه حظوظى از عالم غيب كه حيات محض است مى باشد؛ و حيات، سارى در تمام دار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نزد ارباب فلسفۀ عاليه با برهان، و نزد اصحاب قلوب و معرفت به مشاهده و عيان، ثابت است؛ و آيات شريفۀ الهيه و اخبار اولياء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تامّ تمام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محجوبين از اهل فلسفۀ عاميه و اهل ظاهر كه نطق موجودات را نيافته اند به تأويل و توجيه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آن است كه اهل ظاهر كه به اهل فلسفه طعن زنند كه تأويل كتاب خدا كنند به </w:t>
      </w:r>
      <w:bookmarkStart w:id="417" w:name="pg10764_99975"/>
    </w:p>
    <w:p>
      <w:pPr>
        <w:pStyle w:val="BookText"/>
        <w:rPr/>
      </w:pPr>
      <w:bookmarkEnd w:id="417"/>
      <w:r>
        <w:rPr>
          <w:rFonts w:ascii="IRNazanin" w:hAnsi="IRNazanin" w:eastAsia="IRNazanin"/>
          <w:color w:val="111111"/>
          <w:sz w:val="28"/>
          <w:sz w:val="28"/>
          <w:szCs w:val="28"/>
          <w:rtl w:val="true"/>
          <w:lang w:bidi="fa-IR"/>
        </w:rPr>
        <w:t>حسب عقل خود، در اين موارد، خود تأويل اين همه آيات صريحه و احاديث صحيحه كنند به مجرد آن كه نطق موجودات را نيافته اند، با آن كه برهانى در دست ندارند؛ پس تأويل قرآن را، بى برهان و به مجرد استبعاد،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دار وجود، اصل حيات و حقيقتِ علم و شعور است؛ و تسبيح موجودات، تسبيح نطقى شعورى ارادى است، نه تكوينى ذاتى كه محجوبان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آنها به حسب حظّى كه از وجود دارند به مقام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اشتغال به طبيعت و انغمار در كثرت، هيچ موجودى چون انسان ندارد، از اين جهت از همۀ موجودات محجوب تر است، مگر آن كه از جلباب بشريت خارج شده و خرق حجب كثرت و غيريت كرده باشد كه بى حجاب به مشاهدۀ جمال جميل پردازد؛ پس، حمد و مدح او از تمام حمدها و مدح ها جامع تر است؛ و او حق را به تمام شؤون الهيه و تمام اسماء و صفات ستايش و عبادت كند</w:t>
      </w:r>
      <w:r>
        <w:rPr>
          <w:rFonts w:eastAsia="IRNazanin" w:cs="IRNazanin"/>
          <w:color w:val="111111"/>
          <w:sz w:val="28"/>
          <w:szCs w:val="28"/>
          <w:rtl w:val="true"/>
          <w:lang w:bidi="fa-IR"/>
        </w:rPr>
        <w:t>.</w:t>
      </w:r>
    </w:p>
    <w:p>
      <w:pPr>
        <w:pStyle w:val="Heading6"/>
        <w:numPr>
          <w:ilvl w:val="5"/>
          <w:numId w:val="1"/>
        </w:numPr>
        <w:rPr/>
      </w:pPr>
      <w:bookmarkStart w:id="418" w:name="__RefHeading___Toc7504513_1051229030"/>
      <w:bookmarkStart w:id="419" w:name="_Toc153"/>
      <w:bookmarkEnd w:id="418"/>
      <w:r>
        <w:rPr>
          <w:rtl w:val="true"/>
        </w:rPr>
        <w:t>تتميم</w:t>
      </w:r>
      <w:r>
        <w:rPr>
          <w:rtl w:val="true"/>
        </w:rPr>
        <w:t xml:space="preserve">: </w:t>
      </w:r>
      <w:r>
        <w:rPr>
          <w:rtl w:val="true"/>
        </w:rPr>
        <w:t xml:space="preserve">در فضيلت </w:t>
      </w:r>
      <w:r>
        <w:rPr>
          <w:rtl w:val="true"/>
        </w:rPr>
        <w:t>«</w:t>
      </w:r>
      <w:r>
        <w:rPr>
          <w:rtl w:val="true"/>
        </w:rPr>
        <w:t>الحمد للّه</w:t>
      </w:r>
      <w:r>
        <w:rPr>
          <w:rtl w:val="true"/>
        </w:rPr>
        <w:t xml:space="preserve">» </w:t>
      </w:r>
      <w:r>
        <w:rPr>
          <w:rtl w:val="true"/>
        </w:rPr>
        <w:t>عقلاً و نقلاً</w:t>
      </w:r>
      <w:bookmarkEnd w:id="41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كلمۀ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بيانى كه مذكور شد، از كلمات جامعه اى است كه اگر كسى به لطايف و حقايق آن، حق را به آن تحميد كند، حقِ حمد را آن قدر كه درخور طاقت بشريت است بجا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در روايات شريفه اشاره به اين معنا شده است؛ چنانچه در روايت است كه حضرت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منزلى بيرون آمدند، مركبشان نبود،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مركب پيدا شود حمد حق تعالى كنم به طورى كه حق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مركب پيدا شد، سوار شده و تسويۀ لباس خود فرمودند، </w:t>
      </w:r>
      <w:bookmarkStart w:id="420" w:name="pg10764_99976"/>
    </w:p>
    <w:p>
      <w:pPr>
        <w:pStyle w:val="BookText"/>
        <w:rPr/>
      </w:pPr>
      <w:bookmarkEnd w:id="420"/>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نصف ميزان است و الْحَمْدُ للّه‌ِ پر كند ميزان را</w:t>
      </w:r>
      <w:r>
        <w:rPr>
          <w:rFonts w:eastAsia="IRNazanin" w:cs="IRNazanin"/>
          <w:color w:val="111111"/>
          <w:sz w:val="28"/>
          <w:szCs w:val="28"/>
          <w:rtl w:val="true"/>
          <w:lang w:bidi="fa-IR"/>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به واسطۀ 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بيان كه نموديم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توحيد نيز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بنده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تر است در ميزانش از هفت آسمان و هفت زمين</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آن حضرت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عطا كند جميع دنيا را به بنده اى از بندگانش پس از آن بگويد آن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كه او گفته افضل است از آنچه به او عطا شده</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آن حضرت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محبوب تر پيش خدا نيست از قول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اين جهت خداوند به آن بر خود ثنا گفته</w:t>
      </w:r>
      <w:r>
        <w:rPr>
          <w:rFonts w:eastAsia="IRNazanin" w:cs="IRNazanin"/>
          <w:color w:val="111111"/>
          <w:sz w:val="28"/>
          <w:szCs w:val="28"/>
          <w:rtl w:val="true"/>
          <w:lang w:bidi="fa-IR"/>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احاديث در اين باب بسيار است</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7504515_1051229030"/>
      <w:bookmarkStart w:id="422" w:name="_Toc154"/>
      <w:bookmarkEnd w:id="421"/>
      <w:r>
        <w:rPr>
          <w:rtl w:val="true"/>
        </w:rPr>
        <w:t xml:space="preserve">تفسير </w:t>
      </w:r>
      <w:r>
        <w:rPr>
          <w:rtl w:val="true"/>
        </w:rPr>
        <w:t>«</w:t>
      </w:r>
      <w:r>
        <w:rPr>
          <w:rtl w:val="true"/>
        </w:rPr>
        <w:t>ربّ العالمين</w:t>
      </w:r>
      <w:r>
        <w:rPr>
          <w:rtl w:val="true"/>
        </w:rPr>
        <w:t>»</w:t>
      </w:r>
      <w:bookmarkEnd w:id="422"/>
    </w:p>
    <w:p>
      <w:pPr>
        <w:pStyle w:val="Heading6"/>
        <w:numPr>
          <w:ilvl w:val="5"/>
          <w:numId w:val="1"/>
        </w:numPr>
        <w:rPr/>
      </w:pPr>
      <w:bookmarkStart w:id="423" w:name="__RefHeading___Toc7504517_1051229030"/>
      <w:bookmarkStart w:id="424" w:name="_Toc155"/>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اسماء ذاتيه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اسماء صفتيه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اسماء افعاليه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همۀ مراتب وجود و منازل غيب و شهود </w:t>
      </w:r>
    </w:p>
    <w:p>
      <w:pPr>
        <w:pStyle w:val="BookText"/>
        <w:rPr/>
      </w:pPr>
      <w:r>
        <w:rPr>
          <w:rFonts w:ascii="IRNazanin" w:hAnsi="IRNazanin" w:eastAsia="IRNazanin"/>
          <w:color w:val="111111"/>
          <w:sz w:val="28"/>
          <w:sz w:val="28"/>
          <w:szCs w:val="28"/>
          <w:rtl w:val="true"/>
          <w:lang w:bidi="fa-IR"/>
        </w:rPr>
        <w:t xml:space="preserve">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از اسماء صفات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تدريجى الحصول و الكمال است، مراد از آن اسم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در اين جا مقصود اسم ذات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نكته اى،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عوالم ملكيّه، كه در تحت تربيت و تمشيت الهيه به كمال لايق خود مى رسد،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كه از اسماء افعال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ما در اين رساله از ذكر جهات تركيبى و لغوى و ادبى آيات شريفه خوددارى مى كنيم؛ زيرا كه آنها را غالباً متعرّض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امور كه يا اصلاً تعرّض نشده يا ذكر ناقص از آن شده در اين جا مذكور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بايد دانست كه 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اى به آن شد، مطابق اصطلاح ارباب معرفت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از مشايخ اهل معرفت در كتاب إنشاء الدوائر اسماء را تقسيم نموده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وأسماءُ الذّات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الربّ، المَلِكُ، اَلقُدُّوسُ، السَّلامُ، المُؤْمِنُ، المُهَيْمِنُ، العَزيزُ، الجَبّارُ، المُتَكَبِّرُ، العَليُّ، العَظيمُ، الظاهِرُ، الباطِنُ، الأوَّلُ، الآخِرُ، الكَبيرُ، الجَليلُ، المَجيدُ، الحَقُّ، المُبينُ، الواجدُ، الماجدُ، الصَمَدُ، المُتعالي، الغَنيّ، النورُ، الوارثُ، ذُوالجَلالِ، الرقيبُ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وأسماءُ الصفات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الشَّكورُ، القَهّارُ، القاهِرُ، المُقْتَدِرُ، القَوِيّ، القادِرُ، الرَّحمنُ، الرّحيمُ، الكَريمُ، الغَفّارُ، الغَفورُ، الوَدودُ، الرَّؤوفُ، الحَليمُ، الصَّبورُ، البِرُّ، العَليمُ، الخَبيرُ، المُحصي، الحَكيمُ، الشّهيدُ، السَّميعُ، البَصيرُ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وأسماءُ الأفعال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الْمُبْدِئُ، الوَكيلُ، الباعِثُ، المُجيبُ، الواسِعُ، الحَسيبُ، المُقيتُ، الحَفيظُ، الخالِقُ، البارِئُ، المُصَوِّرُ، الوَهّابُ، الرَّزّاقُ، الفَتّاحُ، القابِضُ، الباسِطُ، الخافِضُ، الرّافِعُ، المُعِزُّ، المُذِلُّ، الحَكيمُ، العَدْلُ، اللَّطيفُ، المُعيدُ، </w:t>
      </w:r>
    </w:p>
    <w:p>
      <w:pPr>
        <w:pStyle w:val="BookText"/>
        <w:rPr/>
      </w:pPr>
      <w:r>
        <w:rPr>
          <w:rFonts w:ascii="Amiri" w:hAnsi="Amiri" w:eastAsia="Amiri" w:cs="Amiri"/>
          <w:color w:val="111111"/>
          <w:sz w:val="28"/>
          <w:sz w:val="28"/>
          <w:szCs w:val="28"/>
          <w:rtl w:val="true"/>
          <w:lang w:bidi="ar-SA"/>
        </w:rPr>
        <w:t>المُحْيي، المُميتُ، الوالي، التَوّابُ، المُنْتَقِمُ، المُقْسِطُ، الجامِعُ، المُغْني، المانِعُ، الضّارُّ، النّافِعُ، الهادي، البَديعُ، الرَّشيدُ</w:t>
      </w:r>
      <w:r>
        <w:rPr>
          <w:rStyle w:val="FootnoteAnchor"/>
          <w:rtl w:val="true"/>
        </w:rPr>
        <w:footnoteReference w:id="51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ميزان اين تقسيم گفته اند كه گرچه تمام اسماء، اسماء ذات است لكن به اعتبار ظهور ذات، اسماء ذات گويند؛ و به اعتبار ظهور صفات و افعال، اسماء صفاتيه و افعاليه به آنها گويند؛ يعنى، هر اعتبار ظاهرتر گرديد، اسم،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گاهى در بعضى اسماء دو يا سه اعتبار جمع شود؛ و از اين جهت از اسماء ذاتيه و صفاتيه و افعاليه يا دو از اين سه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ذكر شد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مطلب در مذاق نويسنده درست نيايد و مطابق ذوق عرفانى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در اين تقسيم به نظر مى رسد آن است كه ميزان در اين اسماء آن است كه سالك به قدم معرفت پس از آن كه فناى فعلى براى او دست داد، حق تعالى تجلّياتى كه به قلب او مى كند تجلّيات به اسماء افعال است؛ و پس از فناى صفاتى، تجلّيات صفاتيه؛ و پس از فناى ذاتى، تجلّيات به اسماء ذات براى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قلب او قدرت حفظ داشت پس از صحو، آنچه كه از مشاهدات افعاليه خبر دهد اسماء افعال است؛ و آنچه كه از مشاهدات صفاتيه، اسماء صفات؛ و هكذا اسماء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را تفصيلى است كه در اين اوراق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إنشاء الدوائر مذكور شده، مطابق ميزانى كه خود دست داده صحيح نيست؛ چنانچه در نظر به اسماء واضح 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توان گفت كه اين تقسيم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نيز اشاره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آيات شريفۀ آخر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اللّه‌ُ الَّذِى لاَ إِلهَ إِلاّ </w:t>
      </w:r>
      <w:bookmarkStart w:id="425" w:name="pg10764_99979"/>
    </w:p>
    <w:p>
      <w:pPr>
        <w:pStyle w:val="BookText"/>
        <w:rPr/>
      </w:pPr>
      <w:bookmarkEnd w:id="425"/>
      <w:r>
        <w:rPr>
          <w:rFonts w:ascii="Amiri" w:hAnsi="Amiri" w:eastAsia="Amiri" w:cs="Amiri"/>
          <w:color w:val="111111"/>
          <w:sz w:val="28"/>
          <w:sz w:val="28"/>
          <w:szCs w:val="28"/>
          <w:rtl w:val="true"/>
          <w:lang w:bidi="ar-SA"/>
        </w:rPr>
        <w:t>هُوَ عالِمُ الْغَيْبِ وَالشَّهادَةِ هُوَ الرَّحْمنُ الرَّحِيمُ</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آيات شريفه، شايد اوّلى آنها اشاره به اسماء ذاتيه، و دومى اشاره به اسماء صفاتيه، و سومى اشاره به اسماء افعاليه،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ذاتيه بر صفاتيه، و آن بر افعاليه، به حسب ترتيب حقايق وجوديّه است و تجلّيات الهيه، نه به حسب ترتيب مشاهدات اصحاب مشاهده و تجلّيات به قلوب ارباب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آيات شريفه را رموز ديگرى است كه ذكر آن مناسب مقام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آيۀ دوم، اسماء صفاتيه، و سوم، افعاليه است،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ذاتيه بودن مبنى 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اسماء باطنه و ظاهره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دادن اين اسماء را به ذكر،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اسماء ذاتيه نزديك تر به نظر مى آيد، شايد براى احاطۀ آنها باشد؛ زيرا كه اينها از امّهات اسماء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6"/>
        <w:numPr>
          <w:ilvl w:val="5"/>
          <w:numId w:val="1"/>
        </w:numPr>
        <w:rPr/>
      </w:pPr>
      <w:bookmarkStart w:id="426" w:name="__RefHeading___Toc7504519_1051229030"/>
      <w:bookmarkStart w:id="427" w:name="_Toc156"/>
      <w:bookmarkEnd w:id="426"/>
      <w:r>
        <w:rPr>
          <w:rtl w:val="true"/>
        </w:rPr>
        <w:t>تنبيه</w:t>
      </w:r>
      <w:r>
        <w:rPr>
          <w:rtl w:val="true"/>
        </w:rPr>
        <w:t xml:space="preserve">: </w:t>
      </w:r>
      <w:r>
        <w:rPr>
          <w:rtl w:val="true"/>
        </w:rPr>
        <w:t xml:space="preserve">در اشتقاق لفظ </w:t>
      </w:r>
      <w:r>
        <w:rPr>
          <w:rtl w:val="true"/>
        </w:rPr>
        <w:t>«</w:t>
      </w:r>
      <w:r>
        <w:rPr>
          <w:rtl w:val="true"/>
        </w:rPr>
        <w:t>عالَمين</w:t>
      </w:r>
      <w:r>
        <w:rPr>
          <w:rtl w:val="true"/>
        </w:rPr>
        <w:t>»</w:t>
      </w:r>
      <w:bookmarkEnd w:id="42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لفظ و اشتقاق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عظيم واقع است</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مشتمل بر جميع اصناف خلق است از مادّى و مجرّد؛ و هر صنفى خود عالمى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جمع از جنس خود مفرد </w:t>
      </w:r>
    </w:p>
    <w:p>
      <w:pPr>
        <w:pStyle w:val="BookText"/>
        <w:rPr/>
      </w:pPr>
      <w:r>
        <w:rPr>
          <w:rFonts w:ascii="Amiri" w:hAnsi="Amiri" w:eastAsia="Amiri" w:cs="Amiri"/>
          <w:color w:val="111111"/>
          <w:sz w:val="28"/>
          <w:sz w:val="28"/>
          <w:szCs w:val="28"/>
          <w:rtl w:val="true"/>
          <w:lang w:bidi="ar-SA"/>
        </w:rPr>
        <w:t>ندارد و اين قول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بعضى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فتح لام، اسم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كسر، اسم 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قول علاوه بر آن كه خود في حدّ نفسه بى شاهد و بعيد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المعلومين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بارد و بى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اشتقاق آن را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بر تمام موجودات اطلاق شود؛ زيرا كه همه علامت و نشانه و آيۀ ذات مقدّسند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اشتمال بر ذوي العقول و تغليب آن است بر ديگر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او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اطلاق آن بر جميع موجودات صحيح است، چنانچه اطلاق بر ذوي العقول نيز 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بر هر صنف و هر فرد نيز گاه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هر فرد و صنف اطلاق كند از اهل عرف و لغت باشد، به اعتبار آن كه هر فردى علامت ذات 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شَيْءٍ لَهُ آيَةٌ</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عارف الهى باشد، به اعتبار آن كه هر موجودى ظهور اسم جامع و مشتمل كلّ حقايق است به طريق ظهور احديّت جمع و سرّ وجود؛ و از اين جهت تمام عالم را و هر جزئى از آن را اسم اعظم به مقام احديّت جمع ممكن است دانست؛ والأسماءُ كُلُّها في الكُلِّ وَكذا الآيات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آنچه ذكر شد، ايراد فيلسوف عظيم الشأن صدر الملّة و الدين بر مثل بيضاوى وارد است؛ زيرا كه آنها ذوق اين مشرب نكرده اند، و اما در مسلك </w:t>
      </w:r>
      <w:bookmarkStart w:id="428" w:name="pg10764_99981"/>
    </w:p>
    <w:p>
      <w:pPr>
        <w:pStyle w:val="BookText"/>
        <w:rPr/>
      </w:pPr>
      <w:bookmarkEnd w:id="428"/>
      <w:r>
        <w:rPr>
          <w:rFonts w:ascii="IRNazanin" w:hAnsi="IRNazanin" w:eastAsia="IRNazanin"/>
          <w:color w:val="111111"/>
          <w:sz w:val="28"/>
          <w:sz w:val="28"/>
          <w:szCs w:val="28"/>
          <w:rtl w:val="true"/>
          <w:lang w:bidi="fa-IR"/>
        </w:rPr>
        <w:t>اصحاب عرفان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كلام بيضاوى در اين مقام و كلام فيلسوف مذكور طولانى است، ذكر آن نشد؛ هر كس مايل است، به 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فيلسوف مذكور رجوع كند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اسماء صفات باشد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اشباه آن،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سوى اللّه ممكن است باشد؛ چه موجودات عالم ملك باشد يا موجودات مجرّدۀ غيبيه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اسماء افعال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ظاهرتر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ملك است فقط؛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معنا تدريج لازم دارد و عوالم مجرّده از تدريج زمانى منزّه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نزد نويسنده به يك معنا، روحِ تدريج در عالم دهر متحقّق است؛ و به همان معنا اثبات حدوث زمانى، به معنى روح زمان و دهريّتِ تدريج، در عوالم مجرّده نيز كرديم؛ و در مسلك عرفانى نيز حدوث زمانى را براى جميع عوالم ثابت مى دانيم، اما نه به آن طور كه در فهم متكلّمين و اصحاب حديث آيد</w:t>
      </w:r>
      <w:r>
        <w:rPr>
          <w:rFonts w:eastAsia="IRNazanin" w:cs="IRNazanin"/>
          <w:color w:val="111111"/>
          <w:sz w:val="28"/>
          <w:szCs w:val="28"/>
          <w:rtl w:val="true"/>
          <w:lang w:bidi="fa-IR"/>
        </w:rPr>
        <w:t>.</w:t>
      </w:r>
    </w:p>
    <w:p>
      <w:pPr>
        <w:pStyle w:val="Heading6"/>
        <w:numPr>
          <w:ilvl w:val="5"/>
          <w:numId w:val="1"/>
        </w:numPr>
        <w:rPr/>
      </w:pPr>
      <w:bookmarkStart w:id="429" w:name="__RefHeading___Toc7504521_1051229030"/>
      <w:bookmarkStart w:id="430" w:name="_Toc157"/>
      <w:bookmarkEnd w:id="429"/>
      <w:r>
        <w:rPr>
          <w:rtl w:val="true"/>
        </w:rPr>
        <w:t>تنبيهٌ آخر</w:t>
      </w:r>
      <w:r>
        <w:rPr>
          <w:rtl w:val="true"/>
        </w:rPr>
        <w:t xml:space="preserve">: </w:t>
      </w:r>
      <w:r>
        <w:rPr>
          <w:rtl w:val="true"/>
        </w:rPr>
        <w:t xml:space="preserve">بيان تناسب </w:t>
      </w:r>
      <w:r>
        <w:rPr>
          <w:rtl w:val="true"/>
        </w:rPr>
        <w:t>«</w:t>
      </w:r>
      <w:r>
        <w:rPr>
          <w:rtl w:val="true"/>
        </w:rPr>
        <w:t>ربّ العالمين</w:t>
      </w:r>
      <w:r>
        <w:rPr>
          <w:rtl w:val="true"/>
        </w:rPr>
        <w:t xml:space="preserve">» </w:t>
      </w:r>
      <w:r>
        <w:rPr>
          <w:rtl w:val="true"/>
        </w:rPr>
        <w:t>با تحميد</w:t>
      </w:r>
      <w:bookmarkEnd w:id="43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آيۀ شريفه استفاده شود كه حمد و ستايش براى مقام اسم اعظم كه اسم جامع است، كه داراى مقام ربوبيت عالميان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ثابت است، پس اين اسماء شريفه؛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تحميد، مدخليتى بسزا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پس از اين در ذيل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تفصيلى ذكرى از اين مطلب مى 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اكنون راجع به تناسب مقام ربوبيتِ عالميان با تحميد سخن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دو جهت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چون خودِ حامد، از عالميان بلكه خود گاهى عالَمى برأسه است، بلكه در نظر اهل معرفت هر يك از موجودات عالَمى برأسه مى باشد، تحميد حق كند كه او را با دست تربيت مقام ربوبيت از ضعف و نقص و وحشت و ظلمت نيستى هيولانى، به قوّت و كمال و طمأنينه و نورانيت عالم انسانيت آورد؛ و از منازل جسمى و عنصرى و معدنى و نباتى و حيوانى در تحت نظامى مرتّب به حركات ذاتيه و جوهريه و عشق هايى فطرى و جبلّى عبور داد و به منزلگاه انسانيت كه اشرف منازل موجودات است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نيز تربيت كند تا آن كه آنچه در وهم تو نايد آن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گويدم إنّا إليه راجعون</w:t>
      </w:r>
      <w:r>
        <w:rPr>
          <w:rFonts w:eastAsia="IRNazanin" w:cs="IRNazanin"/>
          <w:color w:val="111111"/>
          <w:sz w:val="28"/>
          <w:szCs w:val="28"/>
          <w:rtl w:val="true"/>
          <w:lang w:bidi="fa-IR"/>
        </w:rPr>
        <w:t>»</w:t>
      </w:r>
      <w:r>
        <w:rPr>
          <w:rStyle w:val="FootnoteAnchor"/>
          <w:rtl w:val="true"/>
        </w:rPr>
        <w:footnoteReference w:id="52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آن كه چون تربيت نظام عالم ملك از فلكيات و عنصريات و جوهريات و عرضيات آن، مقدّمۀ وجود انسان كامل است و در حقيقت اين وليده عصارۀ عالم تحقّق و غاية القصواى عالميان است و از اين جهت آخر وليده است، و چون عالَمِ مُلك به حركت جوهريۀ ذاتيه متحرّك است و اين حركت ذاتى استكمالى است به هر جا منتهى شد آن غايت خلقت و نهايت سير است، و چون به طريق كلّى نظر در جسم كلّ و طبع كلّ و نبات كلّ و حيوان كلّ و </w:t>
      </w:r>
    </w:p>
    <w:p>
      <w:pPr>
        <w:pStyle w:val="BookText"/>
        <w:rPr/>
      </w:pPr>
      <w:r>
        <w:rPr>
          <w:rFonts w:ascii="IRNazanin" w:hAnsi="IRNazanin" w:eastAsia="IRNazanin"/>
          <w:color w:val="111111"/>
          <w:sz w:val="28"/>
          <w:sz w:val="28"/>
          <w:szCs w:val="28"/>
          <w:rtl w:val="true"/>
          <w:lang w:bidi="fa-IR"/>
        </w:rPr>
        <w:t>انسان كلّ افكنيم انسان آخرين وليده اى است كه پس از حركات ذاتيۀ جوهريۀ عالم به وجود آمده و منتهى به او شده، پس دست تربيت حق تعالى در تمام دار تحقق به تربيت انسان پرداخته است والإنسانُ هو الأوّل والآخِر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ذكر شد، در افعال جزئيه و نظر به مراتب وجود است؛ و الاّ به حسب فعل مطلق از براى فعل حق تعالى غايتى جز ذات مقدّسش نيست چنانچه در مَحالّ خود مبرهن است</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افعال جزئيه نيز چون كنيم، غايت خلقت انسان، عالم غيب مطلق است؛ چنانچه در قدسيات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آدَمَ خَلَقْتُ الْأشيَاءَ لِأجْلِكَ، وَخَلَقْتُكَ لِأجْلي</w:t>
      </w:r>
      <w:r>
        <w:rPr>
          <w:rFonts w:eastAsia="IRNazanin" w:cs="IRNazanin"/>
          <w:color w:val="111111"/>
          <w:sz w:val="28"/>
          <w:szCs w:val="28"/>
          <w:rtl w:val="true"/>
          <w:lang w:bidi="fa-IR"/>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قرآن شريف خطاب به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وَاصْطَنَعْتُكَ لِنَفْسِى</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 نيز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اخْتَرْتُكَ</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پس، انسان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ساخته شده براى ذات مقدّس او است؛ و از ميان موجودات، او مصطفى و مختار است؛ غايت سيرش وصول به باب اللّه و فناى في ذات اللّه و عكوف به فناء اللّه است؛ و معاد او الى اللّه و من اللّه و في اللّه و باللّه است؛ چنانچه در قرآن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إِلَيْنا إِيابَهُمْ</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موجودات به توسّط انسان رجوع به حق كنند، بلكه مرجع و معاد آنها به انسان است؛ چنانچه در زيارت جامعه، كه اظهار شمّه اى از مقامات ولايت را فرموده،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وإيابُ الخَلْقِ إلَيْكُمْ وحِسابُهُمْ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بِكُمْ فَتَحَ اللّه، وَبِكُمْ </w:t>
      </w:r>
    </w:p>
    <w:p>
      <w:pPr>
        <w:pStyle w:val="BookText"/>
        <w:rPr/>
      </w:pPr>
      <w:r>
        <w:rPr>
          <w:rFonts w:ascii="Amiri" w:hAnsi="Amiri" w:eastAsia="Amiri" w:cs="Amiri"/>
          <w:color w:val="111111"/>
          <w:sz w:val="28"/>
          <w:sz w:val="28"/>
          <w:szCs w:val="28"/>
          <w:rtl w:val="true"/>
          <w:lang w:bidi="ar-SA"/>
        </w:rPr>
        <w:t>يَخْتِمُ</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در آيۀ شريفه حق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 در زيارت جامعه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وإيابُ الْخَلْقِ إِلَيْكُمْ وحِسابُهُمْ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سرّى از اسرار توحيد، و اشاره به آن است كه رجوع به انسان الكامل رجوع الى اللّه است؛ زيرا كه انسان كامل، فانى مطلق و باقى به بقاء اللّه است و از خود، تعيّن و انّيت و انانيّتى ندارد، بلكه خود از اسماء حُسنا و اسم اعظم است؛ چنانچه اشاره به اين معنا در قرآن و احاديث شريفه بسيار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شريف به قدرى جامع لطايف و حقايق و سراير و دقايق توحيد است كه عقول اهل معرفت در آن حيران مى ماند؛ و اين، اعجاز بزرگِ اين صحيفۀ نورانيۀ آسمانى است، نه فقط حسن تركيب و لطف بيان و غايت فصاحت و نهايت بلاغت و كيفيت دعوت و إخبار از مغيبات و اِحكام اَحكام و اتقان تنظيم عائله و امثال آن، كه هر يك مستقلاً اعجازى فوق طاقت و خارق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توان گفت اين كه قرآن شريف معروف به فصاحت شد و اين اعجاز در بين ساير معجزات مشهور آفاق شد، براى اين بود كه در صدر اول، اَعراب را اين تخصّص بود و فقط اين جهت از اعجاز را ادراك كردند؛ و جهات مهم ترى كه در آن موجود بود و جهت اعجازش بالاتر و پايۀ ادراكش عالى تر بود اعراب آن زمان ادراك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نيز آنهايى كه هم افق آنها هستند، جز تركيبات لفظيه و محسّنات بديعيه و بيانيه چيزى از اين لطيفۀ الهيه ادراك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آنهايى كه به </w:t>
      </w:r>
      <w:bookmarkStart w:id="431" w:name="pg10764_99985"/>
    </w:p>
    <w:p>
      <w:pPr>
        <w:pStyle w:val="BookText"/>
        <w:rPr/>
      </w:pPr>
      <w:bookmarkEnd w:id="431"/>
      <w:r>
        <w:rPr>
          <w:rFonts w:ascii="IRNazanin" w:hAnsi="IRNazanin" w:eastAsia="IRNazanin"/>
          <w:color w:val="111111"/>
          <w:sz w:val="28"/>
          <w:sz w:val="28"/>
          <w:szCs w:val="28"/>
          <w:rtl w:val="true"/>
          <w:lang w:bidi="fa-IR"/>
        </w:rPr>
        <w:t>اسرار و دقايق معارف، آشنا و از لطايف توحيد و تجريد با خبرند، وجهۀ نظرشان در اين كتاب الهى و قبلۀ آمالشان در اين وحى سماوى همان معارف آن است و به جهات ديگر چندان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نظرى به عرفان قرآن و عرفاى اسلام كه كسب معارف از قرآن نمودند كند و مقايسه مابين آنها با علماء ساير اديان و تصنيفات و معارف آنها كند، پايۀ معارف اسلام و قرآن را، كه اُسّ اساس دين و ديانت و غاية القصواى بعث رسل و انزال كتب است، مى فهمد؛ و تصديق به اين كه اين كتاب، وحى الهى و اين معارف، معارف الهيه است براى او مؤونه ندارد</w:t>
      </w:r>
      <w:r>
        <w:rPr>
          <w:rFonts w:eastAsia="IRNazanin" w:cs="IRNazanin"/>
          <w:color w:val="111111"/>
          <w:sz w:val="28"/>
          <w:szCs w:val="28"/>
          <w:rtl w:val="true"/>
          <w:lang w:bidi="fa-IR"/>
        </w:rPr>
        <w:t>.</w:t>
      </w:r>
    </w:p>
    <w:p>
      <w:pPr>
        <w:pStyle w:val="Heading6"/>
        <w:numPr>
          <w:ilvl w:val="5"/>
          <w:numId w:val="1"/>
        </w:numPr>
        <w:rPr/>
      </w:pPr>
      <w:bookmarkStart w:id="432" w:name="__RefHeading___Toc7504523_1051229030"/>
      <w:bookmarkStart w:id="433" w:name="_Toc158"/>
      <w:bookmarkEnd w:id="432"/>
      <w:r>
        <w:rPr>
          <w:rtl w:val="true"/>
        </w:rPr>
        <w:t>ايقاظ ايمانى</w:t>
      </w:r>
      <w:r>
        <w:rPr>
          <w:rtl w:val="true"/>
        </w:rPr>
        <w:t xml:space="preserve">: </w:t>
      </w:r>
      <w:r>
        <w:rPr>
          <w:rtl w:val="true"/>
        </w:rPr>
        <w:t>در بيان ربوبيّت حق تعالى از عالميان</w:t>
      </w:r>
      <w:bookmarkEnd w:id="433"/>
    </w:p>
    <w:p>
      <w:pPr>
        <w:pStyle w:val="BookText"/>
        <w:rPr/>
      </w:pPr>
      <w:r>
        <w:rPr>
          <w:rFonts w:ascii="IRNazanin" w:hAnsi="IRNazanin" w:eastAsia="IRNazanin"/>
          <w:color w:val="111111"/>
          <w:sz w:val="28"/>
          <w:sz w:val="28"/>
          <w:szCs w:val="28"/>
          <w:rtl w:val="true"/>
          <w:lang w:bidi="fa-IR"/>
        </w:rPr>
        <w:t xml:space="preserve">بدان كه ربوبيت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عالميان بر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ربوبيت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تمام موجودات عالم در آن شركت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تربيت هاى تكوينى است كه هر موجودى را از حدّ نقص به كمال لايق خود در تحت تصرّف ربوبيت مى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ترقّيات طبيعيه و جوهريه و حركات و تطوّرات ذاتيه و عرضيه در تحت تصرّفات ربوبيت واقع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بالجمله، از منزلِ مادّة الموادّ و هيولاى اولى تا منزل حيوانيت و حصول قواى جسمانيه و روحانيۀ حيوانيه، تربيت تكوينى، و هر يك از آنها شهادت دهند به اين كه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از مراتب ربوبيت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مختصّ به نوع انسانى است و ديگر موجودات را از آن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تربيت، هدايت طرق نجات و ارائۀ راه هاى سعادت و انسانيت و تحذير از منافيات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توسّط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با قدم اختيار، خود را در تحت تربيت </w:t>
      </w:r>
    </w:p>
    <w:p>
      <w:pPr>
        <w:pStyle w:val="BookText"/>
        <w:rPr/>
      </w:pPr>
      <w:r>
        <w:rPr>
          <w:rFonts w:ascii="IRNazanin" w:hAnsi="IRNazanin" w:eastAsia="IRNazanin"/>
          <w:color w:val="111111"/>
          <w:sz w:val="28"/>
          <w:sz w:val="28"/>
          <w:szCs w:val="28"/>
          <w:rtl w:val="true"/>
          <w:lang w:bidi="fa-IR"/>
        </w:rPr>
        <w:t>و تصرّف ربّ العالمين واقع كرد و مربوب آن تربيت شد به طورى كه تصرّفات اعضاء و قواى ظاهريه و باطنيۀ او تصرّفات نفسانيه نشد بلكه تصرّفات الهيه و ربوبيه گرديد، به مرتبۀ كمال انسانيت كه مختصّ به اين نوع انسانى است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منزل حيوانيت با ساير حيوانات هم قدم بوده؛ و از اين منزل دو راه در پيش دارد كه با قدم اختيار بايد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منزل سعادت، كه صراط مستقيم ربّ‌العالمين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رَبِّى عَلَى صِرَاطٍ مُسْتَقِيمٍ</w:t>
      </w:r>
      <w:r>
        <w:rPr>
          <w:rFonts w:eastAsia="IRNazanin" w:cs="IRNazanin"/>
          <w:color w:val="111111"/>
          <w:sz w:val="28"/>
          <w:szCs w:val="28"/>
          <w:rtl w:val="true"/>
          <w:lang w:bidi="fa-IR"/>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يكى راه شقاوت، كه طريق معوج شيطان رجيم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قوا و اعضاء مملكت خود را در تصرف ربّ‌العالمين داد و مربّا به تربيت او شد، كم كم قلب، كه سلطان اين مملكت است، تسليم او شود؛ و دل كه مربوب ربّ‌العالمين شد، ساير جنود به او اقتداء كنند و مملكت، يكسره مربوب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لسان غيبى او، كه ظلّ قلب است، مى 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جَلَّ جَلالُهُ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ملائكۀ عالم قبر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و چون چنين شخصى لابدّ اطاعت رسول خدا و اقتداء به ائمّۀ هدى و عمل به كتاب الهى نموده، زبانش گويا شود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نبيّي، وَعَليٌّ وأولادُهُ الْمَعْصُومينَ أئِمَّتي، وَالْقُرآنُ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دل را الهى و ربوبى ننموده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دل منتقش نشده و صورتِ باطنِ نفس، نشده باشد و به عمل به قرآن شريف و تفكّر و تذكّر و تدبّر در آن، قرآن به او منسوب و او به قرآن ارتباط روحى معنوى پيدا نكرده باشد، پس در سكرات و سختى هاى مرض موت و خود موت، كه داهيۀ عظيمه است، تمام معارف از خاطر او محو شود</w:t>
      </w:r>
      <w:r>
        <w:rPr>
          <w:rFonts w:eastAsia="IRNazanin" w:cs="IRNazanin"/>
          <w:color w:val="111111"/>
          <w:sz w:val="28"/>
          <w:szCs w:val="28"/>
          <w:rtl w:val="true"/>
          <w:lang w:bidi="fa-IR"/>
        </w:rPr>
        <w:t xml:space="preserve">. </w:t>
      </w:r>
      <w:bookmarkStart w:id="434" w:name="pg10764_99987"/>
    </w:p>
    <w:p>
      <w:pPr>
        <w:pStyle w:val="BookText"/>
        <w:rPr/>
      </w:pPr>
      <w:bookmarkEnd w:id="434"/>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يك مرض حصبه و ضعف قواى دماغيه، تمام معلوماتش را فراموش مى كند مگر چيزهايى را كه با شدّت تذكّر و انس با آنها جزءِ فطريات ثانويۀ او شده باشد، و اگر يك حادثۀ بزرگى و هائلۀ سهمناكى پيش آيد انسان از بسيارى از امور خود غفلت كند و خط نسيان به روى معلومات او كشيده مى شود، پس در آن اهوال و شدايد و سكرات موت چه خواهد شد؟ و اگر سمعِ قلب باز نشده باشد و دل، سميع نباشد، تلقين عقايد حين موت و بعد از موت به حال او نتيجه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براى كسانى مفيد است كه دل آنها از عقايد حقّه با خبر است و سمعِ قلب آنها باز است، و در اين سكرات و شدائد فى الجمله غفلتى حاصل شده باشد، اين وسيله شود كه ملائكة اللّه به گوش او برسانند؛ ولى اگر انسان كر باشد و گوشِ عالم برزخ و قبر نداشته باشد، هرگز تلقين را نمى شنود و به حال او اثر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احاديث شريفه به بعض آنچه گفته شد اشاره شده است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5" w:name="__RefHeading___Toc7504525_1051229030"/>
      <w:bookmarkStart w:id="436" w:name="_Toc159"/>
      <w:bookmarkEnd w:id="435"/>
      <w:r>
        <w:rPr>
          <w:rtl w:val="true"/>
        </w:rPr>
        <w:t xml:space="preserve">تفسير </w:t>
      </w:r>
      <w:r>
        <w:rPr>
          <w:rtl w:val="true"/>
        </w:rPr>
        <w:t>(</w:t>
      </w:r>
      <w:r>
        <w:rPr>
          <w:rtl w:val="true"/>
        </w:rPr>
        <w:t>الرَّحْمَنِ الرَّحِيمِ</w:t>
      </w:r>
      <w:r>
        <w:rPr>
          <w:rtl w:val="true"/>
        </w:rPr>
        <w:t>)</w:t>
      </w:r>
      <w:bookmarkEnd w:id="43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از براى جميع اسماء و صفات 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دو مقام و دو مرتبه است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مقام اسماء و صفات ذاتيه</w:t>
      </w:r>
      <w:r>
        <w:rPr>
          <w:rStyle w:val="FootnoteAnchor"/>
          <w:rtl w:val="true"/>
        </w:rPr>
        <w:footnoteReference w:id="536"/>
      </w:r>
      <w:r>
        <w:rPr>
          <w:rFonts w:ascii="IRNazanin" w:hAnsi="IRNazanin" w:eastAsia="IRNazanin"/>
          <w:color w:val="111111"/>
          <w:sz w:val="28"/>
          <w:sz w:val="28"/>
          <w:szCs w:val="28"/>
          <w:rtl w:val="true"/>
          <w:lang w:bidi="fa-IR"/>
        </w:rPr>
        <w:t xml:space="preserve">كه در حضرت واحديّت ثابت است؛ چون </w:t>
      </w:r>
    </w:p>
    <w:p>
      <w:pPr>
        <w:pStyle w:val="BookText"/>
        <w:rPr/>
      </w:pPr>
      <w:r>
        <w:rPr>
          <w:rFonts w:ascii="IRNazanin" w:hAnsi="IRNazanin" w:eastAsia="IRNazanin"/>
          <w:color w:val="111111"/>
          <w:sz w:val="28"/>
          <w:sz w:val="28"/>
          <w:szCs w:val="28"/>
          <w:rtl w:val="true"/>
          <w:lang w:bidi="fa-IR"/>
        </w:rPr>
        <w:t>علم ذاتى كه از شؤون و تجلّيات ذاتيه است، و قدرت و ارادۀ ذاتيه و ديگر شؤون ذاتيه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مقام اسماء و صفات فعليه است كه به تجلّى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حق ثابت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اشراقيين ثابت دانند و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دانند</w:t>
      </w:r>
      <w:r>
        <w:rPr>
          <w:rStyle w:val="FootnoteAnchor"/>
          <w:rtl w:val="true"/>
        </w:rPr>
        <w:footnoteReference w:id="537"/>
      </w:r>
      <w:r>
        <w:rPr>
          <w:rFonts w:ascii="Amiri" w:hAnsi="Amiri" w:eastAsia="Amiri" w:cs="Amiri"/>
          <w:color w:val="111111"/>
          <w:sz w:val="28"/>
          <w:sz w:val="28"/>
          <w:szCs w:val="28"/>
          <w:rtl w:val="true"/>
          <w:lang w:bidi="ar-SA"/>
        </w:rPr>
        <w:t xml:space="preserve">، و جناب افضل الحكماء، خواجه نصيرالدين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اقامۀ برهان بر آن كرده اند؛ و در اين معنا كه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تفصيلى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اشراقيين تبعيت فرموده اند</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گرچه خلاف تحقيق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ذات ثابت است و كشف و تفصيل علم ذاتى از علم فعلى بالاتر و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محلّ خود به وجه برهان نورى ثابت و محقّق است</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اصل مطلب كه نظام وجود، علم فعلى تفصيلى حق است، ثابت و محقّق است در سنّت برهان و مشرب عرفان؛ گرچه مسلك اعلا و ذوق احلاى عرفانى را غير از اين طريقه ها طريقه اى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عاشق ز مذهب ها جداست</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براى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 دو 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مجلاى ذات در حضرت واحديّت به تجلّى به 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در مجلاى اعيان كونيه به تجلّى به 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مباركه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37" w:name="pg10764_99989"/>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ذاتيه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ظاهرتر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صفت را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دانست تا از صفات فعليه باشد؛ بنابراين، ابداً تكرارى در كار نيست تا اين كه گفته شود براى تأكيد و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آيات شريفه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بِمَشيَّتِهِ الرَّحمانيةِ والرحيميةِ الحمدُ لِذاتِهِ الرحماني والرحيمي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جلوۀ ذات مقدس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تعيّنات مقام مشيّت است، جلوۀ رحمانيت و رحيميت ذاتيه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احتمالات ديگرى نيز هست كه ما ترك كرديم ذكر آن را؛ زيرا كه اين احتمال كه ذكر شد ظاهرتر بود</w:t>
      </w:r>
      <w:r>
        <w:rPr>
          <w:rFonts w:eastAsia="IRNazanin" w:cs="IRNazanin"/>
          <w:color w:val="111111"/>
          <w:sz w:val="28"/>
          <w:szCs w:val="28"/>
          <w:rtl w:val="true"/>
          <w:lang w:bidi="fa-IR"/>
        </w:rPr>
        <w:t>.</w:t>
      </w:r>
    </w:p>
    <w:p>
      <w:pPr>
        <w:pStyle w:val="Heading6"/>
        <w:numPr>
          <w:ilvl w:val="5"/>
          <w:numId w:val="1"/>
        </w:numPr>
        <w:rPr/>
      </w:pPr>
      <w:bookmarkStart w:id="438" w:name="__RefHeading___Toc7504527_1051229030"/>
      <w:bookmarkStart w:id="439" w:name="_Toc160"/>
      <w:bookmarkEnd w:id="438"/>
      <w:r>
        <w:rPr>
          <w:rtl w:val="true"/>
        </w:rPr>
        <w:t xml:space="preserve">تفسير </w:t>
      </w:r>
      <w:r>
        <w:rPr>
          <w:rtl w:val="true"/>
        </w:rPr>
        <w:t>(</w:t>
      </w:r>
      <w:r>
        <w:rPr>
          <w:rtl w:val="true"/>
        </w:rPr>
        <w:t>مَالِكِ يَوْمِ الدِّينِ</w:t>
      </w:r>
      <w:r>
        <w:rPr>
          <w:rtl w:val="true"/>
        </w:rPr>
        <w:t>)</w:t>
      </w:r>
      <w:bookmarkEnd w:id="439"/>
    </w:p>
    <w:p>
      <w:pPr>
        <w:pStyle w:val="Heading6"/>
        <w:numPr>
          <w:ilvl w:val="5"/>
          <w:numId w:val="1"/>
        </w:numPr>
        <w:rPr/>
      </w:pPr>
      <w:bookmarkStart w:id="440" w:name="__RefHeading___Toc7504529_1051229030"/>
      <w:bookmarkStart w:id="441" w:name="_Toc161"/>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فتح ميم و كسر لام، قرائت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يك از اين دو قرائت ترجيحاتى ادبى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از بزرگان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نوشته در ترجيح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چيزهايى كه طرفين گفته اند طورى نيست كه از آن اطمينانى حاصل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نظر نويسنده مى رسد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بلكه متعيّن است؛ زيرا كه اين سورۀ مباركه و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ساير سُوَر قرآنيه نيست، بلكه اين دو سوره را چون مردم در نماز فرايض و نوافل مى خوانند، در هر عصرى از اعصار، صدها ميليون جمعيّت مسلمين از صدها ميليون جمعيت هاى مسلمين شنيده اند و آنها از صدها ميليون سابقيها، همين طور به </w:t>
      </w:r>
    </w:p>
    <w:p>
      <w:pPr>
        <w:pStyle w:val="BookText"/>
        <w:rPr/>
      </w:pPr>
      <w:r>
        <w:rPr>
          <w:rFonts w:ascii="IRNazanin" w:hAnsi="IRNazanin" w:eastAsia="IRNazanin"/>
          <w:color w:val="111111"/>
          <w:sz w:val="28"/>
          <w:sz w:val="28"/>
          <w:szCs w:val="28"/>
          <w:rtl w:val="true"/>
          <w:lang w:bidi="fa-IR"/>
        </w:rPr>
        <w:t>تسامع، اين دو سورۀ شريفه به همين طور كه مى خوانند بى يك حرف پس و پيش و كم و زياد از ائمّۀ هدى و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كه اكثر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Style w:val="FootnoteAnchor"/>
          <w:rtl w:val="true"/>
        </w:rPr>
        <w:footnoteReference w:id="542"/>
      </w:r>
      <w:r>
        <w:rPr>
          <w:rFonts w:ascii="IRNazanin" w:hAnsi="IRNazanin" w:eastAsia="IRNazanin"/>
          <w:color w:val="111111"/>
          <w:sz w:val="28"/>
          <w:sz w:val="28"/>
          <w:szCs w:val="28"/>
          <w:rtl w:val="true"/>
          <w:lang w:bidi="fa-IR"/>
        </w:rPr>
        <w:t xml:space="preserve">و بسيارى از علماء، ترجيح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مع ذلك اين امور در اين امر ثابت ضرورى و متواتر قطعى ضررى نرسانده و كسى از آنها متابعت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كه علماء، تبعيّت هر يك از قرّاء را جايز مى دانند، هيچ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شاذّى كه اعتناء به قول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خود قرائت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كرده، من باب احتياط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گفته؛ چنانچه شيخ علاّمۀ ما در علوم نقليه، حاج شيخ عبدالكريم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خواهش يكى از علماء اعلام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احتياط بسيار ضعيفى است، بلكه به عقيدۀ نويسنده، مقطوع الخلاف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بيان كه شد، ضعف اين مطلب معلوم مى شود كه گفته اند در خطّ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اشتباه شده؛ زيرا كه اين ادّعا را شايد در سُوَرى كه كثير التداول در السنه نيست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على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مثل چنين سوره اى كه ثبوت آن از روى تسامع و قرائت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پرواضح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ادعايى بس بى مغز و گفته اى بس بى اعتبار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كلام كه ذكر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جارى است؛ زيرا كه قرائت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مضمومه با آن كه فقط قرائت عاصم است، مع ذلك آن نيز به تسامع بالضرورة ثابت است؛ و قرائات ديگر معارضه با اين ضرورت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بعضى به خيال خود، احتياط مى كنند و مطابق قرائت اكثر كه با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42" w:name="pg10764_99991"/>
    </w:p>
    <w:p>
      <w:pPr>
        <w:pStyle w:val="BookText"/>
        <w:rPr/>
      </w:pPr>
      <w:bookmarkEnd w:id="4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قرائت مى كنند، ولى اين، احتياط بى جايى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چنانچه در رواياتى كه امر شده مثل قرائت ناس قرائت كنيم</w:t>
      </w:r>
      <w:r>
        <w:rPr>
          <w:rStyle w:val="FootnoteAnchor"/>
          <w:rtl w:val="true"/>
        </w:rPr>
        <w:footnoteReference w:id="543"/>
      </w:r>
      <w:r>
        <w:rPr>
          <w:rFonts w:ascii="IRNazanin" w:hAnsi="IRNazanin" w:eastAsia="IRNazanin"/>
          <w:color w:val="111111"/>
          <w:sz w:val="28"/>
          <w:sz w:val="28"/>
          <w:szCs w:val="28"/>
          <w:rtl w:val="true"/>
          <w:lang w:bidi="fa-IR"/>
        </w:rPr>
        <w:t xml:space="preserve">مناقشه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جاى مناقشه هم هست و مظنون آن است كه مراد از آن روايات اين باشد كه همين طور كه نوع مردم قرائت مى كنند قرائت كنيد نه آن كه مخيّر هستيد ميان قرائات سبع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آن طور كه مشهور در بين مسلمين و مسطور در صحف است غلط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احتياط، قرائت آنها است به طورى كه بين مردم، متداول و در السنه، مشهور و در قرآن، مسطور است؛ زيرا كه آن طور قرائت در هر مسلكى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 w:name="__RefHeading___Toc7504531_1051229030"/>
      <w:bookmarkStart w:id="444" w:name="_Toc162"/>
      <w:bookmarkEnd w:id="443"/>
      <w:r>
        <w:rPr>
          <w:rtl w:val="true"/>
        </w:rPr>
        <w:t>تحقيق حكمى</w:t>
      </w:r>
      <w:r>
        <w:rPr>
          <w:rtl w:val="true"/>
        </w:rPr>
        <w:t xml:space="preserve">: </w:t>
      </w:r>
      <w:r>
        <w:rPr>
          <w:rtl w:val="true"/>
        </w:rPr>
        <w:t>كيفيت مالكيت حق و حقيقت آن</w:t>
      </w:r>
      <w:bookmarkEnd w:id="44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مالكيّت حق تعالى مثل مالكيت بندگان نيست مملوكات خود را؛ و مثل مالكيت سلاطين نيست مملكت خود را؛ چه كه اينها اضافاتى است اعتباريه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اضافۀ حق به خلق از اين قبيل نيست؛ گرچه در نزد علماء فقه اين طور مالكيت براى حق تعالى طولاً ثابت است؛ و آن نيز منافات با آنچه در اين نظر ملحوظ و مذكور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قبيل مالكيت انسان، اعضاء و جوارح خود را نيز نيست؛ و از قبيل مالكيت او قواى ظاهريه و باطنيۀ خود را نيز نيست؛ گرچه اين مالكيت نزديك تر است به مالكيت حق تعالى از ساير مالكيت هاى مذكوره </w:t>
      </w:r>
    </w:p>
    <w:p>
      <w:pPr>
        <w:pStyle w:val="BookText"/>
        <w:rPr/>
      </w:pPr>
      <w:r>
        <w:rPr>
          <w:rFonts w:ascii="IRNazanin" w:hAnsi="IRNazanin" w:eastAsia="IRNazanin"/>
          <w:color w:val="111111"/>
          <w:sz w:val="28"/>
          <w:sz w:val="28"/>
          <w:szCs w:val="28"/>
          <w:rtl w:val="true"/>
          <w:lang w:bidi="fa-IR"/>
        </w:rPr>
        <w:t>در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قبيل مالكيت نفس، افعال ذاتيۀ خود را كه از شؤون نفس است، مثل ايجاد صور ذهنيه كه قبض و بسطش تا اندازه اى در تحت ارادۀ نفس است،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قبيل مالكيت عوالم عقليه، مادون خود را نيز نيست؛ گرچه آنها متصرّف هم در اين عوالم به اعدام و ايجاد باشند؛ زيرا كه تمام دار تحقق امكانى، كه ذلّ فقر در ناصيۀ آنها ثبت است، محدود به حدود و مقدّر به قدر مى باشند ولو به حد ماهيتى؛ و هرچه محدود به حدّ باشد، با فعل خود به قدر محدوديتش بينونت عزلى دارد و احاطۀ قيّومى حقّانى ندارد؛ پس، تمام اشياء به حسب مرتبۀ ذات خود با منفعلات خود متباين و متقابل مى باشند، و به همين جهت احاطۀ ذاتيه قيّوميه ندارند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مالكيت حق تعالى كه به اضافۀ اشراقيه و احاطۀ قيّوميه است، مالكيت ذاتيۀ حقيقيۀ حقّه است كه به هيچ وجه شائبۀ تباين عزلى در ذات و صفاتش با موجودى از موجودات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مالكيت آن ذات مقدّس به همه عوالم، على السواء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آن كه با موجودى از موجودات به هيچ وجه تفاوت كند يا به عوالم غيب و مجرّدات محيط تر و نزديك تر باشد از عوالم ديگر؛ چه كه آن، مستلزم محدوديت و بينونت عزلى شود و ملازم با افتقار و امكان شود، 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به اين معنا ممكن است باشد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أَقْرَبُ إِلَيهِ مِنْكُمْ</w:t>
      </w:r>
      <w:r>
        <w:rPr>
          <w:rFonts w:eastAsia="IRNazanin" w:cs="IRNazanin"/>
          <w:color w:val="111111"/>
          <w:sz w:val="28"/>
          <w:szCs w:val="28"/>
          <w:rtl w:val="true"/>
          <w:lang w:bidi="fa-IR"/>
        </w:rPr>
        <w:t>)</w:t>
      </w:r>
      <w:r>
        <w:rPr>
          <w:rStyle w:val="FootnoteAnchor"/>
          <w:rtl w:val="true"/>
        </w:rPr>
        <w:footnoteReference w:id="5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فِى السَّماءِ إِلهٌ وَفِى الْأَرْضِ </w:t>
      </w:r>
      <w:bookmarkStart w:id="445" w:name="pg10764_99993"/>
    </w:p>
    <w:p>
      <w:pPr>
        <w:pStyle w:val="BookText"/>
        <w:rPr/>
      </w:pPr>
      <w:bookmarkEnd w:id="445"/>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مُلْكُ السَّمواتِ وَالْأَرْضِ</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رسول خدا از قرار منقول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دُلِّيتُمْ بِحَبْلٍ إِلى الْأرَضينَ السُّفْلى، لَهَبَطْتُمْ عَلَى اللّه</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حضرت صادق در روايت 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يَخْلُو مِنْهُ مَكانٌ، وَلا يَشْتَغِلُ بِهِ مَكانٌ، وَلا يَكُونُ إِلى مَكانٍ أقْرَبُ مِنْهُ إِلى مَكانٍ</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حضرت امام على 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إِذا كانَ فِى السَّماءِ الدّنْيا فَهُوَ كَما هُوَ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كُلُّها لَهُ سَواءٌ عِلْماً وَقُدْرَةً وَمُلْكاً وَإِحاطَةً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6" w:name="__RefHeading___Toc7504533_1051229030"/>
      <w:bookmarkStart w:id="447" w:name="_Toc163"/>
      <w:bookmarkEnd w:id="446"/>
      <w:r>
        <w:rPr>
          <w:rtl w:val="true"/>
        </w:rPr>
        <w:t xml:space="preserve">وجه اختصاص </w:t>
      </w:r>
      <w:r>
        <w:rPr>
          <w:rtl w:val="true"/>
        </w:rPr>
        <w:t>(</w:t>
      </w:r>
      <w:r>
        <w:rPr>
          <w:rtl w:val="true"/>
        </w:rPr>
        <w:t>مالِكِ</w:t>
      </w:r>
      <w:r>
        <w:rPr>
          <w:rtl w:val="true"/>
        </w:rPr>
        <w:t xml:space="preserve">) </w:t>
      </w:r>
      <w:r>
        <w:rPr>
          <w:rtl w:val="true"/>
        </w:rPr>
        <w:t xml:space="preserve">به </w:t>
      </w:r>
      <w:r>
        <w:rPr>
          <w:rtl w:val="true"/>
        </w:rPr>
        <w:t>(</w:t>
      </w:r>
      <w:r>
        <w:rPr>
          <w:rtl w:val="true"/>
        </w:rPr>
        <w:t>يَوْمِ الدِّينِ</w:t>
      </w:r>
      <w:r>
        <w:rPr>
          <w:rtl w:val="true"/>
        </w:rPr>
        <w:t>)</w:t>
      </w:r>
      <w:bookmarkEnd w:id="447"/>
    </w:p>
    <w:p>
      <w:pPr>
        <w:pStyle w:val="BookText"/>
        <w:rPr/>
      </w:pPr>
      <w:r>
        <w:rPr>
          <w:rFonts w:ascii="IRNazanin" w:hAnsi="IRNazanin" w:eastAsia="IRNazanin"/>
          <w:color w:val="111111"/>
          <w:sz w:val="28"/>
          <w:sz w:val="28"/>
          <w:szCs w:val="28"/>
          <w:rtl w:val="true"/>
          <w:lang w:bidi="fa-IR"/>
        </w:rPr>
        <w:t>و با اين كه مالكيت ذات مقدّسش به همۀ اشياء و همۀ عوالم على السواء است، مع ذلك در 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اختصاص، ممكن است براى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 است؛ از اين جهت،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يوم الجمع است مالك ايّام ديگر كه متفرّقات است مى باشد؛ وَالْمُتَفَرِّقاتُ فِي النَّشْئَةِ الْمُلْكيَّة مُجْتَمِعاتٌ في النَّشْئَةِ الْمَلَكُوتِيَّةِ</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شرح المنظومة،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يا براى آن است كه ظهور مالكيت و قاهريت حق تعالى مجده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يوم رجوع ممكنات است به باب اللّه و صعود موجودات به فناء اللّه است مى باشد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تفصيل اين اجمال به طورى كه مناسب با اين رساله است، آن است كه تا نور وجود و شمس حقيقت در سير تنزّلى و نزول از مكامن غيب به سوى عالم شهادت است، رو به احتجاب و غيبت است؛ و به عبارت ديگر، در هر تنزّلى تعيّنى است و در هر تعيّن و تقيّدى حجابى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انسان مجمع جميع تعيّنات و تقيّدات است، محتجب به تمام حجب هفت گانۀ ظلمانيه و حجب هفت گانۀ نوريه، كه آن ارضين سبع و سماوات سبع به حسب تأويل است، مى باشد؛ و شايد 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عبارت از احتجاب به جميع انواع حجب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احتجاب شمس وجود و صرف نور در افق تعيّنات،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مادامى كه انسان در اين حجب محتجب است، از مشاهدۀ جمال ازل و معاينۀ نور اوّل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سير صعودى، جميع موجودات از منازل سافلۀ عالم طبيعت به حركات طبيعيه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جبلّۀ ذات آنها از نور جاذبۀ فطره اللهى به حسب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علميه به وديعت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وطن اصلى و ميعاد حقيقى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آيات شريفه اشاره به اين معنا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حجب نورانيه و ظلمانيه دوباره مستخلص شوند و مالكيت و قاهريت حق تعالى جلوه كند و حق به وحدت و قهّاريت تجلّى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كه رجوع آخر به اول و اتّصال ظاهر به باطن شد و حكم ظهور، ساقط و حكومت باطن جلوه نمود، خطاب از حضرت مالك على الاطلاق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مخاطبى جز ذات مقدس </w:t>
      </w:r>
      <w:bookmarkStart w:id="448" w:name="pg10764_99995"/>
    </w:p>
    <w:p>
      <w:pPr>
        <w:pStyle w:val="BookText"/>
        <w:rPr/>
      </w:pPr>
      <w:bookmarkEnd w:id="448"/>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لِمَنِ الْمُلْكُ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مجيبى نيست خود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يوم مطلق كه يوم خروج شمس حقيقت از حجاب افق تعيّنات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يك معنا؛ زيرا كه هر موجودى از موجودات در ظلّ اسم مناسب خود فانى در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نفخۀ صور دمد، از آن اسم ظهور كند و با توابع آن اسم قرين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فِى الْجَنَّةِ وَفَريقٌ فِى السَّعيرِ</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انسان كامل در اين عالم، به حسب سلوك الى اللّه و هجرت به سوى او، از اين حجب خارج شود و احكام قيامت و ساعت و يوم الدين براى او ظاهر و ثابت شود؛ پس، حق با مالكيت خود بر قلب او ظهور كند در اين معراج صلاتى؛ و لسان او ترجمان قلبش باشد و ظاهر او لسان مشاهدات باطنش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يكى از اسرار اختصاص مالكيت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w:t>
      </w:r>
    </w:p>
    <w:p>
      <w:pPr>
        <w:pStyle w:val="Heading6"/>
        <w:numPr>
          <w:ilvl w:val="5"/>
          <w:numId w:val="1"/>
        </w:numPr>
        <w:rPr/>
      </w:pPr>
      <w:bookmarkStart w:id="449" w:name="__RefHeading___Toc7504535_1051229030"/>
      <w:bookmarkStart w:id="450" w:name="_Toc164"/>
      <w:bookmarkEnd w:id="449"/>
      <w:r>
        <w:rPr>
          <w:rtl w:val="true"/>
        </w:rPr>
        <w:t>الهام عرشى</w:t>
      </w:r>
      <w:r>
        <w:rPr>
          <w:rtl w:val="true"/>
        </w:rPr>
        <w:t xml:space="preserve">: </w:t>
      </w:r>
      <w:r>
        <w:rPr>
          <w:rtl w:val="true"/>
        </w:rPr>
        <w:t>در بيان عرش و نكتۀ ذكر اسماء شريفه در سورۀ حمد</w:t>
      </w:r>
      <w:bookmarkEnd w:id="450"/>
    </w:p>
    <w:p>
      <w:pPr>
        <w:pStyle w:val="BookText"/>
        <w:rPr/>
      </w:pPr>
      <w:r>
        <w:rPr>
          <w:rFonts w:ascii="Amiri" w:hAnsi="Amiri" w:eastAsia="Amiri" w:cs="Amiri"/>
          <w:color w:val="111111"/>
          <w:sz w:val="28"/>
          <w:sz w:val="28"/>
          <w:szCs w:val="28"/>
          <w:rtl w:val="true"/>
          <w:lang w:bidi="ar-SA"/>
        </w:rPr>
        <w:t xml:space="preserve">بدان كه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اختلافاتى است؛ و در ظواهر اخبار شريفه نيز اختلاف است</w:t>
      </w:r>
      <w:r>
        <w:rPr>
          <w:rStyle w:val="FootnoteAnchor"/>
          <w:rtl w:val="true"/>
        </w:rPr>
        <w:footnoteReference w:id="556"/>
      </w:r>
      <w:r>
        <w:rPr>
          <w:rFonts w:ascii="IRNazanin" w:hAnsi="IRNazanin" w:eastAsia="IRNazanin"/>
          <w:color w:val="111111"/>
          <w:sz w:val="28"/>
          <w:sz w:val="28"/>
          <w:szCs w:val="28"/>
          <w:rtl w:val="true"/>
          <w:lang w:bidi="fa-IR"/>
        </w:rPr>
        <w:t xml:space="preserve">، گرچه به حسب باطن اختلافى در كار نيست؛ چون در نظر عرفانى و طريق برهانى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معانى بسيارى اطلاق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معانى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نديدم در لسان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مستواى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حَمَلَۀ آن چهار اسم است از امّهات اسماء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در لسان قوم نديدم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مستواى اسم اعظم است، و حامل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يكى از اطلاقات آن،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557"/>
      </w:r>
      <w:r>
        <w:rPr>
          <w:rFonts w:ascii="IRNazanin" w:hAnsi="IRNazanin" w:eastAsia="IRNazanin"/>
          <w:color w:val="111111"/>
          <w:sz w:val="28"/>
          <w:sz w:val="28"/>
          <w:szCs w:val="28"/>
          <w:rtl w:val="true"/>
          <w:lang w:bidi="fa-IR"/>
        </w:rPr>
        <w:t>، كه حامل آن چهار مَلَك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58"/>
      </w:r>
      <w:r>
        <w:rPr>
          <w:rFonts w:ascii="IRNazanin" w:hAnsi="IRNazanin" w:eastAsia="IRNazanin"/>
          <w:color w:val="111111"/>
          <w:sz w:val="28"/>
          <w:sz w:val="28"/>
          <w:szCs w:val="28"/>
          <w:rtl w:val="true"/>
          <w:lang w:bidi="fa-IR"/>
        </w:rPr>
        <w:t xml:space="preserve">، كه حامل آن چهار ملك است كه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روايت كافى اشاره به آن وارد شده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گاهى اطلاق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Style w:val="FootnoteAnchor"/>
          <w:rtl w:val="true"/>
        </w:rPr>
        <w:footnoteReference w:id="560"/>
      </w:r>
      <w:r>
        <w:rPr>
          <w:rFonts w:ascii="IRNazanin" w:hAnsi="IRNazanin" w:eastAsia="IRNazanin"/>
          <w:color w:val="111111"/>
          <w:sz w:val="28"/>
          <w:sz w:val="28"/>
          <w:szCs w:val="28"/>
          <w:rtl w:val="true"/>
          <w:lang w:bidi="fa-IR"/>
        </w:rPr>
        <w:t xml:space="preserve">، كه شايد مراد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باشد كه مقام ولايت كبرا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حملۀ آن چهار نفر از اولياء كمّل است در اُمم سالفه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 موسى 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نفر از كمّل است دراين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ختمى، واميرالمؤمنين،والحسن،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اين مقدمه دانسته شد، بدان كه در سورۀ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ذات است، اين چهار اسم شريف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اختصاص به ذكر داده شده، ممكن است براى اين باشد كه اين چهار اسم شريف حامل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حسب باطن؛ و مظاهر آنها چهار ملك مقرّب حق هستند كه حامل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مظهريت ربّ موكّل </w:t>
      </w:r>
      <w:bookmarkStart w:id="451" w:name="pg10764_99997"/>
    </w:p>
    <w:p>
      <w:pPr>
        <w:pStyle w:val="BookText"/>
        <w:rPr/>
      </w:pPr>
      <w:bookmarkEnd w:id="451"/>
      <w:r>
        <w:rPr>
          <w:rFonts w:ascii="IRNazanin" w:hAnsi="IRNazanin" w:eastAsia="IRNazanin"/>
          <w:color w:val="111111"/>
          <w:sz w:val="28"/>
          <w:sz w:val="28"/>
          <w:szCs w:val="28"/>
          <w:rtl w:val="true"/>
          <w:lang w:bidi="fa-IR"/>
        </w:rPr>
        <w:t>ارزاق و مربّى دار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منشى ارواح و نافخ صُوْر و باسط ارواح و صُوَر است؛ چنانچه بسط وجود هم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موكّل بر تعليم و تكميل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موكّل بر قبض ارواح و صور و ارجاع ظاهر به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سورۀ شريفه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عرش وحدانيت و عرش تحقّق است و مشير به حوامل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دايرۀ وجود و تجلّيات غيب و شهود، كه قرآن شريف ترجمان آن است، تا اين جاى از اين سوره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معنا جمعاً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اعظم است موجود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سببيّت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سببيّت است موجود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ولايت و سببيت است، پس او است نقطۀ تحت الباء</w:t>
      </w:r>
      <w:r>
        <w:rPr>
          <w:rStyle w:val="FootnoteAnchor"/>
          <w:rtl w:val="true"/>
        </w:rPr>
        <w:footnoteReference w:id="562"/>
      </w:r>
      <w:r>
        <w:rPr>
          <w:rFonts w:ascii="Amiri" w:hAnsi="Amiri" w:eastAsia="Amiri" w:cs="Amiri"/>
          <w:color w:val="111111"/>
          <w:sz w:val="28"/>
          <w:sz w:val="28"/>
          <w:szCs w:val="28"/>
          <w:rtl w:val="true"/>
          <w:lang w:bidi="ar-SA"/>
        </w:rPr>
        <w:t>يعنى، نقطۀ تحت الباء ترجمان سرّ ولايت است، تَأمَّلْ</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6"/>
        <w:numPr>
          <w:ilvl w:val="5"/>
          <w:numId w:val="1"/>
        </w:numPr>
        <w:rPr/>
      </w:pPr>
      <w:bookmarkStart w:id="452" w:name="__RefHeading___Toc7504537_1051229030"/>
      <w:bookmarkStart w:id="453" w:name="_Toc165"/>
      <w:bookmarkEnd w:id="452"/>
      <w:r>
        <w:rPr>
          <w:rtl w:val="true"/>
        </w:rPr>
        <w:t>تنبيه عرفانى</w:t>
      </w:r>
      <w:r>
        <w:rPr>
          <w:rtl w:val="true"/>
        </w:rPr>
        <w:t xml:space="preserve">: </w:t>
      </w:r>
      <w:r>
        <w:rPr>
          <w:rtl w:val="true"/>
        </w:rPr>
        <w:t>در ترتيب اسماء اربعه شريفه</w:t>
      </w:r>
      <w:bookmarkEnd w:id="453"/>
    </w:p>
    <w:p>
      <w:pPr>
        <w:pStyle w:val="BookText"/>
        <w:rPr/>
      </w:pPr>
      <w:r>
        <w:rPr>
          <w:rFonts w:ascii="IRNazanin" w:hAnsi="IRNazanin" w:eastAsia="IRNazanin"/>
          <w:color w:val="111111"/>
          <w:sz w:val="28"/>
          <w:sz w:val="28"/>
          <w:szCs w:val="28"/>
          <w:rtl w:val="true"/>
          <w:lang w:bidi="fa-IR"/>
        </w:rPr>
        <w:t xml:space="preserve">شايد در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 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اى لطيفه باشد به كيفيت سلوك انسانى از نشئۀ ملكيۀ دنياويه تا فناى كلّى يا تا مقام حضور نزد مالك الملوك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سالك تا در مبادى سير است، در تحت تربيت تدريجى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زيرا خود نيز از عالميان و سلوكش در تحت تصرّف زمان و تدريج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قدم سلوك از عالم طبيعتِ متصرّم منسلخ شد، مرتبۀ اسماء محيطه كه </w:t>
      </w:r>
    </w:p>
    <w:p>
      <w:pPr>
        <w:pStyle w:val="BookText"/>
        <w:rPr/>
      </w:pPr>
      <w:r>
        <w:rPr>
          <w:rFonts w:ascii="Amiri" w:hAnsi="Amiri" w:eastAsia="Amiri" w:cs="Amiri"/>
          <w:color w:val="111111"/>
          <w:sz w:val="28"/>
          <w:sz w:val="28"/>
          <w:szCs w:val="28"/>
          <w:rtl w:val="true"/>
          <w:lang w:bidi="ar-SA"/>
        </w:rPr>
        <w:t xml:space="preserve">به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جنبۀ سوائيت در او غالب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تعلّق ندارد در قلب او تجلّى</w:t>
      </w:r>
    </w:p>
    <w:p>
      <w:pPr>
        <w:pStyle w:val="BookText"/>
        <w:rPr/>
      </w:pPr>
      <w:r>
        <w:rPr>
          <w:rFonts w:ascii="IRNazanin" w:hAnsi="IRNazanin" w:eastAsia="IRNazanin"/>
          <w:color w:val="111111"/>
          <w:sz w:val="28"/>
          <w:sz w:val="28"/>
          <w:szCs w:val="28"/>
          <w:rtl w:val="true"/>
          <w:lang w:bidi="fa-IR"/>
        </w:rPr>
        <w:t xml:space="preserve">كند؛ و چون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اسماء محيطه مزيد اختصاصى است، آن مذكور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رحمت و مرتبۀ بسط مطلق است، مقدّم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افق بطون نزديك تر است؛ پس، در سلوك عرفانى اول اسماء ظاهره تجلّى كند؛ پس از آن، اسماء باطنه، چون سير سالك من الكثرة الى الوحدة مى باشد؛ تا منتهى مى شود به اسماء باطنۀ محضه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تجلّى به مالكيت، كثرات عالم غيب و شهادت مضمحل شود و فناى كلّى و حضور مطلق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حجب كثرت به ظهور وحدت و سلطنت الهيه تخلّص يافت و به مشاهدۀ حضوريه نائل گرديد، مخاطبۀ حضوريه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دايرۀ سير سايرين نيز در سورۀ شريفه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آخرين حجب عالم طبيعت تا رفع جميع حجب ظلمانيه و نورانيه و دست دادن حضور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حضورْ قيامت كبراى سالك و قيام ساعت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 مَنْ فِى السَّمواتِ وَمَنْ فِى الْأَرضِ إِلاّ مَنْ شاءَ اللّه‌ُ</w:t>
      </w:r>
      <w:r>
        <w:rPr>
          <w:rFonts w:eastAsia="IRNazanin" w:cs="IRNazanin"/>
          <w:color w:val="111111"/>
          <w:sz w:val="28"/>
          <w:szCs w:val="28"/>
          <w:rtl w:val="true"/>
          <w:lang w:bidi="fa-IR"/>
        </w:rPr>
        <w:t>)</w:t>
      </w:r>
      <w:r>
        <w:rPr>
          <w:rStyle w:val="FootnoteAnchor"/>
          <w:rtl w:val="true"/>
        </w:rPr>
        <w:footnoteReference w:id="564"/>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از اهل سلوك باشد كه براى آنها قبل از نفخ صور كلّى، صعق و محو حاصل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يكى از محتملات فرمايش رسول خدا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وَالسّاعَةُ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كَهاتَيْن</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فرمودند بين دو سبّابۀ شريفۀ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معنا باشد</w:t>
      </w:r>
      <w:r>
        <w:rPr>
          <w:rFonts w:eastAsia="Amiri" w:cs="Amiri" w:ascii="Amiri" w:hAnsi="Amiri"/>
          <w:color w:val="111111"/>
          <w:sz w:val="28"/>
          <w:szCs w:val="28"/>
          <w:rtl w:val="true"/>
          <w:lang w:bidi="ar-SA"/>
        </w:rPr>
        <w:t xml:space="preserve">. </w:t>
      </w:r>
      <w:bookmarkStart w:id="454" w:name="pg10764_99999"/>
    </w:p>
    <w:p>
      <w:pPr>
        <w:pStyle w:val="Heading6"/>
        <w:numPr>
          <w:ilvl w:val="5"/>
          <w:numId w:val="1"/>
        </w:numPr>
        <w:rPr/>
      </w:pPr>
      <w:bookmarkStart w:id="455" w:name="__RefHeading___Toc7504539_1051229030"/>
      <w:bookmarkStart w:id="456" w:name="_Toc166"/>
      <w:bookmarkEnd w:id="454"/>
      <w:bookmarkEnd w:id="455"/>
      <w:r>
        <w:rPr>
          <w:rtl w:val="true"/>
        </w:rPr>
        <w:t>تنبيه ادبى</w:t>
      </w:r>
      <w:r>
        <w:rPr>
          <w:rtl w:val="true"/>
        </w:rPr>
        <w:t xml:space="preserve">: </w:t>
      </w:r>
      <w:r>
        <w:rPr>
          <w:rtl w:val="true"/>
        </w:rPr>
        <w:t xml:space="preserve">در بيان معنى </w:t>
      </w:r>
      <w:r>
        <w:rPr>
          <w:rtl w:val="true"/>
        </w:rPr>
        <w:t>«</w:t>
      </w:r>
      <w:r>
        <w:rPr>
          <w:rtl w:val="true"/>
        </w:rPr>
        <w:t>دين</w:t>
      </w:r>
      <w:r>
        <w:rPr>
          <w:rtl w:val="true"/>
        </w:rPr>
        <w:t xml:space="preserve">» </w:t>
      </w:r>
      <w:r>
        <w:rPr>
          <w:rtl w:val="true"/>
        </w:rPr>
        <w:t>است</w:t>
      </w:r>
      <w:bookmarkEnd w:id="456"/>
    </w:p>
    <w:p>
      <w:pPr>
        <w:pStyle w:val="BookText"/>
        <w:rPr/>
      </w:pPr>
      <w:r>
        <w:rPr>
          <w:rFonts w:ascii="Amiri" w:hAnsi="Amiri" w:eastAsia="Amiri" w:cs="Amiri"/>
          <w:color w:val="111111"/>
          <w:sz w:val="28"/>
          <w:sz w:val="28"/>
          <w:szCs w:val="28"/>
          <w:rtl w:val="true"/>
          <w:lang w:bidi="ar-SA"/>
        </w:rPr>
        <w:t xml:space="preserve">در تفاسير متداوله كه ديديم، يا از آنها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معناى جزا و حساب دانسته اند</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كتب لغت نيز به اين معنا ذكر شده، و به قول شعراء عرب استشهاد شده مثل قول 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بِأنَّكَ ما تَدينُ تُدانُ</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منسوب به شهل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سِوَى العُدْوانِ، دِنّاهُمْ كَما دانُوا</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اسماء الهيه است، نيز به همين معنا است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حقّه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روز قيامت آثار دين ظاهر گردد و حقايق دينيه از پرده بيرون افتد، از اين جهت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چنانچه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كه روز ظهور آثار دنيا است و صورت حقيقيۀ دين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شبيه قول خداى تعالى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وَذَكِّرْهُمْ بِأيّامِ اللّه</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و آن ايّامى است كه حق تعالى به قهر و سلطنت با قومى رفتار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روز قيامت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زيرا </w:t>
      </w:r>
      <w:bookmarkStart w:id="457" w:name="pg10764_100000"/>
    </w:p>
    <w:p>
      <w:pPr>
        <w:pStyle w:val="BookText"/>
        <w:rPr/>
      </w:pPr>
      <w:bookmarkEnd w:id="457"/>
      <w:r>
        <w:rPr>
          <w:rFonts w:ascii="Amiri" w:hAnsi="Amiri" w:eastAsia="Amiri" w:cs="Amiri"/>
          <w:color w:val="111111"/>
          <w:sz w:val="28"/>
          <w:sz w:val="28"/>
          <w:szCs w:val="28"/>
          <w:rtl w:val="true"/>
          <w:lang w:bidi="ar-SA"/>
        </w:rPr>
        <w:t>كه روز ظهور سلطنت الهيه و روز بُروز حقيقت دين خدا است</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7504541_1051229030"/>
      <w:bookmarkStart w:id="459" w:name="_Toc167"/>
      <w:bookmarkEnd w:id="458"/>
      <w:r>
        <w:rPr>
          <w:rtl w:val="true"/>
        </w:rPr>
        <w:t xml:space="preserve">تفسير </w:t>
      </w:r>
      <w:r>
        <w:rPr>
          <w:rtl w:val="true"/>
        </w:rPr>
        <w:t>(</w:t>
      </w:r>
      <w:r>
        <w:rPr>
          <w:rtl w:val="true"/>
        </w:rPr>
        <w:t>إِيَّاكَ نَعْبُدُ وَإِيَّاكَ نَسْتَعينُ</w:t>
      </w:r>
      <w:r>
        <w:rPr>
          <w:rtl w:val="true"/>
        </w:rPr>
        <w:t>)</w:t>
      </w:r>
      <w:bookmarkEnd w:id="459"/>
    </w:p>
    <w:p>
      <w:pPr>
        <w:pStyle w:val="Heading6"/>
        <w:numPr>
          <w:ilvl w:val="5"/>
          <w:numId w:val="1"/>
        </w:numPr>
        <w:rPr/>
      </w:pPr>
      <w:bookmarkStart w:id="460" w:name="__RefHeading___Toc7504543_1051229030"/>
      <w:bookmarkStart w:id="461" w:name="_Toc168"/>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عزيز كه چون بندۀ سالك در طريق معرفت تمام محامد و مدايح را مختص به ذات مقدّس حق دانست و قبض و بسط وجود را از او دانست و ازمّۀ امور را در اول و آخر و مبدأ و منتها به يد مالكيت او دانست و توحيد ذات و افعال در قلبش تجلّى نمود، حصر عبادت و استعانت را به حق كند و جميع دار تحقّق را طوعاً و كرهاً خاضع ذات مقدّس بيند و در دار تحقّق قادرى نبيند تا اعانت را به او نسبت دهد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بعضى از اهل ظاهر گفته اند</w:t>
      </w:r>
      <w:r>
        <w:rPr>
          <w:rStyle w:val="FootnoteAnchor"/>
          <w:rtl w:val="true"/>
        </w:rPr>
        <w:footnoteReference w:id="571"/>
      </w:r>
      <w:r>
        <w:rPr>
          <w:rFonts w:ascii="Amiri" w:hAnsi="Amiri" w:eastAsia="Amiri" w:cs="Amiri"/>
          <w:color w:val="111111"/>
          <w:sz w:val="28"/>
          <w:sz w:val="28"/>
          <w:szCs w:val="28"/>
          <w:rtl w:val="true"/>
          <w:lang w:bidi="ar-SA"/>
        </w:rPr>
        <w:t xml:space="preserve">حصر عبادت حقيقى است و حصر استعانت حقيقى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استعانت به غير حق نيز مى شود و در قرآن شريف نيز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 وَالتَّقْوى</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وَالصَّلَوةِ</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xml:space="preserve">و نيز معلوم است بالضروره كه سيرۀ نبىّ اكرم و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آنها و مسلمين بر استعانت از غير حق بوده در غالب امور مباحه، مثل استعانت به دابّه و خادم و زوجه و رفيق و رسول و اجير 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است با اسلوب 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از توحيد فعلى حق تعالى اطلاع دارد و نظام وجود را صورت فاعليت حق تعالى مى بيند ولا مُؤَثِّرَ في الوُجُود را يا برهاناً يا عيانا يافته، با چشم بصيرت و قلب نورانى حصر استعانت را نيز حصر حقيقى داند و اعانت ديگر موجودات را صورت اعانت حق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گفتۀ اينها، </w:t>
      </w:r>
      <w:bookmarkStart w:id="462" w:name="pg10764_100001"/>
    </w:p>
    <w:p>
      <w:pPr>
        <w:pStyle w:val="BookText"/>
        <w:rPr/>
      </w:pPr>
      <w:bookmarkEnd w:id="462"/>
      <w:r>
        <w:rPr>
          <w:rFonts w:ascii="IRNazanin" w:hAnsi="IRNazanin" w:eastAsia="IRNazanin"/>
          <w:color w:val="111111"/>
          <w:sz w:val="28"/>
          <w:sz w:val="28"/>
          <w:szCs w:val="28"/>
          <w:rtl w:val="true"/>
          <w:lang w:bidi="fa-IR"/>
        </w:rPr>
        <w:t xml:space="preserve">اختصاص محامد به حق تعالى نيز وجهى ندارد، زيرا كه براى ديگر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و اختيارات و جمال و كمالى است كه لايق مدح و حمدند؛ بلكه احياء و اماته و رزق و خلقْ ديگر امور مشترك بين حق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در نظر اهل اللّه شرك، و در روايات از اين امور به شرك خفى تعبير شده؛ چنانچه ادارۀ انگشترى براى يادماندن چيزى، از شرك خفى محسوب شده است</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متفرّعات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اشاره به توحيد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حقيقت توحيد در قلب او جلوه ننموده و قلب را از مطلق شرك پاك ننموده، إيّاك نَعْبد او حقيقت ندارد، و حصر عبادت و استعانت را به حق نتواند نمود، و خدابين و خداخواه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توحيد در قلب جلوه نمود، به اندازۀ جلوۀ آن، از موجودات منصرف و به عزّ قدس حق متعلّق شود تا آنجا كه مشاهده كند كه به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بعضى از 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كَما أثْنَيْتَ عَلى نَفْسِكَ</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السجود والتسبيح والدعاء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قلب تجلّى كند</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7504545_1051229030"/>
      <w:bookmarkStart w:id="464" w:name="_Toc169"/>
      <w:bookmarkEnd w:id="463"/>
      <w:r>
        <w:rPr>
          <w:rtl w:val="true"/>
        </w:rPr>
        <w:t>تنبيه اشراقى</w:t>
      </w:r>
      <w:r>
        <w:rPr>
          <w:rtl w:val="true"/>
        </w:rPr>
        <w:t xml:space="preserve">: </w:t>
      </w:r>
      <w:r>
        <w:rPr>
          <w:rtl w:val="true"/>
        </w:rPr>
        <w:t>نكتۀ عدول از غيبت به خطاب</w:t>
      </w:r>
      <w:bookmarkEnd w:id="46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بيانات اين رساله معلوم شده است نكتۀ عدول از غيبت به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گرچه خود يكى از محسّنات كلام و مزيّت هاى بلاغت است كه در كلام فصحاء </w:t>
      </w:r>
    </w:p>
    <w:p>
      <w:pPr>
        <w:pStyle w:val="BookText"/>
        <w:rPr/>
      </w:pPr>
      <w:r>
        <w:rPr>
          <w:rFonts w:ascii="IRNazanin" w:hAnsi="IRNazanin" w:eastAsia="IRNazanin"/>
          <w:color w:val="111111"/>
          <w:sz w:val="28"/>
          <w:sz w:val="28"/>
          <w:szCs w:val="28"/>
          <w:rtl w:val="true"/>
          <w:lang w:bidi="fa-IR"/>
        </w:rPr>
        <w:t>و بلغاء بسيار و موجب حسن كلام، و خود التفات از حالى به حالى رفع سآمت از مخاطب كند و نشاطى تازه به روح او بخشد، ولى چون نماز معراج وصول به حضرت قدس و مرقات حصول مقام انس است، در اين سورۀ شريفه دستور اين ترقّى روحانى و مسافرت عرفانى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بنده در اول سلوك الى اللّه در حجب ظلمانيۀ عالم طبع و نورانيۀ عالم غيب محبوس و محجوب است، و سفر الى اللّه خروج از اين حجب است به قدم سلوك معنوى، و در حقيقت مهاجرت الى اللّه رجوع از بيت نفس و بيت خلق است الى اللّه و ترك كثرات و رفض غبار غيريت و حصول توحيدات و غيبت از خلق و حضور لدى الربّ است، و چون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كثرات را منطوى در تحت سطوع نور مالكيت و قاهريت ديد، حالت محو از كثرت و حضور در حضرت دست دهد و با مخاطبۀ حضوريه و مشاهدۀ جمال و جلال تقديم عبوديت كند و خداخواهى و خدابينى خود را به محضر قدس و محفل انس برساند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نكتۀ اين كه با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تأديۀ اين مقصد را مى كند، براى آن باشد كه اين ضمير راجع به ذات است مضمحلاً فيه الكثرات؛ پس، سالك را ممكن است در اين مقام حالت توحيد ذاتى دست دهد و از كثرت اسماء و صفات نيز منصرف و وجهۀ قلب، حضرت ذات بى حجب كثرات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آن كمال توحيد است كه امام موحّدان و سرحلقۀ عارفان و پيشواى عاشقان و سرسلسلۀ مجذوبان و محبوبان،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اولاده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التَّوْحيدِ نَفْيُ الصِّفاتِ عَنْه</w:t>
      </w:r>
      <w:r>
        <w:rPr>
          <w:rFonts w:eastAsia="IRNazanin" w:cs="IRNazanin"/>
          <w:color w:val="111111"/>
          <w:sz w:val="28"/>
          <w:szCs w:val="28"/>
          <w:rtl w:val="true"/>
          <w:lang w:bidi="fa-IR"/>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كه صفت را وجهۀ غيريت و كثرت </w:t>
      </w:r>
      <w:bookmarkStart w:id="465" w:name="pg10764_100003"/>
    </w:p>
    <w:p>
      <w:pPr>
        <w:pStyle w:val="BookText"/>
        <w:rPr/>
      </w:pPr>
      <w:bookmarkEnd w:id="465"/>
      <w:r>
        <w:rPr>
          <w:rFonts w:ascii="IRNazanin" w:hAnsi="IRNazanin" w:eastAsia="IRNazanin"/>
          <w:color w:val="111111"/>
          <w:sz w:val="28"/>
          <w:sz w:val="28"/>
          <w:szCs w:val="28"/>
          <w:rtl w:val="true"/>
          <w:lang w:bidi="fa-IR"/>
        </w:rPr>
        <w:t xml:space="preserve">است، و اين توجه به 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كثرت اسمائى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سرائر توحيد و حقايق تجريد بعيد است؛ و لهذا شايد سرّ خطيئۀ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كثرت اسمائى است كه روحِ شجرۀ منهيّه است</w:t>
      </w:r>
      <w:r>
        <w:rPr>
          <w:rFonts w:eastAsia="IRNazanin" w:cs="IRNazanin"/>
          <w:color w:val="111111"/>
          <w:sz w:val="28"/>
          <w:szCs w:val="28"/>
          <w:rtl w:val="true"/>
          <w:lang w:bidi="fa-IR"/>
        </w:rPr>
        <w:t>.</w:t>
      </w:r>
    </w:p>
    <w:p>
      <w:pPr>
        <w:pStyle w:val="Heading6"/>
        <w:numPr>
          <w:ilvl w:val="5"/>
          <w:numId w:val="1"/>
        </w:numPr>
        <w:rPr/>
      </w:pPr>
      <w:bookmarkStart w:id="466" w:name="__RefHeading___Toc7504547_1051229030"/>
      <w:bookmarkStart w:id="467" w:name="_Toc170"/>
      <w:bookmarkEnd w:id="466"/>
      <w:r>
        <w:rPr>
          <w:rtl w:val="true"/>
        </w:rPr>
        <w:t>تحقيق عرفانى</w:t>
      </w:r>
      <w:r>
        <w:rPr>
          <w:rtl w:val="true"/>
        </w:rPr>
        <w:t xml:space="preserve">: </w:t>
      </w:r>
      <w:r>
        <w:rPr>
          <w:rtl w:val="true"/>
        </w:rPr>
        <w:t>در نكته اتيان به صيغه متكلم مع الغير</w:t>
      </w:r>
      <w:bookmarkEnd w:id="467"/>
    </w:p>
    <w:p>
      <w:pPr>
        <w:pStyle w:val="BookText"/>
        <w:rPr/>
      </w:pPr>
      <w:r>
        <w:rPr>
          <w:rFonts w:ascii="IRNazanin" w:hAnsi="IRNazanin" w:eastAsia="IRNazanin"/>
          <w:color w:val="111111"/>
          <w:sz w:val="28"/>
          <w:sz w:val="28"/>
          <w:szCs w:val="28"/>
          <w:rtl w:val="true"/>
          <w:lang w:bidi="fa-IR"/>
        </w:rPr>
        <w:t xml:space="preserve">بدان كه اهل ظاهر در نكتۀ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صيغۀ متكلّم مع الغير، با آن كه عابد واحد است، نكاتى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 كه عابد را حيله اى شرعيه به نظر رسيده كه به وسيلۀ آن عبادتش مقبول درگاه حق تعالى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است كه عبادت خود را در ضمن عبادت ساير مخلوق، كه از جملۀ آنها است كمّل از اولياء كه حق تعالى عبادت آنها را قبول مى فرمايد، تقديم بارگاه قدس و دستگاه رحمت كند تا به اين وسيله عبادت او نيز ضمناً قبول شود؛ زيرا كه از عادتِ كريم نيست كه تبعّض صفقه كند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آن كه چون تشريع نماز در اول امر به جماعت بوده از اين جهت به لفظ جمع ادا شده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سرّ جملى اذان و اقامه نكته اى گفتيم</w:t>
      </w:r>
      <w:r>
        <w:rPr>
          <w:rStyle w:val="FootnoteAnchor"/>
          <w:rtl w:val="true"/>
        </w:rPr>
        <w:footnoteReference w:id="579"/>
      </w:r>
      <w:r>
        <w:rPr>
          <w:rFonts w:ascii="IRNazanin" w:hAnsi="IRNazanin" w:eastAsia="IRNazanin"/>
          <w:color w:val="111111"/>
          <w:sz w:val="28"/>
          <w:sz w:val="28"/>
          <w:szCs w:val="28"/>
          <w:rtl w:val="true"/>
          <w:lang w:bidi="fa-IR"/>
        </w:rPr>
        <w:t>كه از آن، كشف اين سرّ تا اندازه اى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است كه اذان اعلان قواى ملكيه و ملكوتيۀ سالك است براى حضور در محضر؛ و اقامه به پا داشتن آنها است در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سالك قواى ملكيه و ملكوتيۀ خود را در محضر حاضر نمود و قلب كه پيشواى </w:t>
      </w:r>
    </w:p>
    <w:p>
      <w:pPr>
        <w:pStyle w:val="BookText"/>
        <w:rPr/>
      </w:pPr>
      <w:r>
        <w:rPr>
          <w:rFonts w:ascii="IRNazanin" w:hAnsi="IRNazanin" w:eastAsia="IRNazanin"/>
          <w:color w:val="111111"/>
          <w:sz w:val="28"/>
          <w:sz w:val="28"/>
          <w:szCs w:val="28"/>
          <w:rtl w:val="true"/>
          <w:lang w:bidi="fa-IR"/>
        </w:rPr>
        <w:t>آنها است به سمت امامت به پاى خاست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به واسطۀ اين جمعيت حاضره در محضر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و ادعيۀ صادره از اهل بيت عصمت و طهارت، كه سرچشمۀ عرفان و شهودند، اشاره به اين معنا شده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ديگر كه به نظر نويسنده مى رسد، آن است كه چون سالك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محامد و أثنيه را از هر حامد و ثناجويى در ملك و ملكوت، مقصور و مخصوص به ذات مقدّس حق نمود، و نيز در مدارك ائمّۀ برهان و قلوب اصحاب عرفان به ظهور پيوسته كه تمام دائرۀ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بِمُلْكِها وَمَلَكوتِها وَقَضِّها وَقَضيضِها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شعورى ادراكى حيوانى بل انسانى دارند و حامد و مسبِّح حق تعالى از روى استشعار و ادراكند و در فطرت تمام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نوع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پيشگاه مقدّس كامل و جميل على الاطلاق ثبت و ناصيۀ آنها در آستانۀ قدسش بر خاك است، چنانچه در قرآن شريف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شَىْ‌ءٍ إِلاَّ يُسَبِّحُ بِحَمْدِهِ وَلكِنْ لا تَفْقَهُونَ تَسْبيحَهُمْ</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و ديگر آيات شريفه و اخبار معصومين كه مشحون از اين لطيفۀ الهيه است مؤيّد برهان حكمى متين است، پس چون سالك الى اللّه به قدم استدلال برهانى يا ذوق ايمانى يا مشاهدۀ عرفانى اين حقيقت را دريافت، در هر مقامى كه هست دريابد كه جميع ذرّات وجود و سكنۀ غيب و شهود عابدِ معبودِ على الاطلاق و پديد </w:t>
      </w:r>
      <w:bookmarkStart w:id="468" w:name="pg10764_100005"/>
    </w:p>
    <w:p>
      <w:pPr>
        <w:pStyle w:val="BookText"/>
        <w:rPr/>
      </w:pPr>
      <w:bookmarkEnd w:id="468"/>
      <w:r>
        <w:rPr>
          <w:rFonts w:ascii="IRNazanin" w:hAnsi="IRNazanin" w:eastAsia="IRNazanin"/>
          <w:color w:val="111111"/>
          <w:sz w:val="28"/>
          <w:sz w:val="28"/>
          <w:szCs w:val="28"/>
          <w:rtl w:val="true"/>
          <w:lang w:bidi="fa-IR"/>
        </w:rPr>
        <w:t>آرندۀ خود را طلبكارند؛ پس، با صيغۀ جمع اظهار كند كه جميع موجودات در همۀ حركات و سكنات خود عبادت ذات مقدس حق تعالى كنند و از او استعانت جويند</w:t>
      </w:r>
      <w:r>
        <w:rPr>
          <w:rFonts w:eastAsia="IRNazanin" w:cs="IRNazanin"/>
          <w:color w:val="111111"/>
          <w:sz w:val="28"/>
          <w:szCs w:val="28"/>
          <w:rtl w:val="true"/>
          <w:lang w:bidi="fa-IR"/>
        </w:rPr>
        <w:t>.</w:t>
      </w:r>
    </w:p>
    <w:p>
      <w:pPr>
        <w:pStyle w:val="Heading6"/>
        <w:numPr>
          <w:ilvl w:val="5"/>
          <w:numId w:val="1"/>
        </w:numPr>
        <w:rPr/>
      </w:pPr>
      <w:bookmarkStart w:id="469" w:name="__RefHeading___Toc7504549_1051229030"/>
      <w:bookmarkStart w:id="470" w:name="_Toc171"/>
      <w:bookmarkEnd w:id="469"/>
      <w:r>
        <w:rPr>
          <w:rtl w:val="true"/>
        </w:rPr>
        <w:t>تنبيه و نكتة</w:t>
      </w:r>
      <w:r>
        <w:rPr>
          <w:rtl w:val="true"/>
        </w:rPr>
        <w:t xml:space="preserve">: </w:t>
      </w:r>
      <w:r>
        <w:rPr>
          <w:rtl w:val="true"/>
        </w:rPr>
        <w:t xml:space="preserve">در وجه تقديم </w:t>
      </w:r>
      <w:r>
        <w:rPr>
          <w:rtl w:val="true"/>
        </w:rPr>
        <w:t>(</w:t>
      </w:r>
      <w:r>
        <w:rPr>
          <w:rtl w:val="true"/>
        </w:rPr>
        <w:t>إِيَّاكَ نَعْبُدُ</w:t>
      </w:r>
      <w:r>
        <w:rPr>
          <w:rtl w:val="true"/>
        </w:rPr>
        <w:t xml:space="preserve">) </w:t>
      </w:r>
      <w:r>
        <w:rPr>
          <w:rtl w:val="true"/>
        </w:rPr>
        <w:t xml:space="preserve">بر </w:t>
      </w:r>
      <w:r>
        <w:rPr>
          <w:rtl w:val="true"/>
        </w:rPr>
        <w:t>(</w:t>
      </w:r>
      <w:r>
        <w:rPr>
          <w:rtl w:val="true"/>
        </w:rPr>
        <w:t>إِيَّاكَ نَسْتَعينُ</w:t>
      </w:r>
      <w:r>
        <w:rPr>
          <w:rtl w:val="true"/>
        </w:rPr>
        <w:t>)</w:t>
      </w:r>
      <w:bookmarkEnd w:id="470"/>
    </w:p>
    <w:p>
      <w:pPr>
        <w:pStyle w:val="BookText"/>
        <w:rPr/>
      </w:pPr>
      <w:r>
        <w:rPr>
          <w:rFonts w:ascii="IRNazanin" w:hAnsi="IRNazanin" w:eastAsia="IRNazanin"/>
          <w:color w:val="111111"/>
          <w:sz w:val="28"/>
          <w:sz w:val="28"/>
          <w:szCs w:val="28"/>
          <w:rtl w:val="true"/>
          <w:lang w:bidi="fa-IR"/>
        </w:rPr>
        <w:t xml:space="preserve">بدان كه در وجه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به حسب قاعده بايد استعانت در عبادت مقدّم بر خود عبادت باشد، گفته اند</w:t>
      </w:r>
      <w:r>
        <w:rPr>
          <w:rStyle w:val="FootnoteAnchor"/>
          <w:rtl w:val="true"/>
        </w:rPr>
        <w:footnoteReference w:id="582"/>
      </w:r>
      <w:r>
        <w:rPr>
          <w:rFonts w:ascii="IRNazanin" w:hAnsi="IRNazanin" w:eastAsia="IRNazanin"/>
          <w:color w:val="111111"/>
          <w:sz w:val="28"/>
          <w:sz w:val="28"/>
          <w:szCs w:val="28"/>
          <w:rtl w:val="true"/>
          <w:lang w:bidi="fa-IR"/>
        </w:rPr>
        <w:t>كه عبادت بر استعانت مقدّم شده نه بر اعانت؛ و گاهى اعانت بى استعانت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چون اين دو به هم مرتبط هستند، در تقديم و تأخير فرقى نكند، كَما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قَضَيْتَ حَقّي فَأحْسَنْتَ إلَيَّ وَأحْسَنْتَ إليَّ فَقَضَيْتَ حَقّي</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استعانت براى عبادتِ مستأنفه است نه عبادت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برودت اين وجوه بر ارباب ذوق پوشيده نيست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نكته آن باشد كه حصر استعانت به حق تعالى به حسب مقام سلوك الى اللّه متأخّر است از حصر عبادت؛ چنانچه واضح است كه بسيارى از موحّدينِ در عبادت و حاصرين عبادت را به حق، در استعانت مشركند و حصر استعانت به حق نكنند؛ چنانچه از بعض ارباب تفسير نقل نموديم كه حصر استعانت، حقيقى نيست</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حصر در عبادت، به معنى متعارف، از اوائل </w:t>
      </w:r>
      <w:bookmarkStart w:id="471" w:name="pg10764_100006"/>
    </w:p>
    <w:p>
      <w:pPr>
        <w:pStyle w:val="BookText"/>
        <w:rPr/>
      </w:pPr>
      <w:bookmarkEnd w:id="471"/>
      <w:r>
        <w:rPr>
          <w:rFonts w:ascii="Amiri" w:hAnsi="Amiri" w:eastAsia="Amiri" w:cs="Amiri"/>
          <w:color w:val="111111"/>
          <w:sz w:val="28"/>
          <w:sz w:val="28"/>
          <w:szCs w:val="28"/>
          <w:rtl w:val="true"/>
          <w:lang w:bidi="ar-SA"/>
        </w:rPr>
        <w:t>مقامات موحّدين است؛ و حصر استعانت ترك غير حق است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پوشيده نباشد كه مقصود از استعانت فقط استعانت در عبادت نيست بلكه استعانت در مطلق امور است؛ و اين پس از رفض اسباب و ترك كثرات و اقبال تامّ على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حصر عبادت، حق خواهى و حق طلبى است و ترك طلب غير است؛ و حصر استعانت، حق بينى و ترك رؤيت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رؤيت غير، در مقامات عارفين و منازل سالكين، مؤخّر از ترك طلب غير است</w:t>
      </w:r>
      <w:r>
        <w:rPr>
          <w:rFonts w:eastAsia="IRNazanin" w:cs="IRNazanin"/>
          <w:color w:val="111111"/>
          <w:sz w:val="28"/>
          <w:szCs w:val="28"/>
          <w:rtl w:val="true"/>
          <w:lang w:bidi="fa-IR"/>
        </w:rPr>
        <w:t>.</w:t>
      </w:r>
    </w:p>
    <w:p>
      <w:pPr>
        <w:pStyle w:val="Heading6"/>
        <w:numPr>
          <w:ilvl w:val="5"/>
          <w:numId w:val="1"/>
        </w:numPr>
        <w:rPr/>
      </w:pPr>
      <w:bookmarkStart w:id="472" w:name="__RefHeading___Toc7504551_1051229030"/>
      <w:bookmarkStart w:id="473" w:name="_Toc172"/>
      <w:bookmarkEnd w:id="472"/>
      <w:r>
        <w:rPr>
          <w:rtl w:val="true"/>
        </w:rPr>
        <w:t>فائدة عرفانية</w:t>
      </w:r>
      <w:r>
        <w:rPr>
          <w:rtl w:val="true"/>
        </w:rPr>
        <w:t xml:space="preserve">: </w:t>
      </w:r>
      <w:r>
        <w:rPr>
          <w:rtl w:val="true"/>
        </w:rPr>
        <w:t>بيان آن كه حصر در اين آيات از مقامات كمّل نيست</w:t>
      </w:r>
      <w:bookmarkEnd w:id="473"/>
    </w:p>
    <w:p>
      <w:pPr>
        <w:pStyle w:val="BookText"/>
        <w:rPr/>
      </w:pPr>
      <w:r>
        <w:rPr>
          <w:rFonts w:ascii="IRNazanin" w:hAnsi="IRNazanin" w:eastAsia="IRNazanin"/>
          <w:color w:val="111111"/>
          <w:sz w:val="28"/>
          <w:sz w:val="28"/>
          <w:szCs w:val="28"/>
          <w:rtl w:val="true"/>
          <w:lang w:bidi="fa-IR"/>
        </w:rPr>
        <w:t>بدان اى عبد سالك كه حصر عبادت و استعانت به حق نيز از مقامات موحّدين و مدارج كاملۀ سالكين نيست؛ زيرا كه در آن دعواست كه منافى با توحيد و تجريد است؛ بلكه رؤيت عبادت و عابد و معبود و مستعين و مستعانٌ به و استعانت منافى با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توحيد حقيقى كه به قلب سالك جلوه كند، اين كثرات مستهلك و رؤيت اين امور مضمحل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كسانى كه از جذبۀ غيبيّه به خود آمده و مقام صحو براى آنها حاصل شده، كثرت حجاب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مردم چند طايفه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محجوبانند؛ چون ما بيچارگان فرورفته در حجب ظلمانى 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سالكانند، كه مسافر الى اللّه و مهاجر به سوى بارگاه قدسند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واصلانند، كه از حجب كثرت خارج و اشتغال به حق دارند و از خلق غافل و محجوبند؛ و از براى آنها صعق كلّى و محو مطلق حاصل شده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 گروه راجعان الى الخلق هستند، كه سمت مكمِّليت و هادويت دارند؛ چون انبياء عظام و اوصياء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طايفه با آن كه در كثرت واقع و به </w:t>
      </w:r>
      <w:bookmarkStart w:id="474" w:name="pg10764_100007"/>
    </w:p>
    <w:p>
      <w:pPr>
        <w:pStyle w:val="BookText"/>
        <w:rPr/>
      </w:pPr>
      <w:bookmarkEnd w:id="474"/>
      <w:r>
        <w:rPr>
          <w:rFonts w:ascii="Amiri" w:hAnsi="Amiri" w:eastAsia="Amiri" w:cs="Amiri"/>
          <w:color w:val="111111"/>
          <w:sz w:val="28"/>
          <w:sz w:val="28"/>
          <w:szCs w:val="28"/>
          <w:rtl w:val="true"/>
          <w:lang w:bidi="ar-SA"/>
        </w:rPr>
        <w:t>ارشاد خلق مشغولند، كثرت حجاب آنها نيست و از براى آنها مقام برزخيت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حالات اين طوايف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محجوبان صرف ادّعا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تنبّه بر حجاب خود پيدا كنيم و نقصان خود را دريابيم، به هر اندازه اى كه از نقصان خود مطّلع شويم، عبادت ما نورانيت پيدا كند و مورد عنايت حق تعالى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سالكان به اندازۀ قدم سلوكْ نزديك به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واصلان نسبت به رؤيت حق، حقيقت است؛ و نسبت به رؤيت كثرت صِرف صورت و جرى بر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كاملان صرف حقيقت است؛ پس نه آنها حجاب حقّى دارند و نه حجاب خلقى</w:t>
      </w:r>
      <w:r>
        <w:rPr>
          <w:rFonts w:eastAsia="IRNazanin" w:cs="IRNazanin"/>
          <w:color w:val="111111"/>
          <w:sz w:val="28"/>
          <w:szCs w:val="28"/>
          <w:rtl w:val="true"/>
          <w:lang w:bidi="fa-IR"/>
        </w:rPr>
        <w:t>.</w:t>
      </w:r>
    </w:p>
    <w:p>
      <w:pPr>
        <w:pStyle w:val="Heading6"/>
        <w:numPr>
          <w:ilvl w:val="5"/>
          <w:numId w:val="1"/>
        </w:numPr>
        <w:rPr/>
      </w:pPr>
      <w:bookmarkStart w:id="475" w:name="__RefHeading___Toc7504553_1051229030"/>
      <w:bookmarkStart w:id="476" w:name="_Toc173"/>
      <w:bookmarkEnd w:id="475"/>
      <w:r>
        <w:rPr>
          <w:rtl w:val="true"/>
        </w:rPr>
        <w:t>ايقاظ ايمانى</w:t>
      </w:r>
      <w:r>
        <w:rPr>
          <w:rtl w:val="true"/>
        </w:rPr>
        <w:t xml:space="preserve">: </w:t>
      </w:r>
      <w:r>
        <w:rPr>
          <w:rtl w:val="true"/>
        </w:rPr>
        <w:t>در موعظت اصحاب سلوك و عبادت</w:t>
      </w:r>
      <w:bookmarkEnd w:id="476"/>
    </w:p>
    <w:p>
      <w:pPr>
        <w:pStyle w:val="BookText"/>
        <w:rPr/>
      </w:pPr>
      <w:r>
        <w:rPr>
          <w:rFonts w:ascii="IRNazanin" w:hAnsi="IRNazanin" w:eastAsia="IRNazanin"/>
          <w:color w:val="111111"/>
          <w:sz w:val="28"/>
          <w:sz w:val="28"/>
          <w:szCs w:val="28"/>
          <w:rtl w:val="true"/>
          <w:lang w:bidi="fa-IR"/>
        </w:rPr>
        <w:t xml:space="preserve">بدان اى عزيز كه ما تا در اين حجب غليظ عالم طبيعت هستيم و صرف وقت در تعمير دنيا و لذايذ آن مى كنيم و از حق تعالى و ذكر و فكر او غافل مى باشيم، تمام عبادات و اذكار و قرائات ما بى حقيقت است،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محامد را مى توانيم به حق منحصر كنيم،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از حقيقت مى پوييم؛ بلكه با اين دعاوى بى مغز در محضر حق تعالى و ملائكۀ مقرّبين و انبياء مرسلين و اولياء معصومين رسوا و سرشكسته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زبان حال و قالش مشحون به مدح اهل دنيا است،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و كسى كه وجهۀ قلبش طبيعى و بويى از الهيّت در آن نيست و اعتماد و اتكالش به خلق است، با چه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مرد اين ميدانى، دامن همّت به كمر زن و با شدّت تذكّر و تفكّر در عظمت حق و ذلّت و عجز و فقر مخلوق، در اوائل امر اين حقايق و لطايف را كه </w:t>
      </w:r>
      <w:bookmarkStart w:id="477" w:name="pg10764_100008"/>
    </w:p>
    <w:p>
      <w:pPr>
        <w:pStyle w:val="BookText"/>
        <w:rPr/>
      </w:pPr>
      <w:bookmarkEnd w:id="477"/>
      <w:r>
        <w:rPr>
          <w:rFonts w:ascii="IRNazanin" w:hAnsi="IRNazanin" w:eastAsia="IRNazanin"/>
          <w:color w:val="111111"/>
          <w:sz w:val="28"/>
          <w:sz w:val="28"/>
          <w:szCs w:val="28"/>
          <w:rtl w:val="true"/>
          <w:lang w:bidi="fa-IR"/>
        </w:rPr>
        <w:t>در خلال اين رساله مذكور شد به قلب خود برسان و دل خود را به ذكر حق تعالى زنده كن تا بويى از توحيد به شامّۀ قلبت برسد، و با مدد غيبى راهى به نماز اهل معرفت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اين ميدان نيستى، لااقل نقص خود را نصب العين خود كن و به ذلّت و عجز خود توجه كن، و از روى خجلت و شرمسارى قيام به امر كن و از دعوى عبوديت حذر كن؛ و اين آيات شريفه را كه به لطايف آن متحقّق نيستى يا از زبان كمّل بخوان، و يا صرف قرائت صورت قرآن در نظرت باشد كه اقلاً دعوى باطل و ادعاى كاذب نكنى</w:t>
      </w:r>
      <w:r>
        <w:rPr>
          <w:rFonts w:eastAsia="IRNazanin" w:cs="IRNazanin"/>
          <w:color w:val="111111"/>
          <w:sz w:val="28"/>
          <w:szCs w:val="28"/>
          <w:rtl w:val="true"/>
          <w:lang w:bidi="fa-IR"/>
        </w:rPr>
        <w:t>.</w:t>
      </w:r>
    </w:p>
    <w:p>
      <w:pPr>
        <w:pStyle w:val="Heading6"/>
        <w:numPr>
          <w:ilvl w:val="5"/>
          <w:numId w:val="1"/>
        </w:numPr>
        <w:rPr/>
      </w:pPr>
      <w:bookmarkStart w:id="478" w:name="__RefHeading___Toc7504555_1051229030"/>
      <w:bookmarkStart w:id="479" w:name="_Toc174"/>
      <w:bookmarkEnd w:id="478"/>
      <w:r>
        <w:rPr>
          <w:rtl w:val="true"/>
        </w:rPr>
        <w:t>فرع فقهى</w:t>
      </w:r>
      <w:r>
        <w:rPr>
          <w:rtl w:val="true"/>
        </w:rPr>
        <w:t xml:space="preserve">: </w:t>
      </w:r>
      <w:r>
        <w:rPr>
          <w:rtl w:val="true"/>
        </w:rPr>
        <w:t xml:space="preserve">در جواز قصد انشاء در </w:t>
      </w:r>
      <w:r>
        <w:rPr>
          <w:rtl w:val="true"/>
        </w:rPr>
        <w:t>(</w:t>
      </w:r>
      <w:r>
        <w:rPr>
          <w:rtl w:val="true"/>
        </w:rPr>
        <w:t>إِيَّاكَ نَعبُدُ وَ</w:t>
      </w:r>
      <w:r>
        <w:rPr>
          <w:rtl w:val="true"/>
        </w:rPr>
        <w:t>...)</w:t>
      </w:r>
      <w:bookmarkEnd w:id="479"/>
    </w:p>
    <w:p>
      <w:pPr>
        <w:pStyle w:val="BookText"/>
        <w:rPr/>
      </w:pPr>
      <w:r>
        <w:rPr>
          <w:rFonts w:ascii="Amiri" w:hAnsi="Amiri" w:eastAsia="Amiri" w:cs="Amiri"/>
          <w:color w:val="111111"/>
          <w:sz w:val="28"/>
          <w:sz w:val="28"/>
          <w:szCs w:val="28"/>
          <w:rtl w:val="true"/>
          <w:lang w:bidi="ar-SA"/>
        </w:rPr>
        <w:t xml:space="preserve">بعضى از فقهاء قصد انشاء را 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جايز ندانسته اند</w:t>
      </w:r>
      <w:r>
        <w:rPr>
          <w:rStyle w:val="FootnoteAnchor"/>
          <w:rtl w:val="true"/>
        </w:rPr>
        <w:footnoteReference w:id="585"/>
      </w:r>
      <w:r>
        <w:rPr>
          <w:rFonts w:ascii="IRNazanin" w:hAnsi="IRNazanin" w:eastAsia="IRNazanin"/>
          <w:color w:val="111111"/>
          <w:sz w:val="28"/>
          <w:sz w:val="28"/>
          <w:szCs w:val="28"/>
          <w:rtl w:val="true"/>
          <w:lang w:bidi="fa-IR"/>
        </w:rPr>
        <w:t>، به گمان آن كه منافى با قرآنيت و قرائت است؛ زيرا كه قرائت نقل كلام ديگرى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كلام را وجهى نيست؛ زيرا كه چنانچه ممكن است انسان به كلام خود مثلاً مدح كسى را كند، ممكن است به كلام ديگران مدح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با شعر حافظ مدح كسى را نموديم، صدق مى كند كه ما مدح كرديم و صدق مى كند كه شعر حافظ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تمام محامد را براى حق انشاء نماييم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عبادت را به حق انشاء كنيم، صدق مى كند كه با كلام خدا حمد او را نموديم و با كلام خدا قصر عبادت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كسى كلام را از معنى انشايى تجريد كند مخالف احتياط است؛ اگر نگوييم قرائتش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كسى معنى آن را نداند، لازم نيست ياد </w:t>
      </w:r>
    </w:p>
    <w:p>
      <w:pPr>
        <w:pStyle w:val="BookText"/>
        <w:rPr/>
      </w:pPr>
      <w:r>
        <w:rPr>
          <w:rFonts w:ascii="IRNazanin" w:hAnsi="IRNazanin" w:eastAsia="IRNazanin"/>
          <w:color w:val="111111"/>
          <w:sz w:val="28"/>
          <w:sz w:val="28"/>
          <w:szCs w:val="28"/>
          <w:rtl w:val="true"/>
          <w:lang w:bidi="fa-IR"/>
        </w:rPr>
        <w:t xml:space="preserve">گيرد بلكه قرائت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لَها مِنَ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شريفه اشاره به اين كه قارى انشاء مى كند دارد؛ چنانچه در حديث قدسى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ذَكَرَنِي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حَمَدَني عَبْدي</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 xml:space="preserve">الى آخره و تا انشاء تسميه و حمد از طرف عبد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احاديث معراج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وَصَلْتَ، فَسَمِّ بِاسْمِي</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حالاتى كه براى ائمّۀ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مى داد، و تكرار كردن بعضى از آنها اين آيات را</w:t>
      </w:r>
      <w:r>
        <w:rPr>
          <w:rStyle w:val="FootnoteAnchor"/>
          <w:rtl w:val="true"/>
        </w:rPr>
        <w:footnoteReference w:id="588"/>
      </w:r>
      <w:r>
        <w:rPr>
          <w:rFonts w:ascii="Amiri" w:hAnsi="Amiri" w:eastAsia="Amiri" w:cs="Amiri"/>
          <w:color w:val="111111"/>
          <w:sz w:val="28"/>
          <w:sz w:val="28"/>
          <w:szCs w:val="28"/>
          <w:rtl w:val="true"/>
          <w:lang w:bidi="ar-SA"/>
        </w:rPr>
        <w:t xml:space="preserve">، معلوم شود كه انشاء مى نمودند، نه صرف قرائت بوده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مراتب نماز اهل اللّه يكى از مهماتش همين اختلاف مراتب قرائت آنها است؛ چنانچه به شمّه اى از آن سابقاً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متحقّق نشود مگر آن كه قارى منشئ قرائت و اذكار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بر اين معنا بيش از اين است</w:t>
      </w:r>
      <w:r>
        <w:rPr>
          <w:rFonts w:eastAsia="IRNazanin" w:cs="IRNazanin"/>
          <w:color w:val="111111"/>
          <w:sz w:val="28"/>
          <w:szCs w:val="28"/>
          <w:rtl w:val="true"/>
          <w:lang w:bidi="fa-IR"/>
        </w:rPr>
        <w:t xml:space="preserve">. </w:t>
      </w:r>
      <w:bookmarkStart w:id="480" w:name="pg10764_100010"/>
    </w:p>
    <w:p>
      <w:pPr>
        <w:pStyle w:val="BookText"/>
        <w:rPr/>
      </w:pPr>
      <w:bookmarkEnd w:id="480"/>
      <w:r>
        <w:rPr>
          <w:rFonts w:ascii="Amiri" w:hAnsi="Amiri" w:eastAsia="Amiri" w:cs="Amiri"/>
          <w:color w:val="111111"/>
          <w:sz w:val="28"/>
          <w:sz w:val="28"/>
          <w:szCs w:val="28"/>
          <w:rtl w:val="true"/>
          <w:lang w:bidi="ar-SA"/>
        </w:rPr>
        <w:t>بالجمله، جواز انشاء اين معانى با كلام الهى بى اشكال است</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7504557_1051229030"/>
      <w:bookmarkStart w:id="482" w:name="_Toc175"/>
      <w:bookmarkEnd w:id="481"/>
      <w:r>
        <w:rPr>
          <w:rtl w:val="true"/>
        </w:rPr>
        <w:t>فائدة</w:t>
      </w:r>
      <w:r>
        <w:rPr>
          <w:rtl w:val="true"/>
        </w:rPr>
        <w:t xml:space="preserve">: </w:t>
      </w:r>
      <w:r>
        <w:rPr>
          <w:rtl w:val="true"/>
        </w:rPr>
        <w:t>در معنى عبادت است</w:t>
      </w:r>
      <w:bookmarkEnd w:id="48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لغت به معناى غايت خضوع و تذلّل دانسته اند؛ و گفته اند چون عبادت اعلى مراتب خضوع است، پس لايق نيست مگر براى كسى كه اعلى مراتب وجود و كمال و اعظم مراتب نعم و احسان را دارد؛ و از اين جهت عبادت غير حق،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فارسى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حقيقتش بيش از اين معنا كه گفته اند مأخوذ باشد؛ و آن عبارت است از خضوع براى خالق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اين طور از خضوع ملازم است با اتّخاذ معبود را اله و خداوند، يا نظير و شبيه و مظهر او مثلاً؛ و از اين جهت، عبادت غير حق تعالى شرك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مطلق خضوع بدون اين اعتقاد يا تجزّم به اين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تكلّفاً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غايت خضوع برسد اسباب كفر و شرك نمى شود؛ گرچه بعضى انواع آن حرام باشد، مثل پيشانى به خاك گذاشتن براى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گرچه عبادت و پرستش نيست، ولى ممنوع است شرعاً 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احتراماتى كه صاحبان مذاهب از بزرگان مذهب خود مى كنند با اعتقاد به آن كه آنها بندگانى هستند كه در همه چيز محتاج به حق تعالى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وجود و كمال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صالحى هستند كه با آن كه مالك نفع و ضرّ و موت و حيات خود نيستند، به واسطۀ عبوديت مقرّب درگاه و مورد عنايات حق تعالى و وسيلۀ عطيات اويند، به هيچ وجه شائبۀ شرك و كفر در آن نيست؛ و احترام خاصان خدا احترام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خاصان خدا حبّ خداست</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بين طوايف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وَكَفى بِهِ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اى كه به بركت اهل بيت وحى و عصمت و خزّان علم و حكمت از جميع طوايف عائلۀ بشرى در توحيد و تقديس و تنزيه حق تعالى ممتازند، طايفۀ شيعۀ اثنى عشرى است، كه كتب اصول عقايد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كتاب شريف اصول كافى و كتاب شريف توحيد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 و ادعيۀ ائمّۀ معصومين آنها، كه در توحيد و تقديس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معادن وحى و تنزيل صادر شده، شهادت بر آن مى دهد كه چنين علومى در بشر سابقه نداشته و حق تعالى را هيچ كس مثل آنها تقديس و تنزيه ننموده پس از كتاب مقدّس وحى الهى و قرآن شريف كه به يد قدرت نگاشته شده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ذلك كه شيعه در جميع امصار و اعصار از چنين ائمّۀ هداى معصومين منزّهين موحّدين، تبعيت نمودند و به برهان هاى روشن آنها حق را شناخته و تنزيه و توحيد نمودند، بعضى از طوايف، كه الحاد آنها از عقايد و كتب آنها معلوم است، باب طعن و لعن را بر اينها مفتوح و به واسطۀ نصب باطنى كه داشته اند تابعين اهل بيت عصمت را به شرك و كفر منسوب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بازار معرفت و حكمت گرچه ارزشى ندارد ولى چون مفسده اش اين است كه مردم ناقص و عوام جاهل بى خبر را از معادن علم دور و به جهل و شقاوت سوق مى دهد، جنايت بزرگى است به نوع بشر كه جبران آن به هيچ وجه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است كه به حسب موازين عقليه و شرعيه جنايت و گناه اين جمعيت قاصر جاهل بيچاره به گردن آن بى انصاف هايى است كه براى منافع خيالى چند روزه مانع از نشر معارف و احكام الهيه شدند و باعث شقاوت و بدبختى نوع بشر گرديدند، و جميع زحمات حضرت خير البشر را ضايع و باطل </w:t>
      </w:r>
      <w:bookmarkStart w:id="483" w:name="pg10764_100012"/>
    </w:p>
    <w:p>
      <w:pPr>
        <w:pStyle w:val="BookText"/>
        <w:rPr/>
      </w:pPr>
      <w:bookmarkEnd w:id="483"/>
      <w:r>
        <w:rPr>
          <w:rFonts w:ascii="Amiri" w:hAnsi="Amiri" w:eastAsia="Amiri" w:cs="Amiri"/>
          <w:color w:val="111111"/>
          <w:sz w:val="28"/>
          <w:sz w:val="28"/>
          <w:szCs w:val="28"/>
          <w:rtl w:val="true"/>
          <w:lang w:bidi="ar-SA"/>
        </w:rPr>
        <w:t>نمودند، و باب خاندان وحى و تنزيل را به روى مردم بستند، اللّهُمُّ الْعَنْهُمْ لَعْناً وَبيلاً وَعَذِّبْهُمْ عذاباً أليماً</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7504559_1051229030"/>
      <w:bookmarkStart w:id="485" w:name="_Toc176"/>
      <w:bookmarkEnd w:id="484"/>
      <w:r>
        <w:rPr>
          <w:rtl w:val="true"/>
        </w:rPr>
        <w:t xml:space="preserve">تفسير </w:t>
      </w:r>
      <w:r>
        <w:rPr>
          <w:rtl w:val="true"/>
        </w:rPr>
        <w:t>(</w:t>
      </w:r>
      <w:r>
        <w:rPr>
          <w:rtl w:val="true"/>
        </w:rPr>
        <w:t>اهْدِنَا الصِّرَاطَ المُسْتَقِيم</w:t>
      </w:r>
      <w:r>
        <w:rPr>
          <w:rtl w:val="true"/>
        </w:rPr>
        <w:t>...)</w:t>
      </w:r>
      <w:bookmarkEnd w:id="485"/>
    </w:p>
    <w:p>
      <w:pPr>
        <w:pStyle w:val="Heading6"/>
        <w:numPr>
          <w:ilvl w:val="5"/>
          <w:numId w:val="1"/>
        </w:numPr>
        <w:rPr/>
      </w:pPr>
      <w:bookmarkStart w:id="486" w:name="__RefHeading___Toc7504561_1051229030"/>
      <w:bookmarkStart w:id="487" w:name="_Toc177"/>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بدان اى عزيز كه چون در سورۀ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كيفيت سلوك ارباب معرفت و ارتياض است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كيفيت سلوك من الخلق الى الحقّ است، چنانچه سالك از تجلّيات افعاليه به تجلّيات صفاتيه و از آن به تجلّيات ذاتيه ترقّى نمود و از حجب نورانيه و ظلمانيه خارج و به مقام حضور و مشاهده واصل گرديد، پس مرتبۀ فناى تامّ حاصل و استهلاك كلّى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سير الى اللّه تمام شد به غروب افق عبوديت و طلوع سلطنت مالكيت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منتهاى اين سلوك، حالت تمكّن و استقرارى رخ دهد و سالك به خود آيد و مقام صحو حاصل شود و توجه به مقام خود كند، و لكن به تبع توجه به حق؛ به عكس حال رجوع الى اللّه كه توجه به حق تبع توجه به خلق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ديگر، در حال سلوك الى اللّه در حجاب خلقى حق را مى ديد؛ و پس از رجوع از مرتبۀ فناى كلى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در نور حق خلق را مشاهده مى كند؛ و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به تقديم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 ذات خود و عبادت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حال را ممكن است ثباتى نباشد و لغزش در اين مقام نيز متصوّر است، ثبات و لزوم خود را از حق تعالى طلب كند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تفسير شده است</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بايد دانست كه اين مقام كه ذكر شد و اين تفسير كه بيان شد، براى كمّل از اهل معرفت است؛ كه مقام اول آنها آن است كه در مقام رجوع از سير الى اللّه، حق تعالى حجاب آنها از خلق شود؛ و مقام كمال آنها حالت برزخيت كبرا است كه نه خلق حجاب 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محجوبان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حق حجاب خلق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واصلان مشتاق و فانيان 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از اين حالت برزخيت متوسّط بين النشأتين است كه صراط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كسانى هستند كه حق تعالى با تجلّى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علميه تقدير استعداد آنها را فرموده، و پس از فناء كلّى آنها را به مملكت خود ارجاع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مغضوب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بنابراين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محجوبان قبل از وصولند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فانيان در حضرتند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غير كمّل، پس اگر وارد سلوك نشده اند، اين امور دربارۀ آنها صحّتى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صراط ظاهر شريعت است؛ و از اين جهت تفسير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اهل سلوكند،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وصول الى اللّه است، كه آن راه رسول اللّه و اهل بيت او است؛ چنانچه تفسير شده است به رسول خدا و ائمۀ هدى و اميرالمؤمنين عليهم الصلاة و السلام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488" w:name="pg10764_100014"/>
    </w:p>
    <w:p>
      <w:pPr>
        <w:pStyle w:val="BookText"/>
        <w:rPr/>
      </w:pPr>
      <w:bookmarkEnd w:id="488"/>
      <w:r>
        <w:rPr>
          <w:rFonts w:ascii="IRNazanin" w:hAnsi="IRNazanin" w:eastAsia="IRNazanin"/>
          <w:color w:val="111111"/>
          <w:sz w:val="28"/>
          <w:sz w:val="28"/>
          <w:szCs w:val="28"/>
          <w:rtl w:val="true"/>
          <w:lang w:bidi="fa-IR"/>
        </w:rPr>
        <w:t>و چنانچه در حديث است كه رسول خدا خطى مستقيم كشيدند و در اطراف آن خطوطى كشيدند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خط وسط مستقيم از من است</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خداى تعالى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 اُمَّةً وَسَطاً</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وسطيت به قول مطلق و به جميع معانى باشد، كه از آن جمله وسطيت معارف و كمالات روحيّه است كه مقام برزخيت كبرا و وسطيت عظما است؛ و لهذا اين مقام اختصاص دارد به كمّل از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در روايت وارد شده كه مقصود از اين آيه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چنانچه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يزيد بن معاويه عجلى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 امّت وسط، و ماييم شهداء خدا بر خلق</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ما رجوع كند غالى و به ما ملحق شود مقصّر</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حديث اشاره به آنچه ذكر شد فرموده است</w:t>
      </w:r>
      <w:r>
        <w:rPr>
          <w:rFonts w:eastAsia="IRNazanin" w:cs="IRNazanin"/>
          <w:color w:val="111111"/>
          <w:sz w:val="28"/>
          <w:szCs w:val="28"/>
          <w:rtl w:val="true"/>
          <w:lang w:bidi="fa-IR"/>
        </w:rPr>
        <w:t>.</w:t>
      </w:r>
    </w:p>
    <w:p>
      <w:pPr>
        <w:pStyle w:val="Heading6"/>
        <w:numPr>
          <w:ilvl w:val="5"/>
          <w:numId w:val="1"/>
        </w:numPr>
        <w:rPr/>
      </w:pPr>
      <w:bookmarkStart w:id="489" w:name="__RefHeading___Toc7504563_1051229030"/>
      <w:bookmarkStart w:id="490" w:name="_Toc178"/>
      <w:bookmarkEnd w:id="489"/>
      <w:r>
        <w:rPr>
          <w:rtl w:val="true"/>
        </w:rPr>
        <w:t>تنبيه اشراقى و اشراق عرفانى</w:t>
      </w:r>
      <w:r>
        <w:rPr>
          <w:rtl w:val="true"/>
        </w:rPr>
        <w:t xml:space="preserve">: </w:t>
      </w:r>
      <w:r>
        <w:rPr>
          <w:rtl w:val="true"/>
        </w:rPr>
        <w:t>در بيان آن كه حبّ كمال فطرى است</w:t>
      </w:r>
      <w:bookmarkEnd w:id="49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اى طالب حق و حقيقت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خلقت نظام وجود و مظاهر غيب و شهود را به حسب حبّ ذاتى به معروفيت در حضرت اسماء و صفات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 فَأحْبَبْتُ أنْ اُعْرَفَ، فَخَلَقْتُ الْخَلْقَ لِكَىْ اُعْرَفَ</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فطرت تمام موجودات حبّ ذاتى و عشق </w:t>
      </w:r>
    </w:p>
    <w:p>
      <w:pPr>
        <w:pStyle w:val="BookText"/>
        <w:rPr/>
      </w:pPr>
      <w:r>
        <w:rPr>
          <w:rFonts w:ascii="IRNazanin" w:hAnsi="IRNazanin" w:eastAsia="IRNazanin"/>
          <w:color w:val="111111"/>
          <w:sz w:val="28"/>
          <w:sz w:val="28"/>
          <w:szCs w:val="28"/>
          <w:rtl w:val="true"/>
          <w:lang w:bidi="fa-IR"/>
        </w:rPr>
        <w:t>جبلّى ايداع و ابداع فرموده، كه به آن جذبۀ الهيه و آتش عشق ربّانى متوجه به كمال مطلق و طالب و عاشق جميل على الاطلاق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يك از آنها نورى فطرى الهى قرار داده كه به آن نور طريق وصول به مقصد و مقصود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نار و نور، يكى رفرف وصول، و يكى براق عروج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رقيقۀ اين لطيفه و صورت متمثّلۀ ملكيّۀ اين حقيقت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از بهشت، كه باطن اين عالم است،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موجودات نازل شده اند در مراتب تعيّنات و محجوب شده اند از جمال جميل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با اين نار و نور آنها را از حجب تعيّنات ظلمانيه و انّيات نورانيه با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 اين رقايق است خارج كند، و به اقرب طرق به مقصد حقيقى و جوار محبوب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و آن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 سلوك به طريق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تعالى بر آن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اشاره به اين هدايت و اين سير و اين مقصد باشد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دابَّةٍ إِلاّ هُوَ آخِذٌ بِناصِيَتِها إِنَّ رَبِّى عَلى صِراطٍ مُسْتَقيمٍ</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چنانچه براى اهل معرفت ظاهر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دانست كه هر يك از موجودات را صراطى خاصّ به خود و نور و هدايتى مخصوص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والطُّرُقُ إلَى اللّه بِعَدَدِ أنْفاسِ الْخَلائق</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491" w:name="pg10764_100016"/>
    </w:p>
    <w:p>
      <w:pPr>
        <w:pStyle w:val="BookText"/>
        <w:rPr/>
      </w:pPr>
      <w:bookmarkEnd w:id="491"/>
      <w:r>
        <w:rPr>
          <w:rFonts w:ascii="IRNazanin" w:hAnsi="IRNazanin" w:eastAsia="IRNazanin"/>
          <w:color w:val="111111"/>
          <w:sz w:val="28"/>
          <w:sz w:val="28"/>
          <w:szCs w:val="28"/>
          <w:rtl w:val="true"/>
          <w:lang w:bidi="fa-IR"/>
        </w:rPr>
        <w:t>و چون در هر تعيّن حجابى است ظلمانى و در هر وجود و انّيت حجابى است نورانى، و انسان مجمع تعيّنات و جامع وجودات است، محجوب ترين موجودات است از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اشاره به اين معنا باشد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رَدَدْنَاهُ أَسْفَلَ سَافِلينَ</w:t>
      </w:r>
      <w:r>
        <w:rPr>
          <w:rFonts w:eastAsia="IRNazanin" w:cs="IRNazanin"/>
          <w:color w:val="111111"/>
          <w:sz w:val="28"/>
          <w:szCs w:val="28"/>
          <w:rtl w:val="true"/>
          <w:lang w:bidi="fa-IR"/>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جهت، صراط انسانى طولانى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ظلمانى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چون ربّ انسان حضرت اسم اللّه اعظم است، كه ظاهر و باطن و اول و آخر و رحمت و قهر و بالاخره اسماء متقابله نسبت به او على السواء است، از براى خود انسان در منتهاى سير بايد مقام برزخيت كبرا حاصل شود؛ و از اين جهت صراط او ادقّ از همۀ صراط ها است</w:t>
      </w:r>
      <w:r>
        <w:rPr>
          <w:rFonts w:eastAsia="IRNazanin" w:cs="IRNazanin"/>
          <w:color w:val="111111"/>
          <w:sz w:val="28"/>
          <w:szCs w:val="28"/>
          <w:rtl w:val="true"/>
          <w:lang w:bidi="fa-IR"/>
        </w:rPr>
        <w:t>.</w:t>
      </w:r>
    </w:p>
    <w:p>
      <w:pPr>
        <w:pStyle w:val="Heading6"/>
        <w:numPr>
          <w:ilvl w:val="5"/>
          <w:numId w:val="1"/>
        </w:numPr>
        <w:rPr/>
      </w:pPr>
      <w:bookmarkStart w:id="492" w:name="__RefHeading___Toc7504565_1051229030"/>
      <w:bookmarkStart w:id="493" w:name="_Toc179"/>
      <w:bookmarkEnd w:id="492"/>
      <w:r>
        <w:rPr>
          <w:rtl w:val="true"/>
        </w:rPr>
        <w:t>تنبيه ايمانى</w:t>
      </w:r>
      <w:r>
        <w:rPr>
          <w:rtl w:val="true"/>
        </w:rPr>
        <w:t xml:space="preserve">: </w:t>
      </w:r>
      <w:r>
        <w:rPr>
          <w:rtl w:val="true"/>
        </w:rPr>
        <w:t>در مراتب هدايت و صراط</w:t>
      </w:r>
      <w:bookmarkEnd w:id="493"/>
    </w:p>
    <w:p>
      <w:pPr>
        <w:pStyle w:val="BookText"/>
        <w:rPr/>
      </w:pPr>
      <w:r>
        <w:rPr>
          <w:rFonts w:ascii="IRNazanin" w:hAnsi="IRNazanin" w:eastAsia="IRNazanin"/>
          <w:color w:val="111111"/>
          <w:sz w:val="28"/>
          <w:sz w:val="28"/>
          <w:szCs w:val="28"/>
          <w:rtl w:val="true"/>
          <w:lang w:bidi="fa-IR"/>
        </w:rPr>
        <w:t>به طورى كه ذكر شد و معلوم گرديد، از براى هدايت به حسب انواع سير سايرين و مراتب سلوك سالكين الى اللّه مقامات و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طريق اجمال اشاره به بعض مقامات آن مى كنيم تا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مفرِطين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مفرِّطين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به حسب هر يك از مراتب معلوم گردد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نور هدايت فطرى است؛ چنانچه اشاره به آن در تنبيه سابق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مرتبه از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سلوك الى اللّه بى احتجاب به حجب ملكى يا ملكوتى؛ و يا سلوك الى اللّه بى احتجاب به حجب معاصى </w:t>
      </w:r>
    </w:p>
    <w:p>
      <w:pPr>
        <w:pStyle w:val="BookText"/>
        <w:rPr/>
      </w:pPr>
      <w:r>
        <w:rPr>
          <w:rFonts w:ascii="Amiri" w:hAnsi="Amiri" w:eastAsia="Amiri" w:cs="Amiri"/>
          <w:color w:val="111111"/>
          <w:sz w:val="28"/>
          <w:sz w:val="28"/>
          <w:szCs w:val="28"/>
          <w:rtl w:val="true"/>
          <w:lang w:bidi="ar-SA"/>
        </w:rPr>
        <w:t>قالبيه يا معاصى قلبيه؛ يا سلوك الى اللّه است بى احتجاب به حجب غلوّ و يا تقصير؛ و يا سلوك الى اللّه است بى احتجاب به حجب نورانيه يا ظلمانيه؛ و يا سلوك الى اللّه است بى احتجاب به حجب وحدت يا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 وَيَهْدِى مَنْ يَشاءُ</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اشاره به اين مرتبه از هدايت و احتجابات باشد كه در حضرت قدر، كه نزد ما مرتبۀ واحديت به تجلّى به حضرات اعيان ثابته است، تقدير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آن از حوصلۀ اين رساله بلكه از نطاق تحرير و بيان خارج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سِرٌّ مِنْ سِرِّ اللّه وَسِتْرٌ مِنْ سِتْرِ اللّه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هدايت به نور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غلوّ و تقصير از معرفت آن است، و يا وقوف به ظاهر و وقوف به باطن است؛ چنانچه بعضى اهل ظاهر علوم قرآن را عبارت از همان معانى عرفيۀ عاميه و مفاهيم سوقيۀ وضعيه مى دانند؛ و به همين عقيده تفكّر و تدبّر در قرآن نكنند؛ و استفاده آنها از اين صحيفۀ نورانيه كه متكفّل سعادات روحيه و جسميه و قلبيه و قالبيه است منحصر به همان دستورات صوريۀ ظاهريه است؛ و آن همه آياتى كه دلالت كند بر آن كه تدبّر و تذكّر آن لازم يا راجح است و از استناره به نور قرآن فتح ابوابى از معرفت شود، پس پشت اندازند؛ گويى قرآن براى دعوت به دنيا و مستلذّات حيوانيه و تأكيد مقام حيوانيت و شهوات بهيميه نازل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اهل باطن به گمان خود از ظاهر قرآن و دعوت هاى صوريۀ آن، كه </w:t>
      </w:r>
    </w:p>
    <w:p>
      <w:pPr>
        <w:pStyle w:val="BookText"/>
        <w:rPr/>
      </w:pPr>
      <w:r>
        <w:rPr>
          <w:rFonts w:ascii="Amiri" w:hAnsi="Amiri" w:eastAsia="Amiri" w:cs="Amiri"/>
          <w:color w:val="111111"/>
          <w:sz w:val="28"/>
          <w:sz w:val="28"/>
          <w:szCs w:val="28"/>
          <w:rtl w:val="true"/>
          <w:lang w:bidi="ar-SA"/>
        </w:rPr>
        <w:t xml:space="preserve">دستور تأدّب به آداب محضر الهى و كيفيت سلوك الى اللّه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 غافل از آن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شوند و با تلبيسات ابليس لعين و نفس امّارۀ بالسوء از ظاهر قرآن منحرف، و به خيال خود به علوم باطنيۀ آن متشبّث هستند؛ با آن كه راه وصول به باطن از تأدّب به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دو طايفه هر دو از جادّۀ اعتدال خارج و از نور هدايت به صراط مستقيم قرآنى محروم و به افراط و تفريط 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محقّق و عارف مدقّق بايد قيام به ظاهر و باطن كند و به ادب هاى صورى و معنوى متأدّب گردد؛ چنانچه ظاهر را به نور قرآن متنوّر مى كند، باطن را نيز به انوار معارف و توحيد و تجريد آن نورانى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ظاهر بدانند كه قصر قرآن را به آداب صوريۀ ظاهريه و يك مشت دستورات عمليه و اخلاقيه و عقايد عامّيه در باب توحيد و اسماء و صفات، نشناختن حق قرآن و ناقص دانستن شريعت ختميه است، كه بايد اكمل از آن تصوّر نشود و الاّ ختميت آن در سنّت عدل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شريعت ختم شرايع و قرآن ختم كتب نازله و آخرين رابطۀ بين خالق و مخلوق است، بايد در حقايق توحيد و تجريد و معارف الهيه، كه مقصد اصلى و غايت ذاتى اديان و شرايع و كتب نازلۀ الهيه است، آخرين مراتب و منتهى النهايۀ اوج كمال باشد، و الاّ نقص در شريعت كه خلاف عدل الهى و لطف ربوبى است لازم آيد؛ و اين خود محالى است فضيح و عارى است قبيح كه با هفت دريا از روى اديان حقّه لكّۀ ننگش شسته نشود؛ والعياذ باللّه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باطن بدانند كه وصول به مقصد اصلى و غايت حقيقى، جز تطهير ظاهر و باطن نيست؛ و بى تشبّث به صورت و ظاهر، به لُبّ و باطن نتوان رسيد؛ و بدون تلبّس به لباس ظاهر شريعت راه به باطن نتوان پيدا كرد؛ پس، در ترك ظاهر، </w:t>
      </w:r>
    </w:p>
    <w:p>
      <w:pPr>
        <w:pStyle w:val="BookText"/>
        <w:rPr/>
      </w:pPr>
      <w:r>
        <w:rPr>
          <w:rFonts w:ascii="Amiri" w:hAnsi="Amiri" w:eastAsia="Amiri" w:cs="Amiri"/>
          <w:color w:val="111111"/>
          <w:sz w:val="28"/>
          <w:sz w:val="28"/>
          <w:szCs w:val="28"/>
          <w:rtl w:val="true"/>
          <w:lang w:bidi="ar-SA"/>
        </w:rPr>
        <w:t>ابطال ظاهر و باطن شرايع است؛ و اين از تلبيسات شيطان جنّ و انس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شمّه اى از اين مطلب را در كتاب شرح اربعين حديث</w:t>
      </w:r>
      <w:r>
        <w:rPr>
          <w:rStyle w:val="FootnoteAnchor"/>
          <w:rtl w:val="true"/>
        </w:rPr>
        <w:footnoteReference w:id="604"/>
      </w:r>
      <w:r>
        <w:rPr>
          <w:rFonts w:ascii="Amiri" w:hAnsi="Amiri" w:eastAsia="Amiri" w:cs="Amiri"/>
          <w:color w:val="111111"/>
          <w:sz w:val="28"/>
          <w:sz w:val="28"/>
          <w:szCs w:val="28"/>
          <w:rtl w:val="true"/>
          <w:lang w:bidi="ar-SA"/>
        </w:rPr>
        <w:t>مذكور داشتيم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هدايت به نور شريعت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هدايت به نور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هدايت به نور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هدايت به نور يقين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 هدايت به نور عرفان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 هدايت به نور محبّت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 هدايت به نور ولايت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 هدايت به نور تجريد و توحيد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هر يك، دو طرف افراط و تفريط و غلوّ و تقصير است، كه تفصيل آن موجب تطويل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اشاره به بعض آن يا تمام مراتب آن باشد حديث شريف كافى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آلُ مُحَمَّدٍ، النَّمَطُ الْأوْسَطُ الَّذي لا يُدْرِكُنَا الْغالي، وَلا يَسْبِقُنَا التّالي</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هذِهِ الاُمَّةِ النَّمَطُ الْأوْسَطُ يَلْحَقُ بِهِمُ التّالي وَيَرْجِعُ إِلَيْهِمُ الْغالي</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494" w:name="pg10764_100020"/>
    </w:p>
    <w:p>
      <w:pPr>
        <w:pStyle w:val="Heading6"/>
        <w:numPr>
          <w:ilvl w:val="5"/>
          <w:numId w:val="1"/>
        </w:numPr>
        <w:rPr/>
      </w:pPr>
      <w:bookmarkStart w:id="495" w:name="__RefHeading___Toc7504567_1051229030"/>
      <w:bookmarkStart w:id="496" w:name="_Toc180"/>
      <w:bookmarkEnd w:id="494"/>
      <w:bookmarkEnd w:id="495"/>
      <w:r>
        <w:rPr>
          <w:rtl w:val="true"/>
        </w:rPr>
        <w:t>تنبيه عرفانى</w:t>
      </w:r>
      <w:r>
        <w:rPr>
          <w:rtl w:val="true"/>
        </w:rPr>
        <w:t xml:space="preserve">: </w:t>
      </w:r>
      <w:r>
        <w:rPr>
          <w:rtl w:val="true"/>
        </w:rPr>
        <w:t>بيان آن كه براى هر موجودى صراطى خاصّ است</w:t>
      </w:r>
      <w:bookmarkEnd w:id="496"/>
    </w:p>
    <w:p>
      <w:pPr>
        <w:pStyle w:val="BookText"/>
        <w:rPr/>
      </w:pPr>
      <w:r>
        <w:rPr>
          <w:rFonts w:ascii="IRNazanin" w:hAnsi="IRNazanin" w:eastAsia="IRNazanin"/>
          <w:color w:val="111111"/>
          <w:sz w:val="28"/>
          <w:sz w:val="28"/>
          <w:szCs w:val="28"/>
          <w:rtl w:val="true"/>
          <w:lang w:bidi="fa-IR"/>
        </w:rPr>
        <w:t>بدان كه براى هر يك از موجودات عوالم غيب و شهادت و دنيا و آخرت مبدأ و معادى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مبدأ و مرجع كلّ، هويّت الهيه است، و لكن چون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حيث هو بى حجاب اسماء، تجلّى بر موجودات عاليه يا سافله نيست، و به حسب اين مقام كه لا مقامى است بى اسم و رسم و متّصف به اسماء ذاتيه و صفاتيه و افعاليه نيست و احدى از موجودات را با او تناسبى نيست و ارتباط و اختلاطى نمى باشد أيْنَ التُّراب وَرَبُّ الأرْباب</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تفصيل اين لطيفه را در مصباح الهداية</w:t>
      </w:r>
      <w:r>
        <w:rPr>
          <w:rStyle w:val="FootnoteAnchor"/>
          <w:rtl w:val="true"/>
        </w:rPr>
        <w:footnoteReference w:id="608"/>
      </w:r>
      <w:r>
        <w:rPr>
          <w:rFonts w:ascii="IRNazanin" w:hAnsi="IRNazanin" w:eastAsia="IRNazanin"/>
          <w:color w:val="111111"/>
          <w:sz w:val="28"/>
          <w:sz w:val="28"/>
          <w:szCs w:val="28"/>
          <w:rtl w:val="true"/>
          <w:lang w:bidi="fa-IR"/>
        </w:rPr>
        <w:t xml:space="preserve">مستقصا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مبدئيت و مصدريت ذات مقدّسش در حجب اسمائيه است، و اسم در عين حال كه عين مسمّا است حجاب او نيز هست؛ پس تجلّى در عوالم غيب و شهادت به حسب اسماء و در حجاب آنها است؛ و از اين جهت ذات مقدّس را در جلوۀ اسماء و صفات تجلّياتى است در حضرت علميه كه تعيّنات آنها را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بنابراين، هر تجلّى اسمى را در حضرت علمى عين ثابتى لازم است؛ و هر اسمى را به تعيّن علمى، در نشئۀ خارجيه مظهرى است كه مبدأ و مرجع آن مظهر همان اسمى است كه مناسب با آن است؛ و رجوع هر يك از موجودات از عالم كثرت به غيب آن اسمى كه مصدر و مبدأ آن است،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پس، از براى هر يك سير و صراطى است مخصوص و مبدأ و </w:t>
      </w:r>
      <w:bookmarkStart w:id="497" w:name="pg10764_100021"/>
    </w:p>
    <w:p>
      <w:pPr>
        <w:pStyle w:val="BookText"/>
        <w:rPr/>
      </w:pPr>
      <w:bookmarkEnd w:id="497"/>
      <w:r>
        <w:rPr>
          <w:rFonts w:ascii="Amiri" w:hAnsi="Amiri" w:eastAsia="Amiri" w:cs="Amiri"/>
          <w:color w:val="111111"/>
          <w:sz w:val="28"/>
          <w:sz w:val="28"/>
          <w:szCs w:val="28"/>
          <w:rtl w:val="true"/>
          <w:lang w:bidi="ar-SA"/>
        </w:rPr>
        <w:t>مرجعى است مقدّر در حضرت علم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مظاهر و صراط ها به اختلاف ظاهر و حضرات اسماء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اعلى علّيين، جمع اسمائى است؛ و به همين جهت تا أسفل سافلين مردود شده و صراط او از أسفل سافلين شروع و به اعلى علّيين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صراط آنهايى است كه حق تعالى به آنها انعام فرموده به نعمت مطلقه، كه آن نعمت كمال جمع اسمائى است كه بالاترين نعمت هاى الهيه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هاى ديگر، چه صراط سعداء ومنعم عليهم باشد و چه صراط هاى اشقياء باشد، به قدر نقصان از فيض نعمت مطلقْ داخل در يكى از دو طرف افراط و تفريط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صراط انسان كامل، فقط صراط منعم عليهم به قول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صراط بالاصاله مختص به ذات مقدّس نبىّ ختمى است، و براى ديگر اولياء و انبياء بالتبعيه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اين كلام با آن كه نبى اكرم ختم نبيّين است محتاج به فهم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كفيل آن رسالۀ مصباح الهدايه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الهادى الى سبيل الرشاد</w:t>
      </w:r>
      <w:r>
        <w:rPr>
          <w:rFonts w:eastAsia="IRNazanin" w:cs="IRNazanin"/>
          <w:color w:val="111111"/>
          <w:sz w:val="28"/>
          <w:szCs w:val="28"/>
          <w:rtl w:val="true"/>
          <w:lang w:bidi="fa-IR"/>
        </w:rPr>
        <w:t>.</w:t>
      </w:r>
    </w:p>
    <w:p>
      <w:pPr>
        <w:pStyle w:val="Heading6"/>
        <w:numPr>
          <w:ilvl w:val="5"/>
          <w:numId w:val="1"/>
        </w:numPr>
        <w:rPr/>
      </w:pPr>
      <w:bookmarkStart w:id="498" w:name="__RefHeading___Toc7504569_1051229030"/>
      <w:bookmarkStart w:id="499" w:name="_Toc181"/>
      <w:bookmarkEnd w:id="498"/>
      <w:r>
        <w:rPr>
          <w:rtl w:val="true"/>
        </w:rPr>
        <w:t>نقلُ كَلامٍ لزيادة إفهامٍ</w:t>
      </w:r>
      <w:r>
        <w:rPr>
          <w:rtl w:val="true"/>
        </w:rPr>
        <w:t xml:space="preserve">: </w:t>
      </w:r>
      <w:r>
        <w:rPr>
          <w:rtl w:val="true"/>
        </w:rPr>
        <w:t xml:space="preserve">نقل كلام شيخ جليل بهايى </w:t>
      </w:r>
      <w:r>
        <w:rPr/>
        <w:t></w:t>
      </w:r>
      <w:bookmarkEnd w:id="49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جليل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عروة الوثقى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 هاى خداى سبحان گرچه اجلّ از آن است كه در احاطۀ احصاء در آيد چنانچه حق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لكن آنها دو جنس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دنيويّه و اُخرويّه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آنها يا موهبتى است، يا كسبى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آنها يا روحانى است، يا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هشت قسم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 دنيوى موهبتى روحانى؛ مثل نفخ روح و افاضۀ عقل و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دنيوى موهبتى جسمانى؛ مثل خلق اعضاء و قواى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دنيوى كسبى روحانى؛ مثل تخليۀ نفس از امور دنيّه و مُحلّى نمودن آن به اخلاق پاكيزه و ملكات عاليه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دنيوى كسبى جسمانى؛ مثل زينت دادن به هيئت هاى پسنديده و حليه هاى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اُخروى موهبتى روحانى؛ مثل آن كه بيامرزد گناه ما را و راضى شود از ما كسى كه توبه نموده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شيخ در اين مثال چنين است كه ذكر شد؛ و ظاهراً اشتباهى از ناسخ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مقصود آن باشد كه حق تعالى ما را بيامرزد بى سبق توبه؛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اُخروى موهبتى جسمانى؛ مثل نهرهاى از شير و 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 اُخروى كسبى روحانى؛ مثل آمرزش و رضا با سبق توبه، و چون لذّات روحانى كه با فعل طاعات جلب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 اُخروى كسبى جسمانى؛ مثل لذّات جسمانى كه با فعل طاعات جلب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در اين جا از نعمت، چهار قسم اخير است و چيزهايى كه وسيلۀ رسيدن به اين اقسام مى شود از چهار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ترجمۀ كلام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تقسيمات شيخ گرچه تقسيم لطيفى است، ولى اهمّ نعم الهيه و اعظم مقصدِ كتاب شريف الهى از قلم شيخ بزرگوار افتاده و فقط اكتفا شده به نعمت هاى ناقصين يا متوسّطين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كلام ايشان گرچه لذّت روحانى نيز نام برده </w:t>
      </w:r>
    </w:p>
    <w:p>
      <w:pPr>
        <w:pStyle w:val="BookText"/>
        <w:rPr/>
      </w:pPr>
      <w:r>
        <w:rPr>
          <w:rFonts w:ascii="IRNazanin" w:hAnsi="IRNazanin" w:eastAsia="IRNazanin"/>
          <w:color w:val="111111"/>
          <w:sz w:val="28"/>
          <w:sz w:val="28"/>
          <w:szCs w:val="28"/>
          <w:rtl w:val="true"/>
          <w:lang w:bidi="fa-IR"/>
        </w:rPr>
        <w:t>شده، ولى لذّت روحانى اُخروى كه با فعل طاعات جلب شده باشد حظّ متوسّطين است؛ اگر نگوييم حظّ ناقصين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غير از آنچه شيخ بزرگوار فرمودند، كه راجع به لذّات حيوانيه و حظوظ نفسانيه بود، نعمت هاى ديگرى است كه عمدۀ آن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نعمت معرفت ذات و توحيد ذاتى، كه اصل آن سلوك الى اللّه و نتيجۀ آن بهشت لِقاء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سالك را نظر به نتيجه باشد، در سلوك نقصانى است، زيرا كه اين مقام مقام ترك خود و لذّات خود است؛ و توجه به حصولِ نتيجه توجه به خود است؛ و اين خودپرستى است نه خداپرستى، و تكثير است نه توحيد، و تلبيس است نه تجريد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نعمتِ معرفتِ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نعمت منشعب شود به حسب كثرت اسمائى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مفردات آن حساب شود، هزار است؛ و اگر با تركيبات دو اسمى يا چند اسمى حساب شود، از حدّ احصا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توحيد اسمائى در اين مقام، نعمتِ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مقام احديّت جمع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نتيجۀ معرفت اسماء بهشت اسماء است؛ هر كس به اندازۀ معرفت يك اسم يا چند اسم فرداً يا جمعاً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نعمت معرفت افعالى است؛ كه اين نيز شعب كثيرۀ غير متناهيه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توحيد در اين مرتبه، احديّت جمع تجلّيات فعليه است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نتيجۀ آن بهشت افعالى است كه تجلّيات افعاليه حق است در قلب 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تجلّى به موسى بن عمران در اول امر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 نَاراً</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 xml:space="preserve">، به تجلّى افعالى بوده؛ و آن تجلّى كه اشاره به </w:t>
      </w:r>
      <w:bookmarkStart w:id="500" w:name="pg10764_100024"/>
    </w:p>
    <w:p>
      <w:pPr>
        <w:pStyle w:val="BookText"/>
        <w:rPr/>
      </w:pPr>
      <w:bookmarkEnd w:id="500"/>
      <w:r>
        <w:rPr>
          <w:rFonts w:ascii="Amiri" w:hAnsi="Amiri" w:eastAsia="Amiri" w:cs="Amiri"/>
          <w:color w:val="111111"/>
          <w:sz w:val="28"/>
          <w:sz w:val="28"/>
          <w:szCs w:val="28"/>
          <w:rtl w:val="true"/>
          <w:lang w:bidi="ar-SA"/>
        </w:rPr>
        <w:t>آن است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 جَعَلَهُ دَكّاً وَخَرَّ مُوسى صَعِقاً</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تجلّى اسمائى يا ذاتى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صراط منعم عليهم در مقام اوّل، صراط سلوك الى ذات اللّه، و نعمت در آن مقام، تجلّى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ثانى، صراط سلوك به اسماء اللّه و نعمت در آن مقام، تجلّيات اسمائيه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سوم، سلوك به فعل اللّه است؛ و نعمت آن، تجلّى افعالى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اين مقامات را به بهشت ها و لذّت هاى عامّه، نظرى نيست، چه روحانى باشد يا جسمانى؛ چنانچه در روايات براى بعض مؤمنين نيز اين مقام را اثبات فرموده است</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1" w:name="__RefHeading___Toc7504571_1051229030"/>
      <w:bookmarkStart w:id="502" w:name="_Toc182"/>
      <w:bookmarkEnd w:id="501"/>
      <w:r>
        <w:rPr>
          <w:rtl w:val="true"/>
        </w:rPr>
        <w:t>خاتمه</w:t>
      </w:r>
      <w:r>
        <w:rPr>
          <w:rtl w:val="true"/>
        </w:rPr>
        <w:t xml:space="preserve">: </w:t>
      </w:r>
      <w:r>
        <w:rPr>
          <w:rtl w:val="true"/>
        </w:rPr>
        <w:t>در اشاره به جامعيت سورۀ حمد</w:t>
      </w:r>
      <w:bookmarkEnd w:id="502"/>
    </w:p>
    <w:p>
      <w:pPr>
        <w:pStyle w:val="BookText"/>
        <w:rPr/>
      </w:pPr>
      <w:r>
        <w:rPr>
          <w:rFonts w:ascii="IRNazanin" w:hAnsi="IRNazanin" w:eastAsia="IRNazanin"/>
          <w:color w:val="111111"/>
          <w:sz w:val="28"/>
          <w:sz w:val="28"/>
          <w:szCs w:val="28"/>
          <w:rtl w:val="true"/>
          <w:lang w:bidi="fa-IR"/>
        </w:rPr>
        <w:t xml:space="preserve">بدان كه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مشتمل است به جميع مراتب وجود، مشتمل است به جميع مراتب سلوك، و مشتمل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جميع مقاصد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غور در اين مطالب گرچه محتاج است به بسطى تامّ و منطقى غير از اين منطق، ولى اشاره به هر يك از آنها خالى از فائده بل فوائدى براى اصحاب معرفت و يقين نيست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مقام اول گوييم 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دايرۀ وجود و دو قوس نزول و صعود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احديت قبض و بسط،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بسط و ظهور است، كه قوس نزول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قبض و بطون است، كه قوس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توان </w:t>
      </w:r>
    </w:p>
    <w:p>
      <w:pPr>
        <w:pStyle w:val="BookText"/>
        <w:rPr/>
      </w:pPr>
      <w:r>
        <w:rPr>
          <w:rFonts w:ascii="Amiri" w:hAnsi="Amiri" w:eastAsia="Amiri" w:cs="Amiri"/>
          <w:color w:val="111111"/>
          <w:sz w:val="28"/>
          <w:sz w:val="28"/>
          <w:szCs w:val="28"/>
          <w:rtl w:val="true"/>
          <w:lang w:bidi="ar-SA"/>
        </w:rPr>
        <w:t>بود به عالم جبروت و ملكوت اعلى كه حقايق آنها محامد مطلقه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مناسبت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مقام سوائيت است، اشاره توان بود به عوالم طبيعت كه به جوهرِ ذاتْ متحرّك و متصرّم و در تحت تربيت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مقام وحدت و قهّاريت و رجوع دايرۀ 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اين جا تمام دايره وجود نزولاً و صعوداً ختم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مقام دوم 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شايد باشد به ترك غير حق و فرار از سلطنت شيطانيه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مقدّمۀ مقامات است نه جزء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تخليه مقدمۀ تحليه است و بالذات از مقامات كماليه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استعاذه جزء سوره نيست، بلكه مقدمۀ دخول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شايد باشد به مقام توحيد فعلى و ذاتى، و جمع بين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اشاره باشد به توحيد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فناء تامّ و توحيد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 به حالت صحو و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خلق است به حق و خروج از بيت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تحقّق به حقّانيت است پس از خلع از خلقيت و عالم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سفر از حقّ بالحقّ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از حق به خلق به حصول صحو و رجوع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به اتمام رسد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مقام سوم گوييم كه اين سورۀ شريفه مشتمل است بر عمدۀ مقاصد الهيه در قرآن شريف؛ زيرا كه اصل مقاصد قرآن تكميل معرفة اللّه و تحصيل توحيدات ثلاثه، و رابطۀ ما بين حق و خلق، و كيفيّت سلوك الى اللّه، و كيفيّت رجوع رقايق به حقيقة الحقايق، و معرّفى تجلّيات الهيه جمعاً و تفصيلاً و فرداً و تركيباً، و </w:t>
      </w:r>
    </w:p>
    <w:p>
      <w:pPr>
        <w:pStyle w:val="BookText"/>
        <w:rPr/>
      </w:pPr>
      <w:r>
        <w:rPr>
          <w:rFonts w:ascii="Amiri" w:hAnsi="Amiri" w:eastAsia="Amiri" w:cs="Amiri"/>
          <w:color w:val="111111"/>
          <w:sz w:val="28"/>
          <w:sz w:val="28"/>
          <w:szCs w:val="28"/>
          <w:rtl w:val="true"/>
          <w:lang w:bidi="ar-SA"/>
        </w:rPr>
        <w:t>ارشاد خلق سلوكاً و تحقّقاً، و تعليم عباد علماً و عملاً و عرفاناً و شهوداً؛ و جميع اين حقايق در اين سورۀ شريفه با كمال وجازت و اختصارى كه دارد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 سورۀ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اجماليه اى از مقاصد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جميع مقاصد كتاب الهى برگشت به مقصد واحد كند و آن حقيقت توحيد است، كه غايت همۀ نبوّات و نهايت مقاصد همۀ انبياء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حقايق و سراير توحيد در آيۀ مباركۀ بسم اللّه منطوى است؛ پس، اين آيۀ شريفه اعظم آيات الهيه و مشتمل بر تمام مقاصد كتاب الهى است؛ چنانچه در حديث شريف وارد است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توحيد، و نقطۀ تحت الباء</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سرّ آن است، تمام كتاب ظهوراً و سرّاً در آنها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انسان كامل، يعنى وجود مبارك 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نقطۀ سرّ توحيد است</w:t>
      </w:r>
      <w:r>
        <w:rPr>
          <w:rStyle w:val="FootnoteAnchor"/>
          <w:rtl w:val="true"/>
        </w:rPr>
        <w:footnoteReference w:id="61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عالم آيه اى بزرگ تر از آن وجود مبارك نيست پس از رسول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چنانچه در حديث شريف وارد است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503" w:name="pg10764_100027"/>
    </w:p>
    <w:p>
      <w:pPr>
        <w:pStyle w:val="Heading6"/>
        <w:numPr>
          <w:ilvl w:val="5"/>
          <w:numId w:val="1"/>
        </w:numPr>
        <w:rPr/>
      </w:pPr>
      <w:bookmarkStart w:id="504" w:name="__RefHeading___Toc7504573_1051229030"/>
      <w:bookmarkStart w:id="505" w:name="_Toc183"/>
      <w:bookmarkEnd w:id="503"/>
      <w:bookmarkEnd w:id="504"/>
      <w:r>
        <w:rPr>
          <w:rtl w:val="true"/>
        </w:rPr>
        <w:t>تتمّة</w:t>
      </w:r>
      <w:r>
        <w:rPr>
          <w:rtl w:val="true"/>
        </w:rPr>
        <w:t xml:space="preserve">: </w:t>
      </w:r>
      <w:r>
        <w:rPr>
          <w:rtl w:val="true"/>
        </w:rPr>
        <w:t>در ذكر بعضى روايات شريفه كه در فضل اين سورۀ مباركه وارد شده است</w:t>
      </w:r>
      <w:bookmarkEnd w:id="50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لِجابِر بْنِ عبدِاللّه الأنصاري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ألا اُعَلِّمُكَ أفْضَلَ سُورَةٍ أنْزَلَهاَ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واُمّي يا رَسُولَ اللّه‌ِ، عَلِّمْنيها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ألا اُخْبِرُكَ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واُمّي يا رسول اللّه،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شِفاءٌ مِنْ كُلِّ داءٍ إلاَّ السّامَ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عباس از حضرت رسول نقل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هر چيزى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آن حضرت منقول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 شفاء هر دردى است</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كسى راكه الحمدللّه شفا ندهد، چيز ديگر نمى دهد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از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همانا براى تو فرستاديم سبع مثانى و قرآن عظيم را</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منّت جداگانه گذاشت به فاتحة الكتاب؛ و آن را در ازاء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فاتحة الكتاب شريف ترين چيزى است كه در گنج هاى عرش است؛ و خداى تعالى اختصاص داد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شرف داد آن بزرگوار را به آن، و شريك نفرمود در آن احدى از انبياء خود را غير از سليمان را كه عطا كرد به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را؛ چنانچه از بلقيس حكايت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اُلْقِىَ إِلَىَّ كِتابٌ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سُلَيْمانَ وَإِنَّهُ بِسْمِ اللّه الرَّحْمنِ الرَّحِيمِ</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كسى كه قرائت كند آن را در صورتى كه معتقد باشد به دوستى محمد و آل محمد و منقاد باشد به امر آن و مؤمن باشد به ظاهر و باطن آن، عطا فرمايد خداى تعالى به او به هر حرفى از آن، حسنه اى، كه هر يك از آن حسنات افضل است براى او از دنيا با هرچه در آن است از اصناف اموال و خيرات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استماع كند به قارى كه قرائت كند آن را، مى باشد براى او به قدر ثلث آنچه براى قارى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زياد كند هر يك از شما از اين خير كه عرضه بر او شده، زيرا كه آن غنيمتى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وقتش از دست برود و حسرتش در دل هاى شما باقى ماند</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مرده اى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بخوانند و روح او برگردد، امر عجيبى نيست</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فاتحة الكتاب را قرائت كند، ثواب قرائت دو ثلث قرآن به او مى دهند</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است كه تمام قرآن را قرائت نموده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اُبىّ بن كعب روايت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كردم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كه جان من به دست او است، نازل نفرموده خداوند در تورات و انجيل و زبور و قرآن مثل فاتحة الكتاب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 الكتاب و سبع مثانى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مقسوم است بين خداوند و بنده اش، و براى بندۀ او است هرچه سؤال كند</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حذيفة بن 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مى فرستد عذاب حتم مقضىّ را براى قومى؛ پس قرائت مى كند بچه اى از بچه هاى آنها در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خداى تعالى مى شنود، چهل سال عذاب را از آنها مرتفع كند</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منقول است كه در حالى كه 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ناگاه فرشته اى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به دو نورى كه به تو داده شده، و به انبياء قبل از تو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نور فاتحة الكتاب و خواتيم سورۀ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bookmarkStart w:id="506" w:name="pg10764_100030"/>
    </w:p>
    <w:p>
      <w:pPr>
        <w:pStyle w:val="BookText"/>
        <w:rPr/>
      </w:pPr>
      <w:bookmarkEnd w:id="506"/>
      <w:r>
        <w:rPr>
          <w:rFonts w:ascii="IRNazanin" w:hAnsi="IRNazanin" w:eastAsia="IRNazanin"/>
          <w:color w:val="111111"/>
          <w:sz w:val="28"/>
          <w:sz w:val="28"/>
          <w:szCs w:val="28"/>
          <w:rtl w:val="true"/>
          <w:lang w:bidi="fa-IR"/>
        </w:rPr>
        <w:t>نكند هرگز حرفى از آن را مگر آن كه حاجت او را مى دهم</w:t>
      </w:r>
      <w:r>
        <w:rPr>
          <w:rFonts w:eastAsia="IRNazanin" w:cs="IRNazanin"/>
          <w:color w:val="111111"/>
          <w:sz w:val="28"/>
          <w:szCs w:val="28"/>
          <w:rtl w:val="true"/>
          <w:lang w:bidi="fa-IR"/>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روايت را در مجمع، قريب به اين مضمون، نقل نموده است</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7504575_1051229030"/>
      <w:bookmarkStart w:id="508" w:name="_Toc184"/>
      <w:bookmarkEnd w:id="507"/>
      <w:r>
        <w:rPr>
          <w:rtl w:val="true"/>
        </w:rPr>
        <w:t>فصل ششم</w:t>
      </w:r>
      <w:r>
        <w:rPr>
          <w:rtl w:val="true"/>
        </w:rPr>
        <w:t xml:space="preserve">: </w:t>
      </w:r>
      <w:r>
        <w:rPr>
          <w:rtl w:val="true"/>
        </w:rPr>
        <w:t xml:space="preserve">در شمّه اى از تفسير سورۀ مباركۀ </w:t>
      </w:r>
      <w:r>
        <w:rPr>
          <w:rtl w:val="true"/>
        </w:rPr>
        <w:t>«</w:t>
      </w:r>
      <w:r>
        <w:rPr>
          <w:rtl w:val="true"/>
        </w:rPr>
        <w:t>توحيد</w:t>
      </w:r>
      <w:r>
        <w:rPr>
          <w:rtl w:val="true"/>
        </w:rPr>
        <w:t>»</w:t>
      </w:r>
      <w:bookmarkEnd w:id="508"/>
    </w:p>
    <w:p>
      <w:pPr>
        <w:pStyle w:val="Heading6"/>
        <w:numPr>
          <w:ilvl w:val="5"/>
          <w:numId w:val="1"/>
        </w:numPr>
        <w:rPr/>
      </w:pPr>
      <w:bookmarkStart w:id="509" w:name="__RefHeading___Toc7504577_1051229030"/>
      <w:bookmarkStart w:id="510" w:name="_Toc185"/>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 xml:space="preserve">بدان كه اين سورۀ شريفه چون نسب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احاديث شريفه است، از آن جمله در كافى شريف سند به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سؤال كردند از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p>
    <w:p>
      <w:pPr>
        <w:pStyle w:val="BookText"/>
        <w:rPr/>
      </w:pPr>
      <w:r>
        <w:rPr>
          <w:rFonts w:ascii="IRNazanin" w:hAnsi="IRNazanin" w:eastAsia="IRNazanin"/>
          <w:color w:val="111111"/>
          <w:sz w:val="28"/>
          <w:sz w:val="28"/>
          <w:szCs w:val="28"/>
          <w:rtl w:val="true"/>
          <w:lang w:bidi="fa-IR"/>
        </w:rPr>
        <w:t>بيان كن براى ما نسب پروردگار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سه روز درنگ فرمود و جواب آنها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جهت، عقول بشر عاجز است از فهم حقايق و دقايق و اسرار آن؛ ولى با اين وصف، آنچه اهل معرفت را از آن نصيب است و آنچه قلوب اهل اللّه را از آن بهره است، در ميزان عقل مجرّد نگنجد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 الْحبيب</w:t>
      </w:r>
      <w:r>
        <w:rPr>
          <w:rStyle w:val="FootnoteAnchor"/>
          <w:rtl w:val="true"/>
        </w:rPr>
        <w:footnoteReference w:id="633"/>
      </w:r>
      <w:r>
        <w:rPr>
          <w:rFonts w:ascii="Amiri" w:hAnsi="Amiri" w:eastAsia="Amiri" w:cs="Amiri"/>
          <w:color w:val="111111"/>
          <w:sz w:val="28"/>
          <w:sz w:val="28"/>
          <w:szCs w:val="28"/>
          <w:rtl w:val="true"/>
          <w:lang w:bidi="ar-SA"/>
        </w:rPr>
        <w:t>، اين سورۀ شريفه از اماناتى است كه سماوات ارواح و اراضى اشباح و جبال انّيات از حمل آن عاجز و درمانده اند؛ و لايق حمل آن جز انسان كامل نيست كه از حدود امكانى تجاوز نموده و از خود بى خود شده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ولى باز مژده و بشارتى در كار است كه چشم آخر زمانى ها را روشن كند و دل اهل معرفت را اطمينان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حديثى است كه در كافى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است كه سؤال شد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خداى عزّ وجلّ دانا بود كه در آخر الزمان اقوامى هستند كه نظرهاى عميق دارند؛ پس،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غير از آن را قصد كند هلاك شود</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اين حديث شريف معلوم شود كه فهم اين آيات شريفه و اين سورۀ مباركه، حق متعمّقان و صاحبان انظار دقيقه است؛ و دقايق و سراير توحيد و معرفت در اينها مطوى است؛ و لطايف علوم الهى را حق تعالى براى اهلش فرو فرستاده؛ و كسانى كه حظّى از سراير توحيد و معارف الهيه ندارند، حقِّ نظر در اين آيات ندارند؛ و حق ندارند اين آيات را به معانى عامّيۀ سوقيه كه خود مى فهمند حمل و قصر نمايند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آيات شريفۀ اوّل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است از توحيد، و معارف جليله ايست از اسرار الهيّت و تجريد، كه در هيچ يك از مسفورات الهيه و صحف اهل معرفت و اصحاب قلوب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صدق نبوّت و كمال شريعت حضرت نبىّ ختمى جز آن آيات نبود، براى اهل نظر و معرفت هم آنها كفايت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بالاترين شاهد بر اين كه اين معارف از حوصلۀ بشر خارج و از حيطۀ فكر انسانى بيرون است، آن است كه تا قبل از نزول اين آيات شريفه و امثال آن، از معارفى كه قرآن شامل است، در بشر سابقه اى از اين قسم معارف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نبوده و راهى به اين سراير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كتب و صحف اعاظم فلاسفۀ عالم، با آن كه علومشان نيز از سرچشمۀ وحى الهى است، موجود است، كه شايد بالاتر و لطيف ترين آنها كتاب شريف اثولوجيا</w:t>
      </w:r>
      <w:r>
        <w:rPr>
          <w:rStyle w:val="FootnoteAnchor"/>
          <w:rtl w:val="true"/>
        </w:rPr>
        <w:footnoteReference w:id="635"/>
      </w:r>
      <w:r>
        <w:rPr>
          <w:rFonts w:ascii="IRNazanin" w:hAnsi="IRNazanin" w:eastAsia="IRNazanin"/>
          <w:color w:val="111111"/>
          <w:sz w:val="28"/>
          <w:sz w:val="28"/>
          <w:szCs w:val="28"/>
          <w:rtl w:val="true"/>
          <w:lang w:bidi="fa-IR"/>
        </w:rPr>
        <w:t xml:space="preserve">تصنيف گرانمايۀ فيلسوف عظيم الشأن و حكيم بزرگوار، ارسطاطاليس، است كه اعظم حكما مثل شيخ الرئيس ابوعلى سينا، اعجوبۀ دهر و نادرۀ زمان، سر خضوع و كوچكى در پيشگاه او زمين گذاشتند، و از رشحات فكر او منطق و تنظيم قواعد آن است، 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شيخ الرئيس فرمايد كه از زمانى كه آن بزرگ، قواعد منطق را تنظيم نموده، احدى نتوانسته به يكى از قواعد او خدشه اى كند يا زيادتى تأسيس كند</w:t>
      </w:r>
      <w:r>
        <w:rPr>
          <w:rStyle w:val="FootnoteAnchor"/>
          <w:rtl w:val="true"/>
        </w:rPr>
        <w:footnoteReference w:id="636"/>
      </w:r>
      <w:r>
        <w:rPr>
          <w:rFonts w:ascii="Amiri" w:hAnsi="Amiri" w:eastAsia="Amiri" w:cs="Amiri"/>
          <w:color w:val="111111"/>
          <w:sz w:val="28"/>
          <w:sz w:val="28"/>
          <w:szCs w:val="28"/>
          <w:rtl w:val="true"/>
          <w:lang w:bidi="ar-SA"/>
        </w:rPr>
        <w:t xml:space="preserve">، با همه وصف، با آن كه آن كتاب شريف را براى معرفه الربوبية تأسيس و تقنين فرموده، ببينيد از اول تا آخر آن كتاب شريف براى </w:t>
      </w:r>
    </w:p>
    <w:p>
      <w:pPr>
        <w:pStyle w:val="BookText"/>
        <w:rPr/>
      </w:pPr>
      <w:r>
        <w:rPr>
          <w:rFonts w:ascii="IRNazanin" w:hAnsi="IRNazanin" w:eastAsia="IRNazanin"/>
          <w:color w:val="111111"/>
          <w:sz w:val="28"/>
          <w:sz w:val="28"/>
          <w:szCs w:val="28"/>
          <w:rtl w:val="true"/>
          <w:lang w:bidi="fa-IR"/>
        </w:rPr>
        <w:t xml:space="preserve">معرّفى مقام ربوبيّت مثل اين كريمۀ شريفۀ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نزديك به مفاد آن يا چيزى كه بويى از اين سرّ بزرگ توحيد داشته باشد، دارد؟ و آن قول خداى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آن كه شبيه اين قول در تمام اقوال آنها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اكنون، اقوام متعمّقون و اصحاب نظر و معرفت مى دانند چه اسرارى در اين آيات است، و خداى تعالى به چه كلام شريفى و سرّ بزرگى آخر زمانى ها را تشريف داده و به آنها منّت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رجوع كند به معارفى كه در اديان عالم و نزد فلاسفۀ بزرگ هر دين رايج است و مقايسه كند در معارف مبدأ و معاد با معارفى كه در دين حنيف اسلام و نزد حكماء بزرگ اسلامى و عرفاء شامخ اين ملت است، درست تصديق مى كند كه اين معارف از نور معارف قرآن شريف و احاديث نبىّ ختمى و اهل بيت او عليهم السلام است كه از سرچشمۀ نور قرآن استفاده و اصطلا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 فهمد كه حكمت و عرفان اسلامى از يونان و يونانيين نيست، بلكه اصلاً شباهت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بعضى از حكماى اسلام به منوال حكمت يونانى مشى نموده، مثل شيخ الرئيس؛ ولى حكمت شيخ در بازار اهل معرفت در باب معرفة الربوبيه و مبدأ و معاد رونقى ندارد و در پيشگاه اهل معرفت ارزشى از براى آن نيست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فلسفۀ امروز حكماء اسلام را و معارف جليلۀ اهل معرفت را به حكمت يونان نسبت دادن، از بى اطلاعى بر كتب قوم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كتب فيلسوف عظيم الشأن اسلامى، 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استاد عظيم الشأنش محقق 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تلميذ بزرگوار او،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تلميذ عظيم الشأن فيض، عارف جليل ايمانى، قاضى سعيد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از بى اطّلاعى به معارف صحيفۀ الهيه و احاديث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حكمتى را به يونان نسبت داده و حكماء اسلامى را تابع حكمت يونان انگاشته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شمّه اى از لطايف سورۀ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اشارات آيات شريفه را در كتاب شرح اربعين</w:t>
      </w:r>
      <w:r>
        <w:rPr>
          <w:rStyle w:val="FootnoteAnchor"/>
          <w:rtl w:val="true"/>
        </w:rPr>
        <w:footnoteReference w:id="639"/>
      </w:r>
      <w:r>
        <w:rPr>
          <w:rFonts w:ascii="Amiri" w:hAnsi="Amiri" w:eastAsia="Amiri" w:cs="Amiri"/>
          <w:color w:val="111111"/>
          <w:sz w:val="28"/>
          <w:sz w:val="28"/>
          <w:szCs w:val="28"/>
          <w:rtl w:val="true"/>
          <w:lang w:bidi="ar-SA"/>
        </w:rPr>
        <w:t>بيان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تفسير مختصرى از اين سورۀ شريفه در سرّ الصلوة</w:t>
      </w:r>
      <w:r>
        <w:rPr>
          <w:rStyle w:val="FootnoteAnchor"/>
          <w:rtl w:val="true"/>
        </w:rPr>
        <w:footnoteReference w:id="640"/>
      </w:r>
      <w:r>
        <w:rPr>
          <w:rFonts w:ascii="IRNazanin" w:hAnsi="IRNazanin" w:eastAsia="IRNazanin"/>
          <w:color w:val="111111"/>
          <w:sz w:val="28"/>
          <w:sz w:val="28"/>
          <w:szCs w:val="28"/>
          <w:rtl w:val="true"/>
          <w:lang w:bidi="fa-IR"/>
        </w:rPr>
        <w:t>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نيز مختصرى مى 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p>
    <w:p>
      <w:pPr>
        <w:pStyle w:val="BookText"/>
        <w:rPr/>
      </w:pPr>
      <w:r>
        <w:rPr>
          <w:rFonts w:ascii="Amiri" w:hAnsi="Amiri" w:eastAsia="Amiri" w:cs="Amiri"/>
          <w:color w:val="111111"/>
          <w:sz w:val="28"/>
          <w:sz w:val="28"/>
          <w:szCs w:val="28"/>
          <w:rtl w:val="true"/>
          <w:lang w:bidi="ar-SA"/>
        </w:rPr>
        <w:t>اللّه التكلان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اگر متعلّق به خود سوره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احتمال داديم در سورۀ مباركۀ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شايد باشد كه شرح نسب حق و بيان اسرار توحيد را با انانيّت خود و زبان منسوب به خود نتوان نمود؛ بلكه تا سالك از حجاب خود بيرون نرود و متحقّق به مقام مشيّت مطلقه و حضرت فيض مقدّس نشود و فانى در هويّت مطلقه نگردد، سراير توحيد را درك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از حضرت احديّت جمع به مقام برزخيت كبرا و مرآت جمع و تفصيل؛ يعنى، بگو اى محمّد، اى مرآت ظهور احديّت جمع در مقام تدلّى ذاتى يا مقام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شايد اشاره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فانى از خود و باقى به بقاء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اى سالك سبيل معرفت و توحيد، و عارج معارج تنزيه و تجريد، كه ذات مقدّس حق تعالى، من حيث هى، منزّه است از تجلّيات ظاهره و باطنه، و </w:t>
      </w:r>
    </w:p>
    <w:p>
      <w:pPr>
        <w:pStyle w:val="BookText"/>
        <w:rPr/>
      </w:pPr>
      <w:r>
        <w:rPr>
          <w:rFonts w:ascii="IRNazanin" w:hAnsi="IRNazanin" w:eastAsia="IRNazanin"/>
          <w:color w:val="111111"/>
          <w:sz w:val="28"/>
          <w:sz w:val="28"/>
          <w:szCs w:val="28"/>
          <w:rtl w:val="true"/>
          <w:lang w:bidi="fa-IR"/>
        </w:rPr>
        <w:t>مبرّا است از اشاره و رسم و صفت 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آمال اهل معرفت از دامن كبريائش كوتاه، و پاى سلوك اصحاب قلوب از وصول به بارگاه قدسش راجل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معرفت اولياء 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نهايت سير اصحاب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عَبَدْناك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سرحلقۀ اهل معرفت و امير اصحاب توحيد در اين مقام 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الإخْلاصِ نَفْيُ الصِّفاتِ عَنْه</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 xml:space="preserve">فرمايد؛ و پيشواى اهل سلوك و سيّد ساجدين و عارفين در اين پيشگاه منيع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ضَلَّتْ فيكَ الصِّفاتُ، وَتَفَسَّخَتْ دُونَكَ النُّعُوتُ</w:t>
      </w:r>
      <w:r>
        <w:rPr>
          <w:rFonts w:eastAsia="IRNazanin" w:cs="IRNazanin"/>
          <w:color w:val="111111"/>
          <w:sz w:val="28"/>
          <w:szCs w:val="28"/>
          <w:rtl w:val="true"/>
          <w:lang w:bidi="fa-IR"/>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سلوك علمى و اصطلاحات، ذات 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 كه ذات بى حجاب اسماء و صفات، تجلّى در هيچ مرآتى نكند و در هيچ نشئه از نشئات وجود و عالمى از عوالم غيب و شهود ظهورى ندارد؛ ولى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فِى شَأْنٍ</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 از براى ذات مقدّسش اسماء و صفات و شؤون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براى او اسماء ذاتيه ايست در مقام احديّت كه مقام غيب است؛ و آن اسماء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ذاتيه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ذاتيه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و از اين تجلّى در كسوۀ اسماء ذاتيه،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و ظهور پيدا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معلوم شد كه بعد از ذات مقدّس، من حيث هى، سه مقام و مشهد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به فيض 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نبوى است</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اشاره به آن باشد؛ 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احديّت جمع،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كثرت تفصيلى، مقام اسماء و صفات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اين مقامات محتاج به بسطى است كه از حوصلۀ اين اوراق خارج است</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معلوم شدن اين مقدمه، گوييم كه ممكن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تجلّى ذات به 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ذاتيّه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مقام احديّت جمع اسمائى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آيۀ شريفه درصدد اثبات آن است كه اين مقامات ثلاثه در عين حال كه در مقام تكثير اسمائى كثرت دارند، به حسب حقيقت در غايت وحدت هستند؛ و تجلّى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مقامِ ظهور اللّه است و به حسب مقامِ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مقام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هو اشارۀ غيبيّه است، در حقيقت اشاره به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را، كه مجهول مطلق است، معرّفى فرمايد به اسماء ذاتيّه و اسماء واحديۀ صفاتيه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اشاره به آن است كه ذات، غيب است، و دست آمال از آن كوتاه است و صرف عمر در تفكّر در ذات موجب </w:t>
      </w:r>
      <w:bookmarkStart w:id="511" w:name="pg10764_100037"/>
    </w:p>
    <w:p>
      <w:pPr>
        <w:pStyle w:val="BookText"/>
        <w:rPr/>
      </w:pPr>
      <w:bookmarkEnd w:id="511"/>
      <w:r>
        <w:rPr>
          <w:rFonts w:ascii="IRNazanin" w:hAnsi="IRNazanin" w:eastAsia="IRNazanin"/>
          <w:color w:val="111111"/>
          <w:sz w:val="28"/>
          <w:sz w:val="28"/>
          <w:szCs w:val="28"/>
          <w:rtl w:val="true"/>
          <w:lang w:bidi="fa-IR"/>
        </w:rPr>
        <w:t xml:space="preserve">ضلالت است؛ و آنچه مورد معرفت اهل اللّه و علم عالمين باللّه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عامّۀ اهل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خلّص از اهل اللّه است</w:t>
      </w:r>
      <w:r>
        <w:rPr>
          <w:rFonts w:eastAsia="IRNazanin" w:cs="IRNazanin"/>
          <w:color w:val="111111"/>
          <w:sz w:val="28"/>
          <w:szCs w:val="28"/>
          <w:rtl w:val="true"/>
          <w:lang w:bidi="fa-IR"/>
        </w:rPr>
        <w:t>.</w:t>
      </w:r>
    </w:p>
    <w:p>
      <w:pPr>
        <w:pStyle w:val="Heading6"/>
        <w:numPr>
          <w:ilvl w:val="5"/>
          <w:numId w:val="1"/>
        </w:numPr>
        <w:rPr/>
      </w:pPr>
      <w:bookmarkStart w:id="512" w:name="__RefHeading___Toc7504579_1051229030"/>
      <w:bookmarkStart w:id="513" w:name="_Toc186"/>
      <w:bookmarkEnd w:id="512"/>
      <w:r>
        <w:rPr>
          <w:rtl w:val="true"/>
        </w:rPr>
        <w:t>تنبيه حِكْمى</w:t>
      </w:r>
      <w:r>
        <w:rPr>
          <w:rtl w:val="true"/>
        </w:rPr>
        <w:t xml:space="preserve">: </w:t>
      </w:r>
      <w:r>
        <w:rPr>
          <w:rtl w:val="true"/>
        </w:rPr>
        <w:t>در قول حكما در صفات ثبوتيه و سلبيه</w:t>
      </w:r>
      <w:bookmarkEnd w:id="513"/>
    </w:p>
    <w:p>
      <w:pPr>
        <w:pStyle w:val="BookText"/>
        <w:rPr/>
      </w:pPr>
      <w:r>
        <w:rPr>
          <w:rFonts w:ascii="IRNazanin" w:hAnsi="IRNazanin" w:eastAsia="IRNazanin"/>
          <w:color w:val="111111"/>
          <w:sz w:val="28"/>
          <w:sz w:val="28"/>
          <w:szCs w:val="28"/>
          <w:rtl w:val="true"/>
          <w:lang w:bidi="fa-IR"/>
        </w:rPr>
        <w:t>بدان كه از براى حق تعالى صفات ثبوتيه و صفات سلبيه است در نظر 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سلبيه را گفته اند به سلبِ سلب، يعنى سلب نقص،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 اند صفات ثبوتيه صفات جمال و صفات سلبيه صفات جلال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جميع اوصاف سلبيه و ثبوتيه است</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كلام در هر دو مرحله خلاف تحقيق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مرحلۀ اولى، پس صفات سلبيه على التحقيق از صفات نيست؛ بلكه در ذات حق تعالى نه سلب و نه سلب السلب راه دارد، و حق تعالى متّصف به اوصاف سلبيه نيست؛ زيرا كه اتّصاف به سلب در قضاياى معدوله است، و عقد قضيّۀ معدوله در حق تعالى جايز نيست، زيرا كه مصحِّح جهات امكانيه و مستلزم تركيب در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اوصاف سلبيه به طريقِ سلبِ مطلقِ بسيط است؛ و آن سلب صفت است نه اثبات صفت سلبِ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نقايص از حق تعالى مسلوب است به سلب بسيط، نه سلب نقايص براى او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ايجاب عدولى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صفاتِ تنزيه صفت نيستند؛ و فقط حق تعالى متّصف به صفات ثبوتيه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مرحلۀ دوم، پس در نزد اهل معرفت، صفات جمال صفاتى است كه </w:t>
      </w:r>
    </w:p>
    <w:p>
      <w:pPr>
        <w:pStyle w:val="BookText"/>
        <w:rPr/>
      </w:pPr>
      <w:r>
        <w:rPr>
          <w:rFonts w:ascii="IRNazanin" w:hAnsi="IRNazanin" w:eastAsia="IRNazanin"/>
          <w:color w:val="111111"/>
          <w:sz w:val="28"/>
          <w:sz w:val="28"/>
          <w:szCs w:val="28"/>
          <w:rtl w:val="true"/>
          <w:lang w:bidi="fa-IR"/>
        </w:rPr>
        <w:t>انس و دلبستگى آورد؛ و صفات جلال صفاتى است كه وحشت و حيرت و هيمان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متعلّق به لطف و رحمت است از صفات جمال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متعلّق به قهر و كبريا است از صفات جلال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سرّ هر جمالى جلالى است؛ زيرا كه هر جمالى حيرت و هيمان در باطن دارد و با سرّ عظمت و قدرت بر قلب ظهور كند؛ و هر جلالى در باطن رحمت دارد و قلب با او انس باطنى دارد، و از اين جهت دل بالفطرة چنانچه مجذوب جمال و جميل است، مجذوب قدرت و عظمت و قادر و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نوع از صفات صفت ثبوتى است نه سلبى</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مطلب معلوم شد، 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صفات جمال و جلال از تجلّيات آن و در تحت حيطۀ آن است، لكن گاهى اطلاق شود به صفات جمال مقابل صفات جلال؛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راجع به صفات جمال است؛ و خصوصاً اگر در مقابل صفت جلال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يكى از امّهات صفات جلال باشد كه مقام كمال بساطت ذات مقدّس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اسم جمال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آيۀ شريفه نسبت حق تعالى به حسب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اين سه تمام شؤون الهيه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بنا به احتمال اول كه قبل از اين تنبيه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احتمالى كه در اين تنبيه مذكور شد، معرّفى نسبت حق تعالى شده به حسب مقام اسماء جماليه و جلاليه كه محيط به جميع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14" w:name="pg10764_100039"/>
    </w:p>
    <w:p>
      <w:pPr>
        <w:pStyle w:val="Heading6"/>
        <w:numPr>
          <w:ilvl w:val="5"/>
          <w:numId w:val="1"/>
        </w:numPr>
        <w:rPr/>
      </w:pPr>
      <w:bookmarkStart w:id="515" w:name="__RefHeading___Toc7504581_1051229030"/>
      <w:bookmarkStart w:id="516" w:name="_Toc187"/>
      <w:bookmarkEnd w:id="514"/>
      <w:bookmarkEnd w:id="515"/>
      <w:r>
        <w:rPr>
          <w:rtl w:val="true"/>
        </w:rPr>
        <w:t>تنبيه عرفانى</w:t>
      </w:r>
      <w:r>
        <w:rPr>
          <w:rtl w:val="true"/>
        </w:rPr>
        <w:t xml:space="preserve">: </w:t>
      </w:r>
      <w:r>
        <w:rPr>
          <w:rtl w:val="true"/>
        </w:rPr>
        <w:t>در نعت كتاب و نبوّت و شريعت نبىّ ختمى</w:t>
      </w:r>
      <w:r>
        <w:rPr>
          <w:rtl w:val="true"/>
        </w:rPr>
        <w:t>(</w:t>
      </w:r>
      <w:r>
        <w:rPr>
          <w:rtl w:val="true"/>
        </w:rPr>
        <w:t>صلی الله علیه و آله</w:t>
      </w:r>
      <w:r>
        <w:rPr>
          <w:rtl w:val="true"/>
        </w:rPr>
        <w:t>)</w:t>
      </w:r>
      <w:bookmarkEnd w:id="516"/>
    </w:p>
    <w:p>
      <w:pPr>
        <w:pStyle w:val="BookText"/>
        <w:rPr/>
      </w:pPr>
      <w:r>
        <w:rPr>
          <w:rFonts w:ascii="IRNazanin" w:hAnsi="IRNazanin" w:eastAsia="IRNazanin"/>
          <w:color w:val="111111"/>
          <w:sz w:val="28"/>
          <w:sz w:val="28"/>
          <w:szCs w:val="28"/>
          <w:rtl w:val="true"/>
          <w:lang w:bidi="fa-IR"/>
        </w:rPr>
        <w:t>بدان كه كلام هر متكلّم جلوۀ ذات او است به حسب مقام ظهور؛ و بروز ملكات باطنۀ او است در مرآت الفاظ به مقدار استعداد نسج الفاظى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قلبى نورانى و صافى از الواث و كدورات عالم طبيعت شد، كلام او نيز نورانى بلكه نور خواهد بود؛ و همان نورانيّت قلب جلوه در كسوۀ الفاظ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ائمّۀهدى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كَلامُكُمْ نُور</w:t>
      </w:r>
      <w:r>
        <w:rPr>
          <w:rFonts w:eastAsia="IRNazanin" w:cs="IRNazanin"/>
          <w:color w:val="111111"/>
          <w:sz w:val="28"/>
          <w:szCs w:val="28"/>
          <w:rtl w:val="true"/>
          <w:lang w:bidi="fa-IR"/>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تَجَلَّى في كَلامِهِ لِعِبَادِه</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نهج البلاغه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كَلاَمُهُ فِعْلُه</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و فعل جلوۀ ذات فاعل مى باشد بى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قلبى ظلمانى و مكدّر شد، فعل و قول او نيز ظلمانى و مكدّر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كَلِمَةٍ طَيِّبَةٍ كَشَجَرَةٍ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كَلِمَةٍ خَبِيثَةٍ كَشَجَرَةٍ خَبِيْثَةٍ</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فِى شَأْنٍ</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 xml:space="preserve">، در كسوۀ اسماء و صفات، تجلّى به قلوب انبياء و اولياء كند، و به حسب اختلاف قلوب آنها تجلّيات مختلف شود، و كتب سماويه كه به نعت ايحاء به توسّط ملك 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قلوب آنها نازل شده به حسب اختلاف اين </w:t>
      </w:r>
    </w:p>
    <w:p>
      <w:pPr>
        <w:pStyle w:val="BookText"/>
        <w:rPr/>
      </w:pPr>
      <w:r>
        <w:rPr>
          <w:rFonts w:ascii="IRNazanin" w:hAnsi="IRNazanin" w:eastAsia="IRNazanin"/>
          <w:color w:val="111111"/>
          <w:sz w:val="28"/>
          <w:sz w:val="28"/>
          <w:szCs w:val="28"/>
          <w:rtl w:val="true"/>
          <w:lang w:bidi="fa-IR"/>
        </w:rPr>
        <w:t xml:space="preserve">تجلّيات و اختلاف اسمائى كه مبدئيت براى آن دارد مختلف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اختلاف انبياء و شرايع آنها نيز به اختلاف دول اسمائيه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اسمى كه محيط تر و جامع تر است، دولت او محيط تر و نبوّت تابعۀ او محيط تر و كتاب نازل از او محيط تر و جامع تر است، و شريعت تابعۀ او محيط تر و بادوام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نبوّت ختميه و قرآن شريف و شريعت آن سرور از مظاهر و مجالى يا از تجلّيات و ظهورات مقام جامع احدى و حضرت اسم اللّه الاعظم است، از اين جهت محيط ترين نبوّات و كتب و شرايع و جامع ترين آنها است، و اكمل و اشرف از آنها تصوّر نشود؛ و ديگر از عالم غيب به بسيط طبيعت، علمى بالاتر يا شبيه به آن تنزّل نخواهد نمود؛ يعنى، آخرين ظهور كمال علمى كه مربوط به شرايع است همين، و بالاتر از اين امكان نزول در عالم ملك ندارد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رسول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موجودات و مظهر تامّ اسم اعظم است، و نبوّت او نيز اتمّ نبوّات ممكنه و صورت دولت اسم اعظم است كه ازلى و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نازل به او نيز از مرتبۀ غيب به تجلّى اسم اعظم نازل شده؛ و از اين جهت، از براى اين كتاب شريف احديّت جمع و تفصيل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53"/>
      </w:r>
      <w:r>
        <w:rPr>
          <w:rFonts w:ascii="IRNazanin" w:hAnsi="IRNazanin" w:eastAsia="IRNazanin"/>
          <w:color w:val="111111"/>
          <w:sz w:val="28"/>
          <w:sz w:val="28"/>
          <w:szCs w:val="28"/>
          <w:rtl w:val="true"/>
          <w:lang w:bidi="fa-IR"/>
        </w:rPr>
        <w:t>، چنانچه كلام خود آن سرور نيز از جوامع كلم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يا كلام آن سرور، آن نيست كه كلّيات و ضوابط جامعه بيان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آن معنا نيز احاديث آن بزرگوار از جوامع و ضوابط است، چنانچه در علم فقه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جامعيت آن عبارت از آن است كه چون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جميع طبقات انسان در تمام ادوار عمر بشرى نازل شده و رافع تمام احتياجات اين نوع است، و حقيقت اين نوع چون حقيقت جامعه است و واجد تمام منازل است از منزل اسفل ملكى تا اعلى مراتب روحانيت و ملكوت و جبروت، و از اين جهت افراد اين نوع در اين عالم اسفل ملكى اختلافات تامّه دارد و آن قدر تفاوت و اختلافى كه در افراد اين نوع است در هيچ يك از افراد موجودات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است كه شقىّ در كمال شقاوت و سعيد در كمال سعادت دارد، اين نوع است كه بعضى از افراد آن از جميع انواع حيوانات پست تر و بعضى افراد آن از جميع ملائكۀ مقربين اشرف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افراد اين نوع در مدارك و معارف مختلف و متفاوتند، قرآن به طورى نازل شده كه هر كس به حسب كمال و ضعف ادراك و معارف و به حسب درجه اى كه از علم دارد از آن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در عين حال كه اهل عرف و اهل ادب و لغت چيزى مى فهمند، علماء كلام طور ديگر استفاده مى كنند، و فلاسفه و حكماء طور ديگر، و عرفاء و اولياء طور ديگر استفاده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عرف از آن، بيان خطابى به حسب ذوق خود مى فهمند؛ مثلاً مى گويند دو سلطان در يك مملكت نگنجد و دو رئيس در يك طايفه موجب فساد شود و دو كدخدا در يك ده اسباب اختلاف و كشاكش و نزاع شود؛ و اگر در عالم نيز دو خدا بود، فساد و تنازع و اختلاف و تشاجر مى شد؛ و چون نيست، اين اختلاف و نظام سماوات و ارض محفوظ است؛ پس، مدبّر عالم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متكلمين از آن استفادۀ برهان </w:t>
      </w:r>
    </w:p>
    <w:p>
      <w:pPr>
        <w:pStyle w:val="BookText"/>
        <w:rPr/>
      </w:pPr>
      <w:r>
        <w:rPr>
          <w:rFonts w:ascii="Amiri" w:hAnsi="Amiri" w:eastAsia="Amiri" w:cs="Amiri"/>
          <w:color w:val="111111"/>
          <w:sz w:val="28"/>
          <w:sz w:val="28"/>
          <w:szCs w:val="28"/>
          <w:rtl w:val="true"/>
          <w:lang w:bidi="ar-SA"/>
        </w:rPr>
        <w:t>تمانع كنند</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فلاسفه و حكماء از آن برهان متين حكمى اقامه كنند از راه الواحِدُ لا يَصْدُرُ مِنْهُ إلاّ الْواحِدُ؛ وَالواحِدُ لا يَصْدُرُ إِلاّ مِنَ الْواحِد</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معرفت نيز از راه آن كه عالم مرآت ظهور و مجلاى تجلّى حقّ است، به طور ديگر استفادۀ وحدانيت كنند</w:t>
      </w:r>
      <w:r>
        <w:rPr>
          <w:rStyle w:val="FootnoteAnchor"/>
          <w:rtl w:val="true"/>
        </w:rPr>
        <w:footnoteReference w:id="657"/>
      </w:r>
      <w:r>
        <w:rPr>
          <w:rFonts w:ascii="Amiri" w:hAnsi="Amiri" w:eastAsia="Amiri" w:cs="Amiri"/>
          <w:color w:val="111111"/>
          <w:sz w:val="28"/>
          <w:sz w:val="28"/>
          <w:szCs w:val="28"/>
          <w:rtl w:val="true"/>
          <w:lang w:bidi="ar-SA"/>
        </w:rPr>
        <w:t>، الى غير ذلك كه بيان هر يك به طول انجامد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مقدّمه معلوم شد، بدان كه سورۀ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ساير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اين جهت هر كس به طورى از آن استفاده كند؛ چنانچه علماء ادب و ظاهر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ضمير شأن،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ذات،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مبالغه در وحدت دانند؛ يعنى، خدا يكى است؛ يا شريك در الهيّت ندارد؛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يا در الهيّت و قِدَم ذاتى شريك ندارد؛ يا افعال او واحد است؛ يعنى، همه بر طبق صلاح و احسان است، جرّ نفعى براى خود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سيّد بزرگوارى است كه در حوائج مرجعِ مردم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جوف ندارد، و چون جوف ندارد، پس تولد از او چيزى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متولّد از چيزى نشود؛ و احدى نظير و شبيه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بيانى است عرفى عاميانه در مقابل كفّار كه خدايان چندى داشتند كه همه موصوف به صفات امكانيه بوده؛ پيغمبر اكرم مأمور شد كه به آنها بفرمايد خداى ما مثل خداى شما نيست، بلكه اوصاف او چنين اوصافى است كه مذكور شد</w:t>
      </w:r>
      <w:r>
        <w:rPr>
          <w:rFonts w:eastAsia="IRNazanin" w:cs="IRNazanin"/>
          <w:color w:val="111111"/>
          <w:sz w:val="28"/>
          <w:szCs w:val="28"/>
          <w:rtl w:val="true"/>
          <w:lang w:bidi="fa-IR"/>
        </w:rPr>
        <w:t xml:space="preserve">. </w:t>
      </w:r>
      <w:bookmarkStart w:id="517" w:name="pg10764_100043"/>
    </w:p>
    <w:p>
      <w:pPr>
        <w:pStyle w:val="BookText"/>
        <w:rPr/>
      </w:pPr>
      <w:bookmarkEnd w:id="517"/>
      <w:r>
        <w:rPr>
          <w:rFonts w:ascii="IRNazanin" w:hAnsi="IRNazanin" w:eastAsia="IRNazanin"/>
          <w:color w:val="111111"/>
          <w:sz w:val="28"/>
          <w:sz w:val="28"/>
          <w:szCs w:val="28"/>
          <w:rtl w:val="true"/>
          <w:lang w:bidi="fa-IR"/>
        </w:rPr>
        <w:t>اين، تفسير اين سوره است به طريق عرف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يك طايفه است؛ و منافات ندارد كه معنايى يا معانى دقيق ترى از براى آن باشد؛ چنانچه بعضى از آن را ذكر نموديم</w:t>
      </w:r>
      <w:r>
        <w:rPr>
          <w:rFonts w:eastAsia="IRNazanin" w:cs="IRNazanin"/>
          <w:color w:val="111111"/>
          <w:sz w:val="28"/>
          <w:szCs w:val="28"/>
          <w:rtl w:val="true"/>
          <w:lang w:bidi="fa-IR"/>
        </w:rPr>
        <w:t>.</w:t>
      </w:r>
    </w:p>
    <w:p>
      <w:pPr>
        <w:pStyle w:val="Heading6"/>
        <w:numPr>
          <w:ilvl w:val="5"/>
          <w:numId w:val="1"/>
        </w:numPr>
        <w:rPr/>
      </w:pPr>
      <w:bookmarkStart w:id="518" w:name="__RefHeading___Toc7504583_1051229030"/>
      <w:bookmarkStart w:id="519" w:name="_Toc188"/>
      <w:bookmarkEnd w:id="518"/>
      <w:r>
        <w:rPr>
          <w:rtl w:val="true"/>
        </w:rPr>
        <w:t>تفسير حكمى</w:t>
      </w:r>
      <w:r>
        <w:rPr>
          <w:rtl w:val="true"/>
        </w:rPr>
        <w:t xml:space="preserve">: </w:t>
      </w:r>
      <w:r>
        <w:rPr>
          <w:rtl w:val="true"/>
        </w:rPr>
        <w:t>در تفسير سورۀ شريفه مطابق بيان شيخ استاد</w:t>
      </w:r>
      <w:bookmarkEnd w:id="519"/>
    </w:p>
    <w:p>
      <w:pPr>
        <w:pStyle w:val="BookText"/>
        <w:rPr/>
      </w:pPr>
      <w:r>
        <w:rPr>
          <w:rFonts w:ascii="Amiri" w:hAnsi="Amiri" w:eastAsia="Amiri" w:cs="Amiri"/>
          <w:color w:val="111111"/>
          <w:sz w:val="28"/>
          <w:sz w:val="28"/>
          <w:szCs w:val="28"/>
          <w:rtl w:val="true"/>
          <w:lang w:bidi="ar-SA"/>
        </w:rPr>
        <w:t xml:space="preserve">ممكن است از براى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براى متعمّقين آخرالزمان وارد شده</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حكيمانه كه موافق موازين حكميه و براهين فلسفيه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است كه از شيخ بزرگوار عارف شاه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صرف الوجود و هويّت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برهان بر شش مطلب شامخ حكمى است كه در سورۀ مباركه براى حق تعالى اثبات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مقام استجماع جميع كمالات و احديّت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مقامات مناسبه از مسفورات حكميّه ثابت شده كه صرف وجود و هويّت مطلقه صرف كمال است، والاّ لازم آيد كه صرف وجود هم نباشد</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بيان اين مطالب طولانى شود و احتياج به مقدّمات دارد، به اشاره اكتفا كنم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اشاره به بساطت تامّۀ عقليه و خارجيه و ماهويۀ وجوديه، و تنزّه از مطلق تركيبات عقليه، چه جنس و فصل باشد و چه مادّه و صورت عقليه باشد، يا خارجيه، چه ماده و صورت خارجيه يا اجزاء مقداريه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بر اين مطلب نيز همان برهان صرف الوجود و هويت مطلقه است زيرا كه اگر صرف احدى الذات نباشد، لازم آيد كه از صرفيت بيرون </w:t>
      </w:r>
    </w:p>
    <w:p>
      <w:pPr>
        <w:pStyle w:val="BookText"/>
        <w:rPr/>
      </w:pPr>
      <w:r>
        <w:rPr>
          <w:rFonts w:ascii="Amiri" w:hAnsi="Amiri" w:eastAsia="Amiri" w:cs="Amiri"/>
          <w:color w:val="111111"/>
          <w:sz w:val="28"/>
          <w:sz w:val="28"/>
          <w:szCs w:val="28"/>
          <w:rtl w:val="true"/>
          <w:lang w:bidi="ar-SA"/>
        </w:rPr>
        <w:t>آيد و از ذاتيت خود منسلخ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اشاره به نفى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جوف نداشتن و ميان تهى نبودن نيز اشاره به ماهيت نداشتن و نقص امكانى نداشتن است؛ چون جميع ممكنات مرتبۀ ذات آنها، كه به منزلۀ ميان و جوف آنها است، تهى است؛ و چون ذات مقدّس صرف وجود و هويّت مطلقه است، نقص امكانى، كه اصل آن ماهيت است، ندارد؛ چه كه ماهيت از حدّ وجودى منتزع و اعتبار آن از تعيّن وجود است، و صرف الوجود از حدّ و تعيّن منزّه و مبرّا است؛ چه كه هر محدودى هويّت مقيّده و وجود مخلوط است، نه مطلق و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عدم انفصال چيزى از او است؛ زيرا كه انفصال شى ء از شى ء مستلزم هيولويت، بلكه اجزاء مقداريه، است، و آن با هويّت مطلقه و صرافت وجود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معلولات از علّت به طريق انفصال نيست، بلكه به طريق تجلّى و ظهور و تشأّن و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از صدورش چيزى از علت كم نشود، و به رجوعش چيزى بر آن اضافه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عدم انفصال او است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علاوه بر مفسدۀ سابقه، از راه ديگر منافات با صرافت وجود و اطلاق هويّت دارد؛ زيرا كه لازم آيد بر صرف وجود، چيزى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فلسفۀ عاليه ثابت است كه صرف اقدم اشياء و متعيّن متأخّر از مطلق است</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نداشتن كفو و همتا است، و نفى مثل و 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نيز به برهان صرفُ الوجودِ لا يَتَكرّر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هويّت مطلقه تصوّر نشود؛ و مطلق و مقيّد نيز همتا و نظير نيستند</w:t>
      </w:r>
      <w:r>
        <w:rPr>
          <w:rFonts w:eastAsia="IRNazanin" w:cs="IRNazanin"/>
          <w:color w:val="111111"/>
          <w:sz w:val="28"/>
          <w:szCs w:val="28"/>
          <w:rtl w:val="true"/>
          <w:lang w:bidi="fa-IR"/>
        </w:rPr>
        <w:t xml:space="preserve">. </w:t>
      </w:r>
      <w:bookmarkStart w:id="520" w:name="pg10764_100045"/>
    </w:p>
    <w:p>
      <w:pPr>
        <w:pStyle w:val="BookText"/>
        <w:rPr/>
      </w:pPr>
      <w:bookmarkEnd w:id="520"/>
      <w:r>
        <w:rPr>
          <w:rFonts w:ascii="Amiri" w:hAnsi="Amiri" w:eastAsia="Amiri" w:cs="Amiri"/>
          <w:color w:val="111111"/>
          <w:sz w:val="28"/>
          <w:sz w:val="28"/>
          <w:szCs w:val="28"/>
          <w:rtl w:val="true"/>
          <w:lang w:bidi="ar-SA"/>
        </w:rPr>
        <w:t>و از براى هر يك از اين مطالب مقدّمات و اصولى است كه تفصيل آن از حوصلۀ اين مختصر خارج است</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7504585_1051229030"/>
      <w:bookmarkStart w:id="522" w:name="_Toc189"/>
      <w:bookmarkEnd w:id="521"/>
      <w:r>
        <w:rPr>
          <w:rtl w:val="true"/>
        </w:rPr>
        <w:t>حكمة مشرقية</w:t>
      </w:r>
      <w:r>
        <w:rPr>
          <w:rtl w:val="true"/>
        </w:rPr>
        <w:t xml:space="preserve">: </w:t>
      </w:r>
      <w:r>
        <w:rPr>
          <w:rtl w:val="true"/>
        </w:rPr>
        <w:t>در اشتمال سورۀ شريفه بر جميع شؤون الهيه</w:t>
      </w:r>
      <w:bookmarkEnd w:id="522"/>
    </w:p>
    <w:p>
      <w:pPr>
        <w:pStyle w:val="BookText"/>
        <w:rPr/>
      </w:pPr>
      <w:r>
        <w:rPr>
          <w:rFonts w:ascii="IRNazanin" w:hAnsi="IRNazanin" w:eastAsia="IRNazanin"/>
          <w:color w:val="111111"/>
          <w:sz w:val="28"/>
          <w:sz w:val="28"/>
          <w:szCs w:val="28"/>
          <w:rtl w:val="true"/>
          <w:lang w:bidi="fa-IR"/>
        </w:rPr>
        <w:t xml:space="preserve">بدان كه اين سورۀ مباركه با كمال اختصار مشتمل بر جميع شؤون الهيه و مراتب تسبيح و تنزيه است؛ و در حقيقت، نسبت حق تعالى است به آنچه ممكن است در قالب الفاظ و نسج عبارات وارد شود؛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حقايق صفات كمال است، و مشتمل بر جميع صفات ثبوتيه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صفات تنزيهيه و اشاره به سلب نقايص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سورۀ شريفه اثبات خروج از حدّيْن است كه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دو خروج از حد اعتدال و حقيقت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شريفۀ اول اشاره به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تتمّۀ سوره اشاره به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مشتمل است بر ذات من حيث هى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تجلّى به اسماء ذاتيّه است،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تجلّى به اسماء صفات است؛ چنانچه تفصيل آن به قدر مناسبت ذكر شد</w:t>
      </w:r>
      <w:r>
        <w:rPr>
          <w:rFonts w:eastAsia="IRNazanin" w:cs="IRNazanin"/>
          <w:color w:val="111111"/>
          <w:sz w:val="28"/>
          <w:szCs w:val="28"/>
          <w:rtl w:val="true"/>
          <w:lang w:bidi="fa-IR"/>
        </w:rPr>
        <w:t>.</w:t>
      </w:r>
    </w:p>
    <w:p>
      <w:pPr>
        <w:pStyle w:val="Heading6"/>
        <w:numPr>
          <w:ilvl w:val="5"/>
          <w:numId w:val="1"/>
        </w:numPr>
        <w:rPr/>
      </w:pPr>
      <w:bookmarkStart w:id="523" w:name="__RefHeading___Toc7504587_1051229030"/>
      <w:bookmarkStart w:id="524" w:name="_Toc190"/>
      <w:bookmarkEnd w:id="523"/>
      <w:r>
        <w:rPr>
          <w:rtl w:val="true"/>
        </w:rPr>
        <w:t>تتميم</w:t>
      </w:r>
      <w:r>
        <w:rPr>
          <w:rtl w:val="true"/>
        </w:rPr>
        <w:t xml:space="preserve">: </w:t>
      </w:r>
      <w:r>
        <w:rPr>
          <w:rtl w:val="true"/>
        </w:rPr>
        <w:t>در ذكر حديث باقرى در تفسير سورۀ توحيد</w:t>
      </w:r>
      <w:bookmarkEnd w:id="52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فرموده از ابى البخترى، وهب بن وهب القرشى،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 بزرگوارش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ظاهر كن آنچه را وحى به تو فرموديم و تو را خبردار از آن نموديم به تركيب حرف هايى كه قرائت كرديم آنها را براى تو تا هدايت شود بدان ها كسى كه سمع را برافكنده و مشاهده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كنايه، كه اشاره به سوى غايب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دهد به معناى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غايب از حواسّ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شاهد نزد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اشاره به غايب براى آن است كه كفار تنبّه دادند از خدايان خود به حرف اشارۀ شاهدِ مدرَك،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خدايان مايند كه محسوس و مدرَك به ديدگانند؛ پس تو نيز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 به سوى خداى خود تا ببينيم او را و ادراك نماييم او را و متحيّر در او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فرو فرستاد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فرمايد ثابت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غايب از درك چشم ها و لمس حس ها، و اين كه خداوندْ متعالى از آن است؛ بلكه او مدرِك ديده ها و آفرينندۀ حواس است</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است كه خلق متحيّرند از درك حقيقت او و احاطه به كيفيت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متحير شود در چيزى و احاطۀ علمى به او پيدا نكند؛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پناه ببرد به چيزى از آنچه مى ترساند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چيزى كه مستور از حواس مردم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فرد يكتا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 و آن يكتايى است كه نظيرى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توحيد اقرار به وحدت است؛ و آن انفراد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متباينى است كه از چيزى منبعث نشود و با چيزى متّحد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است كه گويند بناء عدد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واحد از عدد نيست، زيرا كه عدد به واحد گفته نشود، بلكه به دو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معبودى كه خلق متحيّرند از </w:t>
      </w:r>
    </w:p>
    <w:p>
      <w:pPr>
        <w:pStyle w:val="BookText"/>
        <w:rPr/>
      </w:pPr>
      <w:r>
        <w:rPr>
          <w:rFonts w:ascii="Amiri" w:hAnsi="Amiri" w:eastAsia="Amiri" w:cs="Amiri"/>
          <w:color w:val="111111"/>
          <w:sz w:val="28"/>
          <w:sz w:val="28"/>
          <w:szCs w:val="28"/>
          <w:rtl w:val="true"/>
          <w:lang w:bidi="ar-SA"/>
        </w:rPr>
        <w:t>ادراك او و احاطه به كيفيّت او، يكتا است در خدايى و متعالى از صفات خلق است</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براى من پدرم،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جوف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آقايى او به منتها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نمى خورد و نمى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نمى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دائمى است كه هميشه بوده و هميشه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 آن است كه قائم بنفسه باشد و غنىّ از 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متعالى از كَون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موصوف به تغاير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 بزرگ مُطاعى است كه فوق او امر و نهى كننده 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شد على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شريك از براى او نيست، و مشكل و ثقيل نيست براى او حفظ چيزى، و پوشيده نمى ماند از او چيزى</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وهب قرشى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وقتى اراده كند چيزى را، بگويد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ابداع كند اشياء را، پس خلق فرمايد آنها را در صورتى كه با هم اضدادند و هم شكلند و ازواجند؛ و خود متفرّد است به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ضدّ دارد و نه شكل و نه مثل و نه شبه</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525" w:name="pg10764_100048"/>
    </w:p>
    <w:p>
      <w:pPr>
        <w:pStyle w:val="BookText"/>
        <w:rPr/>
      </w:pPr>
      <w:bookmarkEnd w:id="525"/>
      <w:r>
        <w:rPr>
          <w:rFonts w:ascii="IRNazanin" w:hAnsi="IRNazanin" w:eastAsia="IRNazanin"/>
          <w:color w:val="111111"/>
          <w:sz w:val="28"/>
          <w:sz w:val="28"/>
          <w:szCs w:val="28"/>
          <w:rtl w:val="true"/>
          <w:lang w:bidi="fa-IR"/>
        </w:rPr>
        <w:t xml:space="preserve">وهب بن وهب از حضرت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كلامى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باقر العلوم نيز كلامى راجع به اسرار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گويد كه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يافته بودم از براى علمى كه خداوند به من مرحمت فرموده حمله اى، همانا نشر مى دادم توحيد و اسلام و ايمان و دين و شرايع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براى من چنين شود با آن كه جدّم اميرالمؤمنين نيافت حمله اى براى علمش حتى آن كه آه دردناك مى كشيد و مى فرمود بالاى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كنيد از من قبل از آن 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بين اضلاع سينۀ من است علم بزرگى؛ آه آه، كه نمى يابم حملۀ آن را</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7504589_1051229030"/>
      <w:bookmarkStart w:id="527" w:name="_Toc191"/>
      <w:bookmarkEnd w:id="526"/>
      <w:r>
        <w:rPr>
          <w:rtl w:val="true"/>
        </w:rPr>
        <w:t>خاتمه</w:t>
      </w:r>
      <w:r>
        <w:rPr>
          <w:rtl w:val="true"/>
        </w:rPr>
        <w:t xml:space="preserve">: </w:t>
      </w:r>
      <w:r>
        <w:rPr>
          <w:rtl w:val="true"/>
        </w:rPr>
        <w:t>احاديث شريفه در فضل سورۀ توحيد</w:t>
      </w:r>
      <w:bookmarkEnd w:id="527"/>
    </w:p>
    <w:p>
      <w:pPr>
        <w:pStyle w:val="BookText"/>
        <w:rPr/>
      </w:pPr>
      <w:r>
        <w:rPr>
          <w:rFonts w:ascii="IRNazanin" w:hAnsi="IRNazanin" w:eastAsia="IRNazanin"/>
          <w:color w:val="111111"/>
          <w:sz w:val="28"/>
          <w:sz w:val="28"/>
          <w:szCs w:val="28"/>
          <w:rtl w:val="true"/>
          <w:lang w:bidi="fa-IR"/>
        </w:rPr>
        <w:t>ما ختم مى كنيم اين مقام را به ذكر بعض احاديث شريفه در فضل اين سورۀ مباركه؛ گرچه احاديث در فضل آن به قدرى است كه از حوصلۀ اين مختصر خارج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شريف سند به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قرائت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مرتبه، مبارك شود بر او، و كسى كه دو مرتبه بخواند، مبارك شود بر او و بر اهلش، و كسى كه سه مرتبه بخواند، مبارك شود بر او و اهلش و بر همسايگانش، و كسى كه دوازده مرتبه بخواند، خداوند بنا كند از براى او در بهشت دوازده قصر؛ پس حفظه مى گويند ما را ببريد قصرهاى برادر خود فلان را ببينيم، و كسى كه صد مرتبه بخواند، آمرزيده شود گناه بيست و پنج سالش غير از دماء و اموال، و كسى كه چهار صد مرتبه بخواند، از براى او است اجر چهار صد نفر شهيد كه همۀ آنها اسب هايشان پى شده باشد و </w:t>
      </w:r>
    </w:p>
    <w:p>
      <w:pPr>
        <w:pStyle w:val="BookText"/>
        <w:rPr/>
      </w:pPr>
      <w:r>
        <w:rPr>
          <w:rFonts w:ascii="Amiri" w:hAnsi="Amiri" w:eastAsia="Amiri" w:cs="Amiri"/>
          <w:color w:val="111111"/>
          <w:sz w:val="28"/>
          <w:sz w:val="28"/>
          <w:szCs w:val="28"/>
          <w:rtl w:val="true"/>
          <w:lang w:bidi="ar-SA"/>
        </w:rPr>
        <w:t>خون خودشان ريخته شده باشد، و كسى كه هزار مرتبه بخواند در يك شب و روز، نمى ميرد تا آن كه ببيند مقام خود را در بهشت و يا ديده شود مقام او برايش</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كافى شريف سند 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وقتى كه در رختخواب خود مى رود كه بخوابد، بيامرزد خداوند گناهان پنجاه سال او را</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قرآن است</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بر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ملائكه، كه جبرئيل در بين آنها بود، آمدند و نماز خواندند بر جنازۀ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سعد مستحقّ نماز شما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ايستاده و نشسته و در حال سوارى و پيادگى و در حال رفتن و آمدن</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وسائل از مجالس و معانى الأخبار به اسناد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نموده كه آن حضرت از پدرهاى بزرگوار خود در حديثى از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قرائت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مرتبه، ثلث قرآن را قرائت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w:t>
      </w:r>
      <w:bookmarkStart w:id="528" w:name="pg10764_100050"/>
    </w:p>
    <w:p>
      <w:pPr>
        <w:pStyle w:val="BookText"/>
        <w:rPr/>
      </w:pPr>
      <w:bookmarkEnd w:id="528"/>
      <w:r>
        <w:rPr>
          <w:rFonts w:ascii="Amiri" w:hAnsi="Amiri" w:eastAsia="Amiri" w:cs="Amiri"/>
          <w:color w:val="111111"/>
          <w:sz w:val="28"/>
          <w:sz w:val="28"/>
          <w:szCs w:val="28"/>
          <w:rtl w:val="true"/>
          <w:lang w:bidi="ar-SA"/>
        </w:rPr>
        <w:t>دو مرتبه قرائت كند، دو ثلث قرآن را قرائت كرده و كسى كه سه مرتبه قرائت كند، ختم نموده قرآن را</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ثواب الأعمال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جمعه اى بر او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نخواند و بميرد، مى ميرد به دين ابولهب</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مستدرك احاديث طولانى و بسيارى در فضيلت اين سورۀ شريفه نقل نموده؛ هر كس مى خواهد به آن كتاب و وسائل رجوع كند</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7504591_1051229030"/>
      <w:bookmarkStart w:id="530" w:name="_Toc192"/>
      <w:bookmarkEnd w:id="529"/>
      <w:r>
        <w:rPr>
          <w:rtl w:val="true"/>
        </w:rPr>
        <w:t>فصل هفتم</w:t>
      </w:r>
      <w:r>
        <w:rPr>
          <w:rtl w:val="true"/>
        </w:rPr>
        <w:t xml:space="preserve">: </w:t>
      </w:r>
      <w:r>
        <w:rPr>
          <w:rtl w:val="true"/>
        </w:rPr>
        <w:t xml:space="preserve">در شمّه اى از تفسير سورۀ مباركۀ </w:t>
      </w:r>
      <w:r>
        <w:rPr>
          <w:rtl w:val="true"/>
        </w:rPr>
        <w:t>«</w:t>
      </w:r>
      <w:r>
        <w:rPr>
          <w:rtl w:val="true"/>
        </w:rPr>
        <w:t>قدر</w:t>
      </w:r>
      <w:r>
        <w:rPr>
          <w:rtl w:val="true"/>
        </w:rPr>
        <w:t xml:space="preserve">» </w:t>
      </w:r>
      <w:r>
        <w:rPr>
          <w:rtl w:val="true"/>
        </w:rPr>
        <w:t>به قدر مناسبت اين اوراق</w:t>
      </w:r>
      <w:bookmarkEnd w:id="530"/>
    </w:p>
    <w:p>
      <w:pPr>
        <w:pStyle w:val="Heading6"/>
        <w:numPr>
          <w:ilvl w:val="5"/>
          <w:numId w:val="1"/>
        </w:numPr>
        <w:rPr/>
      </w:pPr>
      <w:bookmarkStart w:id="531" w:name="__RefHeading___Toc7504593_1051229030"/>
      <w:bookmarkStart w:id="532" w:name="_Toc193"/>
      <w:bookmarkEnd w:id="531"/>
      <w:r>
        <w:rPr>
          <w:rtl w:val="true"/>
        </w:rPr>
        <w:t xml:space="preserve">تفسير </w:t>
      </w:r>
      <w:r>
        <w:rPr>
          <w:rtl w:val="true"/>
        </w:rPr>
        <w:t>(</w:t>
      </w:r>
      <w:r>
        <w:rPr>
          <w:rtl w:val="true"/>
        </w:rPr>
        <w:t>إِنّا أَنْزَلْنَاهُ فِى لَيْلَةِ الْقَدْر</w:t>
      </w:r>
      <w:r>
        <w:rPr>
          <w:rtl w:val="true"/>
        </w:rPr>
        <w:t>)</w:t>
      </w:r>
      <w:bookmarkEnd w:id="532"/>
    </w:p>
    <w:p>
      <w:pPr>
        <w:pStyle w:val="Heading6"/>
        <w:numPr>
          <w:ilvl w:val="5"/>
          <w:numId w:val="1"/>
        </w:numPr>
        <w:rPr/>
      </w:pPr>
      <w:bookmarkStart w:id="533" w:name="__RefHeading___Toc7504595_1051229030"/>
      <w:bookmarkStart w:id="534" w:name="_Toc194"/>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آيۀ شريفه مطالب عاليه ايست كه اشاره اى به بعض آن خالى از فائده نيست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در اين آيۀ شريفه و بسيارى از آيات شريفه تنزيل قرآن را نسبت به ذات مقدّس خود دهد؛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فِى لَيْلَةٍ مُبارَكَةٍ</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الى غير ذلك از آيات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آيات نسبت به جبرئيل كه روح الامين است مى دهد؛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الأَمِينُ</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ظاهر در اين مقامات گويند اين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هَامَانُ ابْنِ لِى صَرْحاً</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تنزيل، مثلاً، به حق تعالى از باب آن است كه ذات مقدّس سبب تنزيل و آمر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تنزيل نسبت به حقْ حقيقت است، و چون روح الامين واسطه است به او نيز نسبت دهند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است كه نسبت فعل حق به خلق را چون نسبت فعل خلق به خلق انگاشته اند؛ پس، مأموريت عزرائيل و جبرائيل را از حق تعالى چون مأموريت هامان از فرعون، و بنّاها و معمارها از هامان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قياسى است بس باطل و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نسبتِ خلق به حق، و فعل خلق و خالق، از مهمّات معارف الهيه و امّهات مسائل فلسفيه است كه از آن، حلّ بسيارى مهمّات شود؛ از آن جمله مسئلۀ جبر و تفويض است، كه اين مطلب ما از شعب آن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دانست كه در علوم عاليه مقرّر و ثابت است كه جميع دار تحقّق و مراتب وجود،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تجلّى اشراقى حق است، مى باشد</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اشراقيه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ربط و صرف فقر است، تعيّنات و صور آن نيز </w:t>
      </w:r>
    </w:p>
    <w:p>
      <w:pPr>
        <w:pStyle w:val="BookText"/>
        <w:rPr/>
      </w:pPr>
      <w:r>
        <w:rPr>
          <w:rFonts w:ascii="IRNazanin" w:hAnsi="IRNazanin" w:eastAsia="IRNazanin"/>
          <w:color w:val="111111"/>
          <w:sz w:val="28"/>
          <w:sz w:val="28"/>
          <w:szCs w:val="28"/>
          <w:rtl w:val="true"/>
          <w:lang w:bidi="fa-IR"/>
        </w:rPr>
        <w:t>محض ربط مى باشند و از خود حيثيت و استقلالى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تمام دار تحقّق فانى در حق، ذاتاً و صفتاً و فعلاً، هستند؛ زيرا كه اگر موجودى از موجودات در يكى از شؤون ذاتيه استقلال داشته باشد، چه در هويّت وجوديه و چه در شؤون آن، از حدود بقعۀ امكان خارج شود و به وجوب ذاتى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لطيفۀ الهيه در قلب راسخ شد و فؤادْ ذوق آن را چنانچه بايد و شايد كرد، بر او سرّى از اسرار قدر كشف شود و لطيفه اى از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منكشف گردد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آثار و افعال كماليه را به همان نسبت كه به خلق نسبت دهند، به همان نسبت به حق نيز نسبت توان داد، بدون آن كه مجاز در هيچ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نظر وحدت و كثرت و جمع بين الامرين متحقّق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كسى كه در كثرت محض واقع است و از وحدت محجوب است، فعل را به خلق نسبت دهد و از حق غافل شود؛ چون ما محجوبان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وحدت در قلبش جلوه كند، از خلق محجوب شود و همۀ افعال را به حق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 محقّق 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فعل را به حق نسبت مى دهد بى شائبۀ مجاز، به خلق نسبت دهد بى شائبۀ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رَمَيْتَ إِذْ رَمَيْتَ وَلكنَّ اللّه‌َ رَمى</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كه در عين اثباتِ رمىْ نفى آن نموده، و در عين نفى، اثبات فرموده، اشاره به همين مشرب احلاى عرفانى و مسلك دقيق ايمانى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گفتيم افعال و آثار كماليه، و نقايص را خارج نموديم، چون كه نقايص به اعدام برگردد، و آن از تعيّنات وجود است و منسوب به حق نيست مگر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اين مبحث را در اين اوراق نتوان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اين مقدّمه معلوم شد،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جبرئيل،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اسرافيل و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عزرائيل و ملائكۀ موكّله به نفوس و حق،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شريف اشاره به اين مطلب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معارف قرآن است كه قبل از اين كتاب شريف در آثار حكماء و فلاسفه از آن عين و اثرى نيست، و عائلۀ بشريّه مرهون عطيّۀ اين صحيفۀ الهيه اند در اين لطيفه، چون ساير معارف الهيّۀ قرآنيه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اشاره به نكتۀ آن كه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صيغۀ 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صيغۀ جمع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نكتۀ آن، تفخيم مقام حق تعالى به مبدئيت تنزيل اين كتاب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جمعيت براى جمعيت اسمائيه باشد، و اشاره به آن باشد كه حق تعالى به جميع شؤون اسمائيه و صفاتيه مبدأ از براى اين كتاب شريف است؛ و از اين جهت، اين كتاب شريف صورت احديّت جمع جميع اسماء و صفات و معرّف مقام مقدّس حق به تمام شؤون و تجلّيات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اين صحيفۀ نورانيه صورت اسم اعظم است، چنانچه انسان كامل نيز صورت اسم اعظم است؛ بلكه حقيقت اين دو در حضرت غيب يكى است، و در عالم تفرقه از هم به حسب صورت متفرّق گردند، ولى باز به حسب معنا از هم متفرّق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حق تعالى بيدى الجلال والجمال تخمير طينت آدم اول و </w:t>
      </w:r>
    </w:p>
    <w:p>
      <w:pPr>
        <w:pStyle w:val="BookText"/>
        <w:rPr/>
      </w:pPr>
      <w:r>
        <w:rPr>
          <w:rFonts w:ascii="IRNazanin" w:hAnsi="IRNazanin" w:eastAsia="IRNazanin"/>
          <w:color w:val="111111"/>
          <w:sz w:val="28"/>
          <w:sz w:val="28"/>
          <w:szCs w:val="28"/>
          <w:rtl w:val="true"/>
          <w:lang w:bidi="fa-IR"/>
        </w:rPr>
        <w:t>انسان كامل فرموده، بيدى الجمال و الجلال تنزيل كتاب كامل و قرآن جامع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همين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چه كه مقام احديّت جمع وحدت و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اين كتاب قابل نسخ و انقطاع نيست، زيرا كه اسم اعظم و مظاهر او ازلى و ابدى است و تمام شرايع دعوت به همين شريعت و ولايت محمّديه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به همين نكته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w:t>
      </w:r>
      <w:r>
        <w:rPr>
          <w:rStyle w:val="FootnoteAnchor"/>
          <w:rtl w:val="true"/>
        </w:rPr>
        <w:footnoteReference w:id="681"/>
      </w:r>
      <w:r>
        <w:rPr>
          <w:rFonts w:ascii="Amiri" w:hAnsi="Amiri" w:eastAsia="Amiri" w:cs="Amiri"/>
          <w:color w:val="111111"/>
          <w:sz w:val="28"/>
          <w:sz w:val="28"/>
          <w:szCs w:val="28"/>
          <w:rtl w:val="true"/>
          <w:lang w:bidi="ar-SA"/>
        </w:rPr>
        <w:t>نيز به صيغۀ جمع ذكر شده؛ زيرا كه امانت به حسب باطنْ، حقيقت ولايت، و به حسب ظاهر، شريعت يا دين اسلام يا قرآن يا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اجمالى از كيفيت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لطايف معارف الهيه و از اسرار حقايق دينيه است كه كم كسى مى تواند به شمّه اى از آن اطلاع پيدا كند به طريق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كمّل از اولياء، كه اوّل آنها خود وجود مبارك رسول ختمى است و پس از آن به دستگيرى آن سرور ديگر از اولياء و اهل معارفند، كسى ديگر نتواند به طريق كشف و شهود از اين لطيفۀ الهيه مطّلع شود؛ زيرا كه مشاهدۀ اين حقيقت نشود جز به وصول به عالم وحى و خروج از حدود عوالم امكانى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مقام به طريق اشاره و رمز، بيانى از اين حقيقت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دانست كه قلوبى كه به طريق سلوك معنوى و سفر باطنى سير الى اللّه مى كنند و از منزل مظلم نفس و بيت انّيت و انانيّت مهاجرت مى نمايند، دو طايفه اند به طريق كلى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آنان كه پس از اتمام سفر الى اللّه، موت آنها را درك كند؛ و در همين حال </w:t>
      </w:r>
    </w:p>
    <w:p>
      <w:pPr>
        <w:pStyle w:val="BookText"/>
        <w:rPr/>
      </w:pPr>
      <w:r>
        <w:rPr>
          <w:rFonts w:ascii="IRNazanin" w:hAnsi="IRNazanin" w:eastAsia="IRNazanin"/>
          <w:color w:val="111111"/>
          <w:sz w:val="28"/>
          <w:sz w:val="28"/>
          <w:szCs w:val="28"/>
          <w:rtl w:val="true"/>
          <w:lang w:bidi="fa-IR"/>
        </w:rPr>
        <w:t>جذبه و فنا و موت باقى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اجرشان على اللّه و هو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محبوبينى هستند كه 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و كسى آنها را نشناسد و با كسى رابطه پيدا نكنند و آنها نيز جز حق كسى را نشناسند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أوْلِيائي تَحْتَ قِبابي، لا يَعْرِفُهُمْ غَيْري</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طايفۀ دوم آنان هستند كه پس از تماميت سير الى اللّه و فى اللّه، قابل آن هستند كه به خود رجوع كنند و حالت صحو و هوشيارى براى آنها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آنان هستند كه به حسب تجلّى به فيض اقدس،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تقدير استعداد آنها شده و آنها را براى تكميل عباد و تعمير بلاد انتخاب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پس از اتصال به حضرت علميه و رجوع به حقايق اعيان، كشف سير اعيان و اتّصال آنها را به حضرت قدس و سفر آنها را الى اللّه و الى السعاده نمايند، و مخلّع به خلعت نبوت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كشف، وحى الهى است قبل از تنزّل به عالم وحى جبرائيلى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 از اين عالم توجه به عوالم نازله كردند، كشف آنچه در اقلام عاليه و الواح قدسيه است نمايند به قدر احاطۀ علميه و نشئۀ كماليۀ خود كه تابع حضرات اسمائيه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شرايع و نبوات بلكه جميع اختلافات از آنجا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مقام گاه شود كه آن حقيقت غيبيه و سريرۀ قدسيه، كه در حضرت علميه و اقلام و الواح عاليه مشهود شده، از طريق غيب نفس و سرّ روح شريف آنها به توسّط ملك وحى، كه حضرت جبرئيل است، تنزّل كند در قلب مبارك </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كند 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 و از مكمن غيب به توسّط آن حقيقت تا مشهد عالم شهادت ظهور پيدا كند، و آن لطيفۀ الهيه را تنزل دهد؛ و در هر نشئه از نشئات، صاحب وحى به طورى ادراك كند و مشاهده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علميه به طورى، و در حضرت اعيان به طورى، و در حضرات اقلام به طورى، و در حضرات الواح به طورى، و در حضرت مثال به طورى، و در حسّ مشترك به طورى، و در شهادت مطلقه به 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هفت مرتبه از تنزّل است، كه شايد نزول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أحرف</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اشاره به اين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منافات ندارد با آنچه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واحدٌ مِنْ عِنْدِ واحِدٍ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چنانچه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را تفصيلى است كه مناسب ذكر نيست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معلوم شد، از براى قرآن قبل از تنزّل در اين نشئه، مقامات و كينونت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مقام او، كينونت علميۀ او است در حضرت غيبيه به تكلّم ذاتى و مقارعۀ ذاتيّه به طريق احديّت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غايب شايد اشاره به آن مقام باشد، و براى افادۀ اين معنا به ضمير غيبت ذكر فرموده است؛ كأنّه مى فرمايد همين قرآن نازل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علمى در سرّ مكنون و غيبى در نشئۀ علميه است؛ كه او را از آن مراتب، كه در يك مقام متّحد با ذات و از تجلّيات اسمائيه بود، نازل فرموديم؛ و اين حقيقت ظاهر همان سرّ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كه در كسوۀ عبارات و </w:t>
      </w:r>
    </w:p>
    <w:p>
      <w:pPr>
        <w:pStyle w:val="BookText"/>
        <w:rPr/>
      </w:pPr>
      <w:r>
        <w:rPr>
          <w:rFonts w:ascii="IRNazanin" w:hAnsi="IRNazanin" w:eastAsia="IRNazanin"/>
          <w:color w:val="111111"/>
          <w:sz w:val="28"/>
          <w:sz w:val="28"/>
          <w:szCs w:val="28"/>
          <w:rtl w:val="true"/>
          <w:lang w:bidi="fa-IR"/>
        </w:rPr>
        <w:t xml:space="preserve">الفاظ ظهور نموده، در مرتبۀ ذات به صورت تجلّيات ذاتيه، و در مرتبۀ فعل عين تجلّى فعلى است؛ چنانچه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كَلامُهُ فِعْلُهُ</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مباحث بسيار و معارف بى شمارى است كه علماء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مشارب و مسالك خود از آن بحث فرمودند؛ و ما در اين اوراق بعض از آن را به طريق اشاره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از مطالب هم ذكرى از آن نفرمودند كه ما اشاره به آن مى كنيم در ضمن امورى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وجه تسميۀ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اختلافاتى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 آنند كه چون صاحب شرف و منزلت است، و قرآنِ صاحبِ قدر به توسّطِ ملكِ صاحبِ قدر بر رسولِ صاحبِ قدر براى امّتِ صاحب قدر وارد شده است، ليلة القدرش گويند</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بعضى گفته اند كه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ليلۀ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گويند كه تقدير امور و آجال و ارزاق مردم در اين شب مى شود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گفته اند به واسطۀ آن كه از كثرت ملائكه زمين تنگ شود، آن را قدر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قُدِرَ عَلَيهِ رِزْقُه</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است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 هايى است كه در اين مقام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يك از آن مقامات تحقيقاتى است كه اشاره به آن اجمالاً خالى از فائده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مطلب اول، كه به معنى صاحب منزلت و قدر بودن است، پس بدان كه كلامى در اين مقام است كه مطلق زمان و مكان كه بعضى شريف و بعضى غير شريف و بعضى سعد و بعضى نحس است، آيا از خود ذات زمان يا تشخّصات ذاتيۀ آن است، و همين طور در مكان؛ يا آن كه به واسطۀ وقوع وقايع و حصول امور شريفه و خسيسه، بالعرض داراى آن مزيّت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گرچه مبحث مهمّ شريفى نيست و بحث در اطراف آن چندان مفيد نيست، لكن ما به طريق اختصار از آن ياد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ترجيحِ احتمالِ اول آن است كه ظاهر اخبار و آياتى كه براى زمان و مكان شرافت يا نحوست اثبات نمودند، آن است كه صفت خود آنها است نه صفت به حال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مانع عقلى ندارد، حمل آنها بر ظاهرِ خود متعيّن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ترجيح احتمال دوم آن است كه حقيقت زمان و مكان حقيقت واحده بلكه شخصيت آنها نيز شخصيت واحده است؛ و از اين جهت، ممكن نيست شخصِ واحد در حكم متجزّى و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ناچار آنچه وارد شده در شرافت يا نحوست، محمول بر وقايع و قضاياى حاصله در آنها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وجه برهانى نيست؛ زيرا كه زمان گرچه شخص واحد است، ولى چون متدرّج و ممتدّ است و حقيقت مقداريه است، مانع ندارد كه بعضى اجزاى آن با بعضى ديگر در حكم و اثر مختلف باشد، و برهانى قائم نشده است كه هر شخص به هر طورى هست داراى دو حكم و دو اثر نمى شود، بلكه خلاف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افراد انسان با آن كه هر يك شخص واحد هستند، مع ذلك، در صورت جسميۀ آنها اختلافات كثيره هست؛ مثلاً، جليديه و دماغ و قلب </w:t>
      </w:r>
    </w:p>
    <w:p>
      <w:pPr>
        <w:pStyle w:val="BookText"/>
        <w:rPr/>
      </w:pPr>
      <w:r>
        <w:rPr>
          <w:rFonts w:ascii="IRNazanin" w:hAnsi="IRNazanin" w:eastAsia="IRNazanin"/>
          <w:color w:val="111111"/>
          <w:sz w:val="28"/>
          <w:sz w:val="28"/>
          <w:szCs w:val="28"/>
          <w:rtl w:val="true"/>
          <w:lang w:bidi="fa-IR"/>
        </w:rPr>
        <w:t>شريف تر و لطيف ترند از اعضاى ديگر، و همين طور قواى باطنه و ظاهرۀ آن بعضى اشرف از بعضى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است كه در اين عالم انسان به نعت وحدت تامّه ظاهر نيست، گرچه شخص واحد است؛ ولى چون به نعت كثرت ظاهر است، احكام او نيز مختلف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ترجيح احتمال اول نيز وجه صحيح دل پسندى نيست؛ زيرا كه مرجع اين حرف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اصول معلوم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در مورد شكِ در مراد، تعيين مراد كند؛ نه پس از معلوميتِ مراد، اثبات حقيقت نمايد، تأمّل</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هر دو وجه ممكن است، ولى وجه ثانى به نظر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شب وصال نبىّ ختمى و ليلۀ وصول عاشق حقيقى به محبوب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سابقه معلوم شد كه تنزّل ملائكه و نزول وحى پس از حصول فنا و قرب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اخبار كثيره و آيات شريفه نيز استفاده شود كه شرف و نحوست زمان ها و مكان ها به واسطۀ وقايع در آن است؛ و اين با مراجعه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استفادۀ شرف ذاتى از بعض آنها نيز مى 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احتمال ديگر كه ليلة القدرش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در آن تقدير امور ايّام </w:t>
      </w:r>
    </w:p>
    <w:p>
      <w:pPr>
        <w:pStyle w:val="BookText"/>
        <w:rPr/>
      </w:pPr>
      <w:r>
        <w:rPr>
          <w:rFonts w:ascii="IRNazanin" w:hAnsi="IRNazanin" w:eastAsia="IRNazanin"/>
          <w:color w:val="111111"/>
          <w:sz w:val="28"/>
          <w:sz w:val="28"/>
          <w:szCs w:val="28"/>
          <w:rtl w:val="true"/>
          <w:lang w:bidi="fa-IR"/>
        </w:rPr>
        <w:t>سنه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آن، و مراتب ظهور آن، از اجلّ و اشرف علوم الهيه است؛ و از باب كمال دقّت و لطافت آن، غور در اطراف آن براى نوع مردم منهىّ و موجب حيرت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اين حقيقت را از اسرار شريعت و ودايع نبوت بايد شمرد، و از بحث دقيق در اطراف آن بايد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اشاره به يك مبحث آن، كه مناسب اين مقام است، مى كنيم، و آن آن است كه با آن كه تقدير امور در علم حق تعالى در ازل آزال شده و از امور تدريجيه نسبت به مقام منزّه علم ربوبى نيست،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در ليلۀ معيّنه، چيست؟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مراتبى است كه به حسب آن مراتب و نشآت احكام آنها متفاوت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اولى از آن، حقايقى است كه در حضرت علم به تجلّى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ظهور اسماء و صفاتْ تقدير و اندازه 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اقلام عاليه و الواح عاليه، حسب ظهور، به تجلّى فعلى تقدير و تحكيم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مراتب تغييرات و تبديلاتى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قضاىِ حتمِ لا يُبَدَّل، حقايق مجرّدۀ واقعه در حضرات اعيان و نشئۀ علميه و نازله در اقلام و الواح مجرّده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حقايق به صور برزخيه و مثاليه در الواح ديگر و عالم نازل تر ظهور كند، كه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طريقۀ حكماء اشراق آن عالم را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عالم تغييرات و اختلافاتى ممكن الوقوع بلكه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تقديرات و اندازه گيرى ها به توسّط ملائكۀ موكّله به عالم طبيعت است؛ كه در اين لوحِ قدرْ تغييرات دائمى و تبديلات هميشگى است، بلكه خودْ صورت سيّاله و حقيقت </w:t>
      </w:r>
    </w:p>
    <w:p>
      <w:pPr>
        <w:pStyle w:val="BookText"/>
        <w:rPr/>
      </w:pPr>
      <w:r>
        <w:rPr>
          <w:rFonts w:ascii="IRNazanin" w:hAnsi="IRNazanin" w:eastAsia="IRNazanin"/>
          <w:color w:val="111111"/>
          <w:sz w:val="28"/>
          <w:sz w:val="28"/>
          <w:szCs w:val="28"/>
          <w:rtl w:val="true"/>
          <w:lang w:bidi="fa-IR"/>
        </w:rPr>
        <w:t>متصرّمه و متدرّجه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لوح، حقايق قابل شدّت و ضعف، و حركاتْ قابل سرعت و بطؤ و زياده و نقيصه اند؛ و مع ذلك، وجهۀ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يلى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وجهۀ غيبى همين اشياء، كه جهت تدلّى به حق است و صورت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به هيچ وجه تغيير و تبديل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كلّيۀ تغييرات و تبديلات و زيادى آجال و تقدير ارزاق نزد حكماء در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نويسنده در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خود تقديرات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ملائكۀ موكّله به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مانعى ندارد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ليلۀ توجه تامّ ولىّ كامل و ظهور سلطنت ملكوتيۀ او است، به توسّط نفس شريف ولىّ كامل و امام هر عصر و قطب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حضرت بقية اللّه فى الارضين، سيّدنا و مولانا و امامنا و هادينا، حجّة بن الحسن العسكرى ارواحنا لمَقدمه فداء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و تبديلات در عالم طبع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جزئيات طبيعت را خواهد بطيئ الحركة كند، و هر يك را خواهد سريع كند، و هر رزقى را خواهد توسعه دهد، و هر يك را خواهد تضييق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اراده ارادۀ حق است، و ظلّ و شعاع ارادۀ ازليه و تابع فرامين الهيه است؛ چنانچه ملائكة اللّه نيز از خود تصرّفى ندارند و تصرّفات همه، بلكه تمام ذرّات وجود، تصرّف الهى و از آن لطيفۀ غيبيۀ الهيه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كَما اُمِرْتَ</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گفته شده در احتمال ديگر، وجه تسميۀ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زمين از ملائكه تنگ شود ليلة القدرش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گرچه بعيد است، هرچند </w:t>
      </w:r>
    </w:p>
    <w:p>
      <w:pPr>
        <w:pStyle w:val="BookText"/>
        <w:rPr/>
      </w:pPr>
      <w:r>
        <w:rPr>
          <w:rFonts w:ascii="Amiri" w:hAnsi="Amiri" w:eastAsia="Amiri" w:cs="Amiri"/>
          <w:color w:val="111111"/>
          <w:sz w:val="28"/>
          <w:sz w:val="28"/>
          <w:szCs w:val="28"/>
          <w:rtl w:val="true"/>
          <w:lang w:bidi="ar-SA"/>
        </w:rPr>
        <w:t>اعجوبۀ زمان، خليل بن احمد رضوان اللّه عليه</w:t>
      </w:r>
      <w:r>
        <w:rPr>
          <w:rStyle w:val="FootnoteAnchor"/>
          <w:rtl w:val="true"/>
        </w:rPr>
        <w:footnoteReference w:id="693"/>
      </w:r>
      <w:r>
        <w:rPr>
          <w:rFonts w:ascii="IRNazanin" w:hAnsi="IRNazanin" w:eastAsia="IRNazanin"/>
          <w:color w:val="111111"/>
          <w:sz w:val="28"/>
          <w:sz w:val="28"/>
          <w:szCs w:val="28"/>
          <w:rtl w:val="true"/>
          <w:lang w:bidi="fa-IR"/>
        </w:rPr>
        <w:t>، فرموده</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البيان،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آنچه مورد بحث توان بود آن است كه ملائكة اللّه از سنخ عالم طبيعت و مادّيت نيستند؛ پس، معناى تنگى زمين چيست؟ بدان كه نظير اين مطلب در روايات شريفه وارد شده؛ مثل، قضيۀ تشييع سعدبن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مثل فرش نمودن ملائكه بال هاى خود را براى طالب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يا از باب تمثّل ملائكه است به صور مثاليه و تنزّل آنها است از عالم غيب به عالم مثال و تضييق ملكوت ارض است، يا تمثّل مُلكى آنها است در ملك ارض؛ گرچه باز اين تمثّل را چشم هاى طبيعى حيوانى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تضييق به اعتبار تمثّلات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دوم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از براى هر رقيقه حقيقتى، و براى هر صورتى مُلكى، باطنى ملكوتى و غيبى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معرفت گويند كه مراتب نزول حقيقت وجود به اعتبار احتجاب شمس حقيقت در افق تعيّنات،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 و مراتب صعود به اعتبار خروج شمس حقيقت از آفاق تعيّنات،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شرافت و نحوست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حسب اين بيان واضح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اعتبارى، قوس نزول ليلة القدرِ محمّدى است؛ و قوس صعود يوم القيامة احمدى است؛ زيرا كه اين دو قوس مدِّ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تمام تعيّنات از تعيّن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نظر وحدت، عالم شبِ قدر و روزِ قيامت است؛ و بيش از يك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نيست، كه آن تمام دار تحقّق و ليلة القدر محمّدى و يوم القيامة احمدى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متحقّق به اين حقيقت شود، هميشه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با هم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اعتبار نظر كثرت، ليالى و ايّام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 ليالى صاحب قدر است، و بعضى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همۀ ليالى، بنيۀ احمدى و تعيّن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نور حقيقت وجود به جميع شؤون و اسماء و صفات و با كمال نوريت و تمام حقيقت در افق آن غروب نموده است، ليلة القدر مطلق است؛ چنانچه يوم محمّدى يوم القيامۀ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ليالى و ايّام، ليالى و ايّام مقيّده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در اين بنيۀ شريفه و قلب مطهّر، نزول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هم جملتاً در ليلة القدر نازل شده به طريق كشف مطلق كلى، و هم نجوماً در عرض بيست و سه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شيخ عارف، شاه 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فرمودند كه دورۀ محمّديه،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يا به اعتبار آن است كه تمام ادوار وجوديه دورۀ محمّديه است؛ و يا به اعتبار آن است كه در اين دوره اقطاب كمّل محمّديه و ائمّۀ هداة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ليالى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دلالت دارد بر آنچه احتمال داديم از حقيقت ليلة القدر حديث شريف </w:t>
      </w:r>
    </w:p>
    <w:p>
      <w:pPr>
        <w:pStyle w:val="BookText"/>
        <w:rPr/>
      </w:pPr>
      <w:r>
        <w:rPr>
          <w:rFonts w:ascii="IRNazanin" w:hAnsi="IRNazanin" w:eastAsia="IRNazanin"/>
          <w:color w:val="111111"/>
          <w:sz w:val="28"/>
          <w:sz w:val="28"/>
          <w:szCs w:val="28"/>
          <w:rtl w:val="true"/>
          <w:lang w:bidi="fa-IR"/>
        </w:rPr>
        <w:t xml:space="preserve">طولانى كه در تفسير برهان از كافى شريف نقل فرموده و در آن حديث است كه نصرانى گفت به حضرت موسى بن جعفر كه تفسير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فِى لَيْلَةٍ مُبَارَكَةٍ إِنَّا كُنَّا مُنْذِرِينَ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ائمّۀ طاهرين از حسن تا حسن تفسير شده است</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يكى از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حضرت موسى بن جعفر ذكر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شهادت دهد بر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دورۀ محمّديه است، روايتى كه در تفسير برهان از حضرت باقر نقل كند؛ و اين روايت چون روايت شريفى است و به معارف چندى اشاره فرموده و از اسرار مهمّه اى كشف فرموده، ما تيمّناً عين آن حديث را ذكر مى كنيم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الشيخ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عجلان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عليّ وَفاطِمَةَ حُجْرَةُ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وَسَقْفُ بَيْتِهمْ عَرْشُ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قَعْرِ بُيُوتِهِمْ فُرْجَةٌ مَكْشُوطَةٌ إِلَى العَرْشِ مِعْراجُ الوَحْي؛ والمَلائِكَةُ تَنْزِلُ عَلَيْهِمْ بالوَحْي صَباحاً وَمَساءً وَكُلَّ ساعةٍ وَطَرْفَةِ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لا يَنْقَطِعُ فَوْجُهُمْ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 يَنْزِلُ، وَفَوْجٌ 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تَبارَكَ وَتَعالى كَشَفَ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السَّماواتِ حَتّى أبْصَرَ الْعَرْشَ؛ وَزادَ اللّه‌ُ فِي قُوَّةِ 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زادَ في قُوَّةِ ناظِرِ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يُبْصِرُونَ العَرْشَ وَلاَيَجِدُونَ لِبُيُوتِهِمْ سَقْفاً غَيْرَ العَرْشِ؛ فَبُيُوتُهُمْ مُسَقَّفَةٌ بِعَرْشِ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وَمَعارِجُ الْمَلائِكَةِ وَالرُّوحِ فيها بِإذْنِ رَبِّهِمْ مِنْ 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أمْرٍ 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تدبّر در اين حديث شريف ابوابى از معرفت به روى اهلش باز كند و شمّه اى از حقيقت ولايت و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مكشوف شود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سوم بدان كه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حقيقت و باطنى است كه به آن اشاره شد، از براى آن صورت و مظهرى است بلكه مظاهرى است در عالم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مظاهر ممكن است در نقص و كمال فرق ها كند، از اين جهت ممكن است </w:t>
      </w:r>
    </w:p>
    <w:p>
      <w:pPr>
        <w:pStyle w:val="BookText"/>
        <w:rPr/>
      </w:pPr>
      <w:r>
        <w:rPr>
          <w:rFonts w:ascii="IRNazanin" w:hAnsi="IRNazanin" w:eastAsia="IRNazanin"/>
          <w:color w:val="111111"/>
          <w:sz w:val="28"/>
          <w:sz w:val="28"/>
          <w:szCs w:val="28"/>
          <w:rtl w:val="true"/>
          <w:lang w:bidi="fa-IR"/>
        </w:rPr>
        <w:t xml:space="preserve">بين اقوال و اخبارى كه در باب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جمع نمود به اين كه تمام آن ليالى شريفه كه در روايات است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الاّ آن كه بعضى با بعضى در شرافت و كمال مظهريت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شريفى كه تمام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وصل تامّ ختمى و وصول كامل خاتمى است، در تمام سال، يا در شهر مبارك رمضان، يا در عشر آخر آن، يا در ليالى ثلاثه، مختفى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عامّه و خاصّه نيز اختلافاتى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خاصّه نيز به طريق ترديد، در شب نوزدهم، و بيست و يكم، و بيست و سوم، مذكور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ترديد بين شب بيست و يكم، و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بن عبدربّه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خبر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بيست و يكم، و شب بيست و سوم</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عبدالواحد بن المختار الانصارى گويد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و شب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 دو را به تنهايى ذكر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شود كه عمل كنى در دو شب كه يكى از آنها ليله القدر است</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ابى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ليلۀ قدر،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كن آن را در نوزدهم، و بيست و يكم، و بيست و سوم</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أحكام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0764_100067"/>
    </w:p>
    <w:p>
      <w:pPr>
        <w:pStyle w:val="BookText"/>
        <w:rPr/>
      </w:pPr>
      <w:bookmarkEnd w:id="535"/>
      <w:r>
        <w:rPr>
          <w:rFonts w:ascii="IRNazanin" w:hAnsi="IRNazanin" w:eastAsia="IRNazanin"/>
          <w:color w:val="111111"/>
          <w:sz w:val="28"/>
          <w:sz w:val="28"/>
          <w:szCs w:val="28"/>
          <w:rtl w:val="true"/>
          <w:lang w:bidi="fa-IR"/>
        </w:rPr>
        <w:t xml:space="preserve">و سيد عابد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اقبال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اين شب بيست و سوم از شهر رمضان، وارد شده است اخبار صريحه به اين كه ليلۀ قدر است به مكاشفه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آن است كه روايت كنيم به اسناد خود تا سفيان بن السيط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فرما ليلۀ قدر را براى من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آن است كه روايت</w:t>
      </w:r>
    </w:p>
    <w:p>
      <w:pPr>
        <w:pStyle w:val="BookText"/>
        <w:rPr/>
      </w:pPr>
      <w:r>
        <w:rPr>
          <w:rFonts w:ascii="IRNazanin" w:hAnsi="IRNazanin" w:eastAsia="IRNazanin"/>
          <w:color w:val="111111"/>
          <w:sz w:val="28"/>
          <w:sz w:val="28"/>
          <w:szCs w:val="28"/>
          <w:rtl w:val="true"/>
          <w:lang w:bidi="fa-IR"/>
        </w:rPr>
        <w:t>كنيم به اسناد خود تا زراره از عبدالواحدبن المختار الانصارى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كردم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ليلۀ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خبر مى دهم به تو و تعميه</w:t>
      </w:r>
    </w:p>
    <w:p>
      <w:pPr>
        <w:pStyle w:val="BookText"/>
        <w:rPr/>
      </w:pPr>
      <w:r>
        <w:rPr>
          <w:rFonts w:ascii="IRNazanin" w:hAnsi="IRNazanin" w:eastAsia="IRNazanin"/>
          <w:color w:val="111111"/>
          <w:sz w:val="28"/>
          <w:sz w:val="28"/>
          <w:szCs w:val="28"/>
          <w:rtl w:val="true"/>
          <w:lang w:bidi="fa-IR"/>
        </w:rPr>
        <w:t>نمى كنم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 شب از هفت شب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زراره نقل مى كنند كه گفته آن ماهى كه حضرت تعيين فرمود بيست و نه روز بود</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روايات ديگر نقل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ليلۀ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است، كه از آن جمله است قضيۀ جهنى</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كه معروف است</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7504597_1051229030"/>
      <w:bookmarkStart w:id="537" w:name="_Toc195"/>
      <w:bookmarkEnd w:id="536"/>
      <w:r>
        <w:rPr>
          <w:rtl w:val="true"/>
        </w:rPr>
        <w:t>تنبيه عرفانى</w:t>
      </w:r>
      <w:r>
        <w:rPr>
          <w:rtl w:val="true"/>
        </w:rPr>
        <w:t xml:space="preserve">: </w:t>
      </w:r>
      <w:r>
        <w:rPr>
          <w:rtl w:val="true"/>
        </w:rPr>
        <w:t>در بيان عرفانى در تعلق بسم اللّه به سوره</w:t>
      </w:r>
      <w:bookmarkEnd w:id="53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آن دو سورۀ مباركه كه گذشت گفته شد، اظهر آن است كه بسم اللّه هر سوره متعلّق به خود آن 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شود كه حقيقت شريفۀ قرآنيه و لطيفۀ مقدّسۀ الهيه را باسم اللّه، كه حقيقت جمعيۀ اسمائيه و اسم اعظم ربوبى است و متعيّن به رحمت مطلقۀ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ليلة القدر محمّديه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فرموديم؛ يعنى، ظهور قرآن تبع ظهور جمعى الهيّت و قبض و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حقيقت قرآن مقام ظهور حضرت اسم اللّه الاعظم است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38" w:name="pg10764_100068"/>
    </w:p>
    <w:p>
      <w:pPr>
        <w:pStyle w:val="BookText"/>
        <w:rPr/>
      </w:pPr>
      <w:bookmarkEnd w:id="5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جمع و تفصيل است؛ از اين جهت، اين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روحانيت رسول ختمى، و مقام مقدّس ولايت آن سرور، نيز قرآن و فرقان است و مقام احديّت جمع و تفصيل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ذات مقدّس به حسب اين احتمال گويى چنين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تجلّى به مقام اسم اعظم، كه مقام احديّت جمع و تفصيل است، به ظهور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تنزّل داديم در ليلۀ قدر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عالم فرق، بلكه فرق الفرق، فُرقانيتى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قرآن مكتوب منزل و قرآن منزل عليه يعنى كتاب الهى و حقيقت محمّديه، حاصل شده، در ليلۀ وصال وصل بين القرآنين و جمع بين الفرقانين فرموديم؛ و به اين اعتبار نيز اين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ليلۀ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قدر آن را به آن طور كه شايد، جز خود حضرت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ليلة القدر است بالاصالة و اوصياء معصومين او كه صاحب آنند بالتبعية، كسى نداند</w:t>
      </w:r>
      <w:r>
        <w:rPr>
          <w:rFonts w:eastAsia="IRNazanin" w:cs="IRNazanin"/>
          <w:color w:val="111111"/>
          <w:sz w:val="28"/>
          <w:szCs w:val="28"/>
          <w:rtl w:val="true"/>
          <w:lang w:bidi="fa-IR"/>
        </w:rPr>
        <w:t>.</w:t>
      </w:r>
    </w:p>
    <w:p>
      <w:pPr>
        <w:pStyle w:val="Heading6"/>
        <w:numPr>
          <w:ilvl w:val="5"/>
          <w:numId w:val="1"/>
        </w:numPr>
        <w:rPr/>
      </w:pPr>
      <w:bookmarkStart w:id="539" w:name="__RefHeading___Toc7504599_1051229030"/>
      <w:bookmarkStart w:id="540" w:name="_Toc196"/>
      <w:bookmarkEnd w:id="539"/>
      <w:r>
        <w:rPr>
          <w:rtl w:val="true"/>
        </w:rPr>
        <w:t>تتمّة</w:t>
      </w:r>
      <w:r>
        <w:rPr>
          <w:rtl w:val="true"/>
        </w:rPr>
        <w:t xml:space="preserve">: </w:t>
      </w:r>
      <w:r>
        <w:rPr>
          <w:rtl w:val="true"/>
        </w:rPr>
        <w:t xml:space="preserve">در ذكر بعض روايات كه در فضل </w:t>
      </w:r>
      <w:r>
        <w:rPr>
          <w:rtl w:val="true"/>
        </w:rPr>
        <w:t>«</w:t>
      </w:r>
      <w:r>
        <w:rPr>
          <w:rtl w:val="true"/>
        </w:rPr>
        <w:t>ليلة القدر</w:t>
      </w:r>
      <w:r>
        <w:rPr>
          <w:rtl w:val="true"/>
        </w:rPr>
        <w:t xml:space="preserve">» </w:t>
      </w:r>
      <w:r>
        <w:rPr>
          <w:rtl w:val="true"/>
        </w:rPr>
        <w:t>وارد شده</w:t>
      </w:r>
      <w:bookmarkEnd w:id="54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 رواياتى است كه عارف باللّه، سيد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شريف اقبال نقل فرموده،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كتاب يواقيت</w:t>
      </w:r>
      <w:r>
        <w:rPr>
          <w:rStyle w:val="FootnoteAnchor"/>
          <w:rtl w:val="true"/>
        </w:rPr>
        <w:footnoteReference w:id="704"/>
      </w:r>
      <w:r>
        <w:rPr>
          <w:rFonts w:ascii="IRNazanin" w:hAnsi="IRNazanin" w:eastAsia="IRNazanin"/>
          <w:color w:val="111111"/>
          <w:sz w:val="28"/>
          <w:sz w:val="28"/>
          <w:szCs w:val="28"/>
          <w:rtl w:val="true"/>
          <w:lang w:bidi="fa-IR"/>
        </w:rPr>
        <w:t>، تأليف ابوالفضل بن محمد الهروى، يافتم اخبارى در فضل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مى گويد از پيغمبر نقل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من قرب تو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من از براى كسى است كه بيدار باشد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رحمت تو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من براى كسى است كه رحم كند فقرا </w:t>
      </w:r>
    </w:p>
    <w:p>
      <w:pPr>
        <w:pStyle w:val="BookText"/>
        <w:rPr/>
      </w:pPr>
      <w:r>
        <w:rPr>
          <w:rFonts w:ascii="IRNazanin" w:hAnsi="IRNazanin" w:eastAsia="IRNazanin"/>
          <w:color w:val="111111"/>
          <w:sz w:val="28"/>
          <w:sz w:val="28"/>
          <w:szCs w:val="28"/>
          <w:rtl w:val="true"/>
          <w:lang w:bidi="fa-IR"/>
        </w:rPr>
        <w:t>را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گذشتن از صراط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كسى است كه تصدّق كند به صدقه اى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از درخت هاى بهشت و ميوه هاى آن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كسى است كه تسبيح كند به تسبيحه اى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نجات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كسى است كه استغفار كند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رضاى تو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خشنودى من از براى كسى است كه دو ركعت نماز بخواند در شب قدر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آن كتاب از پيغمبر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گشوده شود درهاى آسمان در شب قدر؛ پس، نيست بنده اى كه نماز بخواند در آن مگر آن كه بنويسد خداوند تعالى از براى او به هر سجده اى درختى در بهشت كه اگر سير كند سوارى در سايۀ آن صد سال، تمام نكند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ركعتى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در بهشت از دُرّ و ياقوت و زبرجد و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آيه اى تاجى از تاج 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تسبيحى مرغى از نفايس مرغ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جلسه اى درجه اى از درجات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تشهدى غرفه اى از غرفه 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سلامى حُلّه اى از حُلّه 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منفجر شود عمود صبح، عطا كند او را خداوند از زن هاى با الفت و انس كه پستان هاى آنها از زير جامه برجسته و پيدا باشد، و از كنيزهاى خوش خلق مهذّب، و از پسرهاى مخلّد، و از طائرهاى نجيب، و از ريحان هاى معطّر، و نهرهاى جارى، و نعمت هاى رضايت بخش، و تحفه ها و هديه ها و خلعت ها و كرامت ها، و آنچه نفس اشتها داشته باشد و چشم لذّت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شماها در آن مخلّد هستيد</w:t>
      </w:r>
      <w:r>
        <w:rPr>
          <w:rFonts w:eastAsia="IRNazanin" w:cs="IRNazanin"/>
          <w:color w:val="111111"/>
          <w:sz w:val="28"/>
          <w:szCs w:val="28"/>
          <w:rtl w:val="true"/>
          <w:lang w:bidi="fa-IR"/>
        </w:rPr>
        <w:t xml:space="preserve">». </w:t>
      </w:r>
      <w:bookmarkStart w:id="541" w:name="pg10764_100070"/>
    </w:p>
    <w:p>
      <w:pPr>
        <w:pStyle w:val="BookText"/>
        <w:rPr/>
      </w:pPr>
      <w:bookmarkEnd w:id="541"/>
      <w:r>
        <w:rPr>
          <w:rFonts w:ascii="IRNazanin" w:hAnsi="IRNazanin" w:eastAsia="IRNazanin"/>
          <w:color w:val="111111"/>
          <w:sz w:val="28"/>
          <w:sz w:val="28"/>
          <w:szCs w:val="28"/>
          <w:rtl w:val="true"/>
          <w:lang w:bidi="fa-IR"/>
        </w:rPr>
        <w:t xml:space="preserve">و هم از آن كتاب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احيا كند شب قدر را، آمرزيده شود گناهان او گرچه به عدد ستارگان آسمان و وزن كوه ها و كيل درياها باشد</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اخبار در فضل آن بيش از آن است كه در اين اوراق نوشته شود</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7504601_1051229030"/>
      <w:bookmarkStart w:id="543" w:name="_Toc197"/>
      <w:bookmarkEnd w:id="542"/>
      <w:r>
        <w:rPr>
          <w:rtl w:val="true"/>
        </w:rPr>
        <w:t xml:space="preserve">تفسير </w:t>
      </w:r>
      <w:r>
        <w:rPr>
          <w:rtl w:val="true"/>
        </w:rPr>
        <w:t>(</w:t>
      </w:r>
      <w:r>
        <w:rPr>
          <w:rtl w:val="true"/>
        </w:rPr>
        <w:t>وَمَا أَدْرَئكَ مَا لَيْلَةُ الْقَدرِ</w:t>
      </w:r>
      <w:r>
        <w:rPr>
          <w:rtl w:val="true"/>
        </w:rPr>
        <w:t>)</w:t>
      </w:r>
      <w:bookmarkEnd w:id="543"/>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أَدْرَئكَ مَا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تركيب براى تفخيم و تعظيم و بزرگى مطلب است و عظمت حقيقت، خصوصاً به ملاحظۀ متكلّم 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است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است، با اين وصف، به قدرى گاهى مطلب با عظمت است كه اظهار آن در نسج الفاظ و تركيب حروف و كلمات ممكن نيست؛ كأنّه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نمى دانى چه حقيقت باعظمتى است؛ حقيقت آن را نتوان بيان نمود و نسج و نظم حروف و كلمات در خور آن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با آن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حقيقت است، از بيان آن صرف نظر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خواصّ و آثار آن معرفى آن را فرمود، چه كه بيان حقيقت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نيز مى توان حدس قوى زد به اين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باطنش غير از اين صورت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ظاهر نيز با اهمّيت و عظمت است، ولى نه به آن مثابه كه نسبت به رسول اللّه، ولىّ مطلق و محيط به كلّ عوالم، اين نحو تعبير 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آن احتمال كه مذكور شد كه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و بنيۀ خود رسول مكرّم باشد كه در آن محتجب است شمس حقيقت به تمام شؤون، </w:t>
      </w:r>
    </w:p>
    <w:p>
      <w:pPr>
        <w:pStyle w:val="BookText"/>
        <w:rPr/>
      </w:pPr>
      <w:r>
        <w:rPr>
          <w:rFonts w:ascii="IRNazanin" w:hAnsi="IRNazanin" w:eastAsia="IRNazanin"/>
          <w:color w:val="111111"/>
          <w:sz w:val="28"/>
          <w:sz w:val="28"/>
          <w:szCs w:val="28"/>
          <w:rtl w:val="true"/>
          <w:lang w:bidi="fa-IR"/>
        </w:rPr>
        <w:t xml:space="preserve">اشكال بالاتر شود، زيرا كه به خود آن سرور نتوان گفت كه تو نمى 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صورت مُلكى خود تو است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سرّى و اين لطيفه را باطنى است، وذلك لِمَنْ ألْقَى السَّمْعَ وَهُو شَهيد</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عزير، بدان كه چون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يعنى بنيه و صورت مُلكى يا عين ثابت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جلوۀ اسم اعظم و تجلّى احدى جمعى الهى است، از اين جهت تا عبد سالك الى اللّه، يعنى رسول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حجاب خود است، نتواند آن باطن را و آن حقيقت را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دربارۀ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وارد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w:t>
      </w:r>
      <w:r>
        <w:rPr>
          <w:rStyle w:val="FootnoteAnchor"/>
          <w:rtl w:val="true"/>
        </w:rPr>
        <w:footnoteReference w:id="708"/>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كه تجلّى ذاتى يا صفاتى از براى آن سرور شد 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 جَعَلَهُ دَكَّاً وَخَرَّ مُوسَى صَعِقاً</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 xml:space="preserve">، و به دليل فقرات دعاى شريف عظيم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نكته نيز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تا در حجاب موسوى و احتجاب خودى هستى، امكان مشاهده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جمال جميل براى كسى است كه از خود بيرون رود؛ و چون از خود بيرون رفت، به چشم حق ببيند، و چشم حق حق بين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جلوۀ اسم اعظم، كه صورت كماليۀ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احتجاب به خودى نتوان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تعبير بنابراين تحقيق صحيح و به موقع خواهد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نفس بنيۀ احمدى است به اعتبار احتجاب شمس حقيقت </w:t>
      </w:r>
      <w:bookmarkStart w:id="544" w:name="pg10764_100072"/>
    </w:p>
    <w:p>
      <w:pPr>
        <w:pStyle w:val="BookText"/>
        <w:rPr/>
      </w:pPr>
      <w:bookmarkEnd w:id="544"/>
      <w:r>
        <w:rPr>
          <w:rFonts w:ascii="Amiri" w:hAnsi="Amiri" w:eastAsia="Amiri" w:cs="Amiri"/>
          <w:color w:val="111111"/>
          <w:sz w:val="28"/>
          <w:sz w:val="28"/>
          <w:szCs w:val="28"/>
          <w:rtl w:val="true"/>
          <w:lang w:bidi="ar-SA"/>
        </w:rPr>
        <w:t>در آن، نه نفس شمس تا اين توجيه صحيح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لسان اهل نظر، شيئيتِ شى ء به صورت كماليۀ آن شى ء است؛ و اشياءِ ذواتِ اسباب، خصوصاً سبب الهى، شناخته نشود به حقيقت مگر به شناختن اسباب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لسان اهل معرفت، نسبت ظاهر و باطن و جلوه و متجلّى نسبت دو امر مفارق نيست، بلكه يك حقيقت گاهى جلوۀ ظهورى كند و گاهى جلوۀ بطونى؛ چنانچه عارف معروف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عدمهاييم هستى ها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وجود مطلق و هستى ما</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اين سخن به قول عارف رومى پايان ندارد</w:t>
      </w:r>
      <w:r>
        <w:rPr>
          <w:rStyle w:val="FootnoteAnchor"/>
          <w:rtl w:val="true"/>
        </w:rPr>
        <w:footnoteReference w:id="711"/>
      </w:r>
      <w:r>
        <w:rPr>
          <w:rFonts w:ascii="IRNazanin" w:hAnsi="IRNazanin" w:eastAsia="IRNazanin"/>
          <w:color w:val="111111"/>
          <w:sz w:val="28"/>
          <w:sz w:val="28"/>
          <w:szCs w:val="28"/>
          <w:rtl w:val="true"/>
          <w:lang w:bidi="fa-IR"/>
        </w:rPr>
        <w:t>و صرف نظر از آن اولى است</w:t>
      </w:r>
      <w:r>
        <w:rPr>
          <w:rFonts w:eastAsia="IRNazanin" w:cs="IRNazanin"/>
          <w:color w:val="111111"/>
          <w:sz w:val="28"/>
          <w:szCs w:val="28"/>
          <w:rtl w:val="true"/>
          <w:lang w:bidi="fa-IR"/>
        </w:rPr>
        <w:t>.</w:t>
      </w:r>
    </w:p>
    <w:p>
      <w:pPr>
        <w:pStyle w:val="Heading6"/>
        <w:numPr>
          <w:ilvl w:val="5"/>
          <w:numId w:val="1"/>
        </w:numPr>
        <w:rPr/>
      </w:pPr>
      <w:bookmarkStart w:id="545" w:name="__RefHeading___Toc7504603_1051229030"/>
      <w:bookmarkStart w:id="546" w:name="_Toc198"/>
      <w:bookmarkEnd w:id="545"/>
      <w:r>
        <w:rPr>
          <w:rtl w:val="true"/>
        </w:rPr>
        <w:t xml:space="preserve">تفسير </w:t>
      </w:r>
      <w:r>
        <w:rPr>
          <w:rtl w:val="true"/>
        </w:rPr>
        <w:t>(</w:t>
      </w:r>
      <w:r>
        <w:rPr>
          <w:rtl w:val="true"/>
        </w:rPr>
        <w:t>لَيْلَةُ الْقَدْرِ خَيْرٌ مِنْ أَلفِ شَهْرٍ</w:t>
      </w:r>
      <w:r>
        <w:rPr>
          <w:rtl w:val="true"/>
        </w:rPr>
        <w:t>)</w:t>
      </w:r>
      <w:bookmarkEnd w:id="54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ملاحظۀ صورت ظاهره مُلكيۀ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كنيم، خيريت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هزار ماهى كه در آن ليلة القدر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و طاعت در آن بهتر است از هزار ماه كه اسرائيلى ها حمل سلاح مى كردند و در راه خدا جهاد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هزار ماه سلطنت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روايات شريفه است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547" w:name="pg10764_100073"/>
    </w:p>
    <w:p>
      <w:pPr>
        <w:pStyle w:val="BookText"/>
        <w:rPr/>
      </w:pPr>
      <w:bookmarkEnd w:id="547"/>
      <w:r>
        <w:rPr>
          <w:rFonts w:ascii="IRNazanin" w:hAnsi="IRNazanin" w:eastAsia="IRNazanin"/>
          <w:color w:val="111111"/>
          <w:sz w:val="28"/>
          <w:sz w:val="28"/>
          <w:szCs w:val="28"/>
          <w:rtl w:val="true"/>
          <w:lang w:bidi="fa-IR"/>
        </w:rPr>
        <w:t xml:space="preserve">و اگر ملاحظۀ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كنايه از جميع موجودات باشد، به اعتبار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كامل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است؛ يعنى بنيۀ شريفۀ محمّديه كه انسان كامل است از هزار نوع كه جميع موجودات مى باشد بهتر است؛ چنانچه بعضى از اهل معرفت گفته است</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احتمال ديگرى به نظر نويسنده آمده و آن،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مظهر اسم اعظم؛ يعنى مرآت تامّ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باشد از مظهر اسماء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براى حق تعالى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اسم است، و يك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غيب است،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مستأثر است، و ليلۀ قدرِ بنيۀ محمّدى نيز اسم مستأثر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بر اسم مستأثر كسى جز ذات مقدّس رسول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پيدا نكند</w:t>
      </w:r>
      <w:r>
        <w:rPr>
          <w:rFonts w:eastAsia="IRNazanin" w:cs="IRNazanin"/>
          <w:color w:val="111111"/>
          <w:sz w:val="28"/>
          <w:szCs w:val="28"/>
          <w:rtl w:val="true"/>
          <w:lang w:bidi="fa-IR"/>
        </w:rPr>
        <w:t>.</w:t>
      </w:r>
    </w:p>
    <w:p>
      <w:pPr>
        <w:pStyle w:val="Heading6"/>
        <w:numPr>
          <w:ilvl w:val="5"/>
          <w:numId w:val="1"/>
        </w:numPr>
        <w:rPr/>
      </w:pPr>
      <w:bookmarkStart w:id="548" w:name="__RefHeading___Toc7504605_1051229030"/>
      <w:bookmarkStart w:id="549" w:name="_Toc199"/>
      <w:bookmarkEnd w:id="548"/>
      <w:r>
        <w:rPr>
          <w:rtl w:val="true"/>
        </w:rPr>
        <w:t>تنبيه عرفانى</w:t>
      </w:r>
      <w:r>
        <w:rPr>
          <w:rtl w:val="true"/>
        </w:rPr>
        <w:t xml:space="preserve">: </w:t>
      </w:r>
      <w:r>
        <w:rPr>
          <w:rtl w:val="true"/>
        </w:rPr>
        <w:t>در بيان يوم القدر و حقيقت آن</w:t>
      </w:r>
      <w:bookmarkEnd w:id="549"/>
    </w:p>
    <w:p>
      <w:pPr>
        <w:pStyle w:val="BookText"/>
        <w:rPr/>
      </w:pPr>
      <w:r>
        <w:rPr>
          <w:rFonts w:ascii="IRNazanin" w:hAnsi="IRNazanin" w:eastAsia="IRNazanin"/>
          <w:color w:val="111111"/>
          <w:sz w:val="28"/>
          <w:sz w:val="28"/>
          <w:szCs w:val="28"/>
          <w:rtl w:val="true"/>
          <w:lang w:bidi="fa-IR"/>
        </w:rPr>
        <w:t>بايد دانست كه چنانچه ولىّ كامل و نبىّ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اعتبار بطون اسم اعظم در او و احتجاب حق به جميع شؤون در او،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به اعتبار ظهور شمس حقيقت و بروز اسم جامع از افق تعيّن او؛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خود آن سرور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آن ذات مقدّس شب و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روز قيامت نيز روز قدر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نكتۀ اين كه از ساير مظاهر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مظهر مقدّس تامّ به </w:t>
      </w:r>
      <w:bookmarkStart w:id="550" w:name="pg10764_100074"/>
    </w:p>
    <w:p>
      <w:pPr>
        <w:pStyle w:val="BookText"/>
        <w:rPr/>
      </w:pPr>
      <w:bookmarkEnd w:id="5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شايد آن باشد كه مبدأ شهور و سنينْ يوم و ليله است؛ چنانچه واحدْ مبدأ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سرور به باطن حقيقت، كه اسم اعظم است، مبدأ ساير اسماء است؛ و به تعيّن و عين ثابت خود، اصل شجرۀ طيّبه و مبدأ تعيّنات است، تَدبّرْ تَعْرِفْ وَاغْتَنِم</w:t>
      </w:r>
      <w:r>
        <w:rPr>
          <w:rFonts w:eastAsia="IRNazanin" w:cs="IRNazanin"/>
          <w:color w:val="111111"/>
          <w:sz w:val="28"/>
          <w:szCs w:val="28"/>
          <w:rtl w:val="true"/>
          <w:lang w:bidi="fa-IR"/>
        </w:rPr>
        <w:t>.</w:t>
      </w:r>
    </w:p>
    <w:p>
      <w:pPr>
        <w:pStyle w:val="Heading6"/>
        <w:numPr>
          <w:ilvl w:val="5"/>
          <w:numId w:val="1"/>
        </w:numPr>
        <w:rPr/>
      </w:pPr>
      <w:bookmarkStart w:id="551" w:name="__RefHeading___Toc7504607_1051229030"/>
      <w:bookmarkStart w:id="552" w:name="_Toc200"/>
      <w:bookmarkEnd w:id="551"/>
      <w:r>
        <w:rPr>
          <w:rtl w:val="true"/>
        </w:rPr>
        <w:t xml:space="preserve">تفسير </w:t>
      </w:r>
      <w:r>
        <w:rPr>
          <w:rtl w:val="true"/>
        </w:rPr>
        <w:t>(</w:t>
      </w:r>
      <w:r>
        <w:rPr>
          <w:rtl w:val="true"/>
        </w:rPr>
        <w:t>تَنَزَّلُ المَلاَئِكَةُ وَالرُّوحُ</w:t>
      </w:r>
      <w:r>
        <w:rPr>
          <w:rtl w:val="true"/>
        </w:rPr>
        <w:t>...)</w:t>
      </w:r>
      <w:bookmarkEnd w:id="552"/>
    </w:p>
    <w:p>
      <w:pPr>
        <w:pStyle w:val="Heading6"/>
        <w:numPr>
          <w:ilvl w:val="5"/>
          <w:numId w:val="1"/>
        </w:numPr>
        <w:rPr/>
      </w:pPr>
      <w:bookmarkStart w:id="553" w:name="__RefHeading___Toc7504609_1051229030"/>
      <w:bookmarkStart w:id="554" w:name="_Toc201"/>
      <w:bookmarkEnd w:id="553"/>
      <w:r>
        <w:rPr>
          <w:rtl w:val="true"/>
        </w:rPr>
        <w:t>اشاره</w:t>
      </w:r>
      <w:bookmarkEnd w:id="55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آيۀ شريفه مطالبى است كه به طريق اجمال بعضى از آن را مذكور مى داريم</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7504611_1051229030"/>
      <w:bookmarkStart w:id="556" w:name="_Toc202"/>
      <w:bookmarkEnd w:id="555"/>
      <w:r>
        <w:rPr>
          <w:rtl w:val="true"/>
        </w:rPr>
        <w:t>امر اوّل</w:t>
      </w:r>
      <w:r>
        <w:rPr>
          <w:rtl w:val="true"/>
        </w:rPr>
        <w:t xml:space="preserve">: </w:t>
      </w:r>
      <w:r>
        <w:rPr>
          <w:rtl w:val="true"/>
        </w:rPr>
        <w:t>ذكر صنوف ملائكة اللّه تعالى و اشارۀ به حقيقت آنها على الاجمال</w:t>
      </w:r>
      <w:bookmarkEnd w:id="556"/>
    </w:p>
    <w:p>
      <w:pPr>
        <w:pStyle w:val="BookText"/>
        <w:rPr/>
      </w:pPr>
      <w:r>
        <w:rPr>
          <w:rFonts w:ascii="Amiri" w:hAnsi="Amiri" w:eastAsia="Amiri" w:cs="Amiri"/>
          <w:color w:val="111111"/>
          <w:sz w:val="28"/>
          <w:sz w:val="28"/>
          <w:szCs w:val="28"/>
          <w:rtl w:val="true"/>
          <w:lang w:bidi="ar-SA"/>
        </w:rPr>
        <w:t>بدان كه بين محدّثين و محقّقين اختلاف است در تجرّد و تجسّم ملائكة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كافّۀ حكماء و محقّقين و بسيارى از محقّقين فقهاء قائل به تجرّد آنها و تجرّد نفس ناطقه شدند، و بر آن برهان هاى متين اقامه فرمودند</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بسيارى از روايات و آيات شريفه نيز استفادۀ تجرّد شود؛ چنانچه محدّث محقّق، مولانا محمّد تقى مجلسى، پدر بزرگوار مرحوم مجلسى، در شرح فقيه در ذيل بعضى روايات فرموده است كه اين دلالت كند بر تجرّد نفس ناطقه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محدّثين بزرگ</w:t>
      </w:r>
      <w:r>
        <w:rPr>
          <w:rStyle w:val="FootnoteAnchor"/>
          <w:rtl w:val="true"/>
        </w:rPr>
        <w:footnoteReference w:id="716"/>
      </w:r>
      <w:r>
        <w:rPr>
          <w:rFonts w:ascii="IRNazanin" w:hAnsi="IRNazanin" w:eastAsia="IRNazanin"/>
          <w:color w:val="111111"/>
          <w:sz w:val="28"/>
          <w:sz w:val="28"/>
          <w:szCs w:val="28"/>
          <w:rtl w:val="true"/>
          <w:lang w:bidi="fa-IR"/>
        </w:rPr>
        <w:t>قائل به عدم تجرّد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غايت آنچه دليل </w:t>
      </w:r>
    </w:p>
    <w:p>
      <w:pPr>
        <w:pStyle w:val="BookText"/>
        <w:rPr/>
      </w:pPr>
      <w:r>
        <w:rPr>
          <w:rFonts w:ascii="Amiri" w:hAnsi="Amiri" w:eastAsia="Amiri" w:cs="Amiri"/>
          <w:color w:val="111111"/>
          <w:sz w:val="28"/>
          <w:sz w:val="28"/>
          <w:szCs w:val="28"/>
          <w:rtl w:val="true"/>
          <w:lang w:bidi="ar-SA"/>
        </w:rPr>
        <w:t>آورده اند اين است كه قول به تجرّد منافى با شريعت است؛ و تصريح نموده اند به اين كه مجرّدى جز ذات مقدّس حق نيست</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كلام بسيار ضعيفى است؛ زيرا كه عمدۀ نظر آنها دو امر شايد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قضيۀ حدوث زمانى عالم، كه توهّم شده مجرّد بودنِ موجودى جز حق با آن منافى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ويكى، فاعل مختار بودن حق تعالى است، كه گمان نمودند با تجرّد عالم عقل و ملائكة اللّه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مسئله از مسائل معنونه است در علوم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تنافى اين قبيل مسائل با موجود مجرّد به وضوح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قول به عدم تجرّد نفوس ناطقه و عالم عقل و ملائكة اللّه با بسيارى از مسائل الهيه و كثيرى از عقايد حقّه منافى است، كه اكنون مجال بيان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زمانى عالم، به آن طور كه اين دسته گمان نمودند، منافى با اصل مسئلۀ حدوث زمانى است، فضلاً از آن كه با بسيارى از قواعد الهيه نيز 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با عقل و نقل آن است كه از براى ملائكة اللّه اصنافى است كثيره، كه بسيارى از آنها مجرّدند و بسيارى از آنها جسمانى برزخى هستند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اصناف آنها به حسب تقسيم كلّى آن است كه گفته اند موجودات ملكوتيه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تعلّق به عالم اجسام ندارد، نه تعلّق حلولى و نه تعلّق تدبيرى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به يكى از اين دو وجه تعلّق داشته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طايفۀ اولى دو قسمند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يك قسم آنان كه به آنها ملائكۀ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آنانند كه مستغرق در جمال جميل و متحيّر در ذات جليل مى باشند و از ديگر خلايق غافل و به ديگر موجودات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اولياء خدا نيز يك طايفه هستند كه چنين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ما مستغرق بحر ظلمانى طبيعت هستيم و از عالم غيب و ذات ذوالجلال، با آن كه ظاهر بالذات و هر ظهورى پرتو ظهور او است، به كلّى غافل هستيم، آنها از عالم و هرچه در او است غافل و به حق و جمال جميل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است كه خداوند مخلوقاتى دارد كه نمى دانند خداوند آدم و ابليس را خلق فرموده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آنان هستند كه خداى تعالى آنها را وسايط رحمت وجود خود قرار داده؛ و آنها مبادى سلسلۀ موجودات و غايت اشواق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طايفه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و رئيس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باشد به اين طايفه از ملائكة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 كه از ملائكه است، براى عظمت او است؛ چنانچه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الرُّوحُ وَالْمَلائِكَةُ صَفّاً</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نيز اشاره 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اعتبارى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روح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فلاسفه جبرائيل را آخر ملائكۀ كرّوبيين دانند؛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و روح را اول ملائكۀ كرّوبيّين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روايات شريفه نيز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است؛ چنانچه از كافى شريف منقول است كه 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كردم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الرُّوحِ قُلِ الرُّوحُ مِنْ أَمْرِ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خلقى است اعظم از جبرئيل و 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ملكوت مى باشد</w:t>
      </w:r>
      <w:r>
        <w:rPr>
          <w:rFonts w:eastAsia="IRNazanin" w:cs="IRNazanin"/>
          <w:color w:val="111111"/>
          <w:sz w:val="28"/>
          <w:szCs w:val="28"/>
          <w:rtl w:val="true"/>
          <w:lang w:bidi="fa-IR"/>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 روايات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ملائكه نيست، بلكه اعظم از آنها است</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اطلاق داشته باشد در لسان قرآن و اخبار، چنانچه در لسان اهل اصطلاح نيز اطلاقاتى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روح از صنوف ملائكه است؛ چنانچه فرمود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روح نيز روحِ خود حضرات اولياء است كه از ملائكه نيست و اعظم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تنزّل در ليلۀ قدر،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الرُّوحِ</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عبارت از روح انسانى باشد كه در مرتبۀ كمال از جبرئيل و ديگر ملائكه اعظم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گاهى متّحد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امر مطلق است،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ديگر از ملائكة اللّه آنها هستند كه موكّل بر موجودات جسمانيه و مدبّر در آنها هستند و از براى اينها صنوف كثيره و طوايف بى شمار است؛ زيرا از براى </w:t>
      </w:r>
      <w:bookmarkStart w:id="557" w:name="pg10764_100078"/>
    </w:p>
    <w:p>
      <w:pPr>
        <w:pStyle w:val="BookText"/>
        <w:rPr/>
      </w:pPr>
      <w:bookmarkEnd w:id="557"/>
      <w:r>
        <w:rPr>
          <w:rFonts w:ascii="IRNazanin" w:hAnsi="IRNazanin" w:eastAsia="IRNazanin"/>
          <w:color w:val="111111"/>
          <w:sz w:val="28"/>
          <w:sz w:val="28"/>
          <w:szCs w:val="28"/>
          <w:rtl w:val="true"/>
          <w:lang w:bidi="fa-IR"/>
        </w:rPr>
        <w:t>هر موجود علوى يا سفلى، فلكى يا عنصرى، وجهه اى ملكوتى است كه به آن وجهه به عالم ملائكة اللّه متّصل و با جنود حق پيوند است؛ چنانچه حق اشاره به ملكوت اشياء فرمايد در آيۀ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الَّذِى بِيَدِهِ مَلَكُوتُ كُلِّ شَىْ‌ءٍ وإِلَيْهِ تُرْجَعُونَ</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رسول در كثرت ملائكه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روايت شده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أطَّتِ السَّماءُ؛ وَحَقٌّ لَهُ</w:t>
      </w:r>
      <w:r>
        <w:rPr>
          <w:rStyle w:val="FootnoteAnchor"/>
          <w:rtl w:val="true"/>
        </w:rPr>
        <w:footnoteReference w:id="727"/>
      </w:r>
      <w:r>
        <w:rPr>
          <w:rFonts w:ascii="Amiri" w:hAnsi="Amiri" w:eastAsia="Amiri" w:cs="Amiri"/>
          <w:color w:val="111111"/>
          <w:sz w:val="28"/>
          <w:sz w:val="28"/>
          <w:szCs w:val="28"/>
          <w:rtl w:val="true"/>
          <w:lang w:bidi="ar-SA"/>
        </w:rPr>
        <w:t>أنْ تَئِطَّ؛ ما فيها مَوْضِعُ قَدَمٍ إِلاّ وَفِيهِ مَلَكٌ ساجِدٌ أو راكِعٌ</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روايات شريفه راجع به كثرت ملائكه وبسيارى صنوف آنها بسيار مذكور است</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8" w:name="__RefHeading___Toc7504613_1051229030"/>
      <w:bookmarkStart w:id="559" w:name="_Toc203"/>
      <w:bookmarkEnd w:id="558"/>
      <w:r>
        <w:rPr>
          <w:rtl w:val="true"/>
        </w:rPr>
        <w:t>امر دوم</w:t>
      </w:r>
      <w:r>
        <w:rPr>
          <w:rtl w:val="true"/>
        </w:rPr>
        <w:t xml:space="preserve">: </w:t>
      </w:r>
      <w:r>
        <w:rPr>
          <w:rtl w:val="true"/>
        </w:rPr>
        <w:t>در بيان كيفيت تنزّل ملائكة اللّه است بر ولىّ امر</w:t>
      </w:r>
      <w:bookmarkEnd w:id="55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روح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خلقى اعظم از ملائكة اللّه؛ يعنى در مرتبۀ اوّل از ملائكة اللّه واقع است و اشرف و اعظم از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ملائكة اللّه مجرّدۀ قطّانِ عالم جبروت از مقام خود تجافى نكنند، و از براى آنها نزول و صعود به آن معنا كه از براى اجسام است مستحيل است؛ زيرا كه مجرّد، از لوازم اجسام مبرّا است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تنزّل آنها، چه در مرتبۀ قلب يا صدر يا حسّ مشتركِ ولىّ، و چه در بقاع ارض و كعبه و حول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 در بيت المعمور باشد، به </w:t>
      </w:r>
    </w:p>
    <w:p>
      <w:pPr>
        <w:pStyle w:val="BookText"/>
        <w:rPr/>
      </w:pPr>
      <w:r>
        <w:rPr>
          <w:rFonts w:ascii="IRNazanin" w:hAnsi="IRNazanin" w:eastAsia="IRNazanin"/>
          <w:color w:val="111111"/>
          <w:sz w:val="28"/>
          <w:sz w:val="28"/>
          <w:szCs w:val="28"/>
          <w:rtl w:val="true"/>
          <w:lang w:bidi="fa-IR"/>
        </w:rPr>
        <w:t xml:space="preserve">طريق تمثّل ملكوتى يا ملكى است؛ چنانچه خداى تعالى در باب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سَوِيّاً</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چنانچه براى اولياء و كمّل نيز تمثّل ملكوتى و تروّح جبروتى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ملائكة اللّه را قوّه و قدرت دخول در ملك و ملكوت است به طور تمثّل؛ و كمّل اولياء را قدرت بر دخول در ملكوت و جبروت است به طور تروّح و رجوع از ظاهر به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اين معنا سهل است براى كسى كه حقايق مجرّدات را، چه مجرّد ملكوتى يا جبروتى و چه نفوس ناطقه كه نيز از مجرّدات جبروتيه يا ملكوتيه هستند، فهميده باشد و مراحل وجود و مظاهر آنها و نسبت ظاهر به باطن و باطن به ظاهر را تصوّر نموده 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و صدر و حسّ بشر ممكن نيست مگر پس از خروج او از جلباب بشريت و تناسب او با آن عوالم؛ و الاّ مادامى كه نفس مشتغل به تدبيرات ملكيه است و از آن عوالم غافل است، ممكن نيست اين مشاهدات يا تمثّلات براى او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گاهى شود كه به اشارۀ يكى از اولياء، نفس را از اين عالم، انصرافى حاصل شود و به قدر لياقت از عوالم غيب ادراكى معنوى يا صورى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شود كه به واسطۀ بعضى امور هائله، مثلاً، از براى نفس انصرافى از طبيعت حاصل شود و نمونه اى از عالم غيب ادراك كند؛ چنانچه شيخ الرئيس قضيۀ آن شخص ساده لوح را كه در حجّ بيت اللّه برات آزادى از آتش جهنّم گرفته بود، نقل كند</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عارف، </w:t>
      </w:r>
      <w:bookmarkStart w:id="560" w:name="pg10764_100080"/>
    </w:p>
    <w:p>
      <w:pPr>
        <w:pStyle w:val="BookText"/>
        <w:rPr/>
      </w:pPr>
      <w:bookmarkEnd w:id="560"/>
      <w:r>
        <w:rPr>
          <w:rFonts w:ascii="Amiri" w:hAnsi="Amiri" w:eastAsia="Amiri" w:cs="Amiri"/>
          <w:color w:val="111111"/>
          <w:sz w:val="28"/>
          <w:sz w:val="28"/>
          <w:szCs w:val="28"/>
          <w:rtl w:val="true"/>
          <w:lang w:bidi="ar-SA"/>
        </w:rPr>
        <w:t>محيى الدين، نيز نظير اين قضيه را نقل نمايد</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نيز از انصراف نفوس است از مُلك، و توجه ملكوتى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شود كه نفوس اولياء كمّل پس از انسلاخ از عوالم و مشاهدۀ روح اعظم يا ساير ملائكة اللّه به واسطۀ قوّت نفس، به خود آيند و حفظ حضرات غيب و شهادت كنند؛ و در اين صورت، در تمام نشئات در آنِ واحد حقايق جبروتيين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شود كه به قدرتِ خودِ ولىِّ كامل تنزّل ملائكه حاصل شود، واللّه العالم</w:t>
      </w:r>
      <w:r>
        <w:rPr>
          <w:rFonts w:eastAsia="IRNazanin" w:cs="IRNazanin"/>
          <w:color w:val="111111"/>
          <w:sz w:val="28"/>
          <w:szCs w:val="28"/>
          <w:rtl w:val="true"/>
          <w:lang w:bidi="fa-IR"/>
        </w:rPr>
        <w:t>.</w:t>
      </w:r>
    </w:p>
    <w:p>
      <w:pPr>
        <w:pStyle w:val="Heading6"/>
        <w:numPr>
          <w:ilvl w:val="5"/>
          <w:numId w:val="1"/>
        </w:numPr>
        <w:rPr/>
      </w:pPr>
      <w:bookmarkStart w:id="561" w:name="__RefHeading___Toc7504615_1051229030"/>
      <w:bookmarkStart w:id="562" w:name="_Toc204"/>
      <w:bookmarkEnd w:id="561"/>
      <w:r>
        <w:rPr>
          <w:rtl w:val="true"/>
        </w:rPr>
        <w:t>امر سوم</w:t>
      </w:r>
      <w:r>
        <w:rPr>
          <w:rtl w:val="true"/>
        </w:rPr>
        <w:t xml:space="preserve">: </w:t>
      </w:r>
      <w:r>
        <w:rPr>
          <w:rtl w:val="true"/>
        </w:rPr>
        <w:t xml:space="preserve">در مكاشفۀ رسول خدا و ائمه هدى </w:t>
      </w:r>
      <w:r>
        <w:rPr>
          <w:rtl w:val="true"/>
        </w:rPr>
        <w:t>(</w:t>
      </w:r>
      <w:r>
        <w:rPr>
          <w:rtl w:val="true"/>
        </w:rPr>
        <w:t>علیهم السلام</w:t>
      </w:r>
      <w:r>
        <w:rPr>
          <w:rtl w:val="true"/>
        </w:rPr>
        <w:t xml:space="preserve">) </w:t>
      </w:r>
      <w:r>
        <w:rPr>
          <w:rtl w:val="true"/>
        </w:rPr>
        <w:t>در ليلة القدر</w:t>
      </w:r>
      <w:bookmarkEnd w:id="56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ليلۀ مكاشفۀ رسول خدا و ائمّۀ هدى است، از اين جهت، كشف جميع امور ملكيه از غيب ملكوت براى آنها مى شود؛ و ملائكۀ موكّله بر هر امرى از امور براى آن حضرات در نشئۀ غيب و عالم قلب ظاهر شود، و جميع امورى كه در مدّت سال براى خلايق تقدير شده و در الواح عاليه و سافله مكتوب گرديده، به طور كتب ملكوتى و استجنان وجودى، بر آنها مكشوف و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مكاشفه، مكاشفۀ ملكوتيه است كه محيط بر جميع ذرّات عالم طبيعت است؛ و هيچ امرى بر ولىّ امر از امور رعيت مخفى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 ندارد كه براى آنها در يك شب امر يك سال و در يك حال نيز جميع امورِ دهر و در يك لحظه جميع مقدّرات ملكيه و ملكوتيه، و به تدريج در ايّام سنه نيز جميع امور يوميه، منكشف شود به طريق اجمال و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چنانچه در كيفيّت نزول قرآن در حديث است كه جملتاً واحده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ظرف بيست و سه سال بر رسول خدا وارد شده</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w:t>
      </w:r>
      <w:bookmarkStart w:id="563" w:name="pg10764_100081"/>
    </w:p>
    <w:p>
      <w:pPr>
        <w:pStyle w:val="BookText"/>
        <w:rPr/>
      </w:pPr>
      <w:bookmarkEnd w:id="563"/>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نزول بر رسول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گاه شود كه ولىّ امر متصل به ملأ اعلى و اقلام عاليه و الواح مجرّده شود، و براى او مكاشفۀ تامّۀ جميع موجودات شود ازلاً و ابداً؛ و گاه اتصال به الواح سافله حاصل شود، پس مدتى مقدّر را كشف فرمايد؛ و تمام صفحۀ كون نيز در محضر ولايت مآبى او حاضر است و هرچه از امور واقع شود به نظر آن حضرات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روايات عرض اعمال بر ولىّ امر وارد است كه هر پنجشنبه و دوشنبه عرض اعمال بر رسول خدا و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روايات است كه در هر صبح؛ و در بعضى هر صبح و شب عرض شود اعمال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نيز به حسب اجمال و تفصيل و جمع و تفريق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ابواب روايات شريفه از اهل بيت عصمت و طهارت وارد شده كه در كتب تفاسير از قبيل تفسير برهان و صافى مذكور است</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7504617_1051229030"/>
      <w:bookmarkStart w:id="565" w:name="_Toc205"/>
      <w:bookmarkEnd w:id="564"/>
      <w:r>
        <w:rPr>
          <w:rtl w:val="true"/>
        </w:rPr>
        <w:t xml:space="preserve">تفسير </w:t>
      </w:r>
      <w:r>
        <w:rPr>
          <w:rtl w:val="true"/>
        </w:rPr>
        <w:t>(</w:t>
      </w:r>
      <w:r>
        <w:rPr>
          <w:rtl w:val="true"/>
        </w:rPr>
        <w:t>سَلاَمٌ هِىَ حَتَّى مَطلَعِ الفَجْرِ</w:t>
      </w:r>
      <w:r>
        <w:rPr>
          <w:rtl w:val="true"/>
        </w:rPr>
        <w:t>)</w:t>
      </w:r>
      <w:bookmarkEnd w:id="565"/>
    </w:p>
    <w:p>
      <w:pPr>
        <w:pStyle w:val="Heading6"/>
        <w:numPr>
          <w:ilvl w:val="5"/>
          <w:numId w:val="1"/>
        </w:numPr>
        <w:rPr/>
      </w:pPr>
      <w:bookmarkStart w:id="566" w:name="__RefHeading___Toc7504619_1051229030"/>
      <w:bookmarkStart w:id="567" w:name="_Toc206"/>
      <w:bookmarkEnd w:id="566"/>
      <w:r>
        <w:rPr>
          <w:rtl w:val="true"/>
        </w:rPr>
        <w:t>اشاره</w:t>
      </w:r>
      <w:bookmarkEnd w:id="56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هِىَ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شب مبارك سلامت است از شرور و بليّات و آفات شيطانيه تا طلوع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 كه سلام بر اولياء خدا و اهل طاعت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آن كه ملائكة اللّه كه با آنها ملاقات كنند، سلام به آنها كنند از جانب حق تعالى تا طلوع فجر</w:t>
      </w:r>
      <w:r>
        <w:rPr>
          <w:rFonts w:eastAsia="Amiri" w:cs="Amiri" w:ascii="Amiri" w:hAnsi="Amiri"/>
          <w:color w:val="111111"/>
          <w:sz w:val="28"/>
          <w:szCs w:val="28"/>
          <w:rtl w:val="true"/>
          <w:lang w:bidi="ar-SA"/>
        </w:rPr>
        <w:t xml:space="preserve">. </w:t>
      </w:r>
      <w:bookmarkStart w:id="568" w:name="pg10764_100082"/>
    </w:p>
    <w:p>
      <w:pPr>
        <w:pStyle w:val="Heading6"/>
        <w:numPr>
          <w:ilvl w:val="5"/>
          <w:numId w:val="1"/>
        </w:numPr>
        <w:rPr/>
      </w:pPr>
      <w:bookmarkStart w:id="569" w:name="__RefHeading___Toc7504621_1051229030"/>
      <w:bookmarkStart w:id="570" w:name="_Toc207"/>
      <w:bookmarkEnd w:id="568"/>
      <w:bookmarkEnd w:id="569"/>
      <w:r>
        <w:rPr>
          <w:rtl w:val="true"/>
        </w:rPr>
        <w:t>تنبيه عرفانى</w:t>
      </w:r>
      <w:r>
        <w:rPr>
          <w:rtl w:val="true"/>
        </w:rPr>
        <w:t xml:space="preserve">: </w:t>
      </w:r>
      <w:r>
        <w:rPr>
          <w:rtl w:val="true"/>
        </w:rPr>
        <w:t>در حقيقت سلام تا مطلع فجر</w:t>
      </w:r>
      <w:bookmarkEnd w:id="570"/>
    </w:p>
    <w:p>
      <w:pPr>
        <w:pStyle w:val="BookText"/>
        <w:rPr/>
      </w:pPr>
      <w:r>
        <w:rPr>
          <w:rFonts w:ascii="IRNazanin" w:hAnsi="IRNazanin" w:eastAsia="IRNazanin"/>
          <w:color w:val="111111"/>
          <w:sz w:val="28"/>
          <w:sz w:val="28"/>
          <w:szCs w:val="28"/>
          <w:rtl w:val="true"/>
          <w:lang w:bidi="fa-IR"/>
        </w:rPr>
        <w:t xml:space="preserve">چنانچه سابقاً در بيان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شد، از مراتب وجود و تعيّنات غيب و شهود به اعتبار احتجاب شمس حقيقت در افق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شود؛ و بنا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ليله اى است كه حق تعالى به حسب جميع شؤون و احديّت جمع اسماء و صفات، كه حقيقت اسم اعظم است، در آن محتجب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تعيّن و بنيۀ ولىّ كامل است كه در زمان رسول خدا آن سرور، پس از آن، ائمّۀ هدى، واحداً بعدَ واحدٍ،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وقتى است كه آثار شمس حقيقت از خلف حجب تعيّنات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طلوع شمس از افق تعيّنات،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مدّت غروب و احتجاب شمس حقيقت در افق تعيّناتِ اين اولياء كمّل تا وقت طلوع فجر كه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ليلۀ صاحبِ شرف از تصرّفات شيطانيه مطلقاً سالم است و به همان طور كه شمس محتجب شده است بى كدورت و تصرف شيطانيه طالع شود،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است آن شب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ساير ليل ها يا اصلاً سلامت ندارند، و آن ليالى بنى اميه و امثال آنها است؛ و يا سلامت به جميع معانى ندارند، و آن ليالى ساير ناس است</w:t>
      </w:r>
      <w:r>
        <w:rPr>
          <w:rFonts w:eastAsia="IRNazanin" w:cs="IRNazanin"/>
          <w:color w:val="111111"/>
          <w:sz w:val="28"/>
          <w:szCs w:val="28"/>
          <w:rtl w:val="true"/>
          <w:lang w:bidi="fa-IR"/>
        </w:rPr>
        <w:t>.</w:t>
      </w:r>
    </w:p>
    <w:p>
      <w:pPr>
        <w:pStyle w:val="Heading6"/>
        <w:numPr>
          <w:ilvl w:val="5"/>
          <w:numId w:val="1"/>
        </w:numPr>
        <w:rPr/>
      </w:pPr>
      <w:bookmarkStart w:id="571" w:name="__RefHeading___Toc7504623_1051229030"/>
      <w:bookmarkStart w:id="572" w:name="_Toc208"/>
      <w:bookmarkEnd w:id="571"/>
      <w:r>
        <w:rPr>
          <w:rtl w:val="true"/>
        </w:rPr>
        <w:t>خاتمة</w:t>
      </w:r>
      <w:r>
        <w:rPr>
          <w:rtl w:val="true"/>
        </w:rPr>
        <w:t xml:space="preserve">: </w:t>
      </w:r>
      <w:r>
        <w:rPr>
          <w:rtl w:val="true"/>
        </w:rPr>
        <w:t xml:space="preserve">در بيان آن كه اين سوره نسبت رسول </w:t>
      </w:r>
      <w:r>
        <w:rPr>
          <w:rtl w:val="true"/>
        </w:rPr>
        <w:t>(</w:t>
      </w:r>
      <w:r>
        <w:rPr>
          <w:rtl w:val="true"/>
        </w:rPr>
        <w:t>صلی الله علیه و آله</w:t>
      </w:r>
      <w:r>
        <w:rPr>
          <w:rtl w:val="true"/>
        </w:rPr>
        <w:t xml:space="preserve">) </w:t>
      </w:r>
      <w:r>
        <w:rPr>
          <w:rtl w:val="true"/>
        </w:rPr>
        <w:t xml:space="preserve">و اهل بيت </w:t>
      </w:r>
      <w:r>
        <w:rPr>
          <w:rtl w:val="true"/>
        </w:rPr>
        <w:t>(</w:t>
      </w:r>
      <w:r>
        <w:rPr>
          <w:rtl w:val="true"/>
        </w:rPr>
        <w:t>علیهم السلام</w:t>
      </w:r>
      <w:r>
        <w:rPr>
          <w:rtl w:val="true"/>
        </w:rPr>
        <w:t>)</w:t>
      </w:r>
      <w:r>
        <w:rPr>
          <w:rtl w:val="true"/>
        </w:rPr>
        <w:t>است</w:t>
      </w:r>
      <w:bookmarkEnd w:id="57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بيانات عرفانيه و مكاشفات ايمانيه، كه به دستگيرى اولياء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قلب منير اهل معرفت ظاهر شد، معلوم شود كه چنانچه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سورۀ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اهل بيت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روايات معراج وارد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يعقوب بإسناده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صلاة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فى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يا مُحَمَّدُ نِسْبَةَ رَبِّكَ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 اللّه‌ُ الصَّمَدُ،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الرَّكْعَةِ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مِثْلَ ما قَرَأَ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نِسْبَتُكَ وَنِسْبَةُ أهْلِ بَيْتِكَ إلى يَوْمِ الْقيامَةِ</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پيامبر صلى الله عليه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وجلّ به آن حضرت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نَسَبِ پروردگارت تبارك و تعالى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 اللّه الصَّمَدُ لَمْ يَلِدْ وَلَمْ يُولَدْ وَلَمْ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ركعت نخست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وجلّ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في تفسير القرآن،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روايات شريفه در باب فضل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روايتى است كه در كافى شريف است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قرائت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جهر، مثل آن است كه شمشير خود را از غلاف بيرون آورده باشد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سرّاً بخواند، مثل آن است كه به خون خود غلتان شده است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ده مرتبه آن را قرائت كند، هزار گناه از گناهان او را محو نمايد</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خواصّ القرآن روايت از رسول خدا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قرائت كند اين سوره را، از براى او اجر كسى است كه ماه مبارك را روزه گرفته و ادراك ليلة القدر نموده، و از براى او ثواب كسى است كه قتال در راه خدا نموده</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الحمدللّه أوّلاً و آخراً</w:t>
      </w:r>
      <w:r>
        <w:rPr>
          <w:rFonts w:eastAsia="Amiri" w:cs="Amiri" w:ascii="Amiri" w:hAnsi="Amiri"/>
          <w:color w:val="111111"/>
          <w:sz w:val="28"/>
          <w:szCs w:val="28"/>
          <w:rtl w:val="true"/>
          <w:lang w:bidi="ar-SA"/>
        </w:rPr>
        <w:t xml:space="preserve">. </w:t>
      </w:r>
      <w:bookmarkStart w:id="573" w:name="pg10764_100084"/>
    </w:p>
    <w:p>
      <w:pPr>
        <w:pStyle w:val="Heading6"/>
        <w:numPr>
          <w:ilvl w:val="5"/>
          <w:numId w:val="1"/>
        </w:numPr>
        <w:rPr/>
      </w:pPr>
      <w:bookmarkStart w:id="574" w:name="__RefHeading___Toc7504625_1051229030"/>
      <w:bookmarkStart w:id="575" w:name="_Toc209"/>
      <w:bookmarkEnd w:id="573"/>
      <w:bookmarkEnd w:id="574"/>
      <w:r>
        <w:rPr>
          <w:rtl w:val="true"/>
        </w:rPr>
        <w:t>اعتذار</w:t>
      </w:r>
      <w:r>
        <w:rPr>
          <w:rtl w:val="true"/>
        </w:rPr>
        <w:t xml:space="preserve">: </w:t>
      </w:r>
      <w:r>
        <w:rPr>
          <w:rtl w:val="true"/>
        </w:rPr>
        <w:t>عذر از طغيان قلم و بيان آن كه اين مطالب تفسير به رأى نيست</w:t>
      </w:r>
      <w:bookmarkEnd w:id="575"/>
    </w:p>
    <w:p>
      <w:pPr>
        <w:pStyle w:val="BookText"/>
        <w:rPr/>
      </w:pPr>
      <w:r>
        <w:rPr>
          <w:rFonts w:ascii="IRNazanin" w:hAnsi="IRNazanin" w:eastAsia="IRNazanin"/>
          <w:color w:val="111111"/>
          <w:sz w:val="28"/>
          <w:sz w:val="28"/>
          <w:szCs w:val="28"/>
          <w:rtl w:val="true"/>
          <w:lang w:bidi="fa-IR"/>
        </w:rPr>
        <w:t>با آن كه بناى نويسنده در اين رساله آن بود كه از مطالب عرفانى غير مأنوس با نوع خوددارى كنم، و فقط به آداب قلبيۀ صلات اكتفا كنم، اينك مى بينم كه قلم طغيان نموده و در خصوص تفسير سورۀ شريفه از موضوع قرارداد خود تجاوز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جز آن نيست كه اكنون از برادران ايمانى و دوستان روحانى معذرت خواهى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اگر مطلبى در اين رساله مطابق مذاق خود نديدند، بى تأمّل رمى به باطل نكنند؛ زيرا كه از براى هر علمى اهلى و براى هر راهى راه نوردى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عَرَفَ قَدْرَهُ، وَلَمْ يَتَعَدَّ طَوْرَهُ</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ممكن است بعضى غفلت از حقيقت حال كنند، و چون از معارف قرآنيه و دقايق سنن الهيه بى خبرند، بعضى از مطالب اين رساله را تفسير به رأى گمان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خطاى محض و افتراى فاحش است، زيرا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 معارف و لطايف همه از قرآن شريف و احاديث شريفه مستفاد، و شواهد سمعيه بر آنها هست؛ چنانچه بعضى از آنها در خلال مباحث مذكور، و بيشتر آنها براى اختصار مذكور نگرديد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همه يا اكثر آنها موافق براهين عقليه يا عرفانيه مى باشد؛ و چنين امرى تفسير به رأى نخواهد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ثالثاً، غالباً مطالبى كه ما ذكر كرديم يا در بيان آيات شريفه ذكر مى كنيم، از قبيل بيانِ مصاديقِ مفاهيم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مصداق و مراتب حقايقْ مربوط به تفسير نيست تا آن كه تفسير به رأى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رابعاً، بعد از همۀ مراحل، ما براى غايت احتياط در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كه جاى آن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مطالب غير ضرورى على سبيل الاحتمال و بيان احد محتملات، مطالب را بيان كرديم؛ و معلوم است دَرِ احتمال را كسى نبسته و مربوط به تفسير به رأى نخواهد شد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جا مطالب ديگرى هست كه ما از ذكر آن خوددارى نموده و به اختصار كوشيديم</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10764_100087"/>
      <w:bookmarkStart w:id="577" w:name="pg10764_100087"/>
      <w:bookmarkEnd w:id="577"/>
    </w:p>
    <w:p>
      <w:pPr>
        <w:pStyle w:val="Heading3"/>
        <w:numPr>
          <w:ilvl w:val="2"/>
          <w:numId w:val="1"/>
        </w:numPr>
        <w:rPr/>
      </w:pPr>
      <w:bookmarkStart w:id="578" w:name="pg10764_100087"/>
      <w:bookmarkStart w:id="579" w:name="__RefHeading___Toc7504627_1051229030"/>
      <w:bookmarkStart w:id="580" w:name="_Toc210"/>
      <w:bookmarkEnd w:id="578"/>
      <w:bookmarkEnd w:id="579"/>
      <w:r>
        <w:rPr>
          <w:rtl w:val="true"/>
        </w:rPr>
        <w:t>باب پنجم</w:t>
      </w:r>
      <w:r>
        <w:rPr>
          <w:rtl w:val="true"/>
        </w:rPr>
        <w:t xml:space="preserve">: </w:t>
      </w:r>
      <w:r>
        <w:rPr>
          <w:rtl w:val="true"/>
        </w:rPr>
        <w:t>در شمّه اى از آداب و اسرار ركوع است</w:t>
      </w:r>
      <w:bookmarkEnd w:id="580"/>
    </w:p>
    <w:p>
      <w:pPr>
        <w:pStyle w:val="Heading4"/>
        <w:numPr>
          <w:ilvl w:val="3"/>
          <w:numId w:val="1"/>
        </w:numPr>
        <w:rPr/>
      </w:pPr>
      <w:bookmarkStart w:id="581" w:name="__RefHeading___Toc7504629_1051229030"/>
      <w:bookmarkStart w:id="582" w:name="_Toc211"/>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و در آن پنج فصل است</w:t>
      </w:r>
      <w:r>
        <w:rPr>
          <w:rFonts w:eastAsia="IRNazanin" w:cs="IRNazanin"/>
          <w:color w:val="111111"/>
          <w:sz w:val="28"/>
          <w:szCs w:val="28"/>
          <w:rtl w:val="true"/>
          <w:lang w:bidi="fa-IR"/>
        </w:rPr>
        <w:t>:</w:t>
      </w:r>
    </w:p>
    <w:p>
      <w:pPr>
        <w:pStyle w:val="Heading4"/>
        <w:numPr>
          <w:ilvl w:val="3"/>
          <w:numId w:val="1"/>
        </w:numPr>
        <w:rPr/>
      </w:pPr>
      <w:bookmarkStart w:id="583" w:name="__RefHeading___Toc7504631_1051229030"/>
      <w:bookmarkStart w:id="584" w:name="_Toc212"/>
      <w:bookmarkEnd w:id="583"/>
      <w:r>
        <w:rPr>
          <w:rtl w:val="true"/>
        </w:rPr>
        <w:t>فصل اول</w:t>
      </w:r>
      <w:r>
        <w:rPr>
          <w:rtl w:val="true"/>
        </w:rPr>
        <w:t xml:space="preserve">: </w:t>
      </w:r>
      <w:r>
        <w:rPr>
          <w:rtl w:val="true"/>
        </w:rPr>
        <w:t>در تكبير قبل از ركوع است</w:t>
      </w:r>
      <w:bookmarkEnd w:id="584"/>
    </w:p>
    <w:p>
      <w:pPr>
        <w:pStyle w:val="BookText"/>
        <w:rPr/>
      </w:pPr>
      <w:r>
        <w:rPr>
          <w:rFonts w:ascii="Amiri" w:hAnsi="Amiri" w:eastAsia="Amiri" w:cs="Amiri"/>
          <w:color w:val="111111"/>
          <w:sz w:val="28"/>
          <w:sz w:val="28"/>
          <w:szCs w:val="28"/>
          <w:rtl w:val="true"/>
          <w:lang w:bidi="ar-SA"/>
        </w:rPr>
        <w:t>و ظاهر آن است كه اين تكبير از متعلّقات ركوع و براى مهيّا شدن مصلّى است براى منزل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ادب آن، آن است كه مقام عظمت و جلال حق و عزّت و سلطنت ربوبيت را در نظر آرد و مقام ضعف و عجز و فقر و ذلّت عبوديت را نصب العين خود قرار دهد؛ و در اين حال، به مقدار معرفتش به عزّ ربوبيت و ذلّ عبوديت، تكبير حق تعالى از توصيف كند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بندۀ سالك، توصيفى كه از حق كند و تسبيح و تقديسى كه نمايد، محض اطاعت امر و به واسطۀ اذن حق تعالى به توصيف و عبادت بداند؛ و الاّ خود را جسارت آن نبود كه در محضر ربوبيّت مثل او عبد ضعيفى كه در حقيقت لاشى ء و آنچه دارد نيز از خود معبود عظيم الشأن است لاف از توصيف و تعظيم او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مثل علىّ بن الحسين با آن لسان ولايت مآبى شيرين، كه لسان اللّه </w:t>
      </w:r>
      <w:bookmarkStart w:id="585" w:name="pg10764_100088"/>
    </w:p>
    <w:p>
      <w:pPr>
        <w:pStyle w:val="BookText"/>
        <w:rPr/>
      </w:pPr>
      <w:bookmarkEnd w:id="585"/>
      <w:r>
        <w:rPr>
          <w:rFonts w:ascii="Amiri" w:hAnsi="Amiri" w:eastAsia="Amiri" w:cs="Amiri"/>
          <w:color w:val="111111"/>
          <w:sz w:val="28"/>
          <w:sz w:val="28"/>
          <w:szCs w:val="28"/>
          <w:rtl w:val="true"/>
          <w:lang w:bidi="ar-SA"/>
        </w:rPr>
        <w:t>است، عرض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أفَبِلِساني هذا الْكالِّ أشْكُرُك</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 از پشۀ لاغرى چه خيزد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عبد سالك خواهد وارد منزل خطرناك ركوع شود، بايد خود را مهيّاى آن مقام كند؛ و با دست خود توصيف و تعظيم و عبادت و سلوك خود را پشت سر اندازد و دست ها را تا حذاى گوش بلند كند و كف هاى خالى خود را رو به قبله كند و صفر اليد و تهى دست با قلب پر از خوف و رجاء، خوف از تقصير و قصور به قيام به مقام عبوديت و رجاء واثق به مقام مقدّس حق كه او را تشريف داده و به چنين مقاماتى كه از خلّص اولياء و كمّل احبّاء است بار داده، وارد منزل ركوع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كه بلند نمودن دست به اين كيفيت، ترك مقام قيام و ترك وقوف به آن حد باشد، و اشاره به برنداشتن زاد از منزل قيام باشد؛ و تكبير اشاره به تعظيم و تكبير باشد از توصيفاتى كه در منزل قيام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اهل معرفت چون ركوع منزل توحيد صفات است، تكبيرِ ركوع، تكبير از اين توحيد، و رفعِ يد، اشاره به رفض صفات خلق است</w:t>
      </w:r>
      <w:r>
        <w:rPr>
          <w:rFonts w:eastAsia="IRNazanin" w:cs="IRNazanin"/>
          <w:color w:val="111111"/>
          <w:sz w:val="28"/>
          <w:szCs w:val="28"/>
          <w:rtl w:val="true"/>
          <w:lang w:bidi="fa-IR"/>
        </w:rPr>
        <w:t>.</w:t>
      </w:r>
    </w:p>
    <w:p>
      <w:pPr>
        <w:pStyle w:val="Heading4"/>
        <w:numPr>
          <w:ilvl w:val="3"/>
          <w:numId w:val="1"/>
        </w:numPr>
        <w:rPr/>
      </w:pPr>
      <w:bookmarkStart w:id="586" w:name="__RefHeading___Toc7504633_1051229030"/>
      <w:bookmarkStart w:id="587" w:name="_Toc213"/>
      <w:bookmarkEnd w:id="586"/>
      <w:r>
        <w:rPr>
          <w:rtl w:val="true"/>
        </w:rPr>
        <w:t>فصل دوم</w:t>
      </w:r>
      <w:r>
        <w:rPr>
          <w:rtl w:val="true"/>
        </w:rPr>
        <w:t xml:space="preserve">: </w:t>
      </w:r>
      <w:r>
        <w:rPr>
          <w:rtl w:val="true"/>
        </w:rPr>
        <w:t>در آداب انحناء ركوعى است</w:t>
      </w:r>
      <w:bookmarkEnd w:id="58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عمدۀ احوال صلات سه حال است، كه ساير اعمال و افعال مقدمات و مهيّئات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قيام؛ و دوم ركوع؛ و سوم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معرفت اين سه </w:t>
      </w:r>
    </w:p>
    <w:p>
      <w:pPr>
        <w:pStyle w:val="BookText"/>
        <w:rPr/>
      </w:pPr>
      <w:r>
        <w:rPr>
          <w:rFonts w:ascii="Amiri" w:hAnsi="Amiri" w:eastAsia="Amiri" w:cs="Amiri"/>
          <w:color w:val="111111"/>
          <w:sz w:val="28"/>
          <w:sz w:val="28"/>
          <w:szCs w:val="28"/>
          <w:rtl w:val="true"/>
          <w:lang w:bidi="ar-SA"/>
        </w:rPr>
        <w:t>را اشاره به توحيدات ثلاثه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در سرّالصلوة آن مقامات را حسب ذوق عرفانى مذكور داشتيم</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با لسانى ديگر بيان اين منازل كنيم كه با عامّه مناسبتى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گوييم كه چون صلات معراج كمالى مؤمن و مقرِّب اهل تقوا است، متقوّم به دو امر است كه يكى مقدّمۀ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ترك خودبينى و خودخواهى؛ كه آن، حقيقت و باطن تقوا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دوم، خداخواهى و حق طلبى؛ كه آن، حقيقت معراج و قرب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در روايات شريفه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چنانچه قرآن شريف نيز نور هدايت است ولى براى 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در اين سه مقام كه مقام قيام و ركوع و سجود است، اين دو مقام به تدريج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خودبينى است به حسب مقام فاعليت؛ و رؤيت فاعليت حق و قيّوميت حق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خودبينى است به حسب مقام صفات و اسماء؛ و رؤيت مقام اسماء و صفات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خودبينى است مطلقاً و خداخواهى و خداطلبى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منازل سالكين از شؤون اين مقامات ثلاثه است؛ چنانچه بر اهل بصيرت و اصحاب عرفان و سلوك واضح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سالك در اين مقامات توجه به اين نمود كه سرّ اين اعمال توحيدات </w:t>
      </w:r>
      <w:bookmarkStart w:id="588" w:name="pg10764_100090"/>
    </w:p>
    <w:p>
      <w:pPr>
        <w:pStyle w:val="BookText"/>
        <w:rPr/>
      </w:pPr>
      <w:bookmarkEnd w:id="588"/>
      <w:r>
        <w:rPr>
          <w:rFonts w:ascii="IRNazanin" w:hAnsi="IRNazanin" w:eastAsia="IRNazanin"/>
          <w:color w:val="111111"/>
          <w:sz w:val="28"/>
          <w:sz w:val="28"/>
          <w:szCs w:val="28"/>
          <w:rtl w:val="true"/>
          <w:lang w:bidi="fa-IR"/>
        </w:rPr>
        <w:t>ثلاثه است، هر يك از مقامات كه رقيق تر و لطيف تر است سالك را مراقبت بيشتر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خطر مقام بالاتر و لغزشش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مقام ركوع چون سالك را دعوى آن است كه در دار وجود، علم و قدرت و حيات و اراده اى جز از حق نيست و اين دعوى بسيار بزرگ و مقام بسيار دقيقى است و از امثال ما اين دعاوى نشايد، به باطن ذات بايد به درگاه مقدس حق روى تضرّع و مسكنت و ذلّت آوريم و عذر قصور و تقصير خواهيم، و نقصان خود را به عين عيان و شهود وجدان دريابيم؛ شايد كه از مقام مقدّس توجّهى و عنايتى شود و حال اضطرار اسباب دستگيرى ذات مقدّس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وَيَكْشِفُ السُّوءَ</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7504635_1051229030"/>
      <w:bookmarkStart w:id="590" w:name="_Toc214"/>
      <w:bookmarkEnd w:id="589"/>
      <w:r>
        <w:rPr>
          <w:rtl w:val="true"/>
        </w:rPr>
        <w:t>فصل سوم</w:t>
      </w:r>
      <w:r>
        <w:rPr>
          <w:rtl w:val="true"/>
        </w:rPr>
        <w:t xml:space="preserve">: </w:t>
      </w:r>
      <w:r>
        <w:rPr>
          <w:rtl w:val="true"/>
        </w:rPr>
        <w:t>در ركوع صلات معراج است</w:t>
      </w:r>
      <w:bookmarkEnd w:id="59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صلات معراج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كه پس از ركوع خطاب عزّت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إلى 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عَظَمَةٍ ذَهَبَتْ لَها نَفْسي وَغُشِيَ عَلَيّ؛ فَاُلْهِمْتُ أنْ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 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قُلْتُ ذلِكَ، تَجلّى الْغَشْيُ عَنِّي، حَتَّى قُلْتُها سَبْعاً اُلْهِمَ ذلِكَ؛ فَرَجَعَتْ إلَيّ نَفْسي كَما كانَتْ</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نظر كن اى عزيز به مقام عظمت سلوكِ سرورِ كلّ و هادى 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حال ركوع، كه نظر به مادون خود است، نور عرش را ببيند؛ و چون نور عرش در نظر اولياء جلوۀ ذات است بى مرآت، تعيّن نفسى از بين برود و حالت غشوه و صعق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مقدّس به عنايات ازلى از آن وجود شريف دستگيرى فرمود، و با الهام 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ذات مقدّس تلقين فرمود، تا پس از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حجب و عدد مراتب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 و حالت صحو براى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جميع نمازِ معراج اين احوال دوام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كه ما را به خلوت انس راهى نيست و به مقام قدس جايگاهى نه، خوب است عجز و ذلت خود را سرمايۀ وصول به مقصد و دستاويز حصول مطلوب قرار داده، دست از دامن مقصود برنداريم تا كام دل برآريم</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اگر خود مرد اين ميدان نيستيم، از مردان راه هدايت طلبيم و از روحانيت كمّل اعانت جوييم، شايد بويى از معارف به مشام جان ما برسد و نسيمى از لطايف به كالبد مردۀ ما بوزد؛ زيرا كه عادت حق تعالى احسان و شيمۀ او تفضل و انعام است</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بايد دانست كه ركوع مشتمل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تحميد</w:t>
      </w:r>
      <w:r>
        <w:rPr>
          <w:rFonts w:eastAsia="Amiri" w:cs="Amiri" w:ascii="Amiri" w:hAnsi="Amiri"/>
          <w:color w:val="111111"/>
          <w:sz w:val="28"/>
          <w:szCs w:val="28"/>
          <w:rtl w:val="true"/>
          <w:lang w:bidi="ar-SA"/>
        </w:rPr>
        <w:t xml:space="preserve">» </w:t>
      </w:r>
      <w:bookmarkStart w:id="591" w:name="pg10764_100092"/>
    </w:p>
    <w:p>
      <w:pPr>
        <w:pStyle w:val="BookText"/>
        <w:rPr/>
      </w:pPr>
      <w:bookmarkEnd w:id="591"/>
      <w:r>
        <w:rPr>
          <w:rFonts w:ascii="IRNazanin" w:hAnsi="IRNazanin" w:eastAsia="IRNazanin"/>
          <w:color w:val="111111"/>
          <w:sz w:val="28"/>
          <w:sz w:val="28"/>
          <w:szCs w:val="28"/>
          <w:rtl w:val="true"/>
          <w:lang w:bidi="fa-IR"/>
        </w:rPr>
        <w:t>ربّ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از توصيف و تقديس از تعريف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حدّ تشبيه و تعطيل است؛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مرائى خلقيّه را افاده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تحديد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ظاهر است و ظهورى در عالم جز از او نيست، و متلبّس به لباس تعيّنات خلقيّه نيست</w:t>
      </w:r>
      <w:r>
        <w:rPr>
          <w:rFonts w:eastAsia="IRNazanin" w:cs="IRNazanin"/>
          <w:color w:val="111111"/>
          <w:sz w:val="28"/>
          <w:szCs w:val="28"/>
          <w:rtl w:val="true"/>
          <w:lang w:bidi="fa-IR"/>
        </w:rPr>
        <w:t>.</w:t>
      </w:r>
    </w:p>
    <w:p>
      <w:pPr>
        <w:pStyle w:val="Heading4"/>
        <w:numPr>
          <w:ilvl w:val="3"/>
          <w:numId w:val="1"/>
        </w:numPr>
        <w:rPr/>
      </w:pPr>
      <w:bookmarkStart w:id="592" w:name="__RefHeading___Toc7504637_1051229030"/>
      <w:bookmarkStart w:id="593" w:name="_Toc215"/>
      <w:bookmarkEnd w:id="592"/>
      <w:r>
        <w:rPr>
          <w:rtl w:val="true"/>
        </w:rPr>
        <w:t>فصل چهارم</w:t>
      </w:r>
      <w:r>
        <w:rPr>
          <w:rtl w:val="true"/>
        </w:rPr>
        <w:t xml:space="preserve">: </w:t>
      </w:r>
      <w:r>
        <w:rPr>
          <w:rtl w:val="true"/>
        </w:rPr>
        <w:t>در ذكر حديث مصباح الشريعه</w:t>
      </w:r>
      <w:bookmarkEnd w:id="59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مصباح الشريعة،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يَرْكَعُ عَبْدٌ للّه رُكُوعاً عَلَى الْحَقيقَةِ، إلاّ زَيَّنَهُ اللّه تَعالى بِنُورِ بَهائِهِ، وَأظَلَّهُ في ظِلالِ كِبْرِيائِهِ، وَكَساهُ كِسْوَةَ 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وَالرُّكوعُ أوَّلٌ، وَالسُّجُودُ ثانٍ، فَمَنْ أتَى بِمَعْنى الأوَّلِ، صَلُحَ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الرُّكوُعِ أدَبٌ، وفي السُّجوُدِ قُرْبٌ؛ وَمَنْ لا يُحْسِنُ الأَدَبَ، لا يَصْلُحُ لِلْقُرْبِ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فَارْكَعْ رُكُوعَ خاضِعٍ للّه بِقَلْبِهِ، مُتَذَلِّلٍ وَجِلٍ تَحْتَ سُلْطانِهِ، خَافِضٍ لَهُ بِجَوارِحِهِ خَفْضَ خائِفٍ حَزِنٍ عَلى ما يَفُوتُهُ مِنْ فائِدَةِ الرّاكعينَ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أنَّ الرَّبيعَ بن خُثَيْمٍ كان يَسْهَرُ باللَّيْلِ إلَى الْفَجْرِ في رَكْعَةٍ واحِدَةٍ؛ فَإذا هُوَ أصْبَحَ،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سَبَقَ المُخْلِصُونَ وَقُطِعَ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وَاسْتَوْفِ رُكُوعَكَ بِاسْتِواءِ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وَانْحَطَّ عَنْ هِمَّتِكَ فِي الْقِيامِ بِخِدْمَتِهِ إلاّ بِعَوْنِهِ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بِالْقَلْبِ مِنْ وَساوِسِ الشَّيْطانِ وَخَدائِعِهِ وَمَكائِدِهِ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يَرْفَعُ عِبادَهُ بِقَدْرِ تَواضُعِهِمْ لَهُ؛ وَيَهْديهِمْ إلى اُصُولِ التَّواضُعِ والْخُضُوعِ بِقَدْرِ اطِّلاعِ عَظَمَتِهِ عَلَى سَرائِرِهِم</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شريف اشارات و بشارات و آداب و دستوراتى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كبرياء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كسوۀ اصفياء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بشارات به وصول به مقام تعلّم اسمايى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كُلَّها</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به مقام فناء صفاتى و حصول حالت صحو از آن مقام است؛ زيرا كه مزيّن فرمودن حق، عبد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نمودن او است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 تعليم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ظلّ و سايۀ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اسماء قهريه است، بردن و در فناء آن جاى دادن، اِفناى عبد است از خويشتن؛ و پس از اين مقام،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كسوۀ اصفياء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ابقاء او است پس از افناء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جا معلوم شود كه سجود فناء ذاتى است، چنانچه اهل معرفت فرموده اند؛ زيرا كه </w:t>
      </w:r>
      <w:bookmarkStart w:id="594" w:name="pg10764_100094"/>
    </w:p>
    <w:p>
      <w:pPr>
        <w:pStyle w:val="BookText"/>
        <w:rPr/>
      </w:pPr>
      <w:bookmarkEnd w:id="594"/>
      <w:r>
        <w:rPr>
          <w:rFonts w:ascii="Amiri" w:hAnsi="Amiri" w:eastAsia="Amiri" w:cs="Amiri"/>
          <w:color w:val="111111"/>
          <w:sz w:val="28"/>
          <w:sz w:val="28"/>
          <w:szCs w:val="28"/>
          <w:rtl w:val="true"/>
          <w:lang w:bidi="ar-SA"/>
        </w:rPr>
        <w:t>ركوع، اول است و آن اين مقامات است؛ و سجود ثانى است و آن نيست جز مقام فناء در 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معلوم شود كه قرب مطلق، كه در سجود حاصل شود، ميسور نيست جز به حصول ركوع على الحقيقة؛ و كسى كه صلاحيت براى ثانى بخواهد پيدا كند، بايد قرب ركوعى و ادب آن را تحصيل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لطايف و سراير ركوع و سجود، اشاره فرموده به آداب قلبيۀ آن از براى متوسّطين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امورى است كه بعضى از امور عامّه است، كه ما در مقدّمات ذكر نموديم؛ و بعضى خاصّ به ركوع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اكثر اين امور بيان شده است، از تفصيل آن صرف نظر نموديم</w:t>
      </w:r>
      <w:r>
        <w:rPr>
          <w:rFonts w:eastAsia="IRNazanin" w:cs="IRNazanin"/>
          <w:color w:val="111111"/>
          <w:sz w:val="28"/>
          <w:szCs w:val="28"/>
          <w:rtl w:val="true"/>
          <w:lang w:bidi="fa-IR"/>
        </w:rPr>
        <w:t>.</w:t>
      </w:r>
    </w:p>
    <w:p>
      <w:pPr>
        <w:pStyle w:val="Heading4"/>
        <w:numPr>
          <w:ilvl w:val="3"/>
          <w:numId w:val="1"/>
        </w:numPr>
        <w:rPr/>
      </w:pPr>
      <w:bookmarkStart w:id="595" w:name="__RefHeading___Toc7504639_1051229030"/>
      <w:bookmarkStart w:id="596" w:name="_Toc216"/>
      <w:bookmarkEnd w:id="595"/>
      <w:r>
        <w:rPr>
          <w:rtl w:val="true"/>
        </w:rPr>
        <w:t>فصل پنجم</w:t>
      </w:r>
      <w:r>
        <w:rPr>
          <w:rtl w:val="true"/>
        </w:rPr>
        <w:t xml:space="preserve">: </w:t>
      </w:r>
      <w:r>
        <w:rPr>
          <w:rtl w:val="true"/>
        </w:rPr>
        <w:t>در رفع رأس از ركوع است</w:t>
      </w:r>
      <w:bookmarkEnd w:id="59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آن رجوع از وقوف در كثرات اسمائيه است؛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التَّوْحيدِ نَفْيُ الصِّفاتِ عَنْه</w:t>
      </w:r>
      <w:r>
        <w:rPr>
          <w:rFonts w:eastAsia="IRNazanin" w:cs="IRNazanin"/>
          <w:color w:val="111111"/>
          <w:sz w:val="28"/>
          <w:szCs w:val="28"/>
          <w:rtl w:val="true"/>
          <w:lang w:bidi="fa-IR"/>
        </w:rPr>
        <w:t>»</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پس از حصول حال صحو از فناى اسمائى، عبد سالك قصور و تقصير خود را مشاهده كند؛ چه كه مبدأ خطيئه آدمى، كه ذرّيۀ او بايد جبران آن كند، توجه به كثرات اسمائيه كه باطن شجره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خطيئۀ خود را، كه ذرّيّه است، و خطيئۀ آدم را، كه اصل خود است، دريافت، به مقام تذلّل و نقصان خود پى برد و مهيّاى براى رفع خطيئه، كه به خفض جناح در حضرت كبرياء است، شود؛ و اقامۀ صلب از اين مقام نمايد، </w:t>
      </w:r>
    </w:p>
    <w:p>
      <w:pPr>
        <w:pStyle w:val="BookText"/>
        <w:rPr/>
      </w:pPr>
      <w:r>
        <w:rPr>
          <w:rFonts w:ascii="IRNazanin" w:hAnsi="IRNazanin" w:eastAsia="IRNazanin"/>
          <w:color w:val="111111"/>
          <w:sz w:val="28"/>
          <w:sz w:val="28"/>
          <w:szCs w:val="28"/>
          <w:rtl w:val="true"/>
          <w:lang w:bidi="fa-IR"/>
        </w:rPr>
        <w:t>و با تكبير بعد از ركوع رفعِ كثرات اسمائيه نمايد، و صفر اليد متوجّه منزل ذلّت و مسكنت و اصل تُرابيّت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مهمّۀ آن، يافتن خطر بزرگ مقام، و چشاندن به قلب است با تذكّر تامّ، و مجاهده در توجه به حضرت ذات و ترك توجه به خود، حتى به مقام ذلّت خويش،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اى عزيز كه تذكّر تامّ از حضرت حق و توجه مطلق به باطن قلب به آن ذات مقدّس، موجب گشوده شدن چشم باطنى قلب شود كه به آن لقاء اللّه، كه قرّة العين اولياء است، حاصل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7" w:name="pg10764_100097"/>
      <w:bookmarkStart w:id="598" w:name="pg10764_100097"/>
      <w:bookmarkEnd w:id="598"/>
    </w:p>
    <w:p>
      <w:pPr>
        <w:pStyle w:val="Heading3"/>
        <w:numPr>
          <w:ilvl w:val="2"/>
          <w:numId w:val="1"/>
        </w:numPr>
        <w:rPr/>
      </w:pPr>
      <w:bookmarkStart w:id="599" w:name="pg10764_100097"/>
      <w:bookmarkStart w:id="600" w:name="__RefHeading___Toc7504641_1051229030"/>
      <w:bookmarkStart w:id="601" w:name="_Toc217"/>
      <w:bookmarkEnd w:id="599"/>
      <w:bookmarkEnd w:id="600"/>
      <w:r>
        <w:rPr>
          <w:rtl w:val="true"/>
        </w:rPr>
        <w:t>باب ششم</w:t>
      </w:r>
      <w:r>
        <w:rPr>
          <w:rtl w:val="true"/>
        </w:rPr>
        <w:t xml:space="preserve">: </w:t>
      </w:r>
      <w:r>
        <w:rPr>
          <w:rtl w:val="true"/>
        </w:rPr>
        <w:t>در اشارۀ اجماليه به اسرار و آداب سجود است</w:t>
      </w:r>
      <w:bookmarkEnd w:id="601"/>
    </w:p>
    <w:p>
      <w:pPr>
        <w:pStyle w:val="Heading4"/>
        <w:numPr>
          <w:ilvl w:val="3"/>
          <w:numId w:val="1"/>
        </w:numPr>
        <w:rPr/>
      </w:pPr>
      <w:bookmarkStart w:id="602" w:name="__RefHeading___Toc7504643_1051229030"/>
      <w:bookmarkStart w:id="603" w:name="_Toc218"/>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Heading4"/>
        <w:numPr>
          <w:ilvl w:val="3"/>
          <w:numId w:val="1"/>
        </w:numPr>
        <w:rPr/>
      </w:pPr>
      <w:bookmarkStart w:id="604" w:name="__RefHeading___Toc7504645_1051229030"/>
      <w:bookmarkStart w:id="605" w:name="_Toc219"/>
      <w:bookmarkEnd w:id="604"/>
      <w:r>
        <w:rPr>
          <w:rtl w:val="true"/>
        </w:rPr>
        <w:t>فصل اوّل</w:t>
      </w:r>
      <w:r>
        <w:rPr>
          <w:rtl w:val="true"/>
        </w:rPr>
        <w:t xml:space="preserve">: </w:t>
      </w:r>
      <w:r>
        <w:rPr>
          <w:rtl w:val="true"/>
        </w:rPr>
        <w:t>در سرّ جملى آن است</w:t>
      </w:r>
      <w:bookmarkEnd w:id="605"/>
    </w:p>
    <w:p>
      <w:pPr>
        <w:pStyle w:val="BookText"/>
        <w:rPr/>
      </w:pPr>
      <w:r>
        <w:rPr>
          <w:rFonts w:ascii="IRNazanin" w:hAnsi="IRNazanin" w:eastAsia="IRNazanin"/>
          <w:color w:val="111111"/>
          <w:sz w:val="28"/>
          <w:sz w:val="28"/>
          <w:szCs w:val="28"/>
          <w:rtl w:val="true"/>
          <w:lang w:bidi="fa-IR"/>
        </w:rPr>
        <w:t>و آن نزد اصحاب عرفان و ارباب قلوب، ترك خويشتن و چشم بستن از ماسوى؛ و به معراج يونسى</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فرو رفتن در بطن ماهى حاصل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شدن به توجه به اصل خويش بى رؤيت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سر بر تراب نهادن، اشارت به رؤيت جمال جميل است در باطن قلب خاك و اصل عالم طبيعت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آداب قلبيۀ آن، يافتن حقيقت خويش و اصل ريشۀ وجود خود است، و نهادن اُمّ الدماغ، كه مركز سلطان نفس است و عرش الروح است، به أدنى عتبۀ مقام قدس، و ديدن عالم خاك است عتبۀ مالك الملوك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وضع سجودى، چشم از خود شستن است؛ و ادبِ وضعِ رأس بر تراب، اعلى مقامات خود را از چشم افكندن و از تراب پست تر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06" w:name="pg10764_100098"/>
    </w:p>
    <w:p>
      <w:pPr>
        <w:pStyle w:val="BookText"/>
        <w:rPr/>
      </w:pPr>
      <w:bookmarkEnd w:id="606"/>
      <w:r>
        <w:rPr>
          <w:rFonts w:ascii="IRNazanin" w:hAnsi="IRNazanin" w:eastAsia="IRNazanin"/>
          <w:color w:val="111111"/>
          <w:sz w:val="28"/>
          <w:sz w:val="28"/>
          <w:szCs w:val="28"/>
          <w:rtl w:val="true"/>
          <w:lang w:bidi="fa-IR"/>
        </w:rPr>
        <w:t>اگر در قلب از اين دعاوى كه به حسب اوضاع صلاتى اشارت به آنها است علّتى باشد، پيش ارباب معرفت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خطر اين مقام بالاترين خطرات است، سالك الى اللّه را لازم است به جبلّت ذاتى و فطرت قلبى متمسّك به ذيل عنايت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با ذلّت و مسكنت عفو تقصيرات را طلب كند، كه اين مقامى مخطور است كه از عهدۀ امثال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چون در رسالۀ سرّ الصلوة اين مقامات را به تفصيل ذكر نموديم، در اين رساله خوددارى كنيم، و به روايت شريفۀ مصباح الشريعة براى آداب آن اكتفا نماييم</w:t>
      </w:r>
      <w:r>
        <w:rPr>
          <w:rFonts w:eastAsia="IRNazanin" w:cs="IRNazanin"/>
          <w:color w:val="111111"/>
          <w:sz w:val="28"/>
          <w:szCs w:val="28"/>
          <w:rtl w:val="true"/>
          <w:lang w:bidi="fa-IR"/>
        </w:rPr>
        <w:t>.</w:t>
      </w:r>
    </w:p>
    <w:p>
      <w:pPr>
        <w:pStyle w:val="Heading4"/>
        <w:numPr>
          <w:ilvl w:val="3"/>
          <w:numId w:val="1"/>
        </w:numPr>
        <w:rPr/>
      </w:pPr>
      <w:bookmarkStart w:id="607" w:name="__RefHeading___Toc7504647_1051229030"/>
      <w:bookmarkStart w:id="608" w:name="_Toc220"/>
      <w:bookmarkEnd w:id="607"/>
      <w:r>
        <w:rPr>
          <w:rtl w:val="true"/>
        </w:rPr>
        <w:t>فصل دوم</w:t>
      </w:r>
      <w:r>
        <w:rPr>
          <w:rtl w:val="true"/>
        </w:rPr>
        <w:t xml:space="preserve">: </w:t>
      </w:r>
      <w:r>
        <w:rPr>
          <w:rtl w:val="true"/>
        </w:rPr>
        <w:t>در حديث مصباح الشريعة</w:t>
      </w:r>
      <w:bookmarkEnd w:id="60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مصباح الشريعة،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بِحَقِيقَةِ السُّجُودِ وَلَوْ كَانَ فِي الْعُمْرِ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أَفْلَحَ مَنْ خَلا بِرَبِّهِ فِي مِثْلِ ذَلِكَ الْحَالِ تَشْبِيهاً بِمُخَادِعٍ نَفْسَه، غَافِلاً لاهِياً عَمَّا أَعَدَّهُ اللّه‌ُ لِلسَّاجِدِينَ مِنْ اُنْسِ الْعَاجِلِ وَرَاحَةِ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عَنِ اللّه أَبَداً مَنْ أَحْسَنَ تَقَرُّبَهُ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قَرُبَ إِلَيْهِ أَبَداً مَنْ أَسَاءَ أَدَبَهُ وَضَيَّعَ حُرْمَتَهُ بِتَعَلُّقِ قَلْبِهِ بِسِوَاهُ فِي حَالِ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 سُجُودَ مُتَوَاضِعٍ للّه تعالى ذَلِيلٍ، عَلِمَ أَنَّهُ خُلِقَ مِنْ تُرَابٍ يَطَأُهُ الْخَلْقُ؛ وَأَنَّهُ اتَّخَذَكَ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يَسْتَقْذِرُهَا كُلُّ أَحَدٍ؛ وَكُوِّنَ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مَعْنَى السُّجُودِ سَبَبَ التَّقَرُّبِ إِلَيْهِ بِالْقَلْبِ وَالسِرِّ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قَرُبَ مِنْهُ، بَعُدَ مِنْ غَيْرِهِ؛ ألا تَرَى فِي الظَّاهِرِ أَنَّهُ لاَ يَسْتَوِي حَالُ السُّجُودِ إِلاَّ بِالتَّوَارِي عَنْ جَمِيعِ الْأشْيَاءِ وَاْلاحْتِجَابِ عَنْ كُلِّ مَا تَرَاهُ الْعُيُونُ، كَذَلِكَ أمْرُ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قَلْبُهُ مُتَعَلِّقاً فِي صَلاتِهِ بِشَيْءٍ دُونَ اللّه‌ِ تَعالى، فَهُوَ قَرِيبٌ مِنْ ذَلِكَ الشَّيْءِ بَعِيدٌ عَنْ حَقِيقَةِ مَا أَرَادَ اللّه‌ُ مِنْهُ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جَعَلَ اللّه‌ُ لِرَجُلٍ مِنْ قَلْبَيْنِ فِى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أَطَّلِعُ عَلَى قَلْبِ عَبْدٍ فَأَعْلَمُ فيه حُبَّ الإخْلاصِ لِطَاعَتِي لِوَجْهِي وَابْتِغَاءِ مَرْضَاتِي، إِلاّ لَوَلَّيْتُ تَقْوِيمَهُ وَسِيَاسَتَهُ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اشْتَغَلَ بِغَيْرِي، فَهُوَ مِنَ الْمُسْتَهْزِئينَ بِنَفْسِهِ؛ وَمَكْتُوبٌ اسْمُهُ فِي دِيوَانِ الْخَاسِرِينَ</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گيلانى،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الباب السادس عشر في السجود؛ رسائل الشهيد الثاني، أسرار الصلاة،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أسرار العبادات وحقيقة الصلاة،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اسرار الصلاة، ملكى تبريزى،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مطبعۀ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شريف جمع بين بيان اسرار و آداب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تفكّر در آن، طرقى از معرفت به روى سالك الى اللّه باز كند، و تأبّى و جحود منكرين را درهم مى شكند، و تأييد و تشييد اولياء عرفان و اصحاب ايقان را مى فرمايد، و حقيقت انس و خلوت با حق و ترك غير حق تعالى را گوشزد فرمايد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زيان نبيند كسى كه حقيقت سجده را به جاى آورد، ولو در عمر يك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رستگارى نبيند كسى كه در اين حال كه ترك غير است با حق خلوت كند، ولى شبيه به خدعه كنندگان باشد كه صورتاً در خلوت و انس است ولى حقيقتاً غافل از حق و از آنچه خداى تعالى براى ساجدان مهيّا فرموده كه آن انس با حق است در اين عالم و راحت است در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نيفتد از خداوند هرگز كسى كه نيكو تقرّب جويد به حق تعالى در سجود؛ و نزديك نشود به حق تعالى هرگز كسى كه اسائۀ ادب كند در سجود و حرمت آن را ضايع نمايد به اين كه قلب خود را به غير حق متعلّق كند در حال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شمّه اى از سرّ سجود را دانستى، سجود كن سجدۀ كسى كه متواضع و ذليل </w:t>
      </w:r>
      <w:bookmarkStart w:id="609" w:name="pg10764_100100"/>
    </w:p>
    <w:p>
      <w:pPr>
        <w:pStyle w:val="BookText"/>
        <w:rPr/>
      </w:pPr>
      <w:bookmarkEnd w:id="609"/>
      <w:r>
        <w:rPr>
          <w:rFonts w:ascii="IRNazanin" w:hAnsi="IRNazanin" w:eastAsia="IRNazanin"/>
          <w:color w:val="111111"/>
          <w:sz w:val="28"/>
          <w:sz w:val="28"/>
          <w:szCs w:val="28"/>
          <w:rtl w:val="true"/>
          <w:lang w:bidi="fa-IR"/>
        </w:rPr>
        <w:t>است در پيشگاه قدس حق تعالى؛ و نظر به حال نقص و بى نوايى خود كن؛ بدان كه خلق شدى از خاكى كه پايمال خلايق است، و از نطفه اى كه همه كس از او اجتناب و استقذار كند، و تكوين شده اى در صورتى كه شى ء مذكورى نبوده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معنى سجود را سبب تقرّب به خود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قلب و سرّ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حق نزديك شد، از غير حق بعيد شود؛ چنانچه سجده در ظاهر حاصل نشود مگر به موارات از همۀ اشياء و احتجاب از هرچه چشم آن را ببيند؛ همين طور امر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قلبش متعلق به غير حق شود در نماز، به آن چيز نزديك، و از آنچه كه حق اراده فرموده بعيد شود؛ چنانچه حق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قرار نداديم براى يك نفر دو قلب</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و رسول خدا فرمود كه خداى تعالى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اطلاع بر قلب بنده اى كه در آن حبّ اخلاص براى طاعت من و به دست آوردن رضاى من است پيدا نكنم، مگر آن كه خودم متولّى تمشيت امور او شوم و تدبير كارهاى او فرمايم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غير من مشتغل باشد، از استهزاء كنندگان محسوب است و اسم آن در ديوان زيان كاران مكتوب شود</w:t>
      </w:r>
      <w:r>
        <w:rPr>
          <w:rFonts w:eastAsia="IRNazanin" w:cs="IRNazanin"/>
          <w:color w:val="111111"/>
          <w:sz w:val="28"/>
          <w:szCs w:val="28"/>
          <w:rtl w:val="true"/>
          <w:lang w:bidi="fa-IR"/>
        </w:rPr>
        <w:t>"».</w:t>
      </w:r>
    </w:p>
    <w:p>
      <w:pPr>
        <w:pStyle w:val="Heading4"/>
        <w:numPr>
          <w:ilvl w:val="3"/>
          <w:numId w:val="1"/>
        </w:numPr>
        <w:rPr/>
      </w:pPr>
      <w:bookmarkStart w:id="610" w:name="__RefHeading___Toc7504649_1051229030"/>
      <w:bookmarkStart w:id="611" w:name="_Toc221"/>
      <w:bookmarkEnd w:id="610"/>
      <w:r>
        <w:rPr>
          <w:rtl w:val="true"/>
        </w:rPr>
        <w:t>فصل سوم</w:t>
      </w:r>
      <w:r>
        <w:rPr>
          <w:rtl w:val="true"/>
        </w:rPr>
        <w:t xml:space="preserve">: </w:t>
      </w:r>
      <w:r>
        <w:rPr>
          <w:rtl w:val="true"/>
        </w:rPr>
        <w:t>در ذكر سجود و ركوع</w:t>
      </w:r>
      <w:bookmarkEnd w:id="61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است كه چون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در ركوع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نازل شد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 اسْمَ </w:t>
      </w:r>
    </w:p>
    <w:p>
      <w:pPr>
        <w:pStyle w:val="BookText"/>
        <w:rPr/>
      </w:pPr>
      <w:r>
        <w:rPr>
          <w:rFonts w:ascii="Amiri" w:hAnsi="Amiri" w:eastAsia="Amiri" w:cs="Amiri"/>
          <w:color w:val="111111"/>
          <w:sz w:val="28"/>
          <w:sz w:val="28"/>
          <w:szCs w:val="28"/>
          <w:rtl w:val="true"/>
          <w:lang w:bidi="ar-SA"/>
        </w:rPr>
        <w:t>رَبِّكَ الْأَعْلَى</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را در سجود خود قرار دهيد</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حديث شريف كافى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 اسمى را كه خداوند براى خود اتّخاذ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در اسماء ذاتيه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در اسماء صفاتيه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در سجود، چون ساير اوضاع صلاتى، هيئتى و حالى و ذكرى و سرّى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براى كمّل طورى است كه در اين رساله بيان آن اشارتاً شده، و تفصيلاً بى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متوسّطين هيئت آن ارائه خاكسارى و ترك استكبار و خودبينى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إرغام أنف، كه از مستحبّات مؤكده بلكه ترك آن خلاف احتياط است، اظهار كمال تخضّع و تذلّل و فروتنى است؛ و نيز توجه به اصل خويش و يادآورى از نشئه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رؤساى اعضاى ظاهره، كه مَحالّ ادراك و ظهور تحريك و قدرت است كه همين هفت يا هشت عضو است، بر زمين مذلّت و مسكنت نهادن، علامت تسليم تامّ و تقديم تمام قواى خود است و خارج شدن از خطيئۀ آدميه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تذكّر اين معانى در قلب قوى شد، كم كم قلب از آن منفعل شده حالى دست دهد كه آن حالت فرار از خود و ترك خودبينى است؛ و نتيجۀ اين حال، حصول حالت انس است؛ و دنبالۀ آن، خلوت تامّ حاصل شود و محبّت كلّى پيدا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ذكر سجده، متقوّم از تسبيح كه تنزيه از توصيف و قيام به امر است، يا </w:t>
      </w:r>
    </w:p>
    <w:p>
      <w:pPr>
        <w:pStyle w:val="BookText"/>
        <w:rPr/>
      </w:pPr>
      <w:r>
        <w:rPr>
          <w:rFonts w:ascii="IRNazanin" w:hAnsi="IRNazanin" w:eastAsia="IRNazanin"/>
          <w:color w:val="111111"/>
          <w:sz w:val="28"/>
          <w:sz w:val="28"/>
          <w:szCs w:val="28"/>
          <w:rtl w:val="true"/>
          <w:lang w:bidi="fa-IR"/>
        </w:rPr>
        <w:t>تنزيه از تكثير اسمائى است؛ يا تنزيه از توحيد است؛ چه كه توحيد، تفعيل است، و آن از كثرت به وحدت رفتن است؛ و اين خالى از شائبۀ تكثير و تشريك نيست؛ چنانچه توصيف به علوّ ذاتى و تحميد نيز خالى از شائبۀ اين معانى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ذاتيه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روايت كافى، اوّل اسمى است كه حق براى خود اتخاذ فرموده؛ يعنى، اول تجلّى ذات براى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سالك چون از خود در اين مقام فانى شد و ترك عالم و آنچه در آن است نمود، مفتخر به اين تجلّى ذاتى 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چون ركوع، اول و سجود، ثانى است، تسبيح و تحميد در آنها فرق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مقام، فرق دارد؛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اهل معرفت گفته اند، از اسماء ذاتيه و صفاتيه و افعاليه است به سه اعتبار</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اسماء فعليه شايد باشد به مناسبت مقام قيام، كه مقام توحيد افعالى است؛ و در ركوع از اسماء صفاتيه است به مناسبت اين كه ركوع مقام توحيد صفات است؛ و در سجود از اسماء ذاتيه است به مناسبت آن كه سجود مقام توحيد ذات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هر يك از مقامات واقع شد، مربوط به آن مقام است</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612" w:name="pg10764_100103"/>
    </w:p>
    <w:p>
      <w:pPr>
        <w:pStyle w:val="Heading4"/>
        <w:numPr>
          <w:ilvl w:val="3"/>
          <w:numId w:val="1"/>
        </w:numPr>
        <w:rPr/>
      </w:pPr>
      <w:bookmarkStart w:id="613" w:name="__RefHeading___Toc7504651_1051229030"/>
      <w:bookmarkStart w:id="614" w:name="_Toc222"/>
      <w:bookmarkEnd w:id="612"/>
      <w:bookmarkEnd w:id="613"/>
      <w:r>
        <w:rPr>
          <w:rtl w:val="true"/>
        </w:rPr>
        <w:t>فصل چهارم</w:t>
      </w:r>
      <w:r>
        <w:rPr>
          <w:rtl w:val="true"/>
        </w:rPr>
        <w:t xml:space="preserve">: </w:t>
      </w:r>
      <w:r>
        <w:rPr>
          <w:rtl w:val="true"/>
        </w:rPr>
        <w:t>در بعض اسرار سجده و ذكر آن و رفع رأس است</w:t>
      </w:r>
      <w:bookmarkEnd w:id="614"/>
    </w:p>
    <w:p>
      <w:pPr>
        <w:pStyle w:val="BookText"/>
        <w:rPr/>
      </w:pPr>
      <w:r>
        <w:rPr>
          <w:rFonts w:ascii="IRNazanin" w:hAnsi="IRNazanin" w:eastAsia="IRNazanin"/>
          <w:color w:val="111111"/>
          <w:sz w:val="28"/>
          <w:sz w:val="28"/>
          <w:szCs w:val="28"/>
          <w:rtl w:val="true"/>
          <w:lang w:bidi="fa-IR"/>
        </w:rPr>
        <w:t>چنانچه در صلاة معراج است، سجده غشوه و صعق در نتيجۀ مشاهدۀ انوار عظمت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 از خود بى خود شد و حال محو و صعق براى او دست داد، عنايت ازلى شامل حال او شود و به الهام غيبى ملهم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سجود و تكرار آن براى حصول حال صحو و به خود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خود آمد، آتش اشتياق مشاهدۀ نور حق در قلبش مشتعل گردد، و سر از سجده بردارد؛ و چون در خود بقايايى بيند از انانيّت، با دست اشاره به رفض آن كند؛ پس، تجلّى نور عظمت ثانياً بر او شود و بقيۀ انانيّت را بسوزاند و فانى از فنا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و تكبير گويان حالت محو كلى مطلق و صعق تامّ حقيقى براى او حاصل شود؛ پس، دستگير غيبى به الهام اذكار او را متمكّن در مقام كند؛ و حالت صحو در اين مقام، كه صحوِ مقامِ ولايت است و از هر احتجاب و آلايش خلقى منزّه است، براى او دست دهد؛ و حال تشهد و سلام، كه از احكام كثرت است، نيز در اين صحو بعدالمحو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اين جا تمام دايرۀ سير انسانى تكميل و تتميم شود</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10764_100105"/>
      <w:bookmarkStart w:id="616" w:name="pg10764_100105"/>
      <w:bookmarkEnd w:id="616"/>
    </w:p>
    <w:p>
      <w:pPr>
        <w:pStyle w:val="Heading3"/>
        <w:numPr>
          <w:ilvl w:val="2"/>
          <w:numId w:val="1"/>
        </w:numPr>
        <w:rPr/>
      </w:pPr>
      <w:bookmarkStart w:id="617" w:name="pg10764_100105"/>
      <w:bookmarkStart w:id="618" w:name="__RefHeading___Toc7504653_1051229030"/>
      <w:bookmarkStart w:id="619" w:name="_Toc223"/>
      <w:bookmarkEnd w:id="617"/>
      <w:bookmarkEnd w:id="618"/>
      <w:r>
        <w:rPr>
          <w:rtl w:val="true"/>
        </w:rPr>
        <w:t>باب هفتم</w:t>
      </w:r>
      <w:r>
        <w:rPr>
          <w:rtl w:val="true"/>
        </w:rPr>
        <w:t xml:space="preserve">: </w:t>
      </w:r>
      <w:r>
        <w:rPr>
          <w:rtl w:val="true"/>
        </w:rPr>
        <w:t>در اشارۀ اجماليه به آداب تشهّد است</w:t>
      </w:r>
      <w:bookmarkEnd w:id="619"/>
    </w:p>
    <w:p>
      <w:pPr>
        <w:pStyle w:val="Heading4"/>
        <w:numPr>
          <w:ilvl w:val="3"/>
          <w:numId w:val="1"/>
        </w:numPr>
        <w:rPr/>
      </w:pPr>
      <w:bookmarkStart w:id="620" w:name="__RefHeading___Toc7504655_1051229030"/>
      <w:bookmarkStart w:id="621" w:name="_Toc224"/>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Heading4"/>
        <w:numPr>
          <w:ilvl w:val="3"/>
          <w:numId w:val="1"/>
        </w:numPr>
        <w:rPr/>
      </w:pPr>
      <w:bookmarkStart w:id="622" w:name="__RefHeading___Toc7504657_1051229030"/>
      <w:bookmarkStart w:id="623" w:name="_Toc225"/>
      <w:bookmarkEnd w:id="622"/>
      <w:r>
        <w:rPr>
          <w:rtl w:val="true"/>
        </w:rPr>
        <w:t>فصل اول</w:t>
      </w:r>
      <w:r>
        <w:rPr>
          <w:rtl w:val="true"/>
        </w:rPr>
        <w:t xml:space="preserve">: </w:t>
      </w:r>
      <w:r>
        <w:rPr>
          <w:rtl w:val="true"/>
        </w:rPr>
        <w:t>در شهادت به وحدانيت و رسالت و بعض اسرار و آداب آن</w:t>
      </w:r>
      <w:bookmarkEnd w:id="62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شهادت به وحدانيت و رسالت در اذان و اقامه، كه از متعلّقات نماز و مُهيّئات ورود در آن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خروج از فناء به بقاء و از وحدت به كثرت و در آخر نماز است، عبد سالك را متذكّر كند كه حقيقت صلات حصول توحيد حقيقى، و شهادت به وحدانيّت از مقامات شامله است، كه با سالك از اول صلات تا آخر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آن،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آن سرّ عظيمى است كه سفر سالك من اللّه و الى اللّه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سالك بايد در همۀ مقامات متوجّه اين مقصد باشد، و حقيقت وحدانيت و الوهيت حق را به قلب برساند؛ و قلب را در اين سفر معراجى الهى كند تا شهادتش حقيقت پيدا كند و از نفاق و شرك منزّه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شهادت به رسالت نيز اشاره به آن شايد باشد كه دستگيرى ولىّ مطلق و نبىّ ختمى در اين معراجِ سلوكى از مقامات شامله است، كه بايد سالك در تمام مقامات متوجّه آن باشد و سرّ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مقامات ولايت است، از براى اهلش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دانست كه فرق است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زيرا كه آن، شهادت قبل از سلوك است و شهادت تعبّدى يا تعقّلى است، و اين شهادت پس از رجوع است و آن شهادت تحقّقى يا تمكّنى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خطر عظيم است، زيرا كه در آن دعوى تحقّق و تمكّن است و دعوى رجوع به كثرت است بى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مقام شامخ براى امثال ما حاصل نيست، بلكه با اين حال كه اكنون داريم متوقّع نيز نيست، ادب در حضرت بارى آن است كه قصور خود و ذلّت و نقص و عجز و بيچارگى خويش را در نظر آريم و با حال شرمسارى به بارگاه قدس متوجّه شده عرضه داريم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ما از مقامات اولياء و مدارج اصفياء و كمال مخلصين و سلوك سالكين، حظّى جز الفاظى چند نداريم؛ و از جميع مقامات به قيل و قال قناعت نموديم كه نه از آن كيفيّتى حاصل شود نه حال</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حبّ دنيا و تعلّقات آن ما را از بارگاه قدس و محفل انس تو محجوب نموده؛ مگر تو با لطف خفىّ خود از ما افتادگان دستگيرى فرمايى و جبران ماسبق را فرمايى، تا بلكه از خواب غفلت انگيخته شده راهى به محضر قدس پيدا كنيم</w:t>
      </w:r>
      <w:r>
        <w:rPr>
          <w:rFonts w:eastAsia="IRNazanin" w:cs="IRNazanin"/>
          <w:color w:val="111111"/>
          <w:sz w:val="28"/>
          <w:szCs w:val="28"/>
          <w:rtl w:val="true"/>
          <w:lang w:bidi="fa-IR"/>
        </w:rPr>
        <w:t xml:space="preserve">. </w:t>
      </w:r>
      <w:bookmarkStart w:id="624" w:name="pg10764_100107"/>
    </w:p>
    <w:p>
      <w:pPr>
        <w:pStyle w:val="Heading4"/>
        <w:numPr>
          <w:ilvl w:val="3"/>
          <w:numId w:val="1"/>
        </w:numPr>
        <w:rPr/>
      </w:pPr>
      <w:bookmarkStart w:id="625" w:name="__RefHeading___Toc7504659_1051229030"/>
      <w:bookmarkStart w:id="626" w:name="_Toc226"/>
      <w:bookmarkEnd w:id="624"/>
      <w:bookmarkEnd w:id="625"/>
      <w:r>
        <w:rPr>
          <w:rtl w:val="true"/>
        </w:rPr>
        <w:t>فصل دوم</w:t>
      </w:r>
      <w:r>
        <w:rPr>
          <w:rtl w:val="true"/>
        </w:rPr>
        <w:t xml:space="preserve">: </w:t>
      </w:r>
      <w:r>
        <w:rPr>
          <w:rtl w:val="true"/>
        </w:rPr>
        <w:t>در نقل حديث مصباح الشريعة در اين باب</w:t>
      </w:r>
      <w:bookmarkEnd w:id="626"/>
    </w:p>
    <w:p>
      <w:pPr>
        <w:pStyle w:val="BookText"/>
        <w:rPr/>
      </w:pPr>
      <w:r>
        <w:rPr>
          <w:rFonts w:ascii="Amiri" w:hAnsi="Amiri" w:eastAsia="Amiri" w:cs="Amiri"/>
          <w:color w:val="111111"/>
          <w:sz w:val="28"/>
          <w:sz w:val="28"/>
          <w:szCs w:val="28"/>
          <w:rtl w:val="true"/>
          <w:lang w:bidi="ar-SA"/>
        </w:rPr>
        <w:t xml:space="preserve">عن مِصباحِ الشريعَةِ،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ثَنَاءٌ عَلَى اللّه‌ِ تعالى؛ فَكُنْ عَبْداً لَهُ فِي السِرِّ خَاضِعاً لَهُ في الْفِعْل، كَمَا أنَّكَ عَبْدٌ لَهُ بِالْقَوْلِ وَالدَّعْوى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صِدْقَ لِسَانِكَ بِصَفَاءِ صِدْقِ سِرِّكَ؛ فَإِنَّهُ خَلَقَكَ عَبْداً، وَأمَرَكَ أنْ تَعْبُدَهُ بِقَلْبِكَ وَلِسَانِكَ وَجَوَارِحِكَ، وَأنْ تُحَقِّقَ عُبُودِيَّتَكَ لَهُ بِرُبُوبِيَّتِهِ لَكَ، وَتَعْلَمَ أَنَّ نَوَاصِيَ الْخَلْقِ بِيَدِهِ، فَلَيْسَ لَهُمْ نَفَسٌ وَلا لَحْظٌ إِلاّ بِقُدْرَتِهِ وَمَشِيَّتِهِ، وَهُمْ عَاجِزُونَ عَنْ إتْيَانِ أقَلِّ شَيْءٍ فِي مَمْلَكَتِهِ إِلاَّ بِإِذْنِهِ وَإِرَادَتِهِ؛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عَبْداً شَاكِراً بِالْفِعْلِ، كمَا أنَّكَ عَبْدٌ ذَاكِرٌ بِالْقَوْلِ وَالدَّعْوى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صِدْقَ لِسَانِكَ بِصَفَاءِ سِرِّكَ؛ فَإِنَّهُ خَلَقَكَ، فَعَزَّ وَجَلَّ أنْ يَكُونَ إِرَادَةٌ وَمَشِيَّةٌ لأحَدٍ إِلاّ بِسَابِقِ إِرَادَتِهِ وَمَشِيَّتِهِ؛ فَاسْتَعْمِلِ الْعُبُودِيَّةَ فِي الرِّضَا بِحُكْمِهِ، وَبِالْعِبَادَةِ فِي أدَاءِ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أَمَرَكَ بِالصَّلاةِ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فَأَوْصِلْ صَلاتَهُ بِصَلاتِهِ وَطَاعَتَهُ بِطَاعَتِهِ وَشَهَادَتَهُ بِشَهَادَتِهِ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لا يَفوتُكَ بَرَكَاتُ مَعْرِفَةِ حُرْمَتِهِ، فَتُحْرِمَ عَنْ فَائِدَةِ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بِالاسْتِغْفَارِ لَكَ وَالشَّفَاعَةِ فِيكَ إنْ أتَيْتَ بِالْوَاجِبِ في الْأمْرِ وَالنَّهْيِ وَالسُّنَنِ وَالآدَابِ وَتَعْلَمَ جَلِيلَ مَرْتَبَتِهِ عِنْدَ اللّه‌ِ عَزَّ وَجَلَّ</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اين حديث شريف اشاراتى است به آداب قلبيۀ عبادات و حقايق و اسرار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ثناء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سابق نيز اشاره شد</w:t>
      </w:r>
      <w:r>
        <w:rPr>
          <w:rStyle w:val="FootnoteAnchor"/>
          <w:rtl w:val="true"/>
        </w:rPr>
        <w:footnoteReference w:id="765"/>
      </w:r>
      <w:r>
        <w:rPr>
          <w:rFonts w:ascii="Amiri" w:hAnsi="Amiri" w:eastAsia="Amiri" w:cs="Amiri"/>
          <w:color w:val="111111"/>
          <w:sz w:val="28"/>
          <w:sz w:val="28"/>
          <w:szCs w:val="28"/>
          <w:rtl w:val="true"/>
          <w:lang w:bidi="ar-SA"/>
        </w:rPr>
        <w:t>كه مطلق عبادات ثناء حق است يا به اسمى يا به اسمائى، يا به تجلّى از تجلّيات، و يا به اصل هويّت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عمدۀ آداب را اشاره فرمايد كه چنانچه در ظاهر بندگى مى كنى و مدّعى عبوديت هستى، در سرّ نيز عبوديت كن تا عبوديت سرّى قلبى به اعمال جوارحى نيز سرايت كند، و عمل و قول، نقشۀ باطن و سرّ باشد؛ و حقيقت عبوديت به جميع اجزاء وجود، چه اجزاء ظاهرى و چه اجزاء باطنى، سارى شود و هر يك از اعضاء، حظّى از توحيد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ذاكر، ذكر را به قلب ايصال كند، و قلب موحّد مخلص، توحيد و اخلاص را به لسان افاده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حقيقت عبوديت طلب ربوبيت كند و از خودپرستى بيرون آيد و الوهيت حق را به قلب برساند؛ و بداند كه ناصيۀ بندگان به دست حق تعالى است، و قدرت بر تنفّس و نگاه كردن ندارند مگر با قدرت و مشيّت حق تعالى، و آنها عاجزند از تصرّف در مملكت حق به جميع انحاء تصرّفات، گرچه تصرّف ناچيزى باشد، مگر با اذن و ارادۀ آن ذات مقدّس؛ چنانچه حق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تعالى فقط خلق مى كند هرچه بخواهد و اختيار فرمايد هرچه اراده كند؛ كسى را در امر خود اختيارى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استقلالاً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تعالى از شريك در تصرّف در مملكت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لطيفه را به قلب رساندى، شكرت از حق حقيقت پيدا كند؛ و شكر در اعضاء و اعمالت سرايت كند؛ و چنانچه در عبوديت زبان و قلب بايد هم قدم باشند، در اين توحيد فعلى نيز بايد صدق لسان به صفاء سرّ </w:t>
      </w:r>
    </w:p>
    <w:p>
      <w:pPr>
        <w:pStyle w:val="BookText"/>
        <w:rPr/>
      </w:pPr>
      <w:r>
        <w:rPr>
          <w:rFonts w:ascii="Amiri" w:hAnsi="Amiri" w:eastAsia="Amiri" w:cs="Amiri"/>
          <w:color w:val="111111"/>
          <w:sz w:val="28"/>
          <w:sz w:val="28"/>
          <w:szCs w:val="28"/>
          <w:rtl w:val="true"/>
          <w:lang w:bidi="ar-SA"/>
        </w:rPr>
        <w:t xml:space="preserve">قلب موصول باشد؛ زيرا كه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است و مؤثّرى جز او نيست، و تمام اراده ها و مشيّت ها ظلّ اراده و مشيّت ازلى سابق اوست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آداب شهادت به وحدانيت و الوهيت حق، متوجّه به مقام مقدّس عبد مطلق و رسول ختمى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تقدّم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شود كه قدم عبوديت مقدّمۀ همۀ مقامات سالكين است؛ و رسالت شعبۀ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ختمى عبد حقيقى فانى در حق است، اطاعت او اطاعت حق است؛ و شهادت به رسالت موصول به شهادت به وحدانيت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سالك بايد از خود مراقبت كند كه قصور در طاعت رسول، كه طاعت اللّه است، نكند تا از بركات عبادت كه وصول به بارگاه قدس است، به دستگيرى ولىّ مطلق، محروم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كه كسى را بى دستيارى ولىّ نعم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قدس و جايگاه انس بار ندهند</w:t>
      </w:r>
      <w:r>
        <w:rPr>
          <w:rFonts w:eastAsia="IRNazanin" w:cs="IRNazanin"/>
          <w:color w:val="111111"/>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10764_100111"/>
      <w:bookmarkStart w:id="628" w:name="pg10764_100111"/>
      <w:bookmarkEnd w:id="628"/>
    </w:p>
    <w:p>
      <w:pPr>
        <w:pStyle w:val="Heading3"/>
        <w:numPr>
          <w:ilvl w:val="2"/>
          <w:numId w:val="1"/>
        </w:numPr>
        <w:rPr/>
      </w:pPr>
      <w:bookmarkStart w:id="629" w:name="pg10764_100111"/>
      <w:bookmarkStart w:id="630" w:name="__RefHeading___Toc7504661_1051229030"/>
      <w:bookmarkStart w:id="631" w:name="_Toc227"/>
      <w:bookmarkEnd w:id="629"/>
      <w:bookmarkEnd w:id="630"/>
      <w:r>
        <w:rPr>
          <w:rtl w:val="true"/>
        </w:rPr>
        <w:t>باب هشتم</w:t>
      </w:r>
      <w:r>
        <w:rPr>
          <w:rtl w:val="true"/>
        </w:rPr>
        <w:t xml:space="preserve">: </w:t>
      </w:r>
      <w:r>
        <w:rPr>
          <w:rtl w:val="true"/>
        </w:rPr>
        <w:t>در آداب سلام است</w:t>
      </w:r>
      <w:bookmarkEnd w:id="631"/>
    </w:p>
    <w:p>
      <w:pPr>
        <w:pStyle w:val="Heading4"/>
        <w:numPr>
          <w:ilvl w:val="3"/>
          <w:numId w:val="1"/>
        </w:numPr>
        <w:rPr/>
      </w:pPr>
      <w:bookmarkStart w:id="632" w:name="__RefHeading___Toc7504663_1051229030"/>
      <w:bookmarkStart w:id="633" w:name="_Toc228"/>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Heading4"/>
        <w:numPr>
          <w:ilvl w:val="3"/>
          <w:numId w:val="1"/>
        </w:numPr>
        <w:rPr/>
      </w:pPr>
      <w:bookmarkStart w:id="634" w:name="__RefHeading___Toc7504665_1051229030"/>
      <w:bookmarkStart w:id="635" w:name="_Toc229"/>
      <w:bookmarkEnd w:id="634"/>
      <w:r>
        <w:rPr>
          <w:rtl w:val="true"/>
        </w:rPr>
        <w:t>فصل اوّل</w:t>
      </w:r>
      <w:r>
        <w:rPr>
          <w:rtl w:val="true"/>
        </w:rPr>
        <w:t xml:space="preserve">: </w:t>
      </w:r>
      <w:r>
        <w:rPr>
          <w:rtl w:val="true"/>
        </w:rPr>
        <w:t>در اشاره اجماليه به سرّ سلام و ادب آن</w:t>
      </w:r>
      <w:bookmarkEnd w:id="635"/>
    </w:p>
    <w:p>
      <w:pPr>
        <w:pStyle w:val="BookText"/>
        <w:rPr/>
      </w:pPr>
      <w:r>
        <w:rPr>
          <w:rFonts w:ascii="IRNazanin" w:hAnsi="IRNazanin" w:eastAsia="IRNazanin"/>
          <w:color w:val="111111"/>
          <w:sz w:val="28"/>
          <w:sz w:val="28"/>
          <w:szCs w:val="28"/>
          <w:rtl w:val="true"/>
          <w:lang w:bidi="fa-IR"/>
        </w:rPr>
        <w:t xml:space="preserve">بدان كه عبد سالك چون از مقام سجود، كه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خود آمد و حالت صحو و هوشيارى براى او دست داد و از حال غيبت از خلق به حال حضور رجوع كرد، سلام دهد به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كسى كه از سفر و غيبت مراجعت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اولِ رجوعِ از سفر، سلام به نبىّ اكرم دهد؛ زيرا كه پس از رجوع از وحدت به كثرت، اولْ حقيقتْ تجلّى حقيقت ولايت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الأوَّلُونَ السَّابِقُونَ</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و پس از آن، به اعيان ديگر موجودات به طريق تفصيل و جمع توجه كند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كسى كه در نماز غايب از خلق نبوده و مسافر الى اللّه نشده، براى او سلام </w:t>
      </w:r>
      <w:bookmarkStart w:id="636" w:name="pg10764_100112"/>
    </w:p>
    <w:p>
      <w:pPr>
        <w:pStyle w:val="BookText"/>
        <w:rPr/>
      </w:pPr>
      <w:bookmarkEnd w:id="636"/>
      <w:r>
        <w:rPr>
          <w:rFonts w:ascii="IRNazanin" w:hAnsi="IRNazanin" w:eastAsia="IRNazanin"/>
          <w:color w:val="111111"/>
          <w:sz w:val="28"/>
          <w:sz w:val="28"/>
          <w:szCs w:val="28"/>
          <w:rtl w:val="true"/>
          <w:lang w:bidi="fa-IR"/>
        </w:rPr>
        <w:t>حقيقت ندارد و جز لقلقۀ لسان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ادب قلبىِ سلامْ به ادب جميع صلات است؛ و اگر در اين نماز، كه حقيقت معراج است، عروجى حاصل نشده و از بيت نفس خارج نشده، سلام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اين سفر اگر سلامت از تصرّفات شيطان و نفس امّاره بود، و در تمام اين معراج حقيقى قلب را علتى نبود، سلام او حقيقت دارد و الاّ لا 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سلام بر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سلام با حقيقت است، زيرا كه او در اين سفر معراجى و در اين سير الى اللّه صعوداً و نزولاً متّصف به سلامت است و در تمام سير از تصرّفات غير حق عارى و برى است؛ چنانچه اشاره به آن در سورۀ مباركۀ إنّا أنزلنا نموديم</w:t>
      </w:r>
      <w:r>
        <w:rPr>
          <w:rFonts w:eastAsia="IRNazanin" w:cs="IRNazanin"/>
          <w:color w:val="111111"/>
          <w:sz w:val="28"/>
          <w:szCs w:val="28"/>
          <w:rtl w:val="true"/>
          <w:lang w:bidi="fa-IR"/>
        </w:rPr>
        <w:t>.</w:t>
      </w:r>
    </w:p>
    <w:p>
      <w:pPr>
        <w:pStyle w:val="Heading4"/>
        <w:numPr>
          <w:ilvl w:val="3"/>
          <w:numId w:val="1"/>
        </w:numPr>
        <w:rPr/>
      </w:pPr>
      <w:bookmarkStart w:id="637" w:name="__RefHeading___Toc7504667_1051229030"/>
      <w:bookmarkStart w:id="638" w:name="_Toc230"/>
      <w:bookmarkEnd w:id="637"/>
      <w:r>
        <w:rPr>
          <w:rtl w:val="true"/>
        </w:rPr>
        <w:t>فصل دوم</w:t>
      </w:r>
      <w:r>
        <w:rPr>
          <w:rtl w:val="true"/>
        </w:rPr>
        <w:t xml:space="preserve">: </w:t>
      </w:r>
      <w:r>
        <w:rPr>
          <w:rtl w:val="true"/>
        </w:rPr>
        <w:t>ذكر حديث مصباح الشريعه در سرّ و ادب سلام</w:t>
      </w:r>
      <w:bookmarkEnd w:id="63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مِصباحِ الشريعَةِ،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كُلِّ صَلاةٍ، الْأَمَانُ؛ أيْ مَنْ أدَّى أمْرَ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خَاشِعاً مِنْهُ قَلْبُهُ، فَلَهُ الْأمَانُ مِنْ بَلاءِ الدُّنْيَا وَبَرَاءَةٌ مِنْ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تَعَالَى، أوْدَعَهُ خَلْقَهُ لِيَسْتَعْمِلُوا مَعْنَاهُ فِي الْمُعَامَلاتِ وَالْأمَانَاتِ وَالإضَافَاتِ وَتَصْدِيقِ مُصَاحَبَتِهِمْ فِيمَا بَيْنَهُمْ وَصِحَّةِ مُعَاشَرَتِهِمْ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تَضَعَ السَّلامَ مَوْضِعَهُ وَتُؤدِّيَ مَعْنَاهُ، فَاتَّقِ اللّه‌َ، وَلْيَسْلَمْ مِنْكَ دِينُكَ وَقَلْبُكَ وَعَقْلُكَ، وَلا تُدَنِّسْها بِظُلْمَةِ الْمَعَاصِي، وَلْتَسْلَمْ حَفَظَتُكَ أنْ لا تُبْرِمَهُمْ</w:t>
      </w:r>
      <w:r>
        <w:rPr>
          <w:rStyle w:val="FootnoteAnchor"/>
          <w:rtl w:val="true"/>
        </w:rPr>
        <w:footnoteReference w:id="767"/>
      </w:r>
      <w:r>
        <w:rPr>
          <w:rFonts w:ascii="Amiri" w:hAnsi="Amiri" w:eastAsia="Amiri" w:cs="Amiri"/>
          <w:color w:val="111111"/>
          <w:sz w:val="28"/>
          <w:sz w:val="28"/>
          <w:szCs w:val="28"/>
          <w:rtl w:val="true"/>
          <w:lang w:bidi="ar-SA"/>
        </w:rPr>
        <w:t>وَلا تُمِلَّهُمْ وَتُوحِشَهُمْ مِنْكَ بِسُوءِ مُعَامَلَتِكَ مَعَهُمْ، ثُمَّ صَدِيقُكَ ثُمَّ عَدُوُّكَ؛ فَإنَّ مَنْ لَمْ يَسْلَمْ مِنْهُ مَنْ هُوَ الْأَقْرَبُ إلَيْهِ، فَالْأبْعَدُ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مَوَاضِعَهُ هذِهِ، فَلا سَلامَ وَلا 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p>
    <w:p>
      <w:pPr>
        <w:pStyle w:val="BookText"/>
        <w:rPr/>
      </w:pPr>
      <w:r>
        <w:rPr>
          <w:rFonts w:ascii="Amiri" w:hAnsi="Amiri" w:eastAsia="Amiri" w:cs="Amiri"/>
          <w:color w:val="111111"/>
          <w:sz w:val="28"/>
          <w:sz w:val="28"/>
          <w:szCs w:val="28"/>
          <w:rtl w:val="true"/>
          <w:lang w:bidi="ar-SA"/>
        </w:rPr>
        <w:t>كَاذِباً فِي سَلامِهِ وَإِنْ أفْشَاهُ فِي الْخَلْقِ</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دنبالۀ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اوامر الهيه و سنن نبويّه را ادا كند با خشوع قلبى، ايمن از بلاء دنيا و عذاب آخرت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تصرّفات شيطانيه در دنيا مأمون شود؛ چه كه اداء اوامر الهيه با خشوع قلبى موجب قطع تصرّف شيطان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الصَّلَوةَ تَنْهَى عَنِ الْفَحْشَاءِ وَالْمُنْكَرِ</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اشاره به سرّى از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يكى از اسماء اللّه است كه خداى تعالى به وديعت در موجودات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اشاره </w:t>
      </w:r>
    </w:p>
    <w:p>
      <w:pPr>
        <w:pStyle w:val="BookText"/>
        <w:rPr/>
      </w:pPr>
      <w:r>
        <w:rPr>
          <w:rFonts w:ascii="IRNazanin" w:hAnsi="IRNazanin" w:eastAsia="IRNazanin"/>
          <w:color w:val="111111"/>
          <w:sz w:val="28"/>
          <w:sz w:val="28"/>
          <w:szCs w:val="28"/>
          <w:rtl w:val="true"/>
          <w:lang w:bidi="fa-IR"/>
        </w:rPr>
        <w:t>به مظهريت موجودات از اسماء الهيه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عبد سالك اين لطيفۀ الهيه را كه در باطن ذات و خميرۀ او به وديعت نهفته است، اظهار كند، و در جميع معاملات و معاشرات و امانات و ارتباطات استعمال كند، و در مملكت باطن و ظاهر خود نيز سرايت دهد؛ و در معاملات با حق و دين حق تعالى استعمال نمايد تا خيانت به وديعت الهيه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سرايت دهد در جميع قواى ملكيه و ملكوتيۀ خود و در جميع عادات و عقايد و اخلاق و اعمال خويش تا خود از همۀ تصرّفات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 تحصيل اين سلامت را تقوا معرفى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بايد دانست كه تقوا را مراتب و منازلى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تقواى ظاهر، نگاهدارى ظاهر است از قذارت و ظلمت معاصى قالبيه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تقواى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تقواى باطن، نگاهدارى و تطهير آن است از افراط و تفريط و تجاوز از حد اعتدال در اخلاق و غرائز روحيه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تقواى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تقواى عقل، نگاهدارى و تطهير آن است از صرف آن در علوم غير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علوم الهيه علومى است كه مربوط به شرايع و اديان الهيه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علوم طبيعيه و غير آنها كه براى شناخت مظاهر حق است الهيه است و اگر براى آن نباشد، نيست، هر چند مباحث مبدأ و معاد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تقواى اخصّ خواص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تقواى قلب، و آن نگاهدارى آن است از مشاهده و مذاكرۀ 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تقواى اولياء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حديث شريف كه فرمايد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جَليسُ </w:t>
      </w:r>
    </w:p>
    <w:p>
      <w:pPr>
        <w:pStyle w:val="BookText"/>
        <w:rPr/>
      </w:pPr>
      <w:r>
        <w:rPr>
          <w:rFonts w:ascii="Amiri" w:hAnsi="Amiri" w:eastAsia="Amiri" w:cs="Amiri"/>
          <w:color w:val="111111"/>
          <w:sz w:val="28"/>
          <w:sz w:val="28"/>
          <w:szCs w:val="28"/>
          <w:rtl w:val="true"/>
          <w:lang w:bidi="ar-SA"/>
        </w:rPr>
        <w:t>مَنْ جَلَسَني</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 همين خلوت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خلوت بهترين خلوات و خلوت هاى ديگر مقدمۀ حصول همين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كه متّصف به همه مراتب تقوا شد، دين و عقل و روح و قلب او و جميع قواى ظاهره و باطنه اش سالم ماند؛ و حَفَظه و موكلين او نيز سالم مانند و از او ملول و منضجر و وحشتناك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معاملات و معاشرات چنين شخصى با صديق و عدوّش به طريق سلامت شود؛ بلكه ريشۀ عداوت از باطن قلبش منقطع شود، هرچند مردم با او عداوت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به جميع مراتب سلامت نباشد، به همان اندازه از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به افق نفاق نزديك شود، نعوذ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10764_100117"/>
      <w:bookmarkStart w:id="640" w:name="pg10764_100117"/>
      <w:bookmarkEnd w:id="640"/>
    </w:p>
    <w:p>
      <w:pPr>
        <w:pStyle w:val="Heading3"/>
        <w:numPr>
          <w:ilvl w:val="2"/>
          <w:numId w:val="1"/>
        </w:numPr>
        <w:rPr/>
      </w:pPr>
      <w:bookmarkStart w:id="641" w:name="pg10764_100117"/>
      <w:bookmarkStart w:id="642" w:name="__RefHeading___Toc7504669_1051229030"/>
      <w:bookmarkStart w:id="643" w:name="_Toc231"/>
      <w:bookmarkEnd w:id="641"/>
      <w:bookmarkEnd w:id="642"/>
      <w:r>
        <w:rPr>
          <w:rtl w:val="true"/>
        </w:rPr>
        <w:t>خاتمه كتاب</w:t>
      </w:r>
      <w:r>
        <w:rPr>
          <w:rtl w:val="true"/>
        </w:rPr>
        <w:t xml:space="preserve">: </w:t>
      </w:r>
      <w:r>
        <w:rPr>
          <w:rtl w:val="true"/>
        </w:rPr>
        <w:t>در آداب بعضى از امور داخله و خارجه نماز است</w:t>
      </w:r>
      <w:bookmarkEnd w:id="643"/>
    </w:p>
    <w:p>
      <w:pPr>
        <w:pStyle w:val="Heading4"/>
        <w:numPr>
          <w:ilvl w:val="3"/>
          <w:numId w:val="1"/>
        </w:numPr>
        <w:rPr/>
      </w:pPr>
      <w:bookmarkStart w:id="644" w:name="__RefHeading___Toc7504671_1051229030"/>
      <w:bookmarkStart w:id="645" w:name="_Toc232"/>
      <w:bookmarkEnd w:id="644"/>
      <w:r>
        <w:rPr>
          <w:rtl w:val="true"/>
        </w:rPr>
        <w:t>اشاره</w:t>
      </w:r>
      <w:bookmarkEnd w:id="64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6" w:name="pg10764_100119"/>
      <w:bookmarkStart w:id="647" w:name="pg10764_100119"/>
      <w:bookmarkEnd w:id="647"/>
    </w:p>
    <w:p>
      <w:pPr>
        <w:pStyle w:val="Heading4"/>
        <w:numPr>
          <w:ilvl w:val="3"/>
          <w:numId w:val="1"/>
        </w:numPr>
        <w:rPr/>
      </w:pPr>
      <w:bookmarkStart w:id="648" w:name="pg10764_100119"/>
      <w:bookmarkStart w:id="649" w:name="__RefHeading___Toc7504673_1051229030"/>
      <w:bookmarkStart w:id="650" w:name="_Toc233"/>
      <w:bookmarkEnd w:id="648"/>
      <w:bookmarkEnd w:id="649"/>
      <w:r>
        <w:rPr>
          <w:rtl w:val="true"/>
        </w:rPr>
        <w:t>فصل اوّل</w:t>
      </w:r>
      <w:r>
        <w:rPr>
          <w:rtl w:val="true"/>
        </w:rPr>
        <w:t xml:space="preserve">: </w:t>
      </w:r>
      <w:r>
        <w:rPr>
          <w:rtl w:val="true"/>
        </w:rPr>
        <w:t>در تسبيحات اربعه است كه در ركعت ثالث و رابع نماز خوانده مى شود و اسرار و آداب قلبيۀ آن به قدر مناسب</w:t>
      </w:r>
      <w:bookmarkEnd w:id="650"/>
    </w:p>
    <w:p>
      <w:pPr>
        <w:pStyle w:val="BookText"/>
        <w:rPr/>
      </w:pPr>
      <w:r>
        <w:rPr>
          <w:rFonts w:ascii="IRNazanin" w:hAnsi="IRNazanin" w:eastAsia="IRNazanin"/>
          <w:color w:val="111111"/>
          <w:sz w:val="28"/>
          <w:sz w:val="28"/>
          <w:szCs w:val="28"/>
          <w:rtl w:val="true"/>
          <w:lang w:bidi="fa-IR"/>
        </w:rPr>
        <w:t>و آن متقوّم به چهار ركن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ركن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تنزيه از توصيف به تحميد و تهليل است، كه از مقامات شامله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بندۀ سالك بايد در تمام عبادات متوجّه آن باشد و قلب خود را از دعواى توصيف و ثناجويى حق نگاهدارى كند؛ گمان نكند كه از براى عبد ممكن است قيام به حقِ عبوديت، فضلاً از قيام به حق ربوبيت كه چشم آمال كمّل اولياء از آن منقطع و دست طمع بزرگان اصحاب معرفت از ذيل آن كوتاه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 شكار كس نشود دام بازگير</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گفته اند كمال معرفت اهل معارف، عرفان عجز خويش است</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آرى، چون رحمت واسعۀ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ما بندگان ضعيف است، به سعۀ رحمت خود ما بيچارگان را بار خدمت داده و اجازۀ ورود در يك همچو مقام مقدّس منزّه، كه پشت كرّوبيين از قرب به آن خم است، مرحمت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بزرگ ترين تفضّلات و ايادى ذات مقدّس ولىّ نعمت است بر بندگان خود، كه اهل معرفت و اولياء كمّل و اهل اللّه قدر آن را به قدر معرفت خود مى دانند، و ما محجوبان بازماندۀ از هر مقام و منزلت و محرومان دور افتادۀ از هر كمال و معرفت به كلّى از آن غافليم؛ و اوامر الهيه را، كه فى الحقيقه بالاترين نعم بزرگ نامتناهى است، از تكلّف و كلفت دانيم و با انضجار و كسالت قيام به آن كنيم، و از اين جهت از نورانيت آن به كلّى محروم و محجوبيم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دانست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توحيد فعلى است و در آن شائبۀ تحديد و تنقيص است، بلكه شائبۀ تشبيه و تخليط است، عبد سالك براى تهيۀ ورود در آن لازم است در حصن حصينِ تسبيح و تنزيه خود را وارد كند و به باطن قلب خود بفهماند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تعيّنات خلقيه و تلبّس به ملابس كثرات است، تا ورود در تحميدش از شائبۀ تكثير تنزيه 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مقام توحيد فعلى است كه مناسب حال قيام است و مناسب قرائت است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اين تسبيحات در ركعات اخيره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مصلّى مختار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بخواند به 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توحيد فعلى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حصر حمد به حق تعالى استفاده كنيم و دست عبد را از محمدت ها به كلّى كوتاه نماييم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 xml:space="preserve">را به سامعۀ قلب رسانيم، و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رَمَيْتَ إِذْ رَمَيْتَ وَلكِنَّ </w:t>
      </w:r>
    </w:p>
    <w:p>
      <w:pPr>
        <w:pStyle w:val="BookText"/>
        <w:rPr/>
      </w:pPr>
      <w:r>
        <w:rPr>
          <w:rFonts w:ascii="Amiri" w:hAnsi="Amiri" w:eastAsia="Amiri" w:cs="Amiri"/>
          <w:color w:val="111111"/>
          <w:sz w:val="28"/>
          <w:sz w:val="28"/>
          <w:szCs w:val="28"/>
          <w:rtl w:val="true"/>
          <w:lang w:bidi="ar-SA"/>
        </w:rPr>
        <w:t>اللّه‌َ رَمَى</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را به ذائقۀ روح چشانيم، و خودبينى و خودخواهى را زير پاى سلوك نهيم تا به مقام تحميد خود را رسانيم و دل را از زير بار منّت خلق بيرون كشانيم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ركن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براى آن مقاماتى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مقام نفى الوهيت فعليه است كه عبارت اُخراى لا مُؤثّر في الوُجود إلاّ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مؤكّد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موجب و مسبّب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مراتب وجودات امكانيه ظلّ حقيقت وجود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 محض است و از براى هيچ يك از آنها به هيچ وجه استقلال و قيام به خود نيست، از اين جهت، تأثير ايجادى را به هيچ وجه به آنها نتوان نسبت داد، چه كه در تأثير استقلالِ ايجاد لازم و استقلالِ ايجاد مستلزم استقلال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اهل ذوق، حقيقت وجودات ظلّيه ظهور قدرت حق است در مرائى خلقيه، و معنى لا اله الا اللّه مشاهدۀ فاعليت و قدرت حق است در خلق و نفى تعيّنات خلقيّه است، و اِفناى مقام فاعليت آنها و تأثير آنها است در حق</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يكى مقام نفى معبود غير حق است، ولا اله الا اللّه أيْ لا معبود سوى اللّه، و بنابراين،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نتيجۀ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كه اگر محمدت منحصر به ذات مقدّس حق شد، عبوديت نيز بار خود را در آن مقام مقدّس افكند؛ و جميع عبوديت هايى كه خلق از خلق مى كند، كه همه براى رؤيت محمدت است، منتفى شود؛ پس، گويى سالك چنين گويد كه چون جميع محامد منحصر در حق است، پس عبوديت نيز منحصر به او شود، و او معبود شود و بتها همه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ديگرى است كه مناسب اين مقام نيست</w:t>
      </w:r>
      <w:r>
        <w:rPr>
          <w:rFonts w:eastAsia="IRNazanin" w:cs="IRNazanin"/>
          <w:color w:val="111111"/>
          <w:sz w:val="28"/>
          <w:szCs w:val="28"/>
          <w:rtl w:val="true"/>
          <w:lang w:bidi="fa-IR"/>
        </w:rPr>
        <w:t xml:space="preserve">. </w:t>
      </w:r>
      <w:bookmarkStart w:id="651" w:name="pg10764_100122"/>
    </w:p>
    <w:p>
      <w:pPr>
        <w:pStyle w:val="BookText"/>
        <w:rPr/>
      </w:pPr>
      <w:bookmarkEnd w:id="651"/>
      <w:r>
        <w:rPr>
          <w:rFonts w:ascii="IRNazanin" w:hAnsi="IRNazanin" w:eastAsia="IRNazanin"/>
          <w:color w:val="111111"/>
          <w:sz w:val="28"/>
          <w:sz w:val="28"/>
          <w:szCs w:val="28"/>
          <w:rtl w:val="true"/>
          <w:lang w:bidi="fa-IR"/>
        </w:rPr>
        <w:t xml:space="preserve">ركن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نيز تكبير از توصيف است؛ گويى كه عبد در اول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تنزيه از توصيف نموده، و پس از فراغ از آن نيز تنزيه و تكبير از توصيف نمايد، كه تحميد و تهليلش محفوف به اعتراف به تقصير و تذلّل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كه تكبير در اين مقام تكبير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كه در آن شائبۀ كثرت است؛ چنانچه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از تكبير، و در تكبير تكبير از تنزيه نيز باشد، كه دعاوى عبد به كلّى ساقط شود و به توحيد فعلى متمكّن گردد و مقام قيام به حق ملكه گردد در قلب، و از تلوين بيرون آيد و حالت تمكين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سالك بايد در اين اذكار شريفه كه روح معارف است حال تبتّل و تضرّع و انقطاع و تذلّل را در قلب تحصيل كند؛ و به كثرت مداومت باطن قلب را صورت ذكر دهد و حقيقت ذكر را در باطن قلب متمكّن سازد، تا قلب متلبّس به لباس ذكر شود و لباس خويش، كه لباس بُعد است، از تن بيرون آورد؛ پس، قلب الهى حقّانى شود و حقيقت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اشْتَرى مِنَ الْمُؤْمِنينَ أَنْفُسَهُمْ</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در آن متحقّق گردد</w:t>
      </w:r>
      <w:r>
        <w:rPr>
          <w:rFonts w:eastAsia="IRNazanin" w:cs="IRNazanin"/>
          <w:color w:val="111111"/>
          <w:sz w:val="28"/>
          <w:szCs w:val="28"/>
          <w:rtl w:val="true"/>
          <w:lang w:bidi="fa-IR"/>
        </w:rPr>
        <w:t>.</w:t>
      </w:r>
    </w:p>
    <w:p>
      <w:pPr>
        <w:pStyle w:val="Heading4"/>
        <w:numPr>
          <w:ilvl w:val="3"/>
          <w:numId w:val="1"/>
        </w:numPr>
        <w:rPr/>
      </w:pPr>
      <w:bookmarkStart w:id="652" w:name="__RefHeading___Toc7504675_1051229030"/>
      <w:bookmarkStart w:id="653" w:name="_Toc234"/>
      <w:bookmarkEnd w:id="652"/>
      <w:r>
        <w:rPr>
          <w:rtl w:val="true"/>
        </w:rPr>
        <w:t>فصل دوم</w:t>
      </w:r>
      <w:r>
        <w:rPr>
          <w:rtl w:val="true"/>
        </w:rPr>
        <w:t xml:space="preserve">: </w:t>
      </w:r>
      <w:r>
        <w:rPr>
          <w:rtl w:val="true"/>
        </w:rPr>
        <w:t>در آداب قلبيۀ قنوت است</w:t>
      </w:r>
      <w:bookmarkEnd w:id="653"/>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مستحبّات مؤكّده است كه ترك آن شايسته نيست، بلكه احتياط در اتيان به آن است؛ زيرا كه بعضى از اصحاب قائل به وجوب </w:t>
      </w:r>
    </w:p>
    <w:p>
      <w:pPr>
        <w:pStyle w:val="BookText"/>
        <w:rPr/>
      </w:pPr>
      <w:r>
        <w:rPr>
          <w:rFonts w:ascii="IRNazanin" w:hAnsi="IRNazanin" w:eastAsia="IRNazanin"/>
          <w:color w:val="111111"/>
          <w:sz w:val="28"/>
          <w:sz w:val="28"/>
          <w:szCs w:val="28"/>
          <w:rtl w:val="true"/>
          <w:lang w:bidi="fa-IR"/>
        </w:rPr>
        <w:t>شده اند</w:t>
      </w:r>
      <w:r>
        <w:rPr>
          <w:rStyle w:val="FootnoteAnchor"/>
          <w:rtl w:val="true"/>
        </w:rPr>
        <w:footnoteReference w:id="776"/>
      </w:r>
      <w:r>
        <w:rPr>
          <w:rFonts w:ascii="Amiri" w:hAnsi="Amiri" w:eastAsia="Amiri" w:cs="Amiri"/>
          <w:color w:val="111111"/>
          <w:sz w:val="28"/>
          <w:sz w:val="28"/>
          <w:szCs w:val="28"/>
          <w:rtl w:val="true"/>
          <w:lang w:bidi="ar-SA"/>
        </w:rPr>
        <w:t>، و ظاهر بعض روايات نيز وجوب است</w:t>
      </w:r>
      <w:r>
        <w:rPr>
          <w:rStyle w:val="FootnoteAnchor"/>
          <w:rtl w:val="true"/>
        </w:rPr>
        <w:footnoteReference w:id="777"/>
      </w:r>
      <w:r>
        <w:rPr>
          <w:rFonts w:ascii="IRNazanin" w:hAnsi="IRNazanin" w:eastAsia="IRNazanin"/>
          <w:color w:val="111111"/>
          <w:sz w:val="28"/>
          <w:sz w:val="28"/>
          <w:szCs w:val="28"/>
          <w:rtl w:val="true"/>
          <w:lang w:bidi="fa-IR"/>
        </w:rPr>
        <w:t>، گرچه اقوا در صناعت فقهى عدم وجوب است، چنانچه مشهور بين علماى اعلام است</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به همين كيفيّت خاصّه كه بين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متعارف است مى باشد؛ يعنى، متقوّم است به بلند نمودن دست را در حذاء وجه، و بسط باطن كف ها را طرف آسمان و خواندن ادعيۀ مأثوره يا غير مأثوره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جايز است دعا نمودن به هر زبان، عربى يا غير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عربى احوط و افضل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فقها فرموده اند افضل ادعيه در آن،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دليل فقهى معتدّبهى به نظر نويسنده نرسيده بر افضليت؛ ولى مضمون دعا دالّ بر فضيلت تامّۀ آن است، زيرا كه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روح توحيد است؛ چنانچه بيان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مشتمل بر اسماء بزرگ الهى است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مشتمل بر ذكر ركوع و سجود است؛ و نيز مشتمل بر اسماء ذات و صفات و افعال است؛ و نيز مشتمل است بر مراتب تجلّيات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مشتمل است بر سلام بر مرسلين، گرچه احتياط ترك آن است، ولى اقوا جواز است؛ و نيز مشتمل است بر صلوات بر پيغمبر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دعاى شريف با اين اختصار مشتمل به تمام وظايف ذكريۀ صلات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گفتۀ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اثبات افضليت توان كرد، يا به واسطۀ تسامح در ادلّۀ سنن؛ گرچه نويسنده را در آن تأملى است</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به واسطۀ كشفِ دليل معتبرى، كه به نظر ما نرسيده، كه مبناى اجماع در نظر متأخّرين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ادعيۀ شريفه كه بسيار فضيلت دارد و نيز مشتمل بر آداب مناجات بنده با حق است و مشتمل بر تعداد عطاياى كاملۀ الهيه است كه با حال قنوت كه حال مناجات و انقطاع به حق است تناسبى تامّ دارد و بعضى از مشايخ بزرگ بر آن تقريباً مواظبت داشت،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أظْهَرَ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كنوز عرش است، و تحفۀ حق براى رسول خدا است؛ و براى هر يك از فقرات آن فضائل و ثواب هاى بسيار است؛ چنانچه در توحيد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بهتر در ادب عبوديت آن است كه در حال قنوت، كه حال مناجات و انقطاع به حق است در خصوص صلات، كه همه اش اظهار عبوديت و ثناجويى است، و در اين حالت كه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فتح باب مناجات و دعا به روى عبد فرموده و او را به اين تشريف شرافت داده، بندۀ سالك نيز ادب مقام مقدّس ربوبيت را نگاه دارد، و از ادعيۀ خود مراقبت كند كه مشتمل بر تسبيح و تنزيه حق تعالى و متضمّن ذكر و ياد حق باشد؛ و چيزهايى كه از حق در </w:t>
      </w:r>
    </w:p>
    <w:p>
      <w:pPr>
        <w:pStyle w:val="BookText"/>
        <w:rPr/>
      </w:pPr>
      <w:r>
        <w:rPr>
          <w:rFonts w:ascii="IRNazanin" w:hAnsi="IRNazanin" w:eastAsia="IRNazanin"/>
          <w:color w:val="111111"/>
          <w:sz w:val="28"/>
          <w:sz w:val="28"/>
          <w:szCs w:val="28"/>
          <w:rtl w:val="true"/>
          <w:lang w:bidi="fa-IR"/>
        </w:rPr>
        <w:t>اين حال شريف مى خواهد از سنخ معارف الهيه و طلب فتح باب مناجات و انس و خلوت و انقطاع به سوى او باشد؛ و از طلب دنيا و امور خسيسه حيوانيه و شهوات نفسانيه احتراز كند، و خود را در محضر پاكان شرمسار ننمايد و در محفل ابرار بى مقدار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 قنوت دست شستن از غير حق و اقبال تامّ به عزّ ربوبيت پيدا كردن است، و كف خالى و سؤال به جانب غنىّ مطلق دراز نمودن است؛ و در اين حال انقطاع، از بطن و فرج سخن راندن و از دنيا يادكردن كمال نقصان و تمام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اكنون كه از وطن خود دور افتادى و از مجاورت احرار محجور شدى و گرفتار اين ظلمتكدۀ پررنج و محن گرديدى، خود چون كرم ابريشم بر خود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 خداى رحمان فطرت تو را به نور معرفت و نار عشق تخمير نموده، و به انوارى چون انبياء و عشاقى مانند اولياء مؤيّد فرموده، اين نار را به خاك و خاكستر دنياى دنىّ منطفى نكن؛ و آن نور را به كدورت و ظلمت توجه به دنيا كه دار غربت است مكدّر ننما؛ باشد كه اگر توجّهى به وطن اصلى كنى و انقطاع به حق را از حق طلب كنى و حالت هجران و حرمان خود را با دلى دردناك به عرضش برسانى و احوال بيچارگى و بينوايى و گرفتارى خويش را اظهار كنى، مددى غيبى رسد و دستگيرى باطنى شود و جبران نقايص گردد، إذْ مِنْ عادَتِهِ الاْءِحْسانُ وَمِنْ شيمَتِهِ التَّفَضُّل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فقرات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متّقين و اميرمؤمنين و اولاد معصومين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امامان اهل معارف و حقايقند، در قنوت بخوانى، خصوصاً آن جا كه </w:t>
      </w:r>
      <w:bookmarkStart w:id="654" w:name="pg10764_100126"/>
    </w:p>
    <w:p>
      <w:pPr>
        <w:pStyle w:val="BookText"/>
        <w:rPr/>
      </w:pPr>
      <w:bookmarkEnd w:id="654"/>
      <w:r>
        <w:rPr>
          <w:rFonts w:ascii="Amiri" w:hAnsi="Amiri" w:eastAsia="Amiri" w:cs="Amiri"/>
          <w:color w:val="111111"/>
          <w:sz w:val="28"/>
          <w:sz w:val="28"/>
          <w:szCs w:val="28"/>
          <w:rtl w:val="true"/>
          <w:lang w:bidi="ar-SA"/>
        </w:rPr>
        <w:t>عرض مى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هَبْ لي كَمالَ الاْنْقِطاعِ إلَيْكَ</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الى آخره، ولى با حال اضطرار و تبتّل و تضرّع نه با دل مرده چون دل نويسنده، بسيار مناسب اين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نويسنده چون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توجه و اقبال به ذلّ عبوديت و تذكّر مقام عزّ ربوبيت است؛ و اين يك، اقبال به عزّ ربوبيت و تذكّر عجز و ذلّ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حسب مقام متوسّطين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حسب مقام كمّل،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فناى عبد و ترك غير و غيريت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انقطاع به حق و ترك اعتماد به غير است كه روح مقام توكّل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توحيد افعالى است و اين توحيد در ركعت دوم تمكين شود، در قنوت اظهار نتيجۀ آن كند كه كشكول گدايى را پيش حق بَرَد و از خلق منقطع شود و گريزان گردد</w:t>
      </w:r>
      <w:r>
        <w:rPr>
          <w:rFonts w:eastAsia="IRNazanin" w:cs="IRNazanin"/>
          <w:color w:val="111111"/>
          <w:sz w:val="28"/>
          <w:szCs w:val="28"/>
          <w:rtl w:val="true"/>
          <w:lang w:bidi="fa-IR"/>
        </w:rPr>
        <w:t>.</w:t>
      </w:r>
    </w:p>
    <w:p>
      <w:pPr>
        <w:pStyle w:val="Heading4"/>
        <w:numPr>
          <w:ilvl w:val="3"/>
          <w:numId w:val="1"/>
        </w:numPr>
        <w:rPr/>
      </w:pPr>
      <w:bookmarkStart w:id="655" w:name="__RefHeading___Toc7504677_1051229030"/>
      <w:bookmarkStart w:id="656" w:name="_Toc235"/>
      <w:bookmarkEnd w:id="655"/>
      <w:r>
        <w:rPr>
          <w:rtl w:val="true"/>
        </w:rPr>
        <w:t>فصل سوم</w:t>
      </w:r>
      <w:r>
        <w:rPr>
          <w:rtl w:val="true"/>
        </w:rPr>
        <w:t xml:space="preserve">: </w:t>
      </w:r>
      <w:r>
        <w:rPr>
          <w:rtl w:val="true"/>
        </w:rPr>
        <w:t>در تعقيب است</w:t>
      </w:r>
      <w:bookmarkEnd w:id="656"/>
    </w:p>
    <w:p>
      <w:pPr>
        <w:pStyle w:val="Heading5"/>
        <w:numPr>
          <w:ilvl w:val="4"/>
          <w:numId w:val="1"/>
        </w:numPr>
        <w:rPr/>
      </w:pPr>
      <w:bookmarkStart w:id="657" w:name="__RefHeading___Toc7504679_1051229030"/>
      <w:bookmarkStart w:id="658" w:name="_Toc236"/>
      <w:bookmarkEnd w:id="657"/>
      <w:r>
        <w:rPr>
          <w:rtl w:val="true"/>
        </w:rPr>
        <w:t>اشاره</w:t>
      </w:r>
      <w:bookmarkEnd w:id="658"/>
    </w:p>
    <w:p>
      <w:pPr>
        <w:pStyle w:val="BookText"/>
        <w:rPr/>
      </w:pPr>
      <w:r>
        <w:rPr>
          <w:rFonts w:ascii="Amiri" w:hAnsi="Amiri" w:eastAsia="Amiri" w:cs="Amiri"/>
          <w:color w:val="111111"/>
          <w:sz w:val="28"/>
          <w:sz w:val="28"/>
          <w:szCs w:val="28"/>
          <w:rtl w:val="true"/>
          <w:lang w:bidi="ar-SA"/>
        </w:rPr>
        <w:t>و آن يكى از مستحبّات مؤكّده است و ترك آن نيز مكروه است و در نماز صبح و عصر تأكيدش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تعقيبات مأثوره بسيار است؛ از آن جمله تكبيرات ثلاثۀ اختتاميه است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مشايخ عظام مواظبت دارند كه مثل تكبيرات افتتاحيه در هر تكبيرى دست را تا حذاى گوش بلند كنند و باطن كف را به حذاى قبله مبسوط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آن مشكل است؛ گرچه ممكن است از بعضى روايات استفادۀ سه مرتبه رفع يد را </w:t>
      </w:r>
      <w:bookmarkStart w:id="659" w:name="pg10764_100127"/>
    </w:p>
    <w:p>
      <w:pPr>
        <w:pStyle w:val="BookText"/>
        <w:rPr/>
      </w:pPr>
      <w:bookmarkEnd w:id="659"/>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دست را بلند نمودن و سه مرتبه تكبير گفتن و بعد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الى آخره را خواندن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رفع يد به آن طور كه مشايخ مواظبند مستحب باشد، تمكين همان اسرار است كه مذكور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اشاره به طرد صلات و عبادات خود باشد كه مبادا عجب و خودبينى در قلب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تكبيرات ثلاثه شايد اشاره باشد به تكبير از توحيدات ثلاثه كه مقوِّم روح تمام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ادب قلبى اين تكبيرات آن است كه در هر رفع يدى طرد توحيدى از توحيدات ثلاثه را كند، و تكبير و تنزيه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توصيفات و توحيدات خود كند و عجز و ذلّت و قصور و تقصير خويش را در محضر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رسالۀ سرالصلوة اسرار روحيۀ اين تكبيرات و رفع يد را به طور لطيفى، كه مذكور در آن رساله است، ذكر نموديم</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از الطاف حق تعالى است به اين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الشكر والحمد</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7504681_1051229030"/>
      <w:bookmarkStart w:id="661" w:name="_Toc237"/>
      <w:bookmarkEnd w:id="660"/>
      <w:r>
        <w:rPr>
          <w:rtl w:val="true"/>
        </w:rPr>
        <w:t>تسبيحات صدّيقه طاهره سلام اللّه عليها</w:t>
      </w:r>
      <w:bookmarkEnd w:id="66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جملۀ تعقيبات شريفه، تسبيحات صدّيقۀ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معظّمه تعليم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افضل تعقيبات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اگر چيزى افضل از آن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مى فرمود</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مروى است كه اين تسبيحات در هر روز در تعقيب هر نمازى پيش من محبوب تر است از هزار ركعت نماز در </w:t>
      </w:r>
    </w:p>
    <w:p>
      <w:pPr>
        <w:pStyle w:val="BookText"/>
        <w:rPr/>
      </w:pPr>
      <w:r>
        <w:rPr>
          <w:rFonts w:ascii="IRNazanin" w:hAnsi="IRNazanin" w:eastAsia="IRNazanin"/>
          <w:color w:val="111111"/>
          <w:sz w:val="28"/>
          <w:sz w:val="28"/>
          <w:szCs w:val="28"/>
          <w:rtl w:val="true"/>
          <w:lang w:bidi="fa-IR"/>
        </w:rPr>
        <w:t>هر روز</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پيش اصحاب در ترتيب آن،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چهار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سه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سه مرتبه؛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بعيد نيست كه اين افضل باشد نه متعيّن؛ بلكه در تقديم و 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مخيّر باشد؛ بلكه شايد در 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افضل و احوط همان ترتيب مشهور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آداب قلبيۀ آن، آن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زائد بر آن، آن كه چون اين اذكار شريفه بعد از نماز وارد شده است، و تسبيح آن، تكبير و تنزيه از قيام به حق عبوديت است، و نيز تنزيه و تكبير از لياقت عبادت است براى محضر مقدّس او، و نيز تنزيه و تكبير از معرفت است كه غايت عبادت است، پس عبد سالك بايد در تعقيب نماز قدرى تفكّر كند در نقص خود و عبادت خويش و غفلت هاى در حال حضور، كه خود گناهى است در مذهب عشق و محبّت؛ و حرمان خود را از حظوظ حضور و محضر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آورد؛ و در تعقيبات، كه خود فتح باب ديگرى است از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ميسور جبران كند، و اين اذكار شريفه را به قلب برساند و دل را به آنها زنده كند؛ شايد خاتمه اش به حسن و سعادت مختوم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تسبيحات صدّيقه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اين محمدت را كه قيام به عبوديت است نيز براى هويّت الهيه كند، و از توفيق و تأييد و حول و قوّۀ آن ذات مقدّس بداند و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حقايق اين امور را به سرّ قلب برساند و سرّ اين لطايف را به ذائقۀ دل بچشاند تا قلب به ذكر حق زنده شود و دل حيات جاويد به حق پيدا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صبحْ افتتاح اشتغال به كثرات و ورود در دنيا است و با مخاطرۀ اشتغال به خلق و غفلت از حق انسان مواجه است، خوب است انسان سالكِ بيدار در اين موقعِ باريك براى ورود در اين ظلمتكدۀ تاريك به حق تعالى متوسّل شود و به حضرتش منقطع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 را در آن محضر شريف آبرومند نمى بيند، به اولياء امر و خُفَراى زمان و شفعاء إنس و جان، يعنى رسول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متوسّل گردد و آن ذوات شريفه را شفيع و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براى هر روزى خفير و مجيرى است، پس روز شنبه به وجود مبارك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روز يكشنبه به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 دوشنبه به امامان همامان سبطان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 سه شنبه به حضرات سجّاد و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 چهارشنبه به حضرات كاظم و رضا و تقى و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 پنجشنبه به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 جمعه به ولىّ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متعلّق است</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آن است كه در تعقيب نماز صبح براى ورود در اين بحر مهلك ظلمانى و دامگاه مهيب شيطانى، متوسّل به خفراى آن روز شود؛ و با شفاعت آنها، كه مقربان بارگاه قدس و محرمان سراپردۀ اُنسند، از حق تعالى رفع شرّ شيطان و نفس امّارۀ بالسوء را طلب كند، و در اتمام و قبول عبادات ناقصه و مناسك غير لايقه، آن بزرگان را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او را وسايط هدايت و راهنماهاى ما مقرّر فرموده و به بركات آنها امّت را از ضلالت و جهل نجاتْ مرحمت فرموده، به وسيله و شفاعت آنها قصور ما را ترميم و نقص ما را تتميم فرمايد و اطاعات و عبادات ناقابل ما را قبول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وليُّ الْفَضْلِ وَالإنْعام</w:t>
      </w:r>
      <w:r>
        <w:rPr>
          <w:rFonts w:eastAsia="IRNazanin" w:cs="IRNazanin"/>
          <w:color w:val="111111"/>
          <w:sz w:val="28"/>
          <w:szCs w:val="28"/>
          <w:rtl w:val="true"/>
          <w:lang w:bidi="fa-IR"/>
        </w:rPr>
        <w:t xml:space="preserve">. </w:t>
      </w:r>
      <w:bookmarkStart w:id="662" w:name="pg10764_100130"/>
    </w:p>
    <w:p>
      <w:pPr>
        <w:pStyle w:val="BookText"/>
        <w:rPr/>
      </w:pPr>
      <w:bookmarkEnd w:id="662"/>
      <w:r>
        <w:rPr>
          <w:rFonts w:ascii="Amiri" w:hAnsi="Amiri" w:eastAsia="Amiri" w:cs="Amiri"/>
          <w:color w:val="111111"/>
          <w:sz w:val="28"/>
          <w:sz w:val="28"/>
          <w:szCs w:val="28"/>
          <w:rtl w:val="true"/>
          <w:lang w:bidi="ar-SA"/>
        </w:rPr>
        <w:t>و تعقيبات مأثوره در كتب ادعيه مذكور، و هر كس مناسب با حال خود انتخابى كند و اين سفر شريف را به خير و سعادت به اتمام رساند</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7504683_1051229030"/>
      <w:bookmarkStart w:id="664" w:name="_Toc238"/>
      <w:bookmarkEnd w:id="663"/>
      <w:r>
        <w:rPr>
          <w:rtl w:val="true"/>
        </w:rPr>
        <w:t>ختم و دعاء</w:t>
      </w:r>
      <w:r>
        <w:rPr>
          <w:rtl w:val="true"/>
        </w:rPr>
        <w:t xml:space="preserve">: </w:t>
      </w:r>
      <w:r>
        <w:rPr>
          <w:rtl w:val="true"/>
        </w:rPr>
        <w:t>در دعا به لسان عجز است</w:t>
      </w:r>
      <w:bookmarkEnd w:id="664"/>
    </w:p>
    <w:p>
      <w:pPr>
        <w:pStyle w:val="BookText"/>
        <w:rPr/>
      </w:pPr>
      <w:r>
        <w:rPr>
          <w:rFonts w:ascii="IRNazanin" w:hAnsi="IRNazanin" w:eastAsia="IRNazanin"/>
          <w:color w:val="111111"/>
          <w:sz w:val="28"/>
          <w:sz w:val="28"/>
          <w:szCs w:val="28"/>
          <w:rtl w:val="true"/>
          <w:lang w:bidi="fa-IR"/>
        </w:rPr>
        <w:t>مناسب بود كه ما اين رساله را تتميم كنيم به ذكر موانع معنويّۀ صلات از قبيل ريا و عجب و امثال آن، لكن به واسطۀ آن كه در كتاب اربعين در شرح بعض احاديث، در اين موضوعات شرحى مذكور داشتيم، و اينك به واسطۀ كثرت اشتغال و تشتّت قواى فكريه معذور از اين خدمت مى باشم، لهذا اين اوراق را با اعتراف به نقص و تقصير ختم، و از ارباب نظر پاك عفو خطا مى طلبم، و به دعاى خير آنان و نفس كريم آنها نيازمندم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 كه ما بندگان ضعيف را بى سابقۀ خدمت و طاعتى يا احتياج به بندگى و عبادتى با تفضّل و عنايت و محض رحمت و كرامت لباس هستى پوشانيدى، و به انواع نعمت هاى روحانى و جسمانى و اصناف رحمت هاى باطنى و ظاهرى مفتخر فرمودى، بى آن كه از نبود ما خللى در قدرت و قوّت تو راه يابد، يا از بود ما به عظمت و حشمت تو چيزى افزايد، اكنون كه سرچشمۀ رحمانيت تو جوشيد و چشم خورشيد جمال جميل تو درخشيد و ما را به بحار رحمت مستغرق و به انوار جمال منوّر فرمود، نقايص و خطيئات و گناهان و تقصيرات ما را نيز به نور توفيق باطنى و دستگيرى و هدايت سرّى جبران فرما، و دل سر تا پا تعلّق ما را از تعلّقات دنياويه برهان و به تعلّق به عزّ قدس خود آراسته نما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طاعت ما ناچيزان بسطى در ملك تو حاصل نشود، و از سرپيچى ما نقصى در مملكتت راه نيابد، و از عذاب و شكنجۀ گناهكاران نفعى به تو عايد </w:t>
      </w:r>
    </w:p>
    <w:p>
      <w:pPr>
        <w:pStyle w:val="BookText"/>
        <w:rPr/>
      </w:pPr>
      <w:r>
        <w:rPr>
          <w:rFonts w:ascii="IRNazanin" w:hAnsi="IRNazanin" w:eastAsia="IRNazanin"/>
          <w:color w:val="111111"/>
          <w:sz w:val="28"/>
          <w:sz w:val="28"/>
          <w:szCs w:val="28"/>
          <w:rtl w:val="true"/>
          <w:lang w:bidi="fa-IR"/>
        </w:rPr>
        <w:t>نگردد، و از بخشش و رحمت افتادگان نقصانى در قدرت تو حاصل نشود، عين ثابت خطاكاران طالب رحمت است و فطرت ناقصانْ طلبكار تماميت، تو خود با لطف عميم با ما رفتار فرما و به سوء استعداد ما نظر نفرما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كُنْتُ غَيْرَ مُسْتَأْهِلٍ لِرَحْمَتِكَ، فَأنْتَ أهْلٌ أنْ تَجُودَ عَلَيّ بِفَضْلِ سَعَتِكَ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قَدْ سَتَرْتَ عَلَيَّ ذُنوباً فِيالدُّنْيا، وأنا أحْوَجُ إِلى سَتْرِها عَلَيَّ مِنْكَ فِي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كَمالَ الاْنْقِطاعِ إلَيْكَ؛ وَأنِرْ أبْصارَ قُلوبِنا بِضِياءِ نَظَرِها إلَيْكَ حَتّى تَخْرِقَ أبْصارُ القُلُوبِ حُجُبَ النُّورِ، فَتَصِلَ إلى مَعْدِنِ الْعَظَمَة</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 اين جا به تقدير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ما ختم شد، حامِداً شاكِراً على نَعمائِهِ، مُصلّياً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تاريخ روز دوشنبه دوم ربيع الثانى</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هزار و سيصد و شصت و 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5" w:name="pg10764_100133"/>
      <w:bookmarkStart w:id="666" w:name="pg10764_100133"/>
      <w:bookmarkEnd w:id="666"/>
    </w:p>
    <w:p>
      <w:pPr>
        <w:pStyle w:val="Heading2"/>
        <w:numPr>
          <w:ilvl w:val="1"/>
          <w:numId w:val="1"/>
        </w:numPr>
        <w:rPr/>
      </w:pPr>
      <w:bookmarkStart w:id="667" w:name="pg10764_100133"/>
      <w:bookmarkStart w:id="668" w:name="__RefHeading___Toc7504685_1051229030"/>
      <w:bookmarkStart w:id="669" w:name="_Toc239"/>
      <w:bookmarkEnd w:id="667"/>
      <w:bookmarkEnd w:id="668"/>
      <w:r>
        <w:rPr>
          <w:rtl w:val="true"/>
        </w:rPr>
        <w:t>فهارس</w:t>
      </w:r>
      <w:bookmarkEnd w:id="669"/>
    </w:p>
    <w:p>
      <w:pPr>
        <w:pStyle w:val="Heading3"/>
        <w:numPr>
          <w:ilvl w:val="2"/>
          <w:numId w:val="1"/>
        </w:numPr>
        <w:rPr/>
      </w:pPr>
      <w:bookmarkStart w:id="670" w:name="__RefHeading___Toc7504687_1051229030"/>
      <w:bookmarkStart w:id="671" w:name="_Toc240"/>
      <w:bookmarkEnd w:id="670"/>
      <w:r>
        <w:rPr>
          <w:rtl w:val="true"/>
        </w:rPr>
        <w:t>اشاره</w:t>
      </w:r>
      <w:bookmarkEnd w:id="6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كريمه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 شريفه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وارده در 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تحقيق</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10764_100135"/>
      <w:bookmarkStart w:id="673" w:name="pg10764_100135"/>
      <w:bookmarkEnd w:id="673"/>
    </w:p>
    <w:p>
      <w:pPr>
        <w:pStyle w:val="Heading3"/>
        <w:numPr>
          <w:ilvl w:val="2"/>
          <w:numId w:val="1"/>
        </w:numPr>
        <w:rPr/>
      </w:pPr>
      <w:bookmarkStart w:id="674" w:name="pg10764_100135"/>
      <w:bookmarkStart w:id="675" w:name="__RefHeading___Toc7504689_1051229030"/>
      <w:bookmarkStart w:id="676" w:name="_Toc241"/>
      <w:bookmarkEnd w:id="674"/>
      <w:bookmarkEnd w:id="675"/>
      <w:r>
        <w:rPr/>
        <w:t>1</w:t>
      </w:r>
      <w:r>
        <w:rPr>
          <w:rtl w:val="true"/>
        </w:rPr>
        <w:t xml:space="preserve"> - </w:t>
      </w:r>
      <w:r>
        <w:rPr>
          <w:rtl w:val="true"/>
        </w:rPr>
        <w:t>فهرست آيات كريمه</w:t>
      </w:r>
      <w:bookmarkEnd w:id="676"/>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بِعَهْدِى اُوفِ بِعَهْدِكُمْ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بِالصَّبْرِ وَالصَّلَوةِ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مُلْكُ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جَعَلْناكُمْ اُمَّةً وَسَطاً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فِى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 يُخْرِجُهُمْ مِنَ الظُّلُمَاتِ إِلَى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أَرِنِى كَيْفَ تُحْىِ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تُؤمِنْ قالَ بَلَى وَلكِنْ لِيَطْمَئِنَّ قَلْبِى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وَاُولُوا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وَاُولُوا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السَّمواتِ وَالأَرْضِ وَاخْتِلافِ اللَّيْلِ وَالنَّهارِ 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الصَّلَوةَ وَأَنْتُمْ سُكَارَى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 أُحِلَّتْ لَكُمْ بَهِيمَةُ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جائَكُمْ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تُحَرِّمُوا طَيِّبَاتِ مَا أَحَلَّ اللّه‌ُ لَكُمْ وَلاَ تَعْتَدُوا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مِمّا رَزَقَكُمُ اللّه‌ُ حَلالاً طَيِّباً وَاتَّقُوا اللّه‌َ الَّذِى أَنْتُمْ بِهِ 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رَءَا كَوْكَباً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الاْفِلينَ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وَجْهِىَ لِلَّذِى فَطَرَ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 الاْءِنْسِ وَالْجِنِّ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خَلَقْتَنِى مِنْ نَارٍ وَخَلَقْتَهُ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أَنْظِرْنِى إِلى يَوْمِ يُبْعَثُونَ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أَغْوَيْتَنِى لَأَقْعُدَنَّ لَهُمْ صِرَاطَكَ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أَغْوَيْتَنِى لَأَقْعُدَنَّ لَهُمْ صِراطَكَ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w:t>
      </w:r>
    </w:p>
    <w:p>
      <w:pPr>
        <w:pStyle w:val="BookText"/>
        <w:rPr/>
      </w:pPr>
      <w:r>
        <w:rPr>
          <w:rFonts w:ascii="Amiri" w:hAnsi="Amiri" w:eastAsia="Amiri" w:cs="Amiri"/>
          <w:color w:val="111111"/>
          <w:sz w:val="28"/>
          <w:sz w:val="28"/>
          <w:szCs w:val="28"/>
          <w:rtl w:val="true"/>
          <w:lang w:bidi="ar-SA"/>
        </w:rPr>
        <w:t>لَنَكُونَنَّ مِنَ الْخَاسِرِينَ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مِيقَاتُ رَبِّهِ أَربَعِينَ 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 جَعَلَهُ دَكّاً وَخَرَّ مُوسَى صَعِقاً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رَحْمَتِى وَسِعَتْ كُلَّ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اُولئِكَ كَاْلأَنْعَامِ بَلْ هُمْ أَضَلُّ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يَأْتُونَ الصَّلوةَ إلاَّ وَهُمْ كُسَالَى وَلاَ يُنْفِقُونَ إِلاَّ وَهُمْ كَارِهُونَ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وَآخَرَ سَيِّئاً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تَبْلُوا كُلُّ نَفْسٍ مَا أَسْلَفَتْ وَرُدُّوا إِلَى اللّه‌ِ مَوْليهُمُ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p>
    <w:p>
      <w:pPr>
        <w:pStyle w:val="BookText"/>
        <w:rPr/>
      </w:pPr>
      <w:r>
        <w:rPr>
          <w:rFonts w:ascii="Amiri" w:hAnsi="Amiri" w:eastAsia="Amiri" w:cs="Amiri"/>
          <w:color w:val="111111"/>
          <w:sz w:val="28"/>
          <w:sz w:val="28"/>
          <w:szCs w:val="28"/>
          <w:rtl w:val="true"/>
          <w:lang w:bidi="ar-SA"/>
        </w:rPr>
        <w:t>إِنَّ رَبِّى عَلَى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رَبِّى عَلَى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مِنْهَا فَإِنَّكَ رَجِيمٌ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أسْرَى بِعَبْدِهِ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شَىْ‌ءٍ إِلاَّ يُسَبِّحُ بِحَمْدِهِ وَلكِنْ 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الرُّوحِ قُلِ الرُّوحُ مِنْ أَمْرِ 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الْحَسْرَةِ إِذْ قُضِىَ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آنَسْتُ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اخْتَرْتُكَ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إِنَّنِى أَنَا اللّه‌ُ لاَ إلهَ إِلاَّ أَنَا فَاعْبُدْنِى</w:t>
      </w:r>
    </w:p>
    <w:p>
      <w:pPr>
        <w:pStyle w:val="BookText"/>
        <w:rPr/>
      </w:pPr>
      <w:r>
        <w:rPr>
          <w:rFonts w:ascii="Amiri" w:hAnsi="Amiri" w:eastAsia="Amiri" w:cs="Amiri"/>
          <w:color w:val="111111"/>
          <w:sz w:val="28"/>
          <w:sz w:val="28"/>
          <w:szCs w:val="28"/>
          <w:rtl w:val="true"/>
          <w:lang w:bidi="ar-SA"/>
        </w:rPr>
        <w:t>وَأَقِمِ الصَّلَوةَ 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وَلِتُصْنَعَ عَلَى 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وَفَتَنَّاكَ فُتُوناً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سِنِينَ فِى أَهْلِ مَدْيَنَ ثُمَّ جِئْتَ عَلَى قَدَرٍ يَا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وَاصْطَنَعْتُكَ لِنَفْسِى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وَأَخُوكَ بِآيَاتِى وَلاَ تَنِيَا فِى 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وَاصْطَنَعْتُكَ لِنَفْسِى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زِدْنِى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ذِكْرِى فَإِنَّ لَهُ مَعِيشَةً ضَنْكاً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شَىْ‌ءٍ حَىٍّ أَفَلا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هُمْ فِى صَلاَتِهِم خَاشِعُونَ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صَلَوَاتِهِمْ يُحَافِظُونَ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لَذَهَبَ كُلُّ إِلهٍ بِما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أَعُوذُ بِكَ مِنْ هَمَزَاتِ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قَوْمِى اتَّخَذُوا هذَا القُرآنَ مَهْجُوراً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الرِّيَاحَ بُشْراً بَيْنَ يَدَىْ رَحْمَتِهِ وَأَنْزَلْنَا مِنَ السَّمَاءِ ماءً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آنَسْتُ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أُلْقِىَ إِلَىَّ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 أَبنَآءَهُمْ وَيَسْتَحْيِى نِسَآءَهُمْ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وَاسْتَوى آتَيْنَاهُ حُكْماً وَعِلْماً وَكَذلِكَ نَجْزِى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 مِنْ جانِبِ الطُّورِ 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اَتيهَا نُودِىَ مِنْ شاطِئِ الْوَادِ الْأَيْمَنِ فِى البُقْعَةِ الْمُبَارَكَةِ مِنَ الشَّجَرَةِ أنْ يَا مُوسَى إِنِّى أَنَا اللّه‌ُ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آنَسْتُ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تَهْدِى مَنْ أَحْبَبْتَ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تَنْهَى عَنِ الْفَحْشَاءِ وَالْمُنْكَرِ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لَهِىَ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يَشَآءُ وَيَهْدِى مَنْ يَشَآءُ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الْفُقَرآءُ إِلَى اللّه‌ِ وَاللّه‌ُ هُوَ الْغَنِىُّ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بمُسْمِعٍ مَنْ فِى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مَلَكُوتُ كُلِّ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الَّذِى بِيَدِهِ مَلَكُوتُ كُلِّ شَىْ‌ءٍ وَإِلَيْهِ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وَلِيَتَذَكَّرَ اُوْلُوا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فِى جَنْبِ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فَصَعِقَ مَنْ فِى السَّموَاتِ وَمَنْ فِى الْأَرْضِ إِلاَّ مَنْ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هَامَانُ ابْنِ لِى صَرْحاً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فِى الْجَنَّةِ وَفَرِيقٌ فِى السَّعِيرِ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الدُّنْيَا نُؤْتِهِ مِنْهَا</w:t>
      </w:r>
    </w:p>
    <w:p>
      <w:pPr>
        <w:pStyle w:val="BookText"/>
        <w:rPr/>
      </w:pPr>
      <w:r>
        <w:rPr>
          <w:rFonts w:ascii="Amiri" w:hAnsi="Amiri" w:eastAsia="Amiri" w:cs="Amiri"/>
          <w:color w:val="111111"/>
          <w:sz w:val="28"/>
          <w:sz w:val="28"/>
          <w:szCs w:val="28"/>
          <w:rtl w:val="true"/>
          <w:lang w:bidi="ar-SA"/>
        </w:rPr>
        <w:t>وَمَا لَهُ فِى الاْخِرَةِ مِنْ 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حَسَنَةً نَزِدْ لَهُ فِيهَا حُسْناً إِنَّ اللّه‌َ غَفُورٌ 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فِى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إِلَيْهِ مِنْ حَبْلِ الْوَرِيدِ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قَلْبٌ أَوْ أَلْقَى السَّمْعَ وَهُوَ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فِى 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إِلَيهِ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إِلَهَ إِلاَّ هُوَ عالِمُ الْغَيْبِ وَالشَّهادَةِ هُوَ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فِى السَّموَاتِ وَمَا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التَّوْريةَ ثُمَّ لَمْ يَحْمِلُوهَا كَمَثَلِ الْحِمَارِ يَحْمِلُ أَسْفَاراً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فِى السَّموَاتِ وَمَا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 عَلَيهِ رِزْقُهُ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الْكَافِرُ يَا لَيْتَنِى كُنْتُ تُراباً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وَجآءَ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زَكّيهَا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أَدْريكَ مَا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هِىَ حَتَّى مَطْلَعِ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أَلْهيكُمُ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تَطَّلِعُ عَلَى الْأَفْئِدَةِ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w:t>
      </w:r>
    </w:p>
    <w:p>
      <w:pPr>
        <w:pStyle w:val="BookText"/>
        <w:rPr/>
      </w:pPr>
      <w:r>
        <w:rPr>
          <w:rFonts w:ascii="Amiri" w:hAnsi="Amiri" w:eastAsia="Amiri" w:cs="Amiri"/>
          <w:color w:val="111111"/>
          <w:sz w:val="28"/>
          <w:sz w:val="28"/>
          <w:szCs w:val="28"/>
          <w:rtl w:val="true"/>
          <w:lang w:bidi="ar-SA"/>
        </w:rPr>
        <w:t xml:space="preserve">فِى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0764_100155"/>
      <w:bookmarkStart w:id="678" w:name="pg10764_100155"/>
      <w:bookmarkEnd w:id="678"/>
    </w:p>
    <w:p>
      <w:pPr>
        <w:pStyle w:val="Heading3"/>
        <w:numPr>
          <w:ilvl w:val="2"/>
          <w:numId w:val="1"/>
        </w:numPr>
        <w:rPr/>
      </w:pPr>
      <w:bookmarkStart w:id="679" w:name="pg10764_100155"/>
      <w:bookmarkStart w:id="680" w:name="__RefHeading___Toc7504691_1051229030"/>
      <w:bookmarkStart w:id="681" w:name="_Toc242"/>
      <w:bookmarkEnd w:id="679"/>
      <w:bookmarkEnd w:id="680"/>
      <w:r>
        <w:rPr/>
        <w:t>2</w:t>
      </w:r>
      <w:r>
        <w:rPr>
          <w:rtl w:val="true"/>
        </w:rPr>
        <w:t xml:space="preserve"> - </w:t>
      </w:r>
      <w:r>
        <w:rPr>
          <w:rtl w:val="true"/>
        </w:rPr>
        <w:t>فهرست احاديث شريفه</w:t>
      </w:r>
      <w:bookmarkEnd w:id="681"/>
    </w:p>
    <w:p>
      <w:pPr>
        <w:pStyle w:val="BookText"/>
        <w:rPr/>
      </w:pPr>
      <w:r>
        <w:rPr>
          <w:rFonts w:ascii="Amiri" w:hAnsi="Amiri" w:eastAsia="Amiri" w:cs="Amiri"/>
          <w:color w:val="111111"/>
          <w:sz w:val="28"/>
          <w:sz w:val="28"/>
          <w:szCs w:val="28"/>
          <w:rtl w:val="true"/>
          <w:lang w:bidi="ar-SA"/>
        </w:rPr>
        <w:t xml:space="preserve">أبيتُ عِنْدَ رَبّي يُطْعِمُني وَيَسْقيني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إذا أذَّنْتَ وَأقَمْتَ، صَلّى خَلْفَكَ صَفّانِ مِنَ الْمَلائِكةِ؛ وَإذا أقَمْتَ، صَلّى خَلْفَكَ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إذا أردْتَ الطهارَةَ وَالوُضوءَ، فَتَقَدَّمْ إلى الْماءِ تَقَدُّمَكَ إلى رَحْمَةِ اللّه، فَإنَّ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إذا اسْتَقْبَلْتَ الْقِبْلَةَ، فَآيِسْ مِنَ الدُّنْيا وَما فيها وَالخَلْقِ وَما هُمْ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إذا بَلَغْتَ بَابَ المَسْجِدِ، فَاعْلَمْ أنَّكَ قَدْ قَصَدْتَ بَابَ مَلِكٍ عَظيمٍ، لا يَطَأُ بِسَاطَهُ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إذا رَأيْتُمُ الْعالِمَ مُحِبّاً لِلدُّنْيا فَاتَّهِمُوهُ عَلى دينِكُمْ، فَإنَّ كُلَّ مُحِبٍّ بِشَى ءٍ يَحُوطُ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إذا كَبَّرْتَ، فَاسْتَصْغِرْ ما بَيْنَ العُلى وَالثَّرى دُونَ كِبْرِيائِهِ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إذا نَشَطَتِ الْقُلُوبُ فَأوْدِعُوهَا، وَإذَا نَفَرَتْ فَوَدِّعُوهَا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أرِحْنَا يا بِلال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أزْيَنُ اللِّباسِ لِلْمُؤمِنينَ لِباسُ التَّقْوى؛ وَأنْعَمُهُ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اسْتَوْصُوا بِعَمَّتِكُمُ النَخْلَةِ خَيْراً؛ فَإنَّهَا خُلِقَتْ مِنْ طينَةِ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إسْماعيلُ يَشْهَدُ أنْ لا إِلهَ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أشْهَدُ أنَّ عَليّاً أميرَ الْمؤمِنينَ حقّاً،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أشْهَدُ أنَّ عَليّاً وَلِىٌّ اللّه،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محَمّداً رَسُولُ اللّه‌ِ، أشْهَدَ أنّ مُحَمَّداً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أطَّتِ السَّماءُ؛ وَحَقٌّ لَهُ أنْ تَئِطَّ؛ ما فيها مَوْضِعُ قَدَمٍ إِلاّ وَفِيهِ مَلَكٌ ساجِدٌ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اعْبُدْ رَبَّكَ كَأنَّكَ تَراهُ؛ فإن لَمْ تَكُنْ تَراهُ، فَإنّهُ يَرَاك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أعُوذُ بِكَلِماتِ اللّه‌ِ التامّاتِ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أعُوذُ بِكَ مِنْكَ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أعُوذُ بِوَجْهِ اللّه‌ِ الْكَريمِ، وَبِكَلِماتِ اللّه‌ِ الَّتي لايُجاوِزُهُنَّ بَرٌّ وَلا فاجِرٌ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أفَبِلِساني هذَا الْكالِّ أشْكُرُكَ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أفْضَلُ النّاسِ مَنْ عَشِقَ العِبادَةَ وَعانَقَها وَأحَبَّها بِقَلْبِهِ وَباشَرَها بِجَسَدِهِ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الآن وَصَلْتَ، فَسَمِّ بِاسْمِى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اللّه‌ُ جَلَّ جَلالُهُ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إلهي، إنْ كُنْتُ غَيْرَ مُسْتَأْهِلٍ لِرَحْمَتِكَ، فَأنْتَ أهْلٌ أنْ تَجُودَ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لى كَمالَ الانْقِطاعِ إلَيْكَ، وَأنِرْ أبْصارَ قُلُوبِنا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أنَا اللّه‌ُ، وأنَا الرَّحْمنُ؛ خَلَقْتُ الرَّحِمَ وَشَقَقْتُ لَها اسماً مِنْ اسْمي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يُسْمَعُ تَأَوُّهُهُ عَلى حَدِّ ميلٍ، حَتّى مَدَحَهُ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أنا جَليسُ مَنْ جَلَسَني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إنَّ الرَّحْمنَ اسْمٌ خاصٌّ لِصِفَةٍ عامَّةٍ؛ وَالرَّحيمَ اسمٌ عامٌّ لِصِفَةٍ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إنَّ اللّه‌َ لا يَنْظُرُ إلى صُوَرِكُمْ، وَلكِنْ يَنْظُرُ إلى قُلوبِكُم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أنَا وَالسَّاعَةُ كَهاتَيْن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إنَّ أوْليائي تَحْتَ قِبابي لا يَعرِفُهُمْ 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أنْتَ كَما أثْنَيْتَ عَلَى نَفْسِك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نائِماً في ظِلِّ الْكَعْبَةِ؛ فأتَاهُ جِبْرَئيلُ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إنَّ رُوحَ الْمُؤْمِنِ لَأشَدُّ اتّصَالاً بِرُوحِ اللّه‌ِ مِنْ اتّصَالِ شُعاعِ الشَّمْسِ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أنْزَلَ اللّه‌ُ الْعَزيزُ الْجَبّارُ عَلَيْهِ مَحْمِلاً مِنْ نُورٍ، فيهِ أرْبَعُونَ نَوْعاً مِنْ أنْواعِ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قُبِلَتْ قُبِلَ مَا سِوَاها، وَإنْ رُدَّتْ رُدَّ مَا سِوَاها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للّه‌ِ تِسْعَاً وَتِسْعينَ اسْماً؛ مَنْ أحْصاها، دَخَلَ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إنّ للّه‌ِ سَبعينَ ألفَ حِجابٍ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وَفَريضَةٌ عَادِلةٌ؛ وسُنَّةٌ قَائِمَةٌ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إنَّمَا اُمِرَ بالوُضُوءِ لِيَكُونَ العَبْدُ طَاهِراً إذَا قَامَ 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إِنَّمَا كَلاَمُهُ فِعْلُه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إنَّمَا لِكُلِّ امْرِئٍ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هِجْرَتُهُ إلى اللّه‌ِ وَرَسُولِهِ، فَهِجْرَتُهُ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إنّ مِنَ الْعُلَماءِ مَنْ يُحِبُّ أنْ يَجْمَعَ عِلْمَهُ وَلا يُحِبُّ أنْ يُؤْخَذَ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إنَّهُمَا اسْمانِ رقيقان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أرَقُّ مِنَ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فَالرَّحمنُ الرَّقيقُ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أوحَى اللّه 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وَبَيْنَكَ عالِماً مَفْتُوناً بِالدُّنيَا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أوّلُ مَا خَلَقَ اللّه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أوّلُ مَا خَلَقَ اللّه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أوْلِيائي تَحْتَ قِبابى، لا يَعْرِفُهُمْ 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أيْ، أسِمُ نَفْسي بِسِمَةٍ مِنْ سِمَاتِ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بِاللّه‌ِ الْحَمْدُ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بِسْمِ اللّه أي أسْتَعينُ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بِكُمْ فَتَحَ اللّه وبِكُمْ يَخْتِمُ وَإيابُ الْخَلقِ إلَيْكُم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بَيْتُ علِيّ وَفاطِمَةَ حُجْرَةُ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وَسَقْفُ بَيْتِهمْ عَرْشُ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التَشَهُّدُ ثَنَاءٌ عَلَى اللّه‌ِ تعالى؛ فَكُنْ عَبْداً لَهُ فِي السِرِّ خَاضِعاً لَهُ فيالْفِعْل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ثُّمَ 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يا مُحَمَّدُ نِسْبَةَ رَبِّكَ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جاءَ نَفَرٌ مِنَ اليَهُودِ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عَنْ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جاءَ نَفَرٌ مِنَ الْيَهُودِ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فَسَأَلَهُ أعْلَمُهُمْ عَنْ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خِيْرُ هذِهِ الاُمَّةِ النَّمَطُ الْأوْسَطُ يَلْحَقُ بِهِمُ التّالي وَيَرْجِعُ إِلَيْهِمُ الْغالي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الدُنْيا بِمَنْزِلَةِ صورَةٍ رأْسُها الْكِبْرُ، وَعَيْنُها الْحِرصُ، وَاُذُنُها الطَّمَعُ، وَلِسانُها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الدُّنْيا والآخِرَةُ ضَرَّتَان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دينُ اللّه لا يُصابُ بالْعُقُول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الَّذينَ يَقُولُونَ إذا نَظَرُوا إلى جَهَنَّمَ تَزْفَرُ إلى أهْلِ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عَبَدْنَاكَ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رَأيْتُ الخَيْرَ كُلَّهُ قَدِ اجْتَمَعَ في قَطْعِ الطَّمَعِ عَمّا في أيْديِ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رَأْسُ كُلِّ خَطيئَةٍ حُبُّ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رَحِمَ اللّه امْرَءاً عَرَفَ قَدْرَهُ، وَلَمْ يَتَعَدَّ طَوْرَه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رَحِمَ اللّه‌ُ امْرَءاً علِمَ مِنْ أيْنَ وَفي أيْنَ وَإلى أيْنَ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الرَّحْمنُ بِجَميعِ خَلْقِهِ وَالرَّحيمُ بِالْمُؤْمِنينَ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الرفيقُ ثُمَّ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الْزِمْنا وَأدِمْنا وثَبِّتْنا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سُبْحَانَ مَنِ اتَّسَعَتْ رَحْمَتُهُ لِأوْلِيَائِهِ في شِدّةِ نِقْمَتِهِ وَاشْتَدَّتْ نِقْمَتُهُ لِأعْدائِهِ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سَبَقَتْ رَحْمَتُهُ غَضَبَه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سُبُّوحٌ قُدُّوسٌ رَبُّ الْمَلائِكَةِ وَالرُّوح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سُمِّي المُسْتَراحُ مُسْتَرَاحاً لاسْتراحَةِ النُّفُوسِ مِنْ أثْقَالِ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ضَلَّتْ فيكَ الصِّفاتُ، وَتَفَسَّخَتْ دُونَكَ النُّعوُت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الْعَارِفُ شَخْصُهُ مَعَ الْخَلْقِ وَقَلْبُهُ مَعَ اللّه، لَوْ سَهَا قَلْبُهُ عَنِ اللّه‌ِ طَرْفَةَ 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العُبودِيَّةُ جَوْهَرَةٌ كُنْهُهَا الرُّبُوبِيَّةُ؛ فَما فُقِدَ مِنَ العُبودِيَّةِ وُجِد فِي الرُّبُوبِيَّةِ،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 الْمَرْءِ بِنَفْسِهِ أحَدُ حُسّادِ عَقْلِه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عَليٌّ عَيْنُ اللّه‌ِ وَيَدُ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فَاجْعَلْ قَلْبَكَ قِبْلَةً لِلِسَانِكَ، لا تُحَرِّكْهُ إلاّ بِإشَارَةِ الْقَلْبِ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فَإذَا أرَدْتَ أنْ تَقُومَ إلَى الصَّلاةِ، فَلا تَقُمْ إلَيها مُتَكَاسِلاً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يَقُولُ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فإنَّ تَحْتَ كُلِّ شَعْرَةٍ 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فَانْظُرْ إلى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عَظَمَةٍ ذَهَبَتْ لَها 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فَلا يَخْلُو مِنْهُ مَكانٌ، وَلا يَشْتَغِلُ بِهِ مَكانٌ، وَلا يَكُونُ إِلى مَكانٍ أقْرَبُ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فَلَكَ الْحَمْدُ عَلى ابْتِدائِكَ بِالنِّعَمِ الجِسامِ وَإلهامِكَ الشُّكْرَ عَلَى الاْءحْسَان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فَهَبْني صَبَرْتُ عَلى عَذابِكَ فَكَيْفَ أصْبِرُ عَلَى فِراقِكَ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اُذْكُرْني في نَفْسِكَ، أذْكُرْكَ في نَفْسي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كَسَرَتْ قُلُوبَهُمْ خَشْيَتُهُ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هذَا الدِّينَ مَتينٌ؛ فَأوْغِلْ فيهِ بِرِفْقٍ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قَسمْتُ الصلاةَ بَيْني وَبَيْنَ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فَنِصْفُها لي، وَنِصْفُها 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إذا قامَ إلى الصَّلاةِ، كَأنَّهُ سَاقُ شَجَرٍ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تَغَيَّرَ لَوْنُهُ، فَإذا سجَدَ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كَلامُكُمْ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كُلُّ عَمَلٍ تُريدُ بِهِ اللّه‌َ عَزَّ وَجَلَّ فكُنْ فيِهِ مُقَصِّراً عِنْدَ نَفْسِكَ؛ فَإنّ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كُلُّ ما ذَكَرْتَهُ وَوَصَفْتَهُ، مِنْ فَضْلِ اللّه‌ِ سُبْحَانَهُ وَتأييدِهِ وَتَوْفيقهِ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كَلِمَةُ لا إلهَ إلاّ اللّه‌ُ حِصْني؛ فَمَنْ دَخَلَ حِصْني، أمِنَ مِنْ عَذابي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كَمالُ الإخْلاصِ نَفْيُ الصِّفاتِ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كُنْتُ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سَمْعَهُ وبَصَرَهُ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كَنْزاً مَخْفيّاً؛ فَأحْبَبْتُ أنْ اُعْرَفَ، فَخَلَقْتُ الْخَلْقَ لِكَىْ اُعْرَفَ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كَيْفَ أصْبِرُ عَلى فِراقِكَ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لا اُحْصي ثَناءً عَلَيْكَ؛ أنْتَ كَما أثْنَيْتَ عَلى نَفْسِك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لا تَتِمُّ الصَّلاةُ إلاّ لِذي طُهْرٍ سابغٍ وَتَمامٍ بالغٍ غيرِ نازغٍ ولا زائِغٍ، عَرَفَ فَوَقَفَ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لا تَسْتَكْثِرُوا كَثيرَ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لا تُكَرِّهُوا إلى أنْفُسِكُمُ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لا يَرْكَعُ عَبْدٌ للّه رُكُوعاً عَلَى الْحَقيقَةِ، إلاّ زَيَّنَهُ اللّه تَعالى بِنوُرِ بَهائِهِ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لَقَدْ تَجَلَّى في كَلامِهِ لِعِبَادِه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لَنْ يَفْتَرِقا حَتّى يَرِدا عَلَىَّ الْحَوْضَ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لَوْ دُلّيتُمْ بِحَبْلٍ إلى الأرَضينَ السُّفْلى لَهَبَطْتُمْ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اللّهُمَّ أرِنِي الأشيَاءَ كَما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لَيْسَ شَيءٌ أبْعَدَ مِنْ عُقُولِ الرِّجَالِ مِنْ 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لَيُغَانُ عَلى قَلْبي وَإنّي لأسْتَغْفِرُ اللّه في كُلِّ يَوْمٍ سَبْعينَ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لي مَعَ اللّه‌ِ وَقْتٌ لا يَسَعُهُ مَلَكٌ مُقَرَّبٌ وَلا نَبيٌّ مُرْسل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مَا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بِحَقِيقَةِ السُّجُودِ وَلَوْ كَانَ فِي الْعُمْرِ مَرَّةً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ما زِلْتُ اُرَدِّدُ هذِهِ الآيَةَ عَلى قَلْبي حَتّى سَمِعْتُها مِنَ الْمُتَكَلِّمِ بِهَا فَلَمْ يَثْبُتْ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ما عَرَفْناكَ حَقَّ مَعْرِفَتِكَ وَما عَبَدْناكَ حَقَّ عِبَادتِكَ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نبيّي، وعَليٌّ وأولادُهُ الْمَعْصُومينَ أئِمَّتي، وَالْقُرآنُ كِتابي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مُحمَّدٌ وَآلُ محمّدٍ خَيْرُ 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 كُلِّ صَلاةٍ، الْأَمَانُ؛ أَيْ مَنْ أَدَّى أَمْرَ اللّه‌ِ وَسُنَّةَ 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مَعنى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أيْ أسِمُ عَلى نَفْسي سِمَةً مِنْ سِمَاتِ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أخْلَصَ للّه‌ِِ أرْبَعينَ صَباحاً جَرَتْ يَنابيعُ الْحِكْمَةِ مِنْ قَلْبِهِ عَلى لِسانِه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أكْثَرَ ذِكْرَ اللّه‌ِ أحَبَّهُ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مِنَ الْحَيِّ القَيّوُمِ الَّذي لاَ يَمُوتُ إِلَى الْحَيِّ القَيُّومِ الَّذي لاَ يَمُوتُ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مَنْ صَلَّى الصَّلوَاتِ الْمَفْرُوضَاتِ في أوَّلِ وَقْتِها وَأقامَ حُدُودَهَا، رَفَعَهَا 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مَنْ طَلَبَ العِلْمَ لِيُباهِىَ بِهِ الْعُلَماءَ أوْ يُمارِيَ بِهِ السُّفَهاءَ أوْ يَصْرِفَ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المُؤْمِنُ وَحْدَهُ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نَحْنُ آلُ مُحَمَّدٍ، النَّمَطُ الْأوْسَطُ الَّذي لا يُدْرِكُنَا الْغَالي، وَلا يَسْبِقُنَا التّالي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نَحْنُ أسْماؤُهُ الْحُسْنى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نَحْنُ الأوَّلُونَ السّابِقُون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نِعَمُكَ ابْتِداءٌ وإحسانُكَ التَّفَضُّل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وَأدْنى حَدِّ الاْءخْلاَصِ بَذْلُ الْعَبْدِ طاقَتَهُ، ثُمَّ لا يَجْعَلُ لِعَمَلِهِ عِنْدَ اللّه‌ِ قَدْراً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وَاعْلَمْ، أنَّهُ إِذا كانَ فِى السَّماءِ الدُّّنْيا فَهُوَ كَما هُوَ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وَالاَْشْياءُ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وَاللّه‌ِ إنَّ عَليّ بنَ الْحُسينِ كانَ يَعْرِفُ الِّذي يَقُومُ بَيْنَ 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نَفْيُ كَيْفِيَّتِهِ؛ كَأنَّهُ يقولُ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وَأمّا حُقُوقُ الصَّلاةِ، فَأنْ تَعْلَمَ أنّها وَفَادَةٌ إلى اللّه وَأنَّكَ فيها قائِمٌ بَيْنَ يَدَيِ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وإنَّما اُمِرُوا بالْغُسْل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يُؤْمَرُوا باِلْغُسْلِ مِنَ الْخَلاءِ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وإيابُ الخَلْقِ إلَيْكُمْ وحِسابُهُمْ عَلَيْكُم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وأيُّ وُضوءٍ أنْقى مِنَ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وَبِاسْمِكَ الَّذي تَجَلَّيْتَ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وَبِنُورِ وَجْهِكَ الَّذي تَجَلَّيْتَ بِهِ لِلْجَبَلِ فَجَعَلْتَهُ دَكّاً وَخَرَّ مُوسى صَعِقاً،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وَتَعَلَّمُوا الْقُرْآنَ؛ فإنَّهُ رَبيعُ الْقُلُوب، واسْتَشْفُوا بِنُورِهِ؛ فَإنّهُ شِفاءُ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وطَهِّرْ قَلْبَكَ باِلتَّقْوى وَالْيَقينِ عِنْدَ طَهَارَةِ جَوَارِحِكَ بِالْمَاءِ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وكَمالُ التَّوْحيدِ نَفْيُ الصِّفاتِ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يدْخُلُ الجَنَّةَ إلا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اقْرَعُوا بِهِ قُلُوبَكُمُ الْقَاسِيَةَ، وَلا يَكُنْ هَمُّ أحَدِكُمْ آخِرَ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ومَا رَأيْتُ شَيْئاً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اللّه فيهِ وَمَعَهُ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وهو سِرٌّ مِنْ سِرِّ اللّه‌ِ وَسِتْرٌ مِنْ سِتْرِ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وَيْلٌ لِمَنْ قَرَأَهَا وَلَمْ يَتَفَكَّرْ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هذا بَيْني وَبَيْنَ 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هِيَ شِفاءٌ مِنْ كُلِّ داءٍ إلاَّ السّام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يَا أبَا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قُلُوبَكُمْ ذِكْرَ اللّه وَاحْذَروُا النَّكْتَ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مُقْتَصِدَتَانِ في تَفَكُّرٍ خَيْرٌ مِنْ قِيامِ لَيْلَةٍ والْقَلْبُ 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يَابْنَ آدَمَ خَلَقْتُ الْأشيَاءَ لِأجْلِكَ، وَخَلَقْتُكَ لِأجْلي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يَا بُنَيَّ، عَلَيْكَ بِالْجِدِّ؛ لا تُخْرِجَنَّ نَفْسَكَ مِنْ حَدِّ التَّقْصيرِ في عِبادَةِ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يَا جابِرُ، ألا اُخْبِرُكَ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يَا جابِرُ، ألا اُعَلِّمُكَ أفْضَلَ سُورَةٍ أنْزَلَهاَ اللّه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يَا رَحْمنَ الدُّنْيَا وَاْلآخِرَةِ وَرَحيمَهُمَا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يَا رَحْمنَ الدُّنْيَا وَرَحيمَ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يَا مَنْ أظْهَرَ الْجَميل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أنَا جَليسُ مَنْ ذَكَرَني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682" w:name="pg10764_100163"/>
    </w:p>
    <w:p>
      <w:pPr>
        <w:pStyle w:val="Heading3"/>
        <w:numPr>
          <w:ilvl w:val="2"/>
          <w:numId w:val="1"/>
        </w:numPr>
        <w:rPr/>
      </w:pPr>
      <w:bookmarkStart w:id="683" w:name="__RefHeading___Toc7504693_1051229030"/>
      <w:bookmarkStart w:id="684" w:name="_Toc243"/>
      <w:bookmarkEnd w:id="682"/>
      <w:bookmarkEnd w:id="683"/>
      <w:r>
        <w:rPr/>
        <w:t>3</w:t>
      </w:r>
      <w:r>
        <w:rPr>
          <w:rtl w:val="true"/>
        </w:rPr>
        <w:t xml:space="preserve"> - </w:t>
      </w:r>
      <w:r>
        <w:rPr>
          <w:rtl w:val="true"/>
        </w:rPr>
        <w:t xml:space="preserve">فهرست اسماء معصومين </w:t>
      </w:r>
      <w:r>
        <w:rPr>
          <w:rtl w:val="true"/>
        </w:rPr>
        <w:t>(</w:t>
      </w:r>
      <w:r>
        <w:rPr>
          <w:rtl w:val="true"/>
        </w:rPr>
        <w:t>علیهم السلام</w:t>
      </w:r>
      <w:r>
        <w:rPr>
          <w:rtl w:val="true"/>
        </w:rPr>
        <w:t>)</w:t>
      </w:r>
      <w:bookmarkEnd w:id="684"/>
    </w:p>
    <w:p>
      <w:pPr>
        <w:pStyle w:val="BookText"/>
        <w:rPr/>
      </w:pPr>
      <w:r>
        <w:rPr>
          <w:rFonts w:ascii="IRNazanin" w:hAnsi="IRNazanin" w:eastAsia="IRNazanin"/>
          <w:color w:val="111111"/>
          <w:sz w:val="28"/>
          <w:sz w:val="28"/>
          <w:szCs w:val="28"/>
          <w:rtl w:val="true"/>
          <w:lang w:bidi="fa-IR"/>
        </w:rPr>
        <w:t>احمد، محمّد، نبى ختمى، پيغمبر اكرم، نبى اكرم،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اسلام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اسلام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صديقۀ طاهره،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p>
    <w:p>
      <w:pPr>
        <w:pStyle w:val="BookText"/>
        <w:rPr/>
      </w:pP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سجّاد، امام زين العابدين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امام باقر،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امام جعفر صادق، ابو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امام موسى كاظم،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امام رضا، ابو الحسن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امام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امام حسن عسكرى، ابو محمّد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يازدهم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يازدهم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قائم، حجة بن 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p>
    <w:p>
      <w:p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نوح، پيامبر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پيامبر ابراهيم، پيامبر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موسى، پيامبر يهود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مسيح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خضر، پيامبر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داود، پيامبر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شعيب، پيامبر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هارون، پيامبر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يحيى، پيامبر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يوسف، پيامبر </w:t>
      </w:r>
      <w:r>
        <w:rPr>
          <w:rFonts w:eastAsia="IRNazanin" w:cs="IRNazanin"/>
          <w:color w:val="111111"/>
          <w:sz w:val="28"/>
          <w:szCs w:val="28"/>
          <w:lang w:bidi="fa-IR"/>
        </w:rPr>
        <w:t>231</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10764_100167"/>
      <w:bookmarkStart w:id="686" w:name="pg10764_100167"/>
      <w:bookmarkEnd w:id="686"/>
    </w:p>
    <w:p>
      <w:pPr>
        <w:pStyle w:val="Heading3"/>
        <w:numPr>
          <w:ilvl w:val="2"/>
          <w:numId w:val="1"/>
        </w:numPr>
        <w:rPr/>
      </w:pPr>
      <w:bookmarkStart w:id="687" w:name="pg10764_100167"/>
      <w:bookmarkStart w:id="688" w:name="__RefHeading___Toc7504695_1051229030"/>
      <w:bookmarkStart w:id="689" w:name="_Toc244"/>
      <w:bookmarkEnd w:id="687"/>
      <w:bookmarkEnd w:id="688"/>
      <w:r>
        <w:rPr/>
        <w:t>4</w:t>
      </w:r>
      <w:r>
        <w:rPr>
          <w:rtl w:val="true"/>
        </w:rPr>
        <w:t xml:space="preserve"> - </w:t>
      </w:r>
      <w:r>
        <w:rPr>
          <w:rtl w:val="true"/>
        </w:rPr>
        <w:t>فهرست اعلام</w:t>
      </w:r>
      <w:bookmarkEnd w:id="689"/>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ابن خلّكان، أحمد بن محمّد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ابن خلّكان ابن خلّكان، أحمد بن محمّد ابن سينا، حسين بن عبداللّه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ابن طاوس، على بن موسى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ابن عبّاس، عبداللّه بن عبّاس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ابن عربى، محيى الدين محمّد بن على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ابو اسامه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ابو البخترى وهب بن وهب القرشى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ابوالفضل بن محمّد الهروى الهروى، ابوالفضل بن محمّد ابو بصير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ابوبكر الصديق ابوبكر، عبداللّه بن ابى قحافه ابوبكر، عبداللّه بن ابى قحافه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ابو جعفر الطوسى طوسى، محمّد بن حسن ابوحمزۀ ثمالى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ارسطاطاليس ارسطو</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انصارى، عبداللّه بن محمّد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بحر العلوم، محمّد مهدى بن مرتضى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بحر العلوم بحر العلوم، محمّد مهدى بن مرتضى بلال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جابر بن عبداللّه انصارى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جبرئيل، جبرائيل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حائرى، عبدالكريم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حسان بن ابى على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خليل بن أحمد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خواجه عبداللّه انصارى انصارى، عبداللّه بن محمّد خواجه نصير الدين طوسى نصير الدين طوسى، محمّد بن محمّد ديلمى ديلمى، حسن بن محمّد ديلمى، حسن بن محمّد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ربيع بن خثيم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الزهرى زهرى، محمّد بن مسلم زهرى، محمّد بن مسلم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زيد بن على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سفيان بن السيط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السمط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سكّاكى سكّاكى، يوسف بن أبى بكر سكّاكى، يوسف بن أبى بكر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سيبويه سيبويه، عمرو بن عثمان سيبويه، عمرو بن عثمان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سيد بن طاوس، على بن طاوس ابن طاوس، على بن موسى شاه آبادى شاه آبادى، محمّد على شاه آبادى، محمّد على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شهاب بن عبدربه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شهيد ثانى شهيد ثانى، زين الدين بن على شهيد ثانى، زين الدين بن على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الرئيس، ابوعلى سينا ابن سينا، حسين بن عبداللّه </w:t>
      </w:r>
    </w:p>
    <w:p>
      <w:pPr>
        <w:pStyle w:val="BookText"/>
        <w:rPr/>
      </w:pPr>
      <w:r>
        <w:rPr>
          <w:rFonts w:ascii="Amiri" w:hAnsi="Amiri" w:eastAsia="Amiri" w:cs="Amiri"/>
          <w:color w:val="111111"/>
          <w:sz w:val="28"/>
          <w:sz w:val="28"/>
          <w:szCs w:val="28"/>
          <w:rtl w:val="true"/>
          <w:lang w:bidi="ar-SA"/>
        </w:rPr>
        <w:t xml:space="preserve">شيخ بهايى شيخ بهايى، محمّد بن حسين شيخ بهايى، محمّد بن حسين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شيخ عبدالكريم يزدى حائرى، عبدالكريم صدر الملّة والدين، صدر المتألهين صدرالدين شيرازى، محمّد بن ابراهيم صدرالدين شيرازى، محمّد بن ابراهيم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طوسى، محمّد بن حسن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عبدالصمد بن بشير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عبداللّه عجلان السكونى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عبدالواحد بن المختار الأنصارى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عجلى، يزيد بن معاويه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عطّار عطّار، محمّد بن ابراهيم عطّار، محمّد بن ابراهيم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عياشى، محمّد بن مسعود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فيض كاشانى فيض كاشانى، محمّد بن شاه مرتضى فيض كاشانى، محمّد بن شاه مرتضى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قاسم بن معاويه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قاضى سعيد قمى قاضى سعيد قمى، محمّد سعيد بن محمّد مفيد قاضى سعيد قمى، محمّد سعيد بن محمّد مفيد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قطب راوندى قطب راوندى، سعيد بن هبة اللّه قطب راوندى، سعيد بن هبة اللّه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كلينى، ابوجعفر محمّد بن يعقوب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مجلسى، محمّد باقر مجلسى، محمّد باقر بن محمّد تقى مجلسى، محمّد باقر بن محمّد تقى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مجلسى، محمّد تقى مجلسى، محمّد تقى بن مقصود على مجلسى، محمّد تقى بن مقصود على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محمّد بن حنيفه </w:t>
      </w:r>
      <w:r>
        <w:rPr>
          <w:rFonts w:eastAsia="Amiri" w:cs="Amiri" w:ascii="Amiri" w:hAnsi="Amiri"/>
          <w:color w:val="111111"/>
          <w:sz w:val="28"/>
          <w:szCs w:val="28"/>
          <w:lang w:bidi="ar-SA"/>
        </w:rPr>
        <w:t>385</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الحسين صدوق ابن بابويه، محمّد بن على محمّد بن مسعود عياشى عياشى، محمّد بن مسعود </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محيى الدين بن عربى ابن عربى، محيى الدين محمّد بن على مسعودى مسعودى، على بن حسين مسعودى، على بن حسين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نصير الدين طوسى، محمّد بن محمّد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الهروى، ابوالفضل بن محمّد </w:t>
      </w:r>
      <w:r>
        <w:rPr>
          <w:rFonts w:eastAsia="IRNazanin" w:cs="IRNazanin"/>
          <w:color w:val="111111"/>
          <w:sz w:val="28"/>
          <w:szCs w:val="28"/>
          <w:lang w:bidi="fa-IR"/>
        </w:rPr>
        <w:t>406</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معاويه عجلى عجلى، يزيد بن معاويه </w:t>
      </w:r>
      <w:bookmarkStart w:id="690" w:name="pg10764_100171"/>
    </w:p>
    <w:p>
      <w:pPr>
        <w:pStyle w:val="Heading3"/>
        <w:numPr>
          <w:ilvl w:val="2"/>
          <w:numId w:val="1"/>
        </w:numPr>
        <w:rPr/>
      </w:pPr>
      <w:bookmarkStart w:id="691" w:name="__RefHeading___Toc7504697_1051229030"/>
      <w:bookmarkStart w:id="692" w:name="_Toc245"/>
      <w:bookmarkEnd w:id="690"/>
      <w:bookmarkEnd w:id="691"/>
      <w:r>
        <w:rPr/>
        <w:t>5</w:t>
      </w:r>
      <w:r>
        <w:rPr>
          <w:rtl w:val="true"/>
        </w:rPr>
        <w:t xml:space="preserve"> - </w:t>
      </w:r>
      <w:r>
        <w:rPr>
          <w:rtl w:val="true"/>
        </w:rPr>
        <w:t>فهرست كتب وارده در متن</w:t>
      </w:r>
      <w:bookmarkEnd w:id="692"/>
    </w:p>
    <w:p>
      <w:pPr>
        <w:pStyle w:val="BookText"/>
        <w:rPr/>
      </w:pPr>
      <w:r>
        <w:rPr>
          <w:rFonts w:ascii="Amiri" w:hAnsi="Amiri" w:eastAsia="Amiri" w:cs="Amiri"/>
          <w:color w:val="111111"/>
          <w:sz w:val="28"/>
          <w:sz w:val="28"/>
          <w:szCs w:val="28"/>
          <w:rtl w:val="true"/>
          <w:lang w:bidi="ar-SA"/>
        </w:rPr>
        <w:t xml:space="preserve">أثولوجيا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اربعين 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اصول كافى الكافى</w:t>
      </w:r>
    </w:p>
    <w:p>
      <w:pPr>
        <w:pStyle w:val="BookText"/>
        <w:rPr/>
      </w:pPr>
      <w:r>
        <w:rPr>
          <w:rFonts w:ascii="IRNazanin" w:hAnsi="IRNazanin" w:eastAsia="IRNazanin"/>
          <w:color w:val="111111"/>
          <w:sz w:val="28"/>
          <w:sz w:val="28"/>
          <w:szCs w:val="28"/>
          <w:rtl w:val="true"/>
          <w:lang w:bidi="fa-IR"/>
        </w:rPr>
        <w:t>اقبال اقبال الأعمال</w:t>
      </w:r>
    </w:p>
    <w:p>
      <w:pPr>
        <w:pStyle w:val="BookText"/>
        <w:rPr/>
      </w:pP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البرهان فى تفسير القرآن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تحفة الملوك في السير السلوك رسالۀ</w:t>
      </w:r>
    </w:p>
    <w:p>
      <w:pPr>
        <w:pStyle w:val="BookText"/>
        <w:rPr/>
      </w:pPr>
      <w:r>
        <w:rPr>
          <w:rFonts w:ascii="Amiri" w:hAnsi="Amiri" w:eastAsia="Amiri" w:cs="Amiri"/>
          <w:color w:val="111111"/>
          <w:sz w:val="28"/>
          <w:sz w:val="28"/>
          <w:szCs w:val="28"/>
          <w:rtl w:val="true"/>
          <w:lang w:bidi="ar-SA"/>
        </w:rPr>
        <w:t xml:space="preserve">سير و 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برهان البرهان فى تفسير القرآن</w:t>
      </w:r>
    </w:p>
    <w:p>
      <w:pPr>
        <w:pStyle w:val="BookText"/>
        <w:rPr/>
      </w:pPr>
      <w:r>
        <w:rPr>
          <w:rFonts w:ascii="Amiri" w:hAnsi="Amiri" w:eastAsia="Amiri" w:cs="Amiri"/>
          <w:color w:val="111111"/>
          <w:sz w:val="28"/>
          <w:sz w:val="28"/>
          <w:szCs w:val="28"/>
          <w:rtl w:val="true"/>
          <w:lang w:bidi="ar-SA"/>
        </w:rPr>
        <w:t>تفسير صافى تفسير الصافي</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تفسير عياشى تفسير العياشي</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خصال الخصال</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خواص القرآن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رساله سير و 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سرّ الصلوة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شرح اربعين شرح چهل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شرح دعاى سحر شرح دعاء السحر</w:t>
      </w:r>
    </w:p>
    <w:p>
      <w:pPr>
        <w:pStyle w:val="BookText"/>
        <w:rPr/>
      </w:pPr>
      <w:r>
        <w:rPr>
          <w:rFonts w:ascii="IRNazanin" w:hAnsi="IRNazanin" w:eastAsia="IRNazanin"/>
          <w:color w:val="111111"/>
          <w:sz w:val="28"/>
          <w:sz w:val="28"/>
          <w:szCs w:val="28"/>
          <w:rtl w:val="true"/>
          <w:lang w:bidi="fa-IR"/>
        </w:rPr>
        <w:t xml:space="preserve">شرح دعاء السحر </w:t>
      </w:r>
      <w:r>
        <w:rPr>
          <w:rFonts w:eastAsia="IRNazanin" w:cs="IRNazanin"/>
          <w:color w:val="111111"/>
          <w:sz w:val="28"/>
          <w:szCs w:val="28"/>
          <w:lang w:bidi="fa-IR"/>
        </w:rPr>
        <w:t>299</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فقيه لوامع صاحبقرانى </w:t>
      </w:r>
    </w:p>
    <w:p>
      <w:pPr>
        <w:pStyle w:val="BookText"/>
        <w:rPr/>
      </w:pPr>
      <w:r>
        <w:rPr>
          <w:rFonts w:ascii="Amiri" w:hAnsi="Amiri" w:eastAsia="Amiri" w:cs="Amiri"/>
          <w:color w:val="111111"/>
          <w:sz w:val="28"/>
          <w:sz w:val="28"/>
          <w:szCs w:val="28"/>
          <w:rtl w:val="true"/>
          <w:lang w:bidi="ar-SA"/>
        </w:rPr>
        <w:t xml:space="preserve">صحيفۀ كامله سجاديه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عدّة الداعى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عروة الوثقى العروة الوثقى</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العلل علل الشرائع</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فتح الابواب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فقه الرضا الفقه المنسوب للإمام</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كنز اليواقيت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لوامع صاحبقرانى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مجالس الأمالى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مجمع البيان</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مستدرك مستدرك الوسائل</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مصباح الهداية مصباح الهداية إلى</w:t>
      </w:r>
    </w:p>
    <w:p>
      <w:pPr>
        <w:pStyle w:val="BookText"/>
        <w:rPr/>
      </w:pPr>
      <w:r>
        <w:rPr>
          <w:rFonts w:ascii="Amiri" w:hAnsi="Amiri" w:eastAsia="Amiri" w:cs="Amiri"/>
          <w:color w:val="111111"/>
          <w:sz w:val="28"/>
          <w:sz w:val="28"/>
          <w:szCs w:val="28"/>
          <w:rtl w:val="true"/>
          <w:lang w:bidi="ar-SA"/>
        </w:rPr>
        <w:t>الخلافة والولاية</w:t>
      </w:r>
    </w:p>
    <w:p>
      <w:pPr>
        <w:pStyle w:val="BookText"/>
        <w:rPr/>
      </w:pPr>
      <w:r>
        <w:rPr>
          <w:rFonts w:ascii="Amiri" w:hAnsi="Amiri" w:eastAsia="Amiri" w:cs="Amiri"/>
          <w:color w:val="111111"/>
          <w:sz w:val="28"/>
          <w:sz w:val="28"/>
          <w:szCs w:val="28"/>
          <w:rtl w:val="true"/>
          <w:lang w:bidi="ar-SA"/>
        </w:rPr>
        <w:t xml:space="preserve">مصباح الهداية إلى الخلافة والولاية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وسائل وسائل الشيعة</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يواقيت كنز اليواقيت </w:t>
      </w:r>
      <w:bookmarkStart w:id="693" w:name="pg10764_100173"/>
    </w:p>
    <w:p>
      <w:pPr>
        <w:pStyle w:val="Heading3"/>
        <w:numPr>
          <w:ilvl w:val="2"/>
          <w:numId w:val="1"/>
        </w:numPr>
        <w:rPr/>
      </w:pPr>
      <w:bookmarkStart w:id="694" w:name="__RefHeading___Toc7504699_1051229030"/>
      <w:bookmarkStart w:id="695" w:name="_Toc246"/>
      <w:bookmarkEnd w:id="693"/>
      <w:bookmarkEnd w:id="694"/>
      <w:r>
        <w:rPr/>
        <w:t>6</w:t>
      </w:r>
      <w:r>
        <w:rPr>
          <w:rtl w:val="true"/>
        </w:rPr>
        <w:t xml:space="preserve"> - </w:t>
      </w:r>
      <w:r>
        <w:rPr>
          <w:rtl w:val="true"/>
        </w:rPr>
        <w:t>فهرست اشعار</w:t>
      </w:r>
      <w:bookmarkEnd w:id="695"/>
    </w:p>
    <w:p>
      <w:pPr>
        <w:pStyle w:val="BookText"/>
        <w:rPr/>
      </w:pPr>
      <w:r>
        <w:rPr>
          <w:rFonts w:ascii="Amiri" w:hAnsi="Amiri" w:eastAsia="Amiri" w:cs="Amiri"/>
          <w:color w:val="111111"/>
          <w:sz w:val="28"/>
          <w:sz w:val="28"/>
          <w:szCs w:val="28"/>
          <w:rtl w:val="true"/>
          <w:lang w:bidi="ar-SA"/>
        </w:rPr>
        <w:t xml:space="preserve">و 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حُبَّ مَنْ سكنَ الدّيارا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عنقا شكار كس نشود دام بازگير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كانجا هميشه باد به دست است دام را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ما عدمهاييم هستى ها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وجود مطلق و هستى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مذهب عاشق ز مذهب 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را مذهب و ملت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مادر بت ها بت نفس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زآنكه آن بت مار و اين بت اژدهاست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تو را زكنگرۀ عرش مى زنند صفير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ندانمت كه در اين دامگه چه افتاده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عاشقم بر همه عالم كه همه عالم از اوست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أنّه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مدعى خواست كه آيد به تماشاگه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غيب آمد و بر سينۀ نامحرم زد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جايى كه عقاب پر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پشۀ لاغرى چه خيزد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اين مدعيان در طلبش بى خبرانند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كه خبر شد خبرى باز نيامد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چوبين سخت بى تمكين بود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وَأنْتَ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بِأحْرُفِهِ تَظْهَرُ المُضْمَرُ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در ضمير ما نمى گنجد به غير از دوست،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عالم را به دشمن ده كه ما را دوست، بس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حيرت اندر حيرت آيد زين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هشىّ خاصگان اندر اخسّ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كه در كوچۀ معشوقۀ ما مى 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باش كه سر مى شكند ديوارش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جان كمال است و نداى او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أرحنا يا بلال </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نَعيمٍ لا مَحالَةَ زائِلٌ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پاى ما لنگست و منزل بس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كوتاه و خرما بر نخيل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من به سر منزل عنقا نه به خود بردم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اين مرحله با مرغ سليمان كردم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يا حارُ، أيقن أنّ ملكك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بِأنَّكَ ما تَدينُ تُدانُ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گويدم إنّا إليه راجعون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فَلَمّا أصْبَحَ الشَرِّ وَأمْسَى وَهُو عُريانٌ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سِوىَ الْعُدوانِ دَنّاهم كما دانُوا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شست وشويى كن و آنگه به خرابات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نگردد زتو اين دير خراب آلوده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696" w:name="pg10764_100175"/>
    </w:p>
    <w:p>
      <w:pPr>
        <w:pStyle w:val="Heading3"/>
        <w:numPr>
          <w:ilvl w:val="2"/>
          <w:numId w:val="1"/>
        </w:numPr>
        <w:rPr/>
      </w:pPr>
      <w:bookmarkStart w:id="697" w:name="__RefHeading___Toc7504701_1051229030"/>
      <w:bookmarkStart w:id="698" w:name="_Toc247"/>
      <w:bookmarkEnd w:id="696"/>
      <w:bookmarkEnd w:id="697"/>
      <w:r>
        <w:rPr/>
        <w:t>7</w:t>
      </w:r>
      <w:r>
        <w:rPr>
          <w:rtl w:val="true"/>
        </w:rPr>
        <w:t xml:space="preserve"> - </w:t>
      </w:r>
      <w:r>
        <w:rPr>
          <w:rtl w:val="true"/>
        </w:rPr>
        <w:t>فهرست منابع</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فارسى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امثال وحكم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دهخدا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يازدهم، تهران، انتشارات امير كبير،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فلسفه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عبدالغنى اردبيلى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مؤسسۀ چاپ و نشر عروج،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تصحيح علاّمه سيّد محمّد حسين حسينى طهرانى، چاپ چهارم، مشهد، انتشارات علاّمه طباطبايى،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جنود عقل و جهل، ضمن 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مولى 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تصحيح محسن بيدارفر، قم، انتشارات بيدار،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جواد آقا ملكى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مصححّ صادق حسن زاده، قم،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كليه و دمنه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نصر اللّه بن محمّد بن عبدالحميد منشئ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w:t>
      </w:r>
    </w:p>
    <w:p>
      <w:pPr>
        <w:pStyle w:val="BookText"/>
        <w:rPr/>
      </w:pPr>
      <w:r>
        <w:rPr>
          <w:rFonts w:ascii="Amiri" w:hAnsi="Amiri" w:eastAsia="Amiri" w:cs="Amiri"/>
          <w:color w:val="111111"/>
          <w:sz w:val="28"/>
          <w:sz w:val="28"/>
          <w:szCs w:val="28"/>
          <w:rtl w:val="true"/>
          <w:lang w:bidi="ar-SA"/>
        </w:rPr>
        <w:t xml:space="preserve">عبدالعظيم قريب، تهران، انتشارات سعدى،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كليات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مصلح بن عبداللّه، چاپ چهارم، تهران، انتشارات اقبال،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عاملى معروف به شيخ بهايى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انتشارات فراهانى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مولوى، تصحيح نيكلسون، چاپ پنجم، تهران، انتشارات پژوهش،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شمس الدين محمّد حافظ شيرازى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قدسى، چاپ دوم، تهران، انتشارات نشر چشمه،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الصلوة، ضمن 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شرح فارسى عبدالرزاق گيلانى، تصحيح سيّد جلال الدين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كتابخانۀ صدوق،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صاحبقرانى 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مولى محمّد تقىّ مجلسى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قم ، انتشارات اسماعيليان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عربى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آلاء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البلاغي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البعثة،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إبراهيم البهادري ومحمّد هادي به ، الطبعة الاُولى ، مجلّدان ، قم ، منشورات اُسوة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المحقّقة الاُولى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بيروت ، دار الهادي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والتنبيهات ، مع الشرح للمحقّق نصير الدين الطوسي وشرح الشرح للعلاّمة قطب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دفتر نشر كتاب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محمّد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مكتبة نينوى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الميلاني ، الطبعة الاُولى ، مجلّدان ، قم ، دار الاُسوة للطباعة والنشر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الطالبين إلى نهج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جواد الملكي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بيدارفر، الطبعة الاُولى، قم، انتشارات بيدار،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بن عبدالكريم الأمين الحسيني العاملي الشقرائي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الأمين، الطبعة الخامسة،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بيروت، دار 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أو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بيروت، مؤسّسة الأعلمي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مدينة ليدن، مطبعة بريل،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ضمن 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أثيرالدين أبو عبداللّه محمّد بن يوسف بن علي بن يوسف بن حيّان الآندلسي الشهير بأبي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بن عبدالجواد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الدراسات الإسلامية ، مؤسّسة البعثة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البعثة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الميرزا محسن كوچه باغي ، قم ، مكتبة آية اللّه المرعشي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السعادة في مقامات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سلطان محمّد الجنابذي الملقّب بسلطان عليشاه، الطبعة الثانية، تهران، مطبعة دانشگاه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محمّد مرتضى الحسيني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بيروت ، منشورات دار مكتبة الحياة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أحمد حبيب قصير العاملي ، بيروت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دار إحياء التراث العربي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 غرر الحكم و 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تميمي 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القرن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المصطفى الدرايتي، قم،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 على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الآغا جمال الدين محمّد بن الحسين بن جمال الدين محمّد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الرضوية، قم، الطبعة الثانية،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شرح فصوص الحكم، ضمن 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الفوائد الرضوية، ضمن 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السيّد محمّد باقر الحسيني المشتهر بالداماد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رجائي، قم، مطبعة الخيام،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قم ،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عبداللّه بن عمر 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مجلّدان ، بيروت ، دار الكتب العلمية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خواجوي، الطبعة الثانية، قم، انتشارات بيدار،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 الإعلام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مشهد ، دار المرتضى للنشر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تأويل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إسماعيل شكوكاني ، الطبعة الثالثة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قرني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النجف ، النجف الأشرف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غالب، تهران، انتشارات ناصر خسرو،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طهران ، مكتبة الصدوق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محمّد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علاء آل جعفر ، الطبعة الاُولى ، قم ،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الأسرار ومنبع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حيدر بن علي الآملى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هندي كربين وعثمان إسماعيل يحيى، الطبعة الثانية، تهران، انتشارات علمى و فرهنگى،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أحمد عبدالعليم البردوني ، الطبعة الثانية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إحياء التراث العربي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ميرزا محمّد باقر بن المولى عليرضا الأردكاني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جزءان في مجلّد واحد ، أصفهان ، مؤسّسة المطبوعات الأدبية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الشيخ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نشر يس،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حديقة الحقيقة وشريعة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المجد مجدود بن آدم سنائي غزنوي، تصحيح مدرّس رضوي، تهران، مؤسسه انتشارات وچاپ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علي أكبر الغفّاري ، الطبعة الثانية ، جزءان في مجلّد واحد ،</w:t>
      </w:r>
    </w:p>
    <w:p>
      <w:pPr>
        <w:pStyle w:val="BookText"/>
        <w:rPr/>
      </w:pP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أبي بكر بن محمّد 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النجفي،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شكري فيصل، دمشق، مكتبة دار الملاح</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اشعار منسوب به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منظوم از مولانا شوقى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سيّده مريم روضاتيان، تهران، انجمن آثار مفاخر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ربيعة بن مالك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الأرقم،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مهدي الرجائي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القرآن الكريم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المشهور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والدراسات الإسلامية، الطبعة الاُولى، مجلّدان، قم، مركز النشر التابع لمكتب الإعلام 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المشهور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في تفسير القرآن الكريم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الفضل شهاب الدين السيّد 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إحياء التراث العربي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 روح الجنان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أبي 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علي بن محمّد بن أحمد الخزاعي النيسابوري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دكتر محمّد جعفر ياحقي و دكتر محمّد مهدى ناصح، چاپ دوم،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مشهد انتشارات آستان قدس رضوي،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عبدالباقي ، مجلّدان ، بيروت ، دار الكتب العلمية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نجفقلي حبيبي، تهران، مؤسسه انتشارات و چاپ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محمّد بن إبراهيم الشيرازي،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خواجوي، تهران، مؤسّسه مطالعات و تحقيقات فرهنگى،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السحر، ضمن 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داود القيصري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بإهتمام سيّد جلال الدين الآشتياني، تهران، شركت انتشارات 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بن عبداللّه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عبدالرحمن عميرة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منشورات شريف الرضيّ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 زاده الآملي و 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العلم للملايين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وتعليق الدكتور موسى شاهين لاشين والدكتور أحمد عمر هاشم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عزّ 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صحيفۀ كاملۀ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الثامنة ، قم ، مؤسّسة النشر الإسلامي،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فهد الحلّي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المعارف الإسلامية ، الطبعة الاُولى ، قم ، مؤسّسة المعارف الإسلامية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تعليقات عدّة من الفقهاء العظام ، إعداد أحمد المحسني السبزواري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 ضمن 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الفضائل محمّد بن الشيخ حسين الجبعي العاملي المعروف بالشيخ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القرن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الرجائي ، قم ، دار الكتاب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الأبواب بين ذوى الألباب وبين ربّ الأرباب في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الجليل أبي القاسم علي بن موسى بن طاووس الحسني الحلّي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حامد الخفّاف، قم،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الأدب ضمن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الطبعة الثالثة والثلاثون، بيروت، دار المشرق،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الطبعة الاُولى ، مشهد المقدّس ، 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 ونجاح المسائل في 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أبي القاسم علي بن موسى بن جعفر بن محمّد بن أحمد بن محمّد بن أحمد بن محمّد الطاووس العلوي، الحسني الحسيني،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مكتب الإعلام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شمس الدين محمّد الحسيني الأسترآبادي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الدكتور مهدي المحقّق ، الطبعة الثانية ، طهران ، انتشارات و چاپ دانشگاه طهران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محمود بن عمر الزمخشري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مصطفى حسين أحمد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الكتاب العربي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الأسرار وعدّة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رشيدالدين ميبدى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على اصغر حكمت، چاپ پنجم،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انتشارات اميركبير،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عثمان الجلاّبي الهجويري الغزنوي، تصحيح ژوكوفسكي، الطبعة الثالثة، تهران، كتابخانه طهورى،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طهران ، مكتبة الصدوق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w:t>
      </w:r>
    </w:p>
    <w:p>
      <w:pPr>
        <w:pStyle w:val="BookText"/>
        <w:rPr/>
      </w:pP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مصنّفات شيخ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يحيى سهروردي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هنري كربين، الطبعة الثانية،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تهران، مؤسسة مطالعات و تحقيقات فرهنگى،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على أكبر الغفّاري ، الطبعة الرابعة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اليقين في أسرار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مصادقة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علي الخراساني ، قم ، ليتوغراف الكرماني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بالاُوفست عن طبع منشورات مكتبة الإمام صاحب الزمان العامّة ،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الفناري، مع تعليقات الميرزا هاشم الإشكوري والآية </w:t>
      </w:r>
    </w:p>
    <w:p>
      <w:pPr>
        <w:pStyle w:val="BookText"/>
        <w:rPr/>
      </w:pPr>
      <w:r>
        <w:rPr>
          <w:rFonts w:ascii="Amiri" w:hAnsi="Amiri" w:eastAsia="Amiri" w:cs="Amiri"/>
          <w:color w:val="111111"/>
          <w:sz w:val="28"/>
          <w:sz w:val="28"/>
          <w:szCs w:val="28"/>
          <w:rtl w:val="true"/>
          <w:lang w:bidi="ar-SA"/>
        </w:rPr>
        <w:t xml:space="preserve">اللّه الخميني و سيّد محمّد القمّي و آقا محمّد رضا قمشه اى و حسن زاده آملي، وفتح المفتاح، تصحيح محمّد خواجوى، تهران، انتشارات مولى،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الثالثة ، بيروت ، مؤسّسة الأعلمى للمطبوعات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الاُولى ، بيروت ، مؤسّسة الأعلمي للمطبوعات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الهداية إلى الخلافة والولاية، ضمن 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المصنّفات الأربعة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 ، مسكّن الفؤاد ، التنبيهات العليّة ، حقيقة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بن علي العاملي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مركز النشر التابع لمكتب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المفضّل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عدنان صفوان داوودي ، الطبعة الثانية ، قم ، منشورات ذوي القربى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الخالصي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لجنة التحقيق التابعة لمؤسّسة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قم ، مؤسّسة النشر الإسلامي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رضيّ الدين الحسن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علاء آل جعفر ، مجلّدان ، الطبعة الاُولى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عبداللّه أبي منصور محمّد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علي الشيرواني، الطبعة الاُولى، بيروت، دار العلم،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أحمد العاملي 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المختاري ، قم ، مكتبة الإعلام الإسلامي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من كلام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جمعة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الصالح ، قم، انتشارات الهجرة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المعروف بالفيض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ضياء الدين الحسيني ، الطبعة الاُولى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أصفهان ،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10764_100191"/>
      <w:bookmarkStart w:id="700" w:name="pg10764_100191"/>
      <w:bookmarkEnd w:id="700"/>
    </w:p>
    <w:p>
      <w:pPr>
        <w:pStyle w:val="Heading3"/>
        <w:numPr>
          <w:ilvl w:val="2"/>
          <w:numId w:val="1"/>
        </w:numPr>
        <w:rPr/>
      </w:pPr>
      <w:bookmarkStart w:id="701" w:name="pg10764_100191"/>
      <w:bookmarkStart w:id="702" w:name="__RefHeading___Toc7504703_1051229030"/>
      <w:bookmarkStart w:id="703" w:name="_Toc248"/>
      <w:bookmarkEnd w:id="701"/>
      <w:bookmarkEnd w:id="702"/>
      <w:r>
        <w:rPr/>
        <w:t>8</w:t>
      </w:r>
      <w:r>
        <w:rPr>
          <w:rtl w:val="true"/>
        </w:rPr>
        <w:t xml:space="preserve"> - </w:t>
      </w:r>
      <w:r>
        <w:rPr>
          <w:rtl w:val="true"/>
        </w:rPr>
        <w:t>فهرست مطالب</w:t>
      </w:r>
      <w:bookmarkEnd w:id="703"/>
    </w:p>
    <w:p>
      <w:pPr>
        <w:pStyle w:val="BookText"/>
        <w:rPr/>
      </w:pPr>
      <w:r>
        <w:rPr>
          <w:rFonts w:ascii="IRNazanin" w:hAnsi="IRNazanin" w:eastAsia="IRNazanin"/>
          <w:color w:val="111111"/>
          <w:sz w:val="28"/>
          <w:sz w:val="28"/>
          <w:szCs w:val="28"/>
          <w:rtl w:val="true"/>
          <w:lang w:bidi="fa-IR"/>
        </w:rPr>
        <w:t xml:space="preserve">فهرست 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ascii="Amiri" w:hAnsi="Amiri" w:eastAsia="Amiri" w:cs="Amiri"/>
          <w:color w:val="111111"/>
          <w:sz w:val="28"/>
          <w:sz w:val="28"/>
          <w:szCs w:val="28"/>
          <w:rtl w:val="true"/>
          <w:lang w:bidi="ar-SA"/>
        </w:rPr>
        <w:t xml:space="preserve">اهداى كتاب به حجة الاسلام و المسلمين حاج سيد احمد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w:t>
      </w:r>
    </w:p>
    <w:p>
      <w:pPr>
        <w:pStyle w:val="BookText"/>
        <w:rPr/>
      </w:pPr>
      <w:r>
        <w:rPr>
          <w:rFonts w:ascii="Amiri" w:hAnsi="Amiri" w:eastAsia="Amiri" w:cs="Amiri"/>
          <w:color w:val="111111"/>
          <w:sz w:val="28"/>
          <w:sz w:val="28"/>
          <w:szCs w:val="28"/>
          <w:rtl w:val="true"/>
          <w:lang w:bidi="ar-SA"/>
        </w:rPr>
        <w:t xml:space="preserve">اهداى كتاب به خانم دكتر فاطمه طباطبايى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w:t>
      </w:r>
    </w:p>
    <w:p>
      <w:pPr>
        <w:pStyle w:val="BookText"/>
        <w:rPr/>
      </w:pPr>
      <w:r>
        <w:rPr>
          <w:rFonts w:ascii="Amiri" w:hAnsi="Amiri" w:eastAsia="Amiri" w:cs="Amiri"/>
          <w:color w:val="111111"/>
          <w:sz w:val="28"/>
          <w:sz w:val="28"/>
          <w:szCs w:val="28"/>
          <w:rtl w:val="true"/>
          <w:lang w:bidi="ar-SA"/>
        </w:rPr>
        <w:t xml:space="preserve">متن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و در آن يك مقدمه، سه مقاله و يك خاتمه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آن كه از براى نماز باطنى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مقاله اولى</w:t>
      </w:r>
    </w:p>
    <w:p>
      <w:pPr>
        <w:pStyle w:val="BookText"/>
        <w:rPr/>
      </w:pPr>
      <w:r>
        <w:rPr>
          <w:rFonts w:ascii="Amiri" w:hAnsi="Amiri" w:eastAsia="Amiri" w:cs="Amiri"/>
          <w:color w:val="111111"/>
          <w:sz w:val="28"/>
          <w:sz w:val="28"/>
          <w:szCs w:val="28"/>
          <w:rtl w:val="true"/>
          <w:lang w:bidi="ar-SA"/>
        </w:rPr>
        <w:t>در آدابى كه در تمام حالات نماز</w:t>
      </w:r>
    </w:p>
    <w:p>
      <w:pPr>
        <w:pStyle w:val="BookText"/>
        <w:rPr/>
      </w:pPr>
      <w:r>
        <w:rPr>
          <w:rFonts w:ascii="Amiri" w:hAnsi="Amiri" w:eastAsia="Amiri" w:cs="Amiri"/>
          <w:color w:val="111111"/>
          <w:sz w:val="28"/>
          <w:sz w:val="28"/>
          <w:szCs w:val="28"/>
          <w:rtl w:val="true"/>
          <w:lang w:bidi="ar-SA"/>
        </w:rPr>
        <w:t>بلكه در تمام عبادات و مناسك ضرور است</w:t>
      </w:r>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توجه به عزّ ربوبيت و ذلّ عبوديت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در بيان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العبودية جوهرة كنهها الربوبية</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مراتب مقامات اهل سلوك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خشوع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طمأنينه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محافظت عبادت از تصرّف شيطان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نشاط و بهجت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در بيان مراعات و اهمّيت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تفهيم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حضور قلب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غرورها و دام هاى شيطانى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احاديث اهل بيت راجع به ترغيب حضور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دعوت به تحصيل حضور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بيان طريقۀ تحصيل حضور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دواء نافع براى تحصيل حضور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اشاره به آن كه حبّ دنيا مانع از حضور قلب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در بيان علاج حبّ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اعراض دادن نفس است از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مقاله ثانيه</w:t>
      </w:r>
    </w:p>
    <w:p>
      <w:pPr>
        <w:pStyle w:val="BookText"/>
        <w:rPr/>
      </w:pPr>
      <w:r>
        <w:rPr>
          <w:rFonts w:ascii="Amiri" w:hAnsi="Amiri" w:eastAsia="Amiri" w:cs="Amiri"/>
          <w:color w:val="111111"/>
          <w:sz w:val="28"/>
          <w:sz w:val="28"/>
          <w:szCs w:val="28"/>
          <w:rtl w:val="true"/>
          <w:lang w:bidi="ar-SA"/>
        </w:rPr>
        <w:t>در مقدّمات نماز است و ذكر بعض آداب قلبيۀ آن</w:t>
      </w:r>
    </w:p>
    <w:p>
      <w:pPr>
        <w:pStyle w:val="BookText"/>
        <w:rPr/>
      </w:pPr>
      <w:r>
        <w:rPr>
          <w:rFonts w:ascii="IRNazanin" w:hAnsi="IRNazanin" w:eastAsia="IRNazanin"/>
          <w:color w:val="111111"/>
          <w:sz w:val="28"/>
          <w:sz w:val="28"/>
          <w:szCs w:val="28"/>
          <w:rtl w:val="true"/>
          <w:lang w:bidi="fa-IR"/>
        </w:rPr>
        <w:t>و در آن چند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آداب اجمالى طهور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به مراتب طهور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قلبيّۀ سالك است هنگام توجه به آب براى طهارت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شمّه اى از آداب وضو به حسب باطن و قلب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سرّ وضو و اشاره به خطيئۀ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مظاهر آن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غسل است و آداب قلبيّۀ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باطن جنابت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حديث نبوى راجع به سرّ غسل جنابت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از آداب باطنيّۀ ازالۀ نجاست و تطهير از اخباث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لزوم خروج از افراط و تفريط و جمع بين ظاهر و باطن شريعت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حديثى از مصباح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شمّه اى از آداب لباس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 در آن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مطلق لباس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 بيان آنكه لباس پست گاهى تكبّر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از آداب لباس مصلّى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 در آن دو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طهارت لباس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مراتب تطهير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اعتبارات قلبيۀ ستر عورت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در بيان نسبت دنيا به آخرت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حديثى از مصباح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مقصد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آداب قلبيۀ مكان مصلّى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معرفت مكان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حديثى از مصباح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 آداب اباحۀ مكان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قلبيۀ وقت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 آداب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مواظبت از وقت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احاديث مربوط به احوال معصومين در وقت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مقصد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آداب استقبال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جملى استقبال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آداب قلبيۀ استقبال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حديثى از مصباح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مقالۀ ثالثه</w:t>
      </w:r>
    </w:p>
    <w:p>
      <w:pPr>
        <w:pStyle w:val="BookText"/>
        <w:rPr/>
      </w:pPr>
      <w:r>
        <w:rPr>
          <w:rFonts w:ascii="IRNazanin" w:hAnsi="IRNazanin" w:eastAsia="IRNazanin"/>
          <w:color w:val="111111"/>
          <w:sz w:val="28"/>
          <w:sz w:val="28"/>
          <w:szCs w:val="28"/>
          <w:rtl w:val="true"/>
          <w:lang w:bidi="fa-IR"/>
        </w:rPr>
        <w:t>در مقارنات نماز است</w:t>
      </w:r>
    </w:p>
    <w:p>
      <w:pPr>
        <w:pStyle w:val="BookText"/>
        <w:rPr/>
      </w:pPr>
      <w:r>
        <w:rPr>
          <w:rFonts w:ascii="IRNazanin" w:hAnsi="IRNazanin" w:eastAsia="IRNazanin"/>
          <w:color w:val="111111"/>
          <w:sz w:val="28"/>
          <w:sz w:val="28"/>
          <w:szCs w:val="28"/>
          <w:rtl w:val="true"/>
          <w:lang w:bidi="fa-IR"/>
        </w:rPr>
        <w:t>و در آن چند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آداب اذان و اقامه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 در آن پنج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جملى و آداب اجماليه آنها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آداب و اسرار تكبيرات اذان و اقامه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آداب شهادت به الوهيت و ارتباط آن با 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تنبيه 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مراتب شهادت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حديث معراج و بدو 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آداب شهادت به رسالت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بيان ارتباط شهادت به رسالت به اذان و اقامه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نكتۀ عرفانيه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حديث 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به ولايت و إمارت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وصل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حديثى راجع به اذان و اقامه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قيام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جملى قيام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آداب قيام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در موعظه اى حسنه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نيّت و آداب آن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و در آن پنج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نيّت است در 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وسوسه و مكايد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علاج وسوسه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اخلاص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بعضى مراتب اخلاص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ترغيب به اخلاص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 درجات ديگر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حديثى در احوال سيّد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شمّه اى از آداب قرائت و اسرار آن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در آن چند مصباح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آداب مطلقۀ قرائت قرآن شريف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تعظيم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در بيان عظمت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مطالب كتاب شريف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طريق استفاده از قرآن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رفع موانع استفاده 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حجاب خودبينى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حجاب آراء فاسده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حجاب معاصى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حجاب حبّ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تفكر در قرآن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تطبيق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رواياتى راجع به فضيلت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مصباح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شمّه اى از آداب قرائت در خصوص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قرّاء در قرائت نمازى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آن كه تمام نماز بين حق و خلق منقسم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آداب استعاذه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تتميم و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نتيجه كلام در استعاذه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اركان استعاذه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آداب تسميه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اجمالى از تفسير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تحقيق 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نكته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بحث و 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اشتقاق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نقل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عامّه و خاصّه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 نقلاً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اشتقاق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تنبيهٌ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ايقاظ ايمانى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ربوبيّت حق تعالى از عالميان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تحقيق 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مالكيت حق و حقيقت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وجه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الهام عرشى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عرش و نكتۀ ذكر اسماء شريفه در سورۀ 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تنبيه 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ترتيب اسماء اربعه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تنبيه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تنبيه اشراقى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نكتۀ عدول از غيبت به 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تحقيق 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نكته اتيان به صيغه متكلم مع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تنبيه و 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وجه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فائدة 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آن كه حصر در اين آيات از مقامات كمّل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ايقاظ ايمانى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موعظت اصحاب سلوك و عبادت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فرع فقهى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جواز قصد انشاء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معنى عبادت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تنبيه اشراقى و اشراق 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آن كه حبّ كمال فطرى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تنبيه ايمانى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مراتب هدايت و 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تنبيه 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آن كه براى هر موجودى صراطى خاصّ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نقلُ كَلامٍ لزيادة 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شيخ جليل بهايى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اشاره به جامعيت سورۀ 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شمّه اى از تفسير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 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قول حكما در صفات ثبوتيه و سلبيه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تنبيه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نعت كتاب و نبوّت و شريعت نبىّ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تفسير 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سورۀ شريفه مطابق بيان شيخ استاد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حكمة 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اشتمال سورۀ شريفه بر جميع شؤون الهيه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حديث باقرى در تفسير سورۀ 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شريفه در فضل سورۀ 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شمّه اى از تفسير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تنبيه 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عرفانى در تعلق بسم اللّه به سوره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بعض روايات كه در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أَدْريكَ مَا لَيْلَةُ الْقَدرِ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تنبيه 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يوم القدر و حقيقت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و در آن چند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صنوف ملائكة اللّه تعالى و اشارۀ به حقيقت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كيفيت تنزّل ملائكة اللّه است بر ولىّ 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امر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مكاشفۀ رسول خدا و ائمه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ليلة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هِىَ حَتَّى مَطلَعِ الفَجْرِ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تنبيه 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سلام تا مطلع 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كه اين سوره نسبت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 از طغيان قلم و بيان آن كه اين مطالب تفسير به رأى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شمّه اى از آداب و اسرار ركوع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و در آن پنج فصل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تكبير قبل از ركوع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آداب انحناء ركوعى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ركوع صلات معراج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حديث مصباح الشريعه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رفع رأس از ركوع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اشارۀ اجماليه به اسرار و آداب سجود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جملى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مصباح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سجود و 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اسرار سجده و ذكر آن و رفع رأس است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اشارۀ اجماليّه به آداب تشهّد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شهادت به وحدانيت و رسالت و بعض اسرار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نقل حديث مصباح الشريعة در اين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و در آن دو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اشاره اجماليه به سرّ سلام و ادب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 مصباح الشريعه در سرّ و ادب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خاتمه كتاب</w:t>
      </w:r>
    </w:p>
    <w:p>
      <w:pPr>
        <w:pStyle w:val="BookText"/>
        <w:rPr/>
      </w:pPr>
      <w:r>
        <w:rPr>
          <w:rFonts w:ascii="IRNazanin" w:hAnsi="IRNazanin" w:eastAsia="IRNazanin"/>
          <w:color w:val="111111"/>
          <w:sz w:val="28"/>
          <w:sz w:val="28"/>
          <w:szCs w:val="28"/>
          <w:rtl w:val="true"/>
          <w:lang w:bidi="fa-IR"/>
        </w:rPr>
        <w:t>در آداب بعضى از امور داخله و خارجه نماز است</w:t>
      </w:r>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تسبيحات اربعه و اسرار و آداب قلبيۀ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آداب قلبيۀ قنوت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تعقيب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تسبيحات صدّيقه طاهره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ختم و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به لسان عجز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آيات 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احاديث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اسماء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وارده در 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كه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كشتى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شد نجات يافت، و هر كه از آن روى گردانيد هلاك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گاه بر دلم غبارى مى نشيند و من هر روز هفتاد بار از خدا آمرزش مى خواهم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ما با فضلت رفتار كن و با عدلت رفتار مكن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فاطمۀ طباطبايى، همسر حضرت حجة الاسلام والمسلمين حاج سيد احمد خمينى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چرا چيزى مى گوييد كه انجام نمى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 سخت ناپسند است كه چيزى را بگوييد و انجام ندهيد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گاه كسى از منزلش براى هجرت به سوى خدا و رسول او بيرون آيد و در سفر، مرگ وى در رسد، پس اجر و ثواب او بر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شعر سنائى غزنوى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بريدگى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متعلّقات دنيوى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توجه به خودت ارزانيم فرما، و چشم</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كتاب سرّ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السالكين و صلوة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آن بعد از حمد و صلات و دعا چنين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بعد، اين سرگشتۀ وادى حيرت و جهالت و بسته به تعلّقات انّيت و انانيّت و سرگرم بادۀ خودى و خودپرستى و بى خبر از مقامات معنويه و ملك هستى ارادت خالص كردم كه برخى از مقامات روحيۀ اولياء عظام را در اين سلوك روحانى و معراج ايمانى به رشتۀ تحرير درآورم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 تأليف اين كتاب شريف در بيست و يكم ربيع الثانى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برابر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 بوده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بعضى روايات؛ از آن جمله اين كه رسول اللّه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قُرَّةُ عَيْني في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روايتى از رسول اللّه صلى الله عليه و آله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مِعْراجُ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الأسرار وعدّة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هر كس عمل نيك خويش را حاضر بيند و دوست مى دارد بين او و آنچه بد كرده فاصلۀ دورى مى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آنچه را كرده اند حاضر بينند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كس به وزن ذرّه اى كار نيك كرده باشد آن را مى 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نمازهاى واجب را در اوّل وقت ادا كند و حدود آنها را حفظ نمايد، فرشته آن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درستى كه سراى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المسألة في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ثواب الأعمال، ص</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بعضى روايات؛ از آن جمله اين كه رسول اللّه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قُرَّةُ عَيْني في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دريغا كه در نزديك شدن به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در طاعت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كوتاهى نمودم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پذيرفته شد ساير اعمال پذيرفته مى شود، و اگر ردّ شد كارهاى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مادر بت ها بت نفس شماست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زانكه آن بت مار و اين بت اژدهاست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كسى كه از خانه اش بيرون شود در حالى كه هجرت كننده به سوى خدا و رسول اوست، آن گاه مرگ، او را دريابد، پاداش او بر خدا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بندگى گوهرى است كه باطن آن ربوبيت است؛ پس، هرچه از بندگى به دست نيامده باشد، در ربوبيت يافته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هرچه از ربوبيت پوشيده و پنهان باشد، در بندگى حاصل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الثاني في حقيقة العبودية؛ شرح مصباح الشريعة، گيلانى،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الباب المائة في حقيقة العبودية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نوافل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لَيتَقَرَّبُ إلَيَّ بِالنَافِلَةِ حَتّى اُحِبَّهُ؛ فَإذَا أحْبَبْتُهُ كُنْتُ سَمْعَهُ الَّذي يَسْمَعُ بِهِ وَبَصَرَهُ الَّذي يُبْصِرُ بِهِ وَلِسانَهُ الَّذي يَنْطِقُ بِهِ وَيَدَهُ الَّتي يَبْطِشُ بِهَا؛ إنْ دَعَاني أجَبْتُهُ وَإنْ سَأَلَني أعْطَيْتُه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أذى المسلمين واحتقرهم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 و آخرت هووى يكديگرند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است خداوندى كه بنده اش را سير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عدد نَفَس هاى آفريدگان به سوى خدا راه هاست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جامع الأسرار و منبع الأنوار،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شرح الأسماء، سبزوارى،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اين عبارت را به پيامبر اكرم صلى الله عليه و آلهنسبت داده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خدايا، اشياء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آن چنان كه هستند نشانم 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كشف المحجوب،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 بزرگ ترين حجاب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أسرار الحكم،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خداى تعالى خطاب به خليل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ايمان نياورده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تقاضايم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است كه قلبم اطمينان 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است كسى كه عذاب و نقمتش شديد است و در همان حال رحمت او دوستانش را فرا گرفته؛ و با آن كه دايرۀ رحمتش فراگير است، عذاب و نقمتش براى دشمنان شدّت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فصوص الحكم، قيصرى،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شرح الأسماء، سبزوارى،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رستگار شدند مؤمنانى كه در نمازشان خاشعند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از آتش و او را از گل آفريده 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تا روزى كه برانگيخته شوند مهلت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مؤمنان را آن زمان فرا نرسيده است كه دل هايشان براى ياد خدا و آنچه از حق نازل گشته خاشع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از ميان بندگان خدا، دانشمندان از خداوند بيم و خشيت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خود را قبلۀ زبانت قرار بده؛ جز با اشارۀ قلب و موافقت عقل و رضاى ايمان زبان مجنبان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الرابع والعشرون في الذكر؛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أسرار الصلاة، ملكى تبريزى،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حفظ القرآن ثمّ نسيه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حامل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استواء العمل والمداومة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بر نمازهايشان محافظت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فلسفه گشتنِ انسان است به قالب جهانى عقلى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در صورت و 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جهان خارج گردد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شرح المنظومة،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نمى گزارند جز در حال ملال و كسالت، و انفاق نمى كنند مگر به كراهت و ناخوشايندى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 مستى به نماز نزديك مشويد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 را به خود مكروه و ناپسند نداريد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الاقتصاد في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دين، متين و استوار است؛ با رفق و مدارا در آن گام نِه و پرستش پروردگارت را مبغوض خود مكن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الاقتصاد في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قلوب نشاط و بهجت دارند به آنها امانت بسپاريد؛ و وقتى كه گريزانند آنها را واگذاريد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كراهة العزبة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كه خدا بر شما حلال فرموده حرام مكنيد و ستم مكنيد كه خدا ستمكاران را دوست نمى دارد و بخوريد از آنچه خدا روزى شما كرده حلال و پاكيزه و از خدا بپرهيزيد، خدايى كه شما به او ايمان آورده 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الاقتصاد في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هر كس بر سرشت خود عمل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است با نقل مرحوم صاحب وسائل الشيعة از كافى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با قرآن بر دل هاى سخت خود بكوبيد و بر آن مباشيد كه سوره را به آخر برسانيد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ترتيل القرآن بالصوت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است با نقل صاحب وسائل الشيعة از كافى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أبا اُسامه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فراياد قلب هايتان آوريد و از وسوسه و دستبرد شيطان بپرهيزيد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قدر اين آيه را با خود تكرار كردم تا آن را از گويندۀ آن شنيدم و اندامم تاب ديدن قدرت او را نياورد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شبى پيامبر برخاسته بود و مكرّر اين آيه را تلاوت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عذابشان كنى بندگان تو هستند، و اگر آنها را ببخشى همانا تو عزيز و حكيم هستى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21387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ركعت ميانه توأم با انديشه و تفكر بهتر است از زنده داشتن يك شب در حالى كه قلب بازيگر و غافل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امام خمينى قدس سره،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جناب مؤلف قدّس سرّه الشريف مى باشد كه نوشتن آن در محرّم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به انجام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مقدمۀ اين كتاب شريف بعد از حمد و صلوة و دعا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بعد، اين بندۀ بى بضاعت ضعيف مدّتى بود با خود حديث مى كردم كه چهل حديث از احاديث اهل بيت عصمت و طهارت عليهم السلامكه در كتب معتبرۀ اصحاب و 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است جمع آورى كرده و هر يك را به مناسبت شرحى كند كه با حال عامّه مناسبتى داشته باشد، و از اين جهت آن را به زبان فارسى نگاشته كه فارسى زبانان نيز از آن بهره برگيرند؛ شايد ان شاء اللّه مشمول حديث شريف ختمى مرتبت صلى الله عليه و آله شوم كه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عَلى اُمَّتي أرْبَعينَ حَديثاً يَنْتَفِعوُنَ بِها بَعَثَهُ اللّه يَوْمَ القيامةِ فقيهاً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بحمد اللّه و حسن توفيقه موفق به شروع آن شدم و از خداى تعالى توفيق اتمام مى طلبم، إنّه وليّ التوفيق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آيۀ شريفه است كه دربارۀ ملائكه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لاَيَعْصُونَ اللّه‌َ مَا أَمَرَهُمْ وَيَفْعَلُونَ مَا يُؤْمَروُنَ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حىّ قيّومى كه نمى ميرد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حىّ قيّومى كه نمى ميرد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من چون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 گويم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شود،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قرار دادم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 بگويى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رسول اللّه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از اهل بهشت به چيزى نمى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تَنْهى عَنِ الْفَحْشَاءِ وَالْمُنْكَر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اقْرَءْ كِتابَكَ كَفَى بِنَفْسِكَ الْيَوْمَ عَلَيْكَ حَسِيباً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مِعْراجُ المُؤْمِن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الأسرار وعدّة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قُرْبانُ كُلِّ 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وسيلۀ تقرّب هر پرهيزگار است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بيمشان ده از روز حسرت؛ روزى كه كار به آخر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دريغا كه در نزديك شدن به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در طاعت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كوتاهى نمودم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ينطق به موضع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دين هيچ اجبارى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أعداد الفرائض ونوافلها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أعداد الفرائض ونوافلها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المصنّفات الأربعة، التنبيهات العليّة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اين، براى كسى كه او را قلبى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يا گوش فرا دهد در حالى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و گواه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از آيه شريفه 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چيزى را نديدم مگر آن كه خدا را در آن و با آن ديدم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منقول از أميرالمؤمنين عليه الصلوة و السلام، شرح اُصول الكافي، صدر المتألّهين،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شرح الأسماء، سبزوارى،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گاهى بر دلم غبارى مى نشيند و من هر روز هفتاد بار از خدا آمرزش مى طلبم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خمينى قدس سره، حديث ششم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منشأ هر خطايى دوستى دنياست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 والحرص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 والحرص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حبّ الدنيا وذمّها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 بسان اندامى است كه سرِ آن كبر، چشم آن آز، گوش آن ولع، زبان آن ريا و خودنمايى، دست آن شهوت، پاى آن عُجب، قلب آن غفلت و بى خبرى، بودش نيستى و ثمره اش زوال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كس آن را دوست گيرد، كبر و خودبينى به او دهد؛ و به هر كه نيكويش پندارد حرص و ولع ارزانى كند؛ و كسى را كه طالب او گردد، به آز و طمع در اندازد؛ و بر كسى كه او را بستايد جامۀ ريا پوشاند؛ و كسى را كه ارادۀ آن كند، گرفتار عُجب و خودبينى كند؛ و كسى را كه به او اعتماد كند، غافل سازد؛ و كسى را كه متاع هاى او پسند وى افتد، نابود سازد؛ و كسى را كه متاع هاى دنيوى جمع كند و بخل بورزد به جايگاه و قرارگاهش، آتش، روانه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الخامس والستّون في صفة الدنيا؛ شرح مصباح الشريعة، گيلانى،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الثاني والثلاثون في صفة الدنيا؛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 وما يناسبه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متن حديث آورده شده در كتاب موافق با متن مستدرك الوسائل مى 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نيكويى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احسان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رسيد تا آن كه از آنچه دوست مى داريد انفاق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الدنيا والزهد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سخن موسى عليه السلام با خانواده 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رَءا نَاراً فَقالَ لِأَهْلِهِ امْكُثُوا إِنّى ءَانَسْتُ نَاراً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 مُوسَى لأَهلِهِ إِنّى ءَانَسْتُ نَاراً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محمدعلى اصفهانى شاه آبادى، فقيه، اصولى، عارف و فيلسوف برجسته، فرزند مرحوم آية اللّه ميرزا محمدجواد حسين آبادى اصفهانى، به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متولد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طى مراحل علمى مقدماتى در اصفهان و تهران به حوزه هاى مقدّسۀ نجف و سامرّاء مشرف شده از محضر اساتيد بزرگى، چون آيت اللّه العظمى محمّد كاظم خراسانى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آخوند خراسانى و شيخ فتح اللّه شريعت اصفهانى، بهره جست و خيلى زود به درجۀ اجتهاد نائل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فقه، فلسفه و عرفان به مقام والايى دست يافت و به تدريس اين علوم پرداخت و حوزۀ درس او از قوى ترين حوزه هاى درسى سامرّاء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مراجعت از عراق، نخست در تهران اقامت نمود، سپس به قم مشرف شده و مدت هفت سال در شهر مقدس قم رحل اقامت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اقامت ايشان در قم، حضرت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و سلامه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درس اخلاق و عرفان وى بهرۀ فراوان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امت در مواضع متعدد در اين كتاب و كتب و رسالات ديگر با احترام و تجليل فراوان از آن استاد عالى قدر ياد نموده و افاضاتش را نقل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شاه آبادى علاوه بر تدريس علوم و فنون مختلف و تربيت شاگردان برجسته، تأليفات متعددى در زمينه هاى مختلف از خود به جاى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 مرد علم و عمل،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سن هفتاد و هفت سالگى در تهران به ملأ اعلى پيوست و در جوار حضرت عبدالعظيم الحسنى، در مقبرۀ مرحوم شيخ ابوالفتوح رازى، مدفون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 اللّه مَعَ النَّبِي مُحمَّدٍ وَآلِهِ الطاهِرين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 مطبوع از ديوان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تماشاگه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تماشاگه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آيۀ شريفۀ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فَأَقِمْ وَجْهَكَ لِلدّينِ حَنِيفاً فِطْرَتَ اللّه‌ِ الَّتِى فَطَرَ النّاسَ عَلَيْهَا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التوحيد، الصدوق،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خمينى قدس سره، حديث يازدهم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شريفۀ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وَمَا 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الستّون في الطهارة؛ شرح مصباح الشريعة، گيلانى،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الباب العاشر في الطهارة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تو خود گناهى است كه هيچ گناهى با آن قابل قياس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در كتاب هاى عرفانى آمده و كامل آن اين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كليله و دمنه،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 الحمامة المطوّقة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آن كس كه درمانده وقتى او را بخواند جواب دهد و رفع گرفتارى او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آدم، پروردگارش را نافرمانى كرد و گمراه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وقت پاكيزه نمودن اعضاى خود با آب، دل خويشتن را به پرهيزكارى و يقين پاكيزه گردان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الستّون في الطهارة؛ شرح مصباح الشريعة، گيلانى،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الباب العاشر في الطهارة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شيخ محيى الدين عربى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نيست جز با طهارت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گروهى از يهود نزد رسول اللّه صلى الله عليه و آله آمدند، اعلم آنان پرسش هايى از آن حضرت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پرسيد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چه خداوند تعالى به غسل از جنابت امر فرمود ولى بعد از غائط و بول به غسل امر نفرمود؟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آدم عليه السلام از درخت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خورد، آن در رگ ها و پوست و موى او نفوذ كرد؛ و چون مرد با همسرش درآميزد،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همۀ رگ و موى بدنش خارج شود؛ از اين رو خداوند عزّ وجلّ تا روز قيامت غسل جنابت را بر فرزند آدم واجب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امام رضا عليه السلام روايت شده كه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كه به غسل جنابت دستور داده شده اما پس از قضاى حاجت، با اين كه نجس تر و پليدتر است، دستور غسل داده نشده است، از اين است كه جنابت از نفس آدمى است و از همۀ بدن چيزى خارج مى شود؛ اما خلا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 و 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نفس آدمى نيست، بلكه غذايى است كه از يك در وارد مى شود و از در ديگر خارج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والجنّة لا يدخلها إلاّ 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پاكيزه وارد بهشت نشود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شست وشويى كن و آنگه به خرابات خرام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نگردد ز تو اين دير خراب، آلوده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فصل ششم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زير هر مويى جنابتى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غسل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كدام وضو پاكيزه تر از غسل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بيرون شو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تو رانده شده هستى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أَنَا خَيْرٌ مِنْهُ خَلَقْتَنِى مِنْ نَارٍ وَخَلَقْتَهُ مِنْ 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امام خمينى قدس سره،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منم اللّه، و منم رحمان؛ 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آفريدم و براى او اسمى از اسم خودم جدا ساختم؛ پس هر كس صلۀ رحم كند به او مى پيوندم، و هر كه قطع رحم كند پيوند خود را از او خواهم بريد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به نقل از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الاُنس،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عمه تان، درخت خرما، به نيكى عمل كنيد كه آن از طينت آدم آفريده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المحاسن،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آغاز و انجام و پيدا و پنهان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نور آسمان ها و زمين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با ريسمانى به سوى زمين هاى زيرين فرستاده شويد، بر خدا فرود مى آييد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شرح فصوص الحكم، قيصرى، ص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هرسو رو كنيد همان جا روى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مستراح را مستراح ناميده اند چون نَفْس ها در آنجا از سنگينى نجاسات آسوده مى گردند و پليدى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مى شود؛ و شخص مؤمن عبرت مى آموزد كه خالص ترين متاع 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بدان صورت تبديل مى گردد؛ آن گاه به آسانى از مال دنيا روى گردان شود و به سويش نرود و جان و دل را از مشغولى بدان آزاد كند و همچنان كه از نجاست و پليدى خويش اجتناب مى ورزد از گرفتن و جمع مال خوددارى جويد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نفس خود مى انديشد كه چگونه در يك حال عزيز و گرامى است و در حالى ديگر ذليل و 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خواهد دانست كه التزام به قناعت و تقوا آسايش دو سراى وى را به دنبال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داند كه راحتى در سبك گرفتن دنيا و فارغ بودن از تمتعات آن و پاك شدن از نجاست حرام و شبهه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بعد از آن كه نفس خود را شناخت، در تكبر را بر روى آن مى بندد و از گناهان مى گريزد، و در تواضع و پشيمانى و شرم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گشايد و در طلب حسن عاقبت و لذت قرب به حق در انجام دستورات خدا و اجتناب از نواهى او مى كوشد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خود را در حصار خوف، صبر و خوددارى از شهوات زندانى مى كند تا اين كه در دارالقرار به امن خدا بپيوندد و طعم رضاى او را بچشد؛ كه همين شايسته اعتماد است و بس و جز آن هيچ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التاسع والخمسون في المبرز؛ شرح مصباح الشريعة، گيلانى،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التاسع في المبرز؛ أسرار الصلاة، ملكى تبريزى،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خادم قضاست همان گونه كه طبيب، خادم بدن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شرح المنظومة،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پاى ما لنگست و منزل بس دراز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ما كوتاه و خرما بر نخيل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را زكنگرۀ عرش مى زنند صفير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ندانمت كه در اين دامگه چه افتاده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الملابس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الزيّ والتجمّل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كراهية الشهرة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الملابس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بيمشان ده از روز حسرت؛ روزى كه كار به آخر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رحمت كند كسى را كه دانست از كجا آمده، در كجاست، و به كجا مى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شرح اُصول الكافي، صدر المتألّهين،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 بزرگ ترين حجاب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أسرار الحكم،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خدا مؤثرى در هستى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حكماى الهى؛ چنانكه ميرزا أبوالحسن شعرانى در مقدمۀ اسرار الحكم،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نقل از حكما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شرح محقّق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القبسات،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آسمان ها و زمين است از آن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ملكوت هر چيزى به دست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كسى كه در آسمان خداست و در زمين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دفتر اول، بيت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پيوند روح مؤمن به روح خدا استوارتر از پيوستگى پرتو آفتاب به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ميرزا جواد ملكى اين روايت را از كافى و توحيد نقل مى كند اما در توحيد نيست بلكه در مصادقة الإخوان صدوق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ميرزا جواد ملكى تبريزى،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اُخوّة المؤمنين بعضهم 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مصادقة الإخوان،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شماييد نيازمندان به خدا و خداست بى نياز ستوده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عارف، جسمش در ميان خلق است و دلش با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يك چشم به هم زدن دلش از خدا غافل شود از شدت شوق به خدا هلاك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عارف، امين امانت هاى الهى، گنجينۀ اسرار خدا، معدن نور او، راهنماى رحمت او بر خلقش، حامل علوم او و ميزان فضل و عدل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از خلق، مرادهاى دنيوى، و از دنيا بى نيازى جسته و جز خدا همدمى ندارد؛ و سخنى نمى گويد، اشاره اى نمى كند و نفسى نمى كشد جز به خدا، براى خدا، از خدا و با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شرح مصباح الشريعة، گيلانى،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في المعرفة؛ رساله لقاء اللّه، ملكى تبريزى،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خداى تعالى نظر به صورت هاى شما نمى كند، بلكه نظر به قلب هاى شما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المصنّفات الأربعة، التنبيهات العليّة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زمين به نور پروردگارش روشن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دوستان من در زير قبّه هاى منند؛ جز من كسى آنها را نمى 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قدسى است و در ضبط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وارد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ولىّ كسانى است كه ايمان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را از تاريكى ها به سوى نور بيرون مى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الثالث عشر في اللباس؛ شرح مصباح الشريعة، گيلانى،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السابع في اللباس؛ رسائل الشهيد الثاني، أسرار الصلاة،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زمين براى من سجده گاه و پاك كننده قرار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مكان المصلّي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 و انس را نيافريدم مگر براى آن كه مرا بپرستند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 خود ستم روا داشتيم، پس اگر ما را نبخشايى و بر ما رحم نكنى از زيانكاران خواهيم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دانشمند فاسد گردد، جهان تباه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تصنيف غرر الحكم،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بدين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زَلَّةُ الْعالِمِ تُفْسِد عَوالمَ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ربّك يُصَلّي،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 وكيف يصلّي؟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سُبّوحٌ قُدّوسٌ أنَا رَبُّ الْمَلائكةِ وَالرُّوح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النبيّ صلى الله عليه و آلهووفاته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الواحد والستّون في دخول المسجد؛ شرح مصباح الشريعة، گيلانى،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الباب الثاني عشر في دخول المسجد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كه در كوچۀ معشوقۀ ما مى گذرى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 كه سر مى شكند ديوارش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آن كسى كه درمانده وقتى او را بخواند جواب دهد و رفع گرفتارى او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به پيمان هايى كه مى بنديد وفا كنيد، چارپايان براى شما حلال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الأرض كلّها للإمام عليه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جهان خرّم از آنم كه جهان خرم از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عاشقم بر همه عالم كه همه عالم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غزليات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پروردگارم شب را به صبح مى رسانم، او غذايم مى دهد و سيرابم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با خدا وقتى است كه هيچ ملك مقرّب و هيچ پيامبر مرسلى را در آن راه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زمان وعدۀ پروردگار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شب تمام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إِنّى أَنا رَبُّكَ فَاخْلَعْ نَعْلَيْكَ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من پروردگار تو هستم، كفش هايت را درآور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المصنّفات الأربعة، التنبيهات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المصنّفات الأربعة، التنبيهات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هاى فلاح السائل كه در دسترس مى باشند حديث از امام حسن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المصنّفات الأربعة، التنبيهات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مولوى در مثنوى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كمال است و نداى او 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گويان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أرحنا يا بلال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 به سوى كسى كردم كه آسمان ها و زمين را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هشدار كه هر چيز جز خدا باطل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نعمتى ناگزير از بين رونده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لبيد،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 به سوى كسى كردم كه آسمان ها و زمين را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غروب كنندگان را دوست نمى 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التاسع والثلاثون في افتتاح الصلاة؛ شرح مصباح الشريعة، گيلانى،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الثالث عشر في افتتاح الصلاة؛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برترين مردم كسى است كه به عبادت خدا عشق بورزد و براى آن آغوش باز كند و از جان آن را دوست بدارد و با بدن خود بدان بپردازد و به چيز ديگر اشتغال نيابد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كسى را انديشۀ آن نخواهد بود كه دنيايش با آسايش و راحتى بگذرد يا با سختى و مشقت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بندگانى است كه خوف او دل هايشان را شكسته و از گفتار بازشان 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كار نيكى انجام دهد ما به نيكى كار او مى افزاييم، همانا خدا بسيار آمرزنده و شكرگزارنده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وجه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كيفيت و چگونگى را از او نفى مى كند؛ گويى اذان گوينده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والاتر از آن است كه وصف كنندگان صفت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كه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ادراك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كنندگان به قدر ادراك خود او را وصف مى كنند نه به قدر عظمت و جلال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بسيار برتر از آن است كه وصف گويان صفت او را دريابند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التاسع والثلاثون في افتتاح الصلاة؛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رسائل الشهيد الثاني، أسرار الصلاة،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عزيز جبّار بر پيامبر محملى از نور فرستاد كه چهل نوع از انواع نور در آن بود كه بر اطراف عرش خداوند تبارك و تعالى حلقه زده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چشم هر بيننده را خيره مى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آنها نور زرد بود، پس به اين جهت، زردى زرد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يكى از آنها سرخ بود، براى آن، سرخى سرخ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پيامبر در آن نشست، سپس به آسمان دنيا عروج كرد؛ پس ملائكه به اطراف آسمان گريختند و سپس به سجده افتاده و گفتند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منزه و مقدّس است پروردگار ما و پروردگار ملائكه و روح، اين نور چقدر شبيه به نور پروردگار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جبرئيل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اكبر، 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ملائكه ساكت شدند و آسمان باز شد و ملائكه مجتمع گشته و سپس آمدند و گروه گروه بر پيامبر صلى الله عليه و آله سلام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از ياد من روى گردان شود، زندگانى سختى 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الاستغناء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ديدم هرچه نيكى است جمع آمده در بريدن طمع از آنچه در دست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در هيچ چيز اميد به مردم نبندد و همۀ امور خود را به خداوند تعالى واگذارد، خداى تعالى در همه چيز حاجت او را برآورد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الاستغناء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گواهى داد كه خدايى نيست جز او، و ملائكه و صاحبان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چنين شهادت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محضر امام صادق عليه السلام از آغاز اذان سخن به ميان آمد، تا اين كه آن حضرت عليه السلام</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خدا براى او نورى قرار ندهد وى را نورى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كتابى است به زبان عربى از حضرت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بيان حقايق و معارفى راجع به خلافت و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مقدمۀ اين كتاب شريف چنين مرقوم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أحْبَبْتُ أنْ أكْشِفَ لَكَ في هذِهِ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بعونِ اللّه وليِّ الهداية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طَليعَةً مِنْ حَقيقةِ الْخِلافَةِ المُحمَّديّةِ وَرَشْحَةً مِنْ حَقيقَةِ الْوِلايةِ الْعَلَويّةِ عَلَيْهِمَا التَّحيّاتُ الأزَليَّةُ الأبديّةُ و كَيْفيّة سَرَيانِهِما في عوالمِ الغيبِ وَالشهود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بالْحَريّ أنْ نُسَمّيَها مصباح الهدايةِ إلى الخلافةِ والولاية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وَأرْجُوا مِنَ اللّه التوفيقَ فإنَّه خيرُ مُعينٍ ورَفيقٍ وَأسْتَمِدُّ مِنْ أوْليائِهِ الطاهِرَةِ في الدُّنْيا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نوشتن اين كتاب در شوّال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به انجام رسيده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هيچ جنبنده اى نيست جز آن كه ناصيه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 اختيارش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معرفة الإمام والردّ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نور آسمانها و زمين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كه فاصله اش با او به قدر دو كمان يا نزديك 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همان گونه كه در آغاز شما را آفريد باز مى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با شما آغاز كرد و با شما پايان مى بخشد، و بازگشت آفريدگان به سوى شماست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جامعۀ كبيره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علل الوضوء والأذان والصلاة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ذيل روايت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آداب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كه با ياد خدا دل ها آرام 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آن كس كه درمانده وقتى او را بخواند جواب دهد و رفع گرفتارى او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هرگاه اذان و اقامه گفتى، دو صف از ملائكه پشت سرت نماز مى گزارند؛ و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اقامه بگويى، يك صف از ملائكه پشت سرت نماز مى گزارند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بدء الأذان والإقامة وفضلهما وثوابهما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الأذان والإقامة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طوسى،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همچنان هستى كه خود را ستوده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به تو پناه مى برم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دعاى رسول اللّه صلى الله عليه و آله در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السجود والتسبيح والدعاء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در كافى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وأعوذ بك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كما أثنيت على نفسك</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شماييد نيازمندان به خدا و خداست بى نياز ستوده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متورّم را فربه پنداشت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المثلى است در مورد فريب ظاهر را خوردن و امر غير واقعى را واقعى پنداشتن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الأدب، ضمن المنجد، 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يرشّسْ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الحسين عليهماالسلام وقتى به نماز مى ايستاد رنگش دگرگون مى شد؛ و چون به سجده مى رفت سر برنمى داشت تا آن كه عرق از وى مى ريخت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الخشوع في الصلاة وكراهية العبث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الحسين وقتى به نماز مى ايستاد گويى شاخۀ درخت بود كه جز آنچه باد از او به حركت درآورد چيزى از او تكان نخورد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الخشوع في الصلاة وكراهية العبث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ابان بن تغلب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عليه السلام عرض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الحسين را ديدم كه هنگامى كه به نماز ايستاد، چهره اش را رنگى ديگر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به من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قسم على بن الحسين كسى را كه براى او نماز مى كرد مى شناخت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نزغ الشيطان؛ أي ازعاجه بالإغواء أو إفساده أو أدنى وسوسته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الزيغ الميل، أزاغه عن الطريق أي أماله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به كمال نرسد مگر براى كسى كه طهارتى همه جانبه و تماميتى رسا داشته باشد و حق آن را كامل ادا كند، و از وسوسه و انحراف به دور باشد؛ خداى را بشناسد و براى او خشوع نمايد و ثبات ورزد در حالى كه ميان نوميدى و اميد و شكيبايى و بيتابى ايستاده باشد، گويى وعده ها براى او عملى شده و وعدۀ عذاب بر او واقع گشته است؛ دارايى خود بذل كرده و مقصود خويش برابر نظر آورده و جان در راه خدا نهاده و طريق او را برگزيده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بينى بر خاك نهادن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كمترين كراهتى به دل راه ندهد؛ و پيوند علايق را از هر كه جز او بريده و تنها به او متوجه گرديده و به حضور او آمده و عطاى او را خواسته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چنين نمازى به جاى آورد، همان نمازى خواهد بود كه به آن امر شده و از آن خبر داده شده؛ و اين همان نمازى است كه از فحشا و منكر باز مى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حقوق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بايد رعايت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اين است كه بدانى نماز، ورود به محضر خداست، و بدانى كه در نماز در پيشگاه خدا ايستاده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اين را دانستى، شايسته خواهى بود كه به نماز بايستى آن چنان كه به نماز مى ايستد بندۀ ذليل، طالب و راغب، بيمناك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اميدوار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رحمت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درمانده و زاريگرى كه با آرامش و وقار، خشوع در اعضا و جوارح، فروتنى، و با مناجات نيكوى قلب و با طلب رهايى نفس خود كه خطايايش او را فرا گرفته و گناهانش او را هلاك ساخته، مقام آن را كه در پيشگاهش ايستاده بزرگ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هيچ نيرويى جز از خدا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پيامبر صلى الله عليه و آله روايت شده كه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 خود را عبادت كن چنان كه گويى او را مى بينى؛ كه اگر تو او را نمى بينى او تو را مى 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الثاني في حقيقة العبودية؛ شرح مصباح الشريعة، گيلانى،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الباب المائة في حقيقة العبودية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الوئيد وهي السكون والرزانة وتأنّي،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 الرضا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خواستى به نماز بايستى، با حال كسالت، خواب آلودگى، شتاب و لهو و بازى نايست؛ بلكه با آرامش و وقار نماز را به جاى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تو باد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 و خاضع باشى و براى خدا تواضع كنى و خشوع و خوف را بر خود هموار سازى در آن حال كه بين بيم و اميد ايستاده باشى و پيوسته نگران و محترز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بسان بنده اى گريخته و گنهكار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مولايش ايستاده، در پيشگاه خدا بايست؛ پاهاى خود را كنار هم بگذار و قامتت را راست نگهدار و به راست و چپ روى مگردان؛ و چنين بدان كه گويى خدا را مى بينى؛ كه اگر تو او را نمى بينى او تو را مى بيند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غليان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من نحاس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روايت شده كه صداى آه و زارى ابراهيم عليه السلام از فاصلۀ يك ميلى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هزار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شنيده مى شد تا آن حد كه خداوند او را به اين كلام ستود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ابراهيم، بردبار، بسيار آه كشنده و انابه كننده به سوى خدا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نماز صدايى مانند صداى ديگ جوشان از سينۀ او شنيده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صدايى از سينه سرور ما، رسول اللّه صلى الله عليه و آله، نيز شنيده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فاطمه عليهاالسلام در نماز از خوف خدا از حال عادى خارج مى گرديد و نفس وى به شماره مى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روز شما را از نعمت ها مى پرسند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زمين به زمينى ديگر تبديل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زمين به نور پروردگارش روشن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خدا براى او نورى قرار ندهد وى را نورى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شكّ في صلاته كلّها ولم يدر زاد أو 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الخلل الواقع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الخلل الواقع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مأمور نشده اند جز براى آن كه خدا را عبادت كنند در حالى كه دين را براى او خالص كرده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كشتزار دنيا را طلبد، از دنيا به او مى دهيم و او را در آخرت بهره اى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آنچه نقل شده رسول اللّه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هر كس همان چيزى است كه نيت كرده است؛ پس هر كس مقصدش خدا و رسول او باشد، هجرتش به سوى خدا و رسول اوست؛ و كسى كه هجرت او براى رسيدن به دنيا يا ازدواج با زنى باشد، هجرتش به سوى همان چيز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حديث</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كسى كه از خانه اش بيرون شود در حالى كه هجرت كننده به سوى خدا و رسول اوست، آن گاه مرگ او را دريابد، پاداش او بر خدا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يك مصراع از بيتى است كه بعضى آن را به مولوى نسبت داده اند و در شكل نقل آن نيز اختلاف است، بعضى چنين نقل كرده اند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شب سلامت و تهنيت است تا صبحدم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عزّت تو قسم همه آنها مگر بندگان مخلص تو را گمراه خواهم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چهل صبح را براى خدا خالص گرداند، چشمه هاى حكمت از قلب او بر زبانش جارى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أسرار الحكم،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رساله سير و سلوك منسوب به بحر العلوم،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شرح اللمعة الدمشقية، خوانسارى،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روايات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تو هر كه را دوست دارى هدايت نتوانى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تو به كسانى كه در گورهايند نمى توانى بشنوانى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براى او نورى قرار ندهد وى را نورى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بريدگى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متعلّقات دنيوى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توجه به خودت ارزانى ام فرما، و چشم دل هايمان را به نور نظر كردن به خودت روشن گردان تا ديدگان دل، پرده هاى نور را دريده به معدن عظمت و جلال برسد و جان هايمان به عزّت قدس تو آويخته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قرارم ده از كسانى كه او را خواندى و پاسخت داد، و در معرض توجه قرارش دادى و او در برابر جلال تو مدهوش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شعبانيه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آن كس كه با قلب سليم نزد خدا 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مدعيان در طلبش بى خبرانند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كه خبر شد خبرى باز نيامد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كليات سعدى، ديباچه گلستان،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گروهى از علما دوست دارند دانش فراهم آورند و دوست ندارند آن را به ديگران ياد دهند؛ اين دسته در اولين طبقۀ زيرين جهنم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ديگر كسانى هستند كه چون ديگران به آنها پند دهند ناراحت مى شوند و چون ديگران را پند دهند شدت و خشم نشان دهند؛ اينان در دومين طبقه آتش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 اى ديگر كسانى اند كه علم را در اختيار اشراف و ثروتمندان قرار دهند و در ميان بينوايان جايى براى علم نمى بينند؛ اينها در طبقۀ سوم آتش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ديگر از دانشمندان روش گردنكشان و پادشاهان را در پيش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جواب ردّى به آنها داده شود و يا در خدمت به آنها قصور و تقصيرى روى دهد، خشمگين مى گردند؛ اين دسته در طبقه چهارم دوزخ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اى ديگر كسانى اند كه در پى گفتار يهود و نصارا مى روند تا علم و حديث خود را با آن انبوه سازند؛ اينان در طبقۀ پنجم جهنم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ديگر عالمانى هستند كه به مسند فتوا تكيه مى زنند و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هرچه مى 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بپرسيد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بسا كلمه اى هم نمى فهمند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كسانى را كه ناشايسته امرى را به خود ببندند دوست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گروه در طبقۀ ششم آتش جاى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 اى ديگر كسانى هستند كه علم را وسيله نخوت و فضل فروشى قرار مى دهند؛ جاى اينان در طبقۀ هفتم دوزخ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دانش بجويد تا با آن بر دانشمندان فخر بفروشد يا با نادانان مجادله كند يا توجه مردم را به خود جلب كند، منزلگاه او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رياست جز براى اهل آن شايسته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المستأكل بعلمه والمباهى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امام صادق عليه السلام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گاه ديديد عالمى دوستدار دنياست، در دينتان متهمش داريد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امور دين به آنها اعتماد مكنيد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دوست دارندۀ هر چيزى پيرامون محبوب خود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تعالى به داود عليه السلام وحى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من و خودت عالِم شيفته و فريفتۀ دنيا را واسطه قرار مده كه تو را از دوستى من باز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راهزنان بندگان حق طلب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كم ترين كارى كه با آنها مى كنم اين است كه شيرينى مناجات خود را از قلب هايشان مى گيرم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المستأكل بعلمه والمباهى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ملكوت هر چيزى در دست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فرمانروايى از آن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فرمانروايى به دست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ستايش فقط توراست از آن كه به بخشش نعمت هاى بزرگ ابتدا كردى و سپاس گزارى بر احسانت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فرمودى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صحيفه كاملۀ سجاديه، دعاى سى و دوم،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جَميعُ إحسَانِكَ تَفضُّلٌ وَإذْ كُلُّ نِعَمِكَ ابتداءٌ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صحيفه كاملۀ سجاديه، دعاى دوازدهم،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كمترين ميزان اخلاص اين است كه بنده تمام توان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خشنودى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گيرد و كار خود را نزد خداوند در خور پاداشى نداند كه آن را بر پروردگار خود فرض شمرد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الباب السادس عشر في الإخلاص</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از آتش و او را از گل آفريده 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موسى بن جعفر عليهماالسلام به فرزندش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پسركم، بر توست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عبادت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بكوشى؛ و هرگز خود را از تقصير در عبادت و طاعت خداى عزّ وجلّ مبرّا مدان، كه همانا خدا آن چنان كه حق اوست عبادت نمى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الاعتراف بالتقصير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جناب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هر كارى كه با آن خداوند عزّ وجلّ را اراده مى كنى، در انجام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كه 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مقصر بدان كه همانا همۀ مردم جز آن كس كه خداوند عزّ وجلّ مصونش بدارد در كارهايشان بين خود و خدا مقصرند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بسيار را زياد مشماريد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 و طاعت خدا هرچه هم زياد باشد اندك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استصغار 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به جهنم نظر كنند كه چگونه به سوى اهل معصيت تو مى خروشد،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منزهى؛ ما تو را آن چنان كه حق عبادت توست عبادت نكرديم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صحيفۀ كاملۀ سجاديه، دعاى سوم،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چنان كه حق شناخت توست تو را نشناختيم، و آن گونه كه حق پرستيدن توست تو را نپرستيديم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جايى كه عقاب پر بريزد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پشۀ لاغرى چه خيزد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بدون ذكر نام شاعر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خودبينى رشك برنده به عقل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لَضَرْبَةُ عَليّ يَوْمَ الْخَنْدقِ خَيْرٌ مِنْ عِبادَةِ الثّقلَينِ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يَقْوى عَلى عِبادةِ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زهرى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 على بن الحسين عليهماالسلام بر عبدالملك بن مروان وارد شديم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چشم عبدالملك بر پيشانى آن جناب افتاد و اثر سجده را بر پيشانى آن حضرت ديد، اعجاب نموده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ابامحمد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كوشش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آشكار است در حالى كه از پيش، خداوند خير و نيكويى برايت مقرر و مقدر كرده است؛ تو پاره تن پيامبر خدا صلى الله عليه و آله هستى، نسبتت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و پيوندت محكم است و تو در ميان افراد خانواده و مردم زمانه ات فضيلت و برترى عظيمى دارى و فضل و دانش و دين و تقوايى كه توراست براى احدى جز گذشتگان از خاندانت در گذشته و اكنون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همچنان آن حضرت را بسيار ستود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على بن الحسين عليهماالسلام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آنچه ذكر كردى و وصف نمودى، از فضل و تأييد و توفيق خداى سبحان است، پس شكر اين نعمت ها چگونه توان كرد اى امير مؤمنان؟ رسول اللّه صلى الله عليه و آله به نماز مى ايستاد تا پاهايش متورم مى شد و در ايّام روزه دهانش از تشنگى خشك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خدا گناهان گذشته و آينده تو را نيامرزيده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مباركۀ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نبايد بنده اى سپاس گزار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خداى را بر آنچه انعام فرمود و ما را بدان آزمود و سپاس او راست در دنيا و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اگر اعضاى بدنم پاره پاره شود و چشمانم از حدقه بر سينه ام فرو غلتند تا مگر شكر ده يك از يك دهم نعمتى از نعمت هاى خدا را كه شمارندگان شمارش آن نتوانند كرد و حمد همه حامدان حق يكى از آنها را ادا نتواند كرد به جاى آورم، به خدا سوگند، نمى توانم؛ جز آن كه خدا مرا چنان بيند كه در شب و روز و خلوت و آشكار چيزى مرا از شكر و ذكر او باز نمى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نبود كه خانواده ام بر من حق دارند و ديگران را نيز بر من حقوقى است كه ناگزير بايد در حد توان خويش آن حقوق را ادا كنم، همانا چشم به آسمان مى دوختم و دل خود را به سوى خدا متوجه مى ساختم و ديده و دل برنمى گرفتم تا خدا جانم را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اوست بهترين حكم كنندگان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حضرتش به گريه افتاد و عبدالملك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 را هفتاد هزار حجاب است از نور و ظلمت؛ اگر آن حجاب ها برداشته شوند جلوه هاى وجه او آنچه فرود آنها هست بسوزانند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فصل دوم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اعظم گاهى اطلاق به جبرئيل شود و گاهى به موجود ديگر كه اعظم از جبرئيل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فرو فرستاديم و هرآينه ما آن را محفوظ نگاه مى 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 است از هزار 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آغاز و انجام و پيدا و 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نور آسمان ها و زمين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كسى كه در آسمان خداست و در زمين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با شماست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هر سو رو كنيد، آنجا روى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تير انداختى تو نينداختى بلكه خدا انداخت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آسمان ها و آنچه در زمين است او را تسبيح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را قلبى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يا گوش فرا دهد در حالى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و گواه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شب بر او تاريك گرديد ستاره اى 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 به سوى كسى كردم كه آسمان ها و زمين را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هرآينه رستگار شد كسى كه نفْس را تزكيه كرد، و زيان ديد كسى كه آن را تباه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رضايت خدا بزرگ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تحقيق، آنان در آن روز از پروردگارشان محجوبند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شهادت داد كه خدايى جز او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جز خدا خدايانى بود زمين و آسمان تباه مى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اين هنگام هر خدايى به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آفريده مى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شكى در اين كتاب نيست و آن هدايت براى پرهيزكاران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قرآن را براى متذكر شدن آسان ساختيم؛ آيا متذكرشونده اى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قرآن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تو نازل كرديم تا آنچه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مردم فرستاده شده است براى آنها بيان كنى شايد آنان بينديشند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مباركى كه به سوى تو نازل كرديم تا در آيات آن تدبر كنند و صاحبان خرد متذكر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قرآن آنچه را كه براى مؤمنان شفا و رحمت است نازل مى كنيم و آن ستمكاران را جز زيان نمى افزايد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ما بر خود ستم كرديم و اگر ما را نيامرزى و بر ما رحم ننمايى محققاً از زيانكاران خواهيم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پيروى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نمايم تا آنچه را آموخته اى از بصيرت و رشاد به من بياموزى؟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نشانم بده چگونه مردگان را زنده مى كنى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بر دانش من بيفزا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كافر گويد كاش من خاك بودم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پيامبر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اين قرآن را متروك 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دانش سه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آيتى محكم؛ فريضه اى عادله؛ سنتى استوار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پيروى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نمايم تا آنچه را آموخته اى از بصيرت و رشاد به من بياموزى؟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آمد پروردگارت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بر عرش استيلا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 دورترين چيز از تفسير قرآن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 خدا را با عقل ها نتوان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را دل هايى است كه با آن نمى فهمند، و چشم هايى كه بدان نمى بينند، و گوش هايى كه با آن نمى شنوند، اينان چون چارپايانند بلكه گمراه 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در قرآن تدبر نمى كنند، يا بر دل هايشان قفل هايى نهاده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شكّى در اين كتاب نيست و آن هدايت براى پرهيزكاران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جانب خداوند، نورى و كتاب مبينى براى شما آمده است كه خداوند بدان وسيله هر كس را كه رضاى او را بخواهد به راه هاى سلامت هدايت مى كند و از تاريكى ها به روشنايى مى برد و آنان را به راه راست راهنمايى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پروردگار من بر راه راست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قرآن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تو نازل كرديم تا آنچه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مردم فرستاده شده است براى آنها بيان كنى شايد آنان بينديشند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داستان ها را حكايت كن، باشد كه بينديشند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در آفرينش آسمان ها و زمين، و در آمد و شد شب و روز، نشانه هايى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بر كسى كه آن را بخواند و در آن نينديشد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البدايات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كريمۀ شريفۀ سابقه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 كُمْ مِنَ اللّه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قرآن آنچه را كه براى مؤمنان شفا و رحمت است نازل مى كنيم و آن ستمكاران را جز زيان نمى افزايد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را فراگيريد كه بهار دل هاست و از نور آن شفا بجوييد كه شفاى سينه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بهتر از اويم، مرا از آتش، و او را از گل آفريدى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همه اسماء را به آدم آموخت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 را نود و نه اسم است، هر كس آنها را ياد كند، وارد بهشت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أذى المسلمين واحتقرهم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ماييم اسماى حسناى خدا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مؤمنان كسانى اند كه چون نام خدا در ميان آيد، دل هايشان بيمناك گردد، و چون آيات خدا بر آنان تلاوت شود، بر ايمانشان بيفزايد و بر پروردگارشان توكل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كتاب روشنى هستى كه با حروف آن، پنهان، آشكار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منسوب به امام على عليه السلام،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 از اقسام رياست، و آن، عبارت است از اين كه عبادت خود را به گوش مردم برساند براى جلب قلوب آنها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آنان كه تحمل تورات كرده و بدان عمل نكردند مَثَل حمارى است كه بار كتاب ها</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البيانأ گويد كه صلات يكى از اسماء سورۀ حمد است و متمسّك به اين حديث مى شود و ظاهر آن است كه استفادۀ ايشان درست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نماز را بين خود و بنده ام تقسيم كرده ام؛ نيمى از آن من است و نيمش از آنِ بنده 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 كنيد به عهد من تا به عهد شما وفا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همۀ اسماء را به آدم آموخت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سر راه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كمينشان خواهم نشست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جهان خرّم از آنم كه جهان خرّم از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عاشقم بر همه عالم كه همه عالم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غزليات عرفانى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دوستى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دلم را نبرده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دل در گرو دوستى آن كه در آن ديار ساكن است نهاده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مجنون عامرى،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الشواهد،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الواو مع الميم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ياد كنيد تا شما را ياد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همنشين كسى هستم كه مرا ياد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يجب من ذكر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بسيار ياد خدا كند خدا او را دوست خواهد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اللّه عزّ وجلّ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وجلّ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فرزند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خود مرا ياد كن تا تو را پيش خود ياد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خلوت مرا ياد كن تا در خلوت يادت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جمعيت مرا ياد كن تا در جمعى بهتر از جمع تو يادت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بنده اى در جمعيت ياد خدا نمى كند جز آن كه خداوند در جمع ملائكه او را ياد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التاسع والثلاثون، في افتتاح الصلاة؛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خواستى قرآن بخوانى، از شيطان به خدا پناه 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او را بر كسانى كه ايمان آورده اند و بر پروردگارشان توكل مى كنند چيرگى و سلطه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بر كسانى فرمانروايى دارد كه او را دوست خود گرفته اند و كسانى كه به خدا شرك ورزيده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مرا گمراه كردى، بر سر راه راست تو در كمينشان خواهم نشست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عزّت تو قسم همۀ آنها مگر بندگان مخلص تو را گمراه خواهم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رساله سير و سلوك منسوب به بحر العلوم،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در اين منابع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بريدگى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متعلّقات دنيوى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توجه به خودت ارزانى ام 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قسمتى از مناجات شعبانيه،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قلعۀ من است، و هر كس به قلعۀ من درآيد از عذاب من در امان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در آنچه امرشان مى كند نافرمانى نمى كنند و آنچه را فرمان مى دهد انجام مى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پاى استدلاليان چوبين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پاى چوبين سخت بى تمكين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مثنوى معنوى،</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ولىّ كسانى است كه ايمان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را از تاريكى ها به سوى نور بيرون مى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فناى مطلق حاصل گشت، شيطان هلاك گرديده و استعاذه تحقق يافته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شر وسوسه گر نهانى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كس كه در سينه هاى مردم وسوسه مى كند، چه از جن باشد و چه از انس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 به تو پناه مى برم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دعاى پيغمبر اكرم صلى الله عليه و آله در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السجود والتسبيح والدعاء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مى برم به پروردگار سپيده 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مى برم به پروردگار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مى برم به تو از وسوسه هاى شيطان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مى برم به تو از اين كه نزد من حاضر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مرا گمراه كردى، بر سر راه راست تو در كمينشان خواهم نشست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قاضى سعيد قمى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الفوائد الرضوية،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تفاخر به بيشتر داشتن، شما را غافل داشت تا كارتان به گورستان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پناه مى برم به وجه خداى كريم و به كلمات خدا كه هيچ نيكوكار و بدكار از آنها نتواند گذشت؛ و از شرّ آنچه از آسمان فرود آيد و آنچه به آسمان فراز گيرد و آنچه از دل آسمان بيرون آيد؛ و از شرّ فتنه هاى شب و روز؛ و از شرّ دركوبندگان شب و روز مگر در كوبنده اى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خيرى با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 المتألهين،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پناه مى برم به پروردگار مردم، به حاكم و مالك مردم، به معبود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پناه مى برم به كلمات تامّۀ خدا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روز اول ماه رجب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كس كه در سينه هاى مردم وسوسه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 به تو پناه مى برم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دعاى پيغمبر اكرم صلى الله عليه و آله در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السجود والتسبيح والدعاء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 به سوى كسى كردم كه آسمان ها و زمين را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كتاب توحيد از امام رضا عليه السلام روايت شده است كه وقتى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حضرتش سؤال شد،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معناى اين كه گوينده مى گويد بسم اللّه اين است كه من بر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سمات خدا مى نهم؛ و آن نشانه، عبادت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گفت پرسيدم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سمه يعنى 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شايسته را با ناشايست آميختند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سوى فرعون برويد كه همانا سركشى كرده، پس با او سخن نرم بگوييد شايد متذكر شود يا بترسد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والاپروردگار شمايم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پسرانشان را سرمى بريد و زنانشان را نگاه مى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توانمندى پاى نهاد و به حد كمال رسيد به او حكم و علم داديم و اين چنين نيكوكاران را پاداش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تو را برگزيدم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 پيش چشم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نظر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براى خود ساختم، تو و برادرت با آيات من برويد و در يادكردن من سستى مكنيد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آزمايشت كرديم آزمايشى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 ها در ميان مردم مَدْيَن ماندى آن گاه مطابق آنچه مقدر شده بود بيامدى اى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سوى كوه طور آتشى 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آن نزديك شد از كنار وادى اَيْمَن در بقعه مباركه از درخت، او را ندا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اللّه پروردگار دو عالم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التوحيد، 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هستى با اسم اللّه پديدار گشت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الإرادة من صفات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كتاب الكافي، محقّق داماد،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دعاى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چون پروردگار او بر كوه تجلّى كرد آن را از هم فرو پاشيد و موسى مدهوش بيفتاد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نُرِى إِبْراهِيمَ مَلَكُوتَ السَّمواتِ وَاْلأَرْضِ وَلِيَكُونَ مِنَ الْمُوقِنِينَ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گونه، ملكوت آسمان ها و زمين را به ابراهيم نمايانديم تا از جمله يقين كنندگان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رَأى مِنْ آياتِ رَبِّهِ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 كه نشانه هاى بزرگ پروردگارش را 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 به نور وجه تو كه بدان به كوه تجلّى كردى و آن را متلاشى نمودى و موسى مدهوش بيفتاد، و سوگند به مجد و عظمت تو كه بر طور سينا نمايان گشت و با آن با بنده و رسولت موسى بن عمران عليه السلامسخن گفتى، و سوگند به طلوع تو در ساعير و ظهورت در كوه فاران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دعاى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منم خداى يكتا، خدايى جز من نيست، پس مرا پرستش كن و نماز را براى ياد من برپادار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او به خود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همچنان هستى كه خود را ستوده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به تو پناه مى برم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دعاى پيغمبر اكرم صلى الله عليه و آله وسلم در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السجود والتسبيح والدعاء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در كافى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وأعوذ بك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كما أثنيت على نفسك</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قَابَ قَوْسَيْنِ أَوْ أَدْنَى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نزديك شد چنان كه فاصله اش با او به قدر دو كمان يا نزديك تر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الهداية إلى الخلافة والولاية، المشكاة الاُولى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السحر،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السحر از رشحات قلم مبارك حضرت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زبان عربى كه غرض از نوشتن آن به تعبير خود جناب مؤلف در مقدّمۀ آن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ديدم كه دعايى كه مشهور است و به نام دعاى مباهله ناميده شده است و از ائمه اطهار عليهم السلام در سحرگاهان براى توسل به نور الانوار نقل شده از دعاهايى است كه قدرش جليل تر و منزلتش رفيع تر است، زيرا آن دعا شامل صفات حسناى الهى و امثال علياى ربوبى است و اسم اعظم و تجلّى اتمّ اقدم در آن دعاست، پس خواستم كه آن را از بعضى جهات به مقدار آمادگى خويش، با توانى اندك و آگاهى ناچيزى كه دارم شرح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شريف 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به انجام رسيده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نور آسمان ها و زمين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كسى كه در آسمان و در زمين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رحمان اسم خاصّى است براى صفتى عامّ؛ و رحيم اسم عامّى است براى صفتى 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رحمان است به همۀ مخلوقات و رحيم است به مؤمنين فقط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معاني الأسماء واشتقاقها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رحمان دنيا و رحيم آخرت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رحمان دنيا و آخرت و رحيم دنيا و آخرت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الدعاء للكرب والهمّ والحزن والخوف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صحيفۀ كاملۀ سجاديه،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دعاى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 من همه موجودات را فرا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 او بر خشمش پيشى جسته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 و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نام 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متضمّن معناى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كه يكى از ديگرى لطيف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يعنى لطف كننده و رحيم يعنى مهربانى كننده با بندگانش به دادن روزى و نعمت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تفسير آية البسملة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مقاصد را بگير و مقدمات را رها كن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آتش افروخته خدا، كه بر قلب ها زبانه مى 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حاشيه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بايد دانست كه اختصاص جميع محامد يا جنس 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احتمالين در الف و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سببيت فلسفى مضادّ است هرچند سببيت به معناى دقيق آن باشد و جز با لسان قرآن و عرفان 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صلوات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نتوان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اين بيت از مولوى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پاى استدلاليان چوبين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پاى چوبين سخت بى تمكين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دفتر اول، بيت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اين بيت از حافظ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به سر منزل عنقا نه به خود بردم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اين مرحله با مرغ سليمان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 اين چنين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حيرت اندر حيرت آمد اين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هُشى خاصّگان اندر أخص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دفتر چهارم، بيت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الراغب الأصفهاني،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ستايش نتوانم كرد؛ تو آن چنانى كه خود خويشتن را ستوده 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الباب الرابع والعشرون في الذكر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إنشاء الدوائر،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خدايى كه جز او خدايى نيست، داناى نهان و آشكار، اوست رحمان 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البحر المحيط،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كُلّ شيءٍ له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أنّه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چيز خدا را آيتى است، كه دلالت كند بر اين كه او يكتاست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أبو العتاهية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صدرالمتأ لّهين،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بار ديگر از ملك قربان 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اندر وهم نايد آن شوم پس عدم گردم عدم چون ارغنون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گويدم كانّا إليه راجعون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دفتر سوم، بيت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خمينى قدس سره، حديث سى و پنجم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فرزند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همه چيز را براى تو و تو را براى خود آفريدم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براى خود ساختم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تو را برگزيدم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بازگشت آنان به سوى 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بازگشت آفريدگان به سوى شما و حسابرسى آنان با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سبب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كرد و به شما پايانش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زيارت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كبيره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بازگشت آنان به سوى ماست، آن گاه حسابشان بر عهده 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پروردگار من بر راه راست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أحوال البرزخ والقبر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شرح چهل حديث، امام خمينى قدس سره،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مقام اسماء و صفات ذاتيه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براى اسماء و صفات ذاتيه دو اطلاق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اطلاق شود به مقام واحديت در مقابل تجلّى فعلى، چنانچه اين جا منظور است و گاهى اطلاق شود در مقابل اسماء صفاتيه و افعاليه كه اقسام تثليث شود، پس اسماء ذاتيه اسماء ثابته در مقام احديت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اشراق،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شرح خواجه نصيرالدين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فلسفه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مذهب عاشق ز مذهب ها جداست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عاشقان را مذهب و ملت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دفتر دوم، بيت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شيخ الشريعة در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إنارة الحالك في ترجيح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كَما يَقْرَأُ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اقْرَؤوا كَما تَعَلَّمْتُم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القراءة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جواز قرائت مطابق 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قرائات قرّاء على الظاهر اجماعى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شما به او نزديك تريم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رگ گردن به او نزديك تريم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نور آسمان ها و زمين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كسى كه در آسمان و در زمين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اوراست فرمانروايى آسمان ها و زمين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با ريسمانى به سوى زمين هاى زيرين فرستاده شويد، بر خدا فرود مى آييد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شرح فصوص الحكم، القيصري، ص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جايى خالى از او نيست و هيچ جايى او را در خود نگيرد و به جايى نزديك تر از جاى ديگر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بدان كه هنگامى كه او در آسمان دنياست همان گونه است كه بر عرش جاى دارد و همه چيز در برابر قدرت و مالكيت و احاطۀ او يكسان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پراكنده هاى عالم ملك در عالم ملكوت مجتمع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ملك از آن كيست؟ از آن خداى يگانه قهار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گروهى در بهشت و گروهى در آتش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العرش والكرسى</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العرش والكرسي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العرش والكرسي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تأمّل اشكالى است كه در حديث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كس در آسمان ها و زمين است مدهوش شود جز آن كه پروردگار تو بخواهد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و قيامت همانند اين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انگشت سبابه و 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الأشعثيات، ضمن قرب الإسناد،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بدان همان طور كه كيفر مى دهى جزا داده مى شوى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آن عبارتست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حارُ، أيقن أنّ ملكك زائل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 دشمنى چيزى نماند؛ كيفرشان داديم آن چنان كه آنها جزا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أصْبَحَ الشَرُّ وَأمْسَى وَهُو عُريانٌ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يَبْقِ سِوَى الْعُدوانِ دَنّاهم كما دانُوا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الفاء مع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سبزوارى،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روزهاى خدا را به يادشان آور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نيكوكارى و تقوا به يكديگر يارى رسانيد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صبر و نماز يارى جوييد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الشرك أخفى مِنْ دَبيب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تَحويلُ الخاتَم لِيَذكُرَ الحاجَةَ وَشِبْهُ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همچنان هستى كه خود را ستوده اى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توحيد عبارت است از نفى صفات از 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جوامع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به تنهايى جماعت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صلاة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چيزى نيست مگر آن كه به حمد او تسبيح گويد، لكن شما تسبيح آنها را نمى فهميد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تفسير 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كه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مرا دادى پس به من نيكى كردى و به من نيكى كردى پس حقّم را دادى</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حواشى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چون بنده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خدا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ام مرا ياد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بنده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خدا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ام مرا سپاس گزارد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الكافي، صدر المتألّهين،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اينك رسيدى، نام مرا ياد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نقل شده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نَعْبُدُ وَإِيَّاكَ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سمعتها من قائلها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نَعْبُدُ وَإِيَّاكَ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تكرار كردم تا اين كه آن را از گوينده اش شنيدم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أسرار الحكم،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اى است كه امام صادق عليه السلام بر كفن فرزند خود اسماعيل نوشت و معروف است كه اخبارى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جمود بر ظاهر روايات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اين جمله را بر كفن اموات خود مى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التكفين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امت ميانه قرار 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گنجى نهان بودم؛ دوست مى داشتم شناخته شوم، پس خلق را آفريدم تا شناخته شوم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مفاتيح الغيب، صدر المتألهين،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كلمات مكنونه،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جنبنده اى نيست جز آن كه ناصيه اش زمام اختيارش به دست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عدد نَفَس هاى آفريدگان به سوى خدا راه هاست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جامع الأسرار ومنبع الأنوار،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شرح الأسماء، سبزوارى،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جامع الأسرار اين عبارت را به پيامبر اكرم صلى الله عليه و آله نسبت داده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گاه او را به پست ترين جايگاه هاى پست بازگردانديم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را بخواهد گمراه مى كند و هر كه را بخواهد هدايت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عليه السلام في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الْقَدْرَ سِرٌّ مِنْ سِرّ اللّه وَسِتْرٌ مِنْ سِتْرِ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خمينى قدس سره، حديث بيست و چهارم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آل محمد جمعيت ميانه هستيم، پيشى گيرنده به ما نمى رسد و پيرو از ما پيشى نمى گيرد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النهي عن الصفة بغير ما وصف به نفسه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بهترين اين امت جمعيت ميانه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رو به آنان مى پيوندد و تندرو به سوى ايشان باز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خاك كجا و ربّ الارباب كجا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الهداية إلى الخلافة والولاية، المشكاة الاُولى</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هاى خدا را شماره كنيد نتوانيد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ضمن حبل المتين،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آتشى ديدم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چون پروردگار او بر كوه تجلّى كرد آن را از هم فرو پاشيد و موسى مدهوش بيفتاد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حديث در اين باب آورده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نقطۀ تحت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اشكال شود كه در رسم الخط كوفى كه در وقت نزول قرآن كريم متعارف بوده نقطه وجود نداشته است مى توان گفت كه اين به حقيقت و واقعيت ضرر نرساند، گرچه نقش در ظهور متأخر باشد كه آن را تأثيرى در حقايق نيست، بلكه در صحت اين ادعا به طور مطلق نيز دليلى قانع كننده نيست و مجرد تعارف دليل بر عدم مطلق نيست،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النُقطةُ تَحْتَ الباء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الآيات التي ذكرها اللّه عزّ وجلّ في كتابه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پيامبر صلى الله عليه و آله روايت شده كه به جابربن عبداللّه انصارى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جابر، آيا برترين سوره اى را كه خدا در كتابش نازل فرموده به تو نياموزم؟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عرض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پدر و مادرم فداى تو باد اى رسول خدا، آن را به من بياموز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رسول اللّه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اُمّ‌الكتاب، را به او تعليم داد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جابر آيا آگاهت نسازم از اين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پدر و مادرم فداى تو باد يا رسول اللّه از آن مرا با خبر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شفاى هر دردى است جز مرگ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آتيْناك سَبْعاً مِنَ الْمَثانى وَالْقُرآنَ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نامه اى گرامى از سليمان به من رسيده است و در آن 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العروة الوثقى، ضمن حبل المتين،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ضمن حبل المتين،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صدر المتألّهين،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 دوست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در 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اثولوجيا را از آثار ارسطو به شمار آورده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اثولوجيا، و آن كلام در باب ربوبيّت است و آن را فرفوريوس صورى تفسير و عبدالمسيح بن عبداللّه الحمصى الناعمى به عربى نقل كرده است، و ابويوسف يعقوب بن اسحاق الكندى براى احمدبن المعتصم آن را اصلاح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برلين به سال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طبع شده و نيز در هامش كتاب قبسات، تأليف ميرداماد، در ايران به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اثولوجيا، از يونانى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اُ س ل 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الهيّات، ميامير، نام كتابى از فلوطينس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plot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نزد مسلمين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اليونانى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شامل كتاب چهارم تا ششم تاسوعات است و بعض قدما به غلط اين كتاب را به ارسطو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اثولوجيا در حاشيه كتاب قبسات توسط ابوالقاسم بن آخوند ملارضا كمربُنى نوشته شده است و در لغت نامۀ دهخدا تاريخ كتابت اشتباهاً تاريخ چاپ دانسته شده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المنطق،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آغاز و انجام و پيدا و پنهان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با شماست هر جا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خمينى قدس سره،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امام خمينى قدس سره،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روايتى از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عَرَفْناكَ حَقَّ مَعرِفَتِكَ وَمَا عَبَدْناكَ حَقَّ عِبادَتِكَ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 ها در تو گم گشته و اوصاف در حضرتت مندك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صحيفه كاملۀ سجّاديه،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دعاى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هر روز در شأنى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 حينَ سُئِلَ عَنهُ أيْنَ كانَ رَبُّنا قَبْلَ خَلْقِ السَّماواتِ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في عماء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المشكاة الاُولى، مصباح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شرح المنظومة،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زيارت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كبيره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در كلام خود بر بندگانش جلوه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الأسماء، سبزوارى،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المصنّفات الأربعة، التنبيهات العليّة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كلام او فعل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كلمۀ طيّبه مثل درختى پاكيزه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كلمۀ خبيثه مثل درختى پليد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مقتبس از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هر روز در شأنى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روايت نبوى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واُوتيت جَوَامِعَ الْكَلِم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المسند، أحمد بن محمّد بن حنبل،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8135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در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و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خدا خدايانى ديگر بود همانا آسمان و زمين تباه مى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إرشاد الطالبين إلى نهج المسترشدين،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يكى جز يكى صادر نمى شود و يكى جز از يكى صدور نيابد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همانند او چيزى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شبى مبارك نازل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فرو فرستاديم و هر آينه ما آن را محفوظ نگاه مى 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الامين آن را نازل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هامان از براى من قصرى بنا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شرح المنظومة،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تير انداختى تو نينداختى بلكه خدا انداخت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خدا و عترت من از هم جدا نمى گردند تا در كنار حوض كوثر بر من وارد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قسمتى از حديث مشهور و متواتر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 أو كافراً أو ضالاً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ما امانت را عرضه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دوستان من در زير قبّه هاى من هستند؛ جز من كسى آنها را نمى 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حديث قدسى است و در ضبط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وارد شده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الْقُرآنَ نَزَلَ عَلَى سَبْعَةِ أحْرُفٍ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القرآنَ واحِدٌ نَزَلَ مِنْ عِنْدِ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كلام او فعل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ابو الفتوح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كسى كه دچار تنگى معاش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ابوالفتوح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تأمل آن است كه در اين جا از جهت ديگر مى توان اين دعوا را تقرير كرد و آن، آن است كه ظاهر در نسبت دادن محمولى به موضوعى آن است كه آن موضوع خود داراى آن حكم باشد و تمام موضوع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باب اطلاق نيز شيخ استاد ما در علوم نقليه به اين 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احتياج به مقدمات 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اطلاق مى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اشراق، حكمة الإشراق،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استقامت بورز آن چنان كه بدان امر شده 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بن احمد بن عمر بن تميم، أبو عبدالرحمان الباهلى البصرى النحوى العروضى، متولد به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در بصره، و متوفّا در سال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اديب و لغوى معروف و مبتكر علم 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امامى مذهب و بنا به قول بعضى از اصحاب امام صادق عليه السلام بوده و از آن حضرت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تأليفات متعدد در فنون مختلف است؛ از جمله زبدة العروض، العين، كتابى درباره امامت، الايقاع، النعم، الجمل، الشواهد، النقط و الشكل، و كتابى درباره معانى اسماء و 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بيشتر به كتب تراجم و رجال از جمله أعيان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ابو الفتوح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مجمع</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 سوگند به كتاب روشن، ما آن را در شبى مبارك فرستاديم، همانا ما بيم دهنده بوده ايم، در آن شب هر امر استوار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قابل زيادت و 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 تبيين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تفسير برهان رحمه الله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شيخ ابوجعفر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رجال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بن عجلان سكونى روايت شده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امام باقر عليه السلام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على و فاطمه حجرۀ رسول اللّه صلى الله عليه و آله است و سقف خانه شان عرش ربّ العالمين؛ و در انتهاى خانه هاشان شكافى است كه از آن تا عرش، پرده از معراج وحى برداشته شده؛ و ملائكه صبح و شام و هر ساعتى و هر لحظه با وحى بر آنان نازل مى شوند و رشتۀ فوج ملائكه فرود آينده قطع نمى شود؛ گروهى فرود مى آيند و دسته اى بالا مى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تبارك و تعالى براى ابراهيم از آسمان ها پرده برداشت تا آن كه عرش را ديد و خدا به قوّت ديده او افزود؛ و همانا خداوند بر قوّت ديده محمد، على، فاطمه، حسن و حسين عليهم السلامنيز بيفزود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 را مشاهده مى كردند و جز عرش سرپوشى براى خانه هايشان نمى ديدند؛ خانه هاشان به عرش رحمان مسقف است و معراج هاى ملائكه و روح در خانه هاى ايشان است، به اذن پروردگارشان من كلّ أمرٍ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مى گويد پرسيدم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أمرٍ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چنين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هايى كه از چاپ هاى مختلف كتاب إقبال الأعمال در اختيار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اليواقيت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از روايت مطابق است با إقبال الأعمال،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اين براى كسى كه گوش فرا دهد در حالى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و گواه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كانَ لَهُ قَلْبٌ أَوْ أَلْقَى السّمْعَ وَهُوَ 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مرا نخواهى 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چون پروردگار او بر كوه تجلّى كرد آن را از هم فرو پاشيد و موسى مدهوش بيفتاد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مثنوى، سبزوارى،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نسخه هاى متداول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عدم هاييم و هستى هاى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وجود مطلقى فانى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دفتر اول، بيت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پايان ندارد ليك ما باز گوييم آن تمامى قصّه را مثنوى معنوى،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دفتر اول، بيت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شأن إنّا أنزلناه في ليلة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محيي الدين بن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تأويلات ملا عبدالرزاق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شرح المنظومة،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تقريرات فلسفه امام خمينى،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مرحوم علاّمۀ مجلسى است، چنانچه در تقريرات فلسفه به آن تصريح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فلسفه امام خمينى،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لشكريان پروردگارت غير او آگاه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ملائكه و روح به صف مى ايستند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نخستين آفريده خدا قلم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نخستين چيزى كه خدا آفريد عقل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تو درباره روح مى پرسند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منزه است آن كه ملكوت هر چيز به دست اوست و به سوى او باز مى گرديد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 ناله كند و سزاوار است كه ناله كند؛ هيچ جاى پايى در آن نيست مگر آن كه فرشته اى در آنجا در حال سجود يا ركوع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انسانى كامل بر او جلوه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 ابن سينا يافت نشد لكن ملاصدرا نيز اين قضيه را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يعقوب به امام صادق عليه السلام سند رسانده كه 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نماز</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كان له من الأجر كمن صام شهر رمضان، وإن وافق ليلة القدر كان له ثواب كثواب من قاتل في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رحمت كند كسى را كه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بشناسد و از حد خود پا فراتر نگذارد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حرف الراء،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با اين زبان درمانده از سخن تو را شكر بگزارم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از دعاى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حمزه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جايى كه عقاب پر بريزد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پشۀ لاغرى چه خيزد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امثال و حكم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بدون ذكر نام شاعر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امام خمينى قدس سره،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نماز وسيله تقرب هر پرهيزكار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شكّى در اين كتاب نيست و آن هدايت براى پرهيزكاران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آن كس كه درمانده وقتى او را بخواند جواب دهد و رفع گرفتارى او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عرش من بنگر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عظمتى نگريستم كه از ديدنش جانم بشد و بيهوش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پس از ديدن آن عظمت به من الهام شد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ربّى العظيم و بحمده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است پروردگار بزرگ من و سپاس اوراست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اين بگفتم از حالت غشوه به در آمدم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 كه با الهامات پى در پى هفت بار آن را مى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خود آمدم و به حال عادى خود بازگشتم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از طلب ندارم تا كام من برآيد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تن رسد به جانان يا جان زتن برآيد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مِنْ عادتهِ الإحسانُ ومِنْ شيمته التفضّل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بنده اى براى خدا به حقيقت ركوع نكند مگر آن كه خداوند تعالى او را به نور جمال خود بيارايد و در سايۀ كبريايش جاى دهد و جامۀ برگزيدگانش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ركوع اول است، و سجود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حقيقت اول را به جاى آرد، شايستگى دومى را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ركوع 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سجود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كسى كه به نيكى ادب نگزارد، قرب را نشايد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ركوع كسى را به جاى آر كه با دل خاضع براى خدا و تحت سلطۀ او ذليل و بيمناك است و اعضاى خود را از اندوه و ترس آن كه از بهرۀ ركوع كنندگان بى نصيب گرديده فرود 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حكايت شده كه ربيع بن خُثَيم با يك ركوع شب را به صبح مى رساند و چون بامداد مى شد قامت راست مى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 مخلصان پيشى گرفتند و ما از راه مانديم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ركوعت را كامل كن به اين كه پشت خود را راست نگاهدارى؛ و از سر اين كه به همّت خويش قيام به خدمت او كنى در گذر كه جز به يارى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تو را ميسر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قلباً از وساوس شيطان و خدعه ها و نيرنگ هايش بگريز كه خداوند تعالى مرتبۀ بندگان خود را به قدر تواضع ايشان بلند مى دارد؛ و بدان اندازه كه عظمت او بر باطن بندگان آشكار گردد به راه هاى فروتنى و كرنش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هدايتشان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الأربعين في الركوع؛ شرح مصباح الشريعة، گيلانى،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الخامس عشر في الركوع؛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همه اسماء را به آدم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توحيد عبارت است از نفى صفات از 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در راه ما جهاد كنند هر آينه ايشان را به راه هاى خود هدايت مى 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الباب الواحد والأربعون في السجود؛ شرح مصباح الشريعة،</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نام پروردگار بزرگ خود را تسبيح گوى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برتر پروردگارت را تسبيح گوى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حدوث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إنشاء الدوائر،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كتاب؛ و شرح دعاء السحر،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خطى، قبل از آغاز فصل چهارم، حضرت امام مطلبى نزديك به دو صفحه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عرفانى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فرموده اند، اما سپس به علامت حذف بر روى اين قسمت قلم كشيده و در حاشيه مرقوم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تنبيه زياد است و بايد محو شود 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استنساخ مجدد كتاب نيز اين قسمت موجود نيست؛ اما مطلب مزبور در چاپ هاى قبلى اين كتاب درج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چاپ اين قسمت حذف گرديد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همان گونه كه در آغاز شما را آفريد باز مى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رسمى سر به سر قيل است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او كيفيتى حاصل نه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كلّيات شيخ بهايى، نان و حلوا،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 تو آنچه را بخواهد مى آفريند و انتخاب مى كند، آنان را در كار خود اختيارى نيست، خدا منزه است و برتر از آنچه شرك مى ورزند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الثاني والأربعون في التشهّد؛ شرح مصباح الشريعة، گيلانى،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السابع عشر في التشهّد؛ رسائل الشهيد الثاني، أسرار الصلاة،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الأوّلون ونحن الآخرون ونحن السابقون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تُضجِرَهُمْ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نماز، امان است؛ يعنى، هر كس امر خدا و سنّت پيامبرش را با خشوع قلب به جاى آورد، از بلاى دنيا در امان است و از عذاب آخرت بركنار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نامى از نام هاى خداى تعالى است كه در ميان خلق خود به وديعت نهاده تا در داد و ستد، نگاهدارى امانات، و روابط با هم و صدق همنشينى و صحت آميزش و معاشرتشان به كار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خواهى سلام را در جاى خود نهى و معنايش را ادا كنى، بايد از خدا پروا نمايى و دين و دل و عقل تو از تو در سلامت باشد و آنها را به تيرگى گناهان نيالايى؛ و بايد فرشتگان نگهبانت را در امان بدارى و آنها را نيازارى و ملولشان نسازى و با رفتار ناشايست ايشان را از خود دور نسازى، سپس دوستت و آن گاه دشمنت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از جانب تو در امان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كه نزديكانش از او در امان نباشد، به يقين بيگانه از او در امان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كسى كه سلام را در اين جايگاه ها ننهد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سلام است و نه 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در سلام خود دروغگوست هرچند در ميان مردم بدان تظاهر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الثالث والأربعون في السلام؛ شرح مصباح الشريعة، گيلانى،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الثامن عشر في السلام؛ رسائل الشهيد الثاني، أسرار الصلاة،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نماز از فحشاء و منكر باز مى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همنشين كسى هستم كه مرا همنشين خود اختيار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رساله لقاء اللّه،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 اندكى اختلاف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عنقا شكار كس نشود دام بازگير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كانجا هميشه باد به دست است دام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تعليقات على شرح فصوص الحكم، تعليقه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مصباح الهداية إلى الخلافة والولاية، المشكاة الاُولى، مصباح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آغاز و انجام و پيدا و 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تير انداختى تو نينداختى بلكه خدا انداخت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 از مؤمنان جان هايشان را خريده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الحليم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اى است كه مفاد آن تسامح و تساهل است در حكم كردن به استحباب و ثواب داشتن عملى كه مدلول يك روايتى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زيرا روايات متعددى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 استفاضه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است كه اگر به كسى خبر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بشنود يا در جايى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انجام عملى ثواب و پاداش دارد و او آن عمل را انجام بدهد، بدان عمل مثاب و مأجور خواهد بود اگرچه آن خبر صحيح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صحيفه كامله سجاديه،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دعاى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بريدگى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متعلّقات دنيوى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توجه به خودت ارزانى ام 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مناجات شعبانيه، إقبال الأعمال،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التعقيب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امام خمينى قدس سره،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التعقيب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التعقيب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من، اگر من شايسته رحمت تو نيستم تو اهل آن هستى كه با فضل شاملت بر من كرم نمايى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من، در دنيا گناهانى از من پوشانيدى و من نيازمندترم به اين كه در آخرت آن گناهان را بپوشانى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مناجات شعبانيه، إقبال الأعمال،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81088</Words>
  <Characters>294446</Characters>
  <CharactersWithSpaces>373704</CharactersWithSpaces>
  <Paragraphs>2176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2026-08-27T14:03:08Z</dcterms:created>
  <dc:creator>ghaemiyeh.com</dc:creator>
  <dc:description/>
  <dc:language>en-US</dc:language>
  <cp:lastModifiedBy/>
  <dcterms:modified xsi:type="dcterms:W3CDTF">2026-08-27T17:33:23Z</dcterms:modified>
  <cp:revision>1</cp:revision>
  <dc:subject/>
  <dc:title>موسوعة الامام الخمینی قدس سرة الشریف المجلد 48 آداب نماز</dc:title>
</cp:coreProperties>
</file>

<file path=docProps/custom.xml><?xml version="1.0" encoding="utf-8"?>
<Properties xmlns="http://schemas.openxmlformats.org/officeDocument/2006/custom-properties" xmlns:vt="http://schemas.openxmlformats.org/officeDocument/2006/docPropsVTypes"/>
</file>