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حجیة مراسیل الثقات المعتمدة مراسیل الصدوق والطوسی نموذجا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5687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23568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35691_1051229030">
            <w:r>
              <w:rPr>
                <w:webHidden/>
                <w:rStyle w:val="IndexLink"/>
                <w:rtl w:val="true"/>
              </w:rPr>
              <w:t>المقدمة المقرر</w:t>
            </w:r>
            <w:r>
              <w:rPr>
                <w:rStyle w:val="IndexLink"/>
                <w:rtl w:val="true"/>
              </w:rPr>
              <w:tab/>
            </w:r>
            <w:r>
              <w:rPr>
                <w:rStyle w:val="IndexLink"/>
              </w:rPr>
              <w:t>12</w:t>
            </w:r>
          </w:hyperlink>
        </w:p>
        <w:p>
          <w:pPr>
            <w:pStyle w:val="Contents2"/>
            <w:tabs>
              <w:tab w:val="clear" w:pos="8743"/>
              <w:tab w:val="right" w:pos="9026" w:leader="dot"/>
            </w:tabs>
            <w:rPr/>
          </w:pPr>
          <w:hyperlink w:anchor="__RefHeading___Toc4235693_1051229030">
            <w:r>
              <w:rPr>
                <w:webHidden/>
                <w:rStyle w:val="IndexLink"/>
                <w:rtl w:val="true"/>
              </w:rPr>
              <w:t>الفصل الأول</w:t>
            </w:r>
            <w:r>
              <w:rPr>
                <w:rStyle w:val="IndexLink"/>
                <w:rtl w:val="true"/>
              </w:rPr>
              <w:t xml:space="preserve">: </w:t>
            </w:r>
            <w:r>
              <w:rPr>
                <w:rStyle w:val="IndexLink"/>
                <w:rtl w:val="true"/>
              </w:rPr>
              <w:t>حجية مراسيل الثقات المعتمَدة لديهم</w:t>
            </w:r>
            <w:r>
              <w:rPr>
                <w:rStyle w:val="IndexLink"/>
                <w:rtl w:val="true"/>
              </w:rPr>
              <w:tab/>
            </w:r>
            <w:r>
              <w:rPr>
                <w:rStyle w:val="IndexLink"/>
              </w:rPr>
              <w:t>16</w:t>
            </w:r>
          </w:hyperlink>
        </w:p>
        <w:p>
          <w:pPr>
            <w:pStyle w:val="Contents3"/>
            <w:tabs>
              <w:tab w:val="clear" w:pos="8459"/>
              <w:tab w:val="right" w:pos="9026" w:leader="dot"/>
            </w:tabs>
            <w:rPr/>
          </w:pPr>
          <w:hyperlink w:anchor="__RefHeading___Toc4235695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4235697_1051229030">
            <w:r>
              <w:rPr>
                <w:webHidden/>
                <w:rStyle w:val="IndexLink"/>
                <w:rtl w:val="true"/>
              </w:rPr>
              <w:t>عدد من الذين قالوا بحجية مراسيل الثقات</w:t>
            </w:r>
            <w:r>
              <w:rPr>
                <w:rStyle w:val="IndexLink"/>
                <w:rtl w:val="true"/>
              </w:rPr>
              <w:tab/>
            </w:r>
            <w:r>
              <w:rPr>
                <w:rStyle w:val="IndexLink"/>
              </w:rPr>
              <w:t>19</w:t>
            </w:r>
          </w:hyperlink>
        </w:p>
        <w:p>
          <w:pPr>
            <w:pStyle w:val="Contents3"/>
            <w:tabs>
              <w:tab w:val="clear" w:pos="8459"/>
              <w:tab w:val="right" w:pos="9026" w:leader="dot"/>
            </w:tabs>
            <w:rPr/>
          </w:pPr>
          <w:hyperlink w:anchor="__RefHeading___Toc4235699_1051229030">
            <w:r>
              <w:rPr>
                <w:webHidden/>
                <w:rStyle w:val="IndexLink"/>
                <w:rtl w:val="true"/>
              </w:rPr>
              <w:t>من القائلين بالحجّية مطلقاً</w:t>
            </w:r>
            <w:r>
              <w:rPr>
                <w:rStyle w:val="IndexLink"/>
                <w:rtl w:val="true"/>
              </w:rPr>
              <w:tab/>
            </w:r>
            <w:r>
              <w:rPr>
                <w:rStyle w:val="IndexLink"/>
              </w:rPr>
              <w:t>20</w:t>
            </w:r>
          </w:hyperlink>
        </w:p>
        <w:p>
          <w:pPr>
            <w:pStyle w:val="Contents3"/>
            <w:tabs>
              <w:tab w:val="clear" w:pos="8459"/>
              <w:tab w:val="right" w:pos="9026" w:leader="dot"/>
            </w:tabs>
            <w:rPr/>
          </w:pPr>
          <w:hyperlink w:anchor="__RefHeading___Toc4235701_1051229030">
            <w:r>
              <w:rPr>
                <w:webHidden/>
                <w:rStyle w:val="IndexLink"/>
                <w:rtl w:val="true"/>
              </w:rPr>
              <w:t>من القائلين بالحجّية ببعض القيود</w:t>
            </w:r>
            <w:r>
              <w:rPr>
                <w:rStyle w:val="IndexLink"/>
                <w:rtl w:val="true"/>
              </w:rPr>
              <w:tab/>
            </w:r>
            <w:r>
              <w:rPr>
                <w:rStyle w:val="IndexLink"/>
              </w:rPr>
              <w:t>25</w:t>
            </w:r>
          </w:hyperlink>
        </w:p>
        <w:p>
          <w:pPr>
            <w:pStyle w:val="Contents3"/>
            <w:tabs>
              <w:tab w:val="clear" w:pos="8459"/>
              <w:tab w:val="right" w:pos="9026" w:leader="dot"/>
            </w:tabs>
            <w:rPr/>
          </w:pPr>
          <w:hyperlink w:anchor="__RefHeading___Toc4235703_1051229030">
            <w:r>
              <w:rPr>
                <w:webHidden/>
                <w:rStyle w:val="IndexLink"/>
                <w:rtl w:val="true"/>
              </w:rPr>
              <w:t>تفصيل آخر</w:t>
            </w:r>
            <w:r>
              <w:rPr>
                <w:rStyle w:val="IndexLink"/>
                <w:rtl w:val="true"/>
              </w:rPr>
              <w:tab/>
            </w:r>
            <w:r>
              <w:rPr>
                <w:rStyle w:val="IndexLink"/>
              </w:rPr>
              <w:t>29</w:t>
            </w:r>
          </w:hyperlink>
        </w:p>
        <w:p>
          <w:pPr>
            <w:pStyle w:val="Contents3"/>
            <w:tabs>
              <w:tab w:val="clear" w:pos="8459"/>
              <w:tab w:val="right" w:pos="9026" w:leader="dot"/>
            </w:tabs>
            <w:rPr/>
          </w:pPr>
          <w:hyperlink w:anchor="__RefHeading___Toc4235705_1051229030">
            <w:r>
              <w:rPr>
                <w:webHidden/>
                <w:rStyle w:val="IndexLink"/>
                <w:rtl w:val="true"/>
              </w:rPr>
              <w:t>بناء العقلاء على حجية مراسيل الثقات</w:t>
            </w:r>
            <w:r>
              <w:rPr>
                <w:rStyle w:val="IndexLink"/>
                <w:rtl w:val="true"/>
              </w:rPr>
              <w:tab/>
            </w:r>
            <w:r>
              <w:rPr>
                <w:rStyle w:val="IndexLink"/>
              </w:rPr>
              <w:t>30</w:t>
            </w:r>
          </w:hyperlink>
        </w:p>
        <w:p>
          <w:pPr>
            <w:pStyle w:val="Contents3"/>
            <w:tabs>
              <w:tab w:val="clear" w:pos="8459"/>
              <w:tab w:val="right" w:pos="9026" w:leader="dot"/>
            </w:tabs>
            <w:rPr/>
          </w:pPr>
          <w:hyperlink w:anchor="__RefHeading___Toc4235707_1051229030">
            <w:r>
              <w:rPr>
                <w:webHidden/>
                <w:rStyle w:val="IndexLink"/>
                <w:rtl w:val="true"/>
              </w:rPr>
              <w:t>الإشكال باحتمال الإرسال عن الضعاف</w:t>
            </w:r>
            <w:r>
              <w:rPr>
                <w:rStyle w:val="IndexLink"/>
                <w:rtl w:val="true"/>
              </w:rPr>
              <w:tab/>
            </w:r>
            <w:r>
              <w:rPr>
                <w:rStyle w:val="IndexLink"/>
              </w:rPr>
              <w:t>32</w:t>
            </w:r>
          </w:hyperlink>
        </w:p>
        <w:p>
          <w:pPr>
            <w:pStyle w:val="Contents3"/>
            <w:tabs>
              <w:tab w:val="clear" w:pos="8459"/>
              <w:tab w:val="right" w:pos="9026" w:leader="dot"/>
            </w:tabs>
            <w:rPr/>
          </w:pPr>
          <w:hyperlink w:anchor="__RefHeading___Toc4235709_1051229030">
            <w:r>
              <w:rPr>
                <w:webHidden/>
                <w:rStyle w:val="IndexLink"/>
                <w:rtl w:val="true"/>
              </w:rPr>
              <w:t>الإشكال</w:t>
            </w:r>
            <w:r>
              <w:rPr>
                <w:rStyle w:val="IndexLink"/>
                <w:rtl w:val="true"/>
              </w:rPr>
              <w:t xml:space="preserve">: </w:t>
            </w:r>
            <w:r>
              <w:rPr>
                <w:rStyle w:val="IndexLink"/>
                <w:rtl w:val="true"/>
              </w:rPr>
              <w:t>بوجود احتمال الخلاف</w:t>
            </w:r>
            <w:r>
              <w:rPr>
                <w:rStyle w:val="IndexLink"/>
                <w:rtl w:val="true"/>
              </w:rPr>
              <w:tab/>
            </w:r>
            <w:r>
              <w:rPr>
                <w:rStyle w:val="IndexLink"/>
              </w:rPr>
              <w:t>33</w:t>
            </w:r>
          </w:hyperlink>
        </w:p>
        <w:p>
          <w:pPr>
            <w:pStyle w:val="Contents3"/>
            <w:tabs>
              <w:tab w:val="clear" w:pos="8459"/>
              <w:tab w:val="right" w:pos="9026" w:leader="dot"/>
            </w:tabs>
            <w:rPr/>
          </w:pPr>
          <w:hyperlink w:anchor="__RefHeading___Toc4235711_1051229030">
            <w:r>
              <w:rPr>
                <w:webHidden/>
                <w:rStyle w:val="IndexLink"/>
                <w:rtl w:val="true"/>
              </w:rPr>
              <w:t>شبهة التفريق بين الإخبار الحسي والحدسي</w:t>
            </w:r>
            <w:r>
              <w:rPr>
                <w:rStyle w:val="IndexLink"/>
                <w:rtl w:val="true"/>
              </w:rPr>
              <w:tab/>
            </w:r>
            <w:r>
              <w:rPr>
                <w:rStyle w:val="IndexLink"/>
              </w:rPr>
              <w:t>35</w:t>
            </w:r>
          </w:hyperlink>
        </w:p>
        <w:p>
          <w:pPr>
            <w:pStyle w:val="Contents3"/>
            <w:tabs>
              <w:tab w:val="clear" w:pos="8459"/>
              <w:tab w:val="right" w:pos="9026" w:leader="dot"/>
            </w:tabs>
            <w:rPr/>
          </w:pPr>
          <w:hyperlink w:anchor="__RefHeading___Toc4235713_1051229030">
            <w:r>
              <w:rPr>
                <w:webHidden/>
                <w:rStyle w:val="IndexLink"/>
                <w:rtl w:val="true"/>
              </w:rPr>
              <w:t>من الأدلة على حجية الإخبار الحدسي</w:t>
            </w:r>
            <w:r>
              <w:rPr>
                <w:rStyle w:val="IndexLink"/>
                <w:rtl w:val="true"/>
              </w:rPr>
              <w:tab/>
            </w:r>
            <w:r>
              <w:rPr>
                <w:rStyle w:val="IndexLink"/>
              </w:rPr>
              <w:t>35</w:t>
            </w:r>
          </w:hyperlink>
        </w:p>
        <w:p>
          <w:pPr>
            <w:pStyle w:val="Contents4"/>
            <w:tabs>
              <w:tab w:val="clear" w:pos="8176"/>
              <w:tab w:val="right" w:pos="9026" w:leader="dot"/>
            </w:tabs>
            <w:rPr/>
          </w:pPr>
          <w:hyperlink w:anchor="__RefHeading___Toc4235715_105122903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4235717_1051229030">
            <w:r>
              <w:rPr>
                <w:webHidden/>
                <w:rStyle w:val="IndexLink"/>
                <w:rtl w:val="true"/>
              </w:rPr>
              <w:t>الدليل الأول</w:t>
            </w:r>
            <w:r>
              <w:rPr>
                <w:rStyle w:val="IndexLink"/>
                <w:rtl w:val="true"/>
              </w:rPr>
              <w:t xml:space="preserve">: </w:t>
            </w:r>
            <w:r>
              <w:rPr>
                <w:rStyle w:val="IndexLink"/>
                <w:rtl w:val="true"/>
              </w:rPr>
              <w:t>عمومية أدلة خبر الثقة</w:t>
            </w:r>
            <w:r>
              <w:rPr>
                <w:rStyle w:val="IndexLink"/>
                <w:rtl w:val="true"/>
              </w:rPr>
              <w:tab/>
            </w:r>
            <w:r>
              <w:rPr>
                <w:rStyle w:val="IndexLink"/>
              </w:rPr>
              <w:t>36</w:t>
            </w:r>
          </w:hyperlink>
        </w:p>
        <w:p>
          <w:pPr>
            <w:pStyle w:val="Contents4"/>
            <w:tabs>
              <w:tab w:val="clear" w:pos="8176"/>
              <w:tab w:val="right" w:pos="9026" w:leader="dot"/>
            </w:tabs>
            <w:rPr/>
          </w:pPr>
          <w:hyperlink w:anchor="__RefHeading___Toc4235719_1051229030">
            <w:r>
              <w:rPr>
                <w:webHidden/>
                <w:rStyle w:val="IndexLink"/>
                <w:rtl w:val="true"/>
              </w:rPr>
              <w:t>الدليل الثاني</w:t>
            </w:r>
            <w:r>
              <w:rPr>
                <w:rStyle w:val="IndexLink"/>
                <w:rtl w:val="true"/>
              </w:rPr>
              <w:t xml:space="preserve">: </w:t>
            </w:r>
            <w:r>
              <w:rPr>
                <w:rStyle w:val="IndexLink"/>
                <w:rtl w:val="true"/>
              </w:rPr>
              <w:t>حجية الحدس القريب من الحس</w:t>
            </w:r>
            <w:r>
              <w:rPr>
                <w:rStyle w:val="IndexLink"/>
                <w:rtl w:val="true"/>
              </w:rPr>
              <w:tab/>
            </w:r>
            <w:r>
              <w:rPr>
                <w:rStyle w:val="IndexLink"/>
              </w:rPr>
              <w:t>38</w:t>
            </w:r>
          </w:hyperlink>
        </w:p>
        <w:p>
          <w:pPr>
            <w:pStyle w:val="Contents5"/>
            <w:tabs>
              <w:tab w:val="clear" w:pos="7892"/>
              <w:tab w:val="right" w:pos="9026" w:leader="dot"/>
            </w:tabs>
            <w:rPr/>
          </w:pPr>
          <w:hyperlink w:anchor="__RefHeading___Toc4235721_105122903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235723_1051229030">
            <w:r>
              <w:rPr>
                <w:webHidden/>
                <w:rStyle w:val="IndexLink"/>
                <w:rtl w:val="true"/>
              </w:rPr>
              <w:t>مناقشة مع بعض الاعلام حول توثيقات النجاشي</w:t>
            </w:r>
            <w:r>
              <w:rPr>
                <w:rStyle w:val="IndexLink"/>
                <w:rtl w:val="true"/>
              </w:rPr>
              <w:tab/>
            </w:r>
            <w:r>
              <w:rPr>
                <w:rStyle w:val="IndexLink"/>
              </w:rPr>
              <w:t>41</w:t>
            </w:r>
          </w:hyperlink>
        </w:p>
        <w:p>
          <w:pPr>
            <w:pStyle w:val="Contents4"/>
            <w:tabs>
              <w:tab w:val="clear" w:pos="8176"/>
              <w:tab w:val="right" w:pos="9026" w:leader="dot"/>
            </w:tabs>
            <w:rPr/>
          </w:pPr>
          <w:hyperlink w:anchor="__RefHeading___Toc4235725_1051229030">
            <w:r>
              <w:rPr>
                <w:webHidden/>
                <w:rStyle w:val="IndexLink"/>
                <w:rtl w:val="true"/>
              </w:rPr>
              <w:t>الدليل الثالث</w:t>
            </w:r>
            <w:r>
              <w:rPr>
                <w:rStyle w:val="IndexLink"/>
                <w:rtl w:val="true"/>
              </w:rPr>
              <w:t xml:space="preserve">: </w:t>
            </w:r>
            <w:r>
              <w:rPr>
                <w:rStyle w:val="IndexLink"/>
                <w:rtl w:val="true"/>
              </w:rPr>
              <w:t>حجية قول أهل الخبرة</w:t>
            </w:r>
            <w:r>
              <w:rPr>
                <w:rStyle w:val="IndexLink"/>
                <w:rtl w:val="true"/>
              </w:rPr>
              <w:tab/>
            </w:r>
            <w:r>
              <w:rPr>
                <w:rStyle w:val="IndexLink"/>
              </w:rPr>
              <w:t>43</w:t>
            </w:r>
          </w:hyperlink>
        </w:p>
        <w:p>
          <w:pPr>
            <w:pStyle w:val="Contents3"/>
            <w:tabs>
              <w:tab w:val="clear" w:pos="8459"/>
              <w:tab w:val="right" w:pos="9026" w:leader="dot"/>
            </w:tabs>
            <w:rPr/>
          </w:pPr>
          <w:hyperlink w:anchor="__RefHeading___Toc4235727_1051229030">
            <w:r>
              <w:rPr>
                <w:webHidden/>
                <w:rStyle w:val="IndexLink"/>
                <w:rtl w:val="true"/>
              </w:rPr>
              <w:t>رجوع المجتهد لغيره</w:t>
            </w:r>
            <w:r>
              <w:rPr>
                <w:rStyle w:val="IndexLink"/>
                <w:rtl w:val="true"/>
              </w:rPr>
              <w:tab/>
            </w:r>
            <w:r>
              <w:rPr>
                <w:rStyle w:val="IndexLink"/>
              </w:rPr>
              <w:t>46</w:t>
            </w:r>
          </w:hyperlink>
        </w:p>
        <w:p>
          <w:pPr>
            <w:pStyle w:val="Contents3"/>
            <w:tabs>
              <w:tab w:val="clear" w:pos="8459"/>
              <w:tab w:val="right" w:pos="9026" w:leader="dot"/>
            </w:tabs>
            <w:rPr/>
          </w:pPr>
          <w:hyperlink w:anchor="__RefHeading___Toc4235729_1051229030">
            <w:r>
              <w:rPr>
                <w:webHidden/>
                <w:rStyle w:val="IndexLink"/>
                <w:rtl w:val="true"/>
              </w:rPr>
              <w:t>تقليد أم رجوع؟</w:t>
            </w:r>
            <w:r>
              <w:rPr>
                <w:rStyle w:val="IndexLink"/>
                <w:rtl w:val="true"/>
              </w:rPr>
              <w:tab/>
            </w:r>
            <w:r>
              <w:rPr>
                <w:rStyle w:val="IndexLink"/>
              </w:rPr>
              <w:t>49</w:t>
            </w:r>
          </w:hyperlink>
        </w:p>
        <w:p>
          <w:pPr>
            <w:pStyle w:val="Contents3"/>
            <w:tabs>
              <w:tab w:val="clear" w:pos="8459"/>
              <w:tab w:val="right" w:pos="9026" w:leader="dot"/>
            </w:tabs>
            <w:rPr/>
          </w:pPr>
          <w:hyperlink w:anchor="__RefHeading___Toc4235731_1051229030">
            <w:r>
              <w:rPr>
                <w:webHidden/>
                <w:rStyle w:val="IndexLink"/>
                <w:rtl w:val="true"/>
              </w:rPr>
              <w:t>الفرق بين المفتي وأهل الخبرة</w:t>
            </w:r>
            <w:r>
              <w:rPr>
                <w:rStyle w:val="IndexLink"/>
                <w:rtl w:val="true"/>
              </w:rPr>
              <w:tab/>
            </w:r>
            <w:r>
              <w:rPr>
                <w:rStyle w:val="IndexLink"/>
              </w:rPr>
              <w:t>49</w:t>
            </w:r>
          </w:hyperlink>
        </w:p>
        <w:p>
          <w:pPr>
            <w:pStyle w:val="Contents3"/>
            <w:tabs>
              <w:tab w:val="clear" w:pos="8459"/>
              <w:tab w:val="right" w:pos="9026" w:leader="dot"/>
            </w:tabs>
            <w:rPr/>
          </w:pPr>
          <w:hyperlink w:anchor="__RefHeading___Toc4235733_1051229030">
            <w:r>
              <w:rPr>
                <w:webHidden/>
                <w:rStyle w:val="IndexLink"/>
                <w:rtl w:val="true"/>
              </w:rPr>
              <w:t>وجه فرق المجتهد عن المقلد في جواز رجوعه لغير العادل</w:t>
            </w:r>
            <w:r>
              <w:rPr>
                <w:rStyle w:val="IndexLink"/>
                <w:rtl w:val="true"/>
              </w:rPr>
              <w:tab/>
            </w:r>
            <w:r>
              <w:rPr>
                <w:rStyle w:val="IndexLink"/>
              </w:rPr>
              <w:t>50</w:t>
            </w:r>
          </w:hyperlink>
        </w:p>
        <w:p>
          <w:pPr>
            <w:pStyle w:val="Contents2"/>
            <w:tabs>
              <w:tab w:val="clear" w:pos="8743"/>
              <w:tab w:val="right" w:pos="9026" w:leader="dot"/>
            </w:tabs>
            <w:rPr/>
          </w:pPr>
          <w:hyperlink w:anchor="__RefHeading___Toc4235735_1051229030">
            <w:r>
              <w:rPr>
                <w:webHidden/>
                <w:rStyle w:val="IndexLink"/>
                <w:rtl w:val="true"/>
              </w:rPr>
              <w:t>الفصل الثاني</w:t>
            </w:r>
            <w:r>
              <w:rPr>
                <w:rStyle w:val="IndexLink"/>
                <w:rtl w:val="true"/>
              </w:rPr>
              <w:t xml:space="preserve">: </w:t>
            </w:r>
            <w:r>
              <w:rPr>
                <w:rStyle w:val="IndexLink"/>
                <w:rtl w:val="true"/>
              </w:rPr>
              <w:t>تطبيقات لحجية مراسيل الثقات</w:t>
            </w:r>
            <w:r>
              <w:rPr>
                <w:rStyle w:val="IndexLink"/>
                <w:rtl w:val="true"/>
              </w:rPr>
              <w:t>*</w:t>
              <w:tab/>
            </w:r>
            <w:r>
              <w:rPr>
                <w:rStyle w:val="IndexLink"/>
              </w:rPr>
              <w:t>54</w:t>
            </w:r>
          </w:hyperlink>
        </w:p>
        <w:p>
          <w:pPr>
            <w:pStyle w:val="Contents3"/>
            <w:tabs>
              <w:tab w:val="clear" w:pos="8459"/>
              <w:tab w:val="right" w:pos="9026" w:leader="dot"/>
            </w:tabs>
            <w:rPr/>
          </w:pPr>
          <w:hyperlink w:anchor="__RefHeading___Toc4235737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235739_1051229030">
            <w:r>
              <w:rPr>
                <w:webHidden/>
                <w:rStyle w:val="IndexLink"/>
                <w:rtl w:val="true"/>
              </w:rPr>
              <w:t>المبحث الأوّل</w:t>
            </w:r>
            <w:r>
              <w:rPr>
                <w:rStyle w:val="IndexLink"/>
                <w:rtl w:val="true"/>
              </w:rPr>
              <w:t xml:space="preserve">: </w:t>
            </w:r>
            <w:r>
              <w:rPr>
                <w:rStyle w:val="IndexLink"/>
                <w:rtl w:val="true"/>
              </w:rPr>
              <w:t>حجّية مراسيل الشيخ الصدوق في الفقيه</w:t>
            </w:r>
            <w:r>
              <w:rPr>
                <w:rStyle w:val="IndexLink"/>
                <w:rtl w:val="true"/>
              </w:rPr>
              <w:tab/>
            </w:r>
            <w:r>
              <w:rPr>
                <w:rStyle w:val="IndexLink"/>
              </w:rPr>
              <w:t>56</w:t>
            </w:r>
          </w:hyperlink>
        </w:p>
        <w:p>
          <w:pPr>
            <w:pStyle w:val="Contents4"/>
            <w:tabs>
              <w:tab w:val="clear" w:pos="8176"/>
              <w:tab w:val="right" w:pos="9026" w:leader="dot"/>
            </w:tabs>
            <w:rPr/>
          </w:pPr>
          <w:hyperlink w:anchor="__RefHeading___Toc4235741_105122903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4235743_1051229030">
            <w:r>
              <w:rPr>
                <w:webHidden/>
                <w:rStyle w:val="IndexLink"/>
                <w:rtl w:val="true"/>
              </w:rPr>
              <w:t>النقض بكون كل ما في الكتب الأربعة متواتراً</w:t>
            </w:r>
            <w:r>
              <w:rPr>
                <w:rStyle w:val="IndexLink"/>
                <w:rtl w:val="true"/>
              </w:rPr>
              <w:tab/>
            </w:r>
            <w:r>
              <w:rPr>
                <w:rStyle w:val="IndexLink"/>
              </w:rPr>
              <w:t>56</w:t>
            </w:r>
          </w:hyperlink>
        </w:p>
        <w:p>
          <w:pPr>
            <w:pStyle w:val="Contents4"/>
            <w:tabs>
              <w:tab w:val="clear" w:pos="8176"/>
              <w:tab w:val="right" w:pos="9026" w:leader="dot"/>
            </w:tabs>
            <w:rPr/>
          </w:pPr>
          <w:hyperlink w:anchor="__RefHeading___Toc4235745_1051229030">
            <w:r>
              <w:rPr>
                <w:webHidden/>
                <w:rStyle w:val="IndexLink"/>
                <w:rtl w:val="true"/>
              </w:rPr>
              <w:t xml:space="preserve">توثيق الشيخ الصدوق ل </w:t>
            </w:r>
            <w:r>
              <w:rPr>
                <w:rStyle w:val="IndexLink"/>
                <w:rtl w:val="true"/>
              </w:rPr>
              <w:t>«</w:t>
            </w:r>
            <w:r>
              <w:rPr>
                <w:rStyle w:val="IndexLink"/>
                <w:rtl w:val="true"/>
              </w:rPr>
              <w:t>الفقيه</w:t>
            </w:r>
            <w:r>
              <w:rPr>
                <w:rStyle w:val="IndexLink"/>
                <w:rtl w:val="true"/>
              </w:rPr>
              <w:t>»</w:t>
              <w:tab/>
            </w:r>
            <w:r>
              <w:rPr>
                <w:rStyle w:val="IndexLink"/>
              </w:rPr>
              <w:t>57</w:t>
            </w:r>
          </w:hyperlink>
        </w:p>
        <w:p>
          <w:pPr>
            <w:pStyle w:val="Contents4"/>
            <w:tabs>
              <w:tab w:val="clear" w:pos="8176"/>
              <w:tab w:val="right" w:pos="9026" w:leader="dot"/>
            </w:tabs>
            <w:rPr/>
          </w:pPr>
          <w:hyperlink w:anchor="__RefHeading___Toc4235747_1051229030">
            <w:r>
              <w:rPr>
                <w:webHidden/>
                <w:rStyle w:val="IndexLink"/>
                <w:rtl w:val="true"/>
              </w:rPr>
              <w:t>توثيق للرواية أم توثيق للرواة</w:t>
            </w:r>
            <w:r>
              <w:rPr>
                <w:rStyle w:val="IndexLink"/>
                <w:rtl w:val="true"/>
              </w:rPr>
              <w:tab/>
            </w:r>
            <w:r>
              <w:rPr>
                <w:rStyle w:val="IndexLink"/>
              </w:rPr>
              <w:t>58</w:t>
            </w:r>
          </w:hyperlink>
        </w:p>
        <w:p>
          <w:pPr>
            <w:pStyle w:val="Contents4"/>
            <w:tabs>
              <w:tab w:val="clear" w:pos="8176"/>
              <w:tab w:val="right" w:pos="9026" w:leader="dot"/>
            </w:tabs>
            <w:rPr/>
          </w:pPr>
          <w:hyperlink w:anchor="__RefHeading___Toc4235749_1051229030">
            <w:r>
              <w:rPr>
                <w:webHidden/>
                <w:rStyle w:val="IndexLink"/>
                <w:rtl w:val="true"/>
              </w:rPr>
              <w:t>قرائن توثيق الراوي أو الرواية فقط في كلام الصدوق</w:t>
            </w:r>
            <w:r>
              <w:rPr>
                <w:rStyle w:val="IndexLink"/>
                <w:rtl w:val="true"/>
              </w:rPr>
              <w:tab/>
            </w:r>
            <w:r>
              <w:rPr>
                <w:rStyle w:val="IndexLink"/>
              </w:rPr>
              <w:t>59</w:t>
            </w:r>
          </w:hyperlink>
        </w:p>
        <w:p>
          <w:pPr>
            <w:pStyle w:val="Contents4"/>
            <w:tabs>
              <w:tab w:val="clear" w:pos="8176"/>
              <w:tab w:val="right" w:pos="9026" w:leader="dot"/>
            </w:tabs>
            <w:rPr/>
          </w:pPr>
          <w:hyperlink w:anchor="__RefHeading___Toc4235751_1051229030">
            <w:r>
              <w:rPr>
                <w:webHidden/>
                <w:rStyle w:val="IndexLink"/>
                <w:rtl w:val="true"/>
              </w:rPr>
              <w:t>توثيق الرواية</w:t>
            </w:r>
            <w:r>
              <w:rPr>
                <w:rStyle w:val="IndexLink"/>
                <w:rtl w:val="true"/>
              </w:rPr>
              <w:tab/>
            </w:r>
            <w:r>
              <w:rPr>
                <w:rStyle w:val="IndexLink"/>
              </w:rPr>
              <w:t>59</w:t>
            </w:r>
          </w:hyperlink>
        </w:p>
        <w:p>
          <w:pPr>
            <w:pStyle w:val="Contents4"/>
            <w:tabs>
              <w:tab w:val="clear" w:pos="8176"/>
              <w:tab w:val="right" w:pos="9026" w:leader="dot"/>
            </w:tabs>
            <w:rPr/>
          </w:pPr>
          <w:hyperlink w:anchor="__RefHeading___Toc4235753_1051229030">
            <w:r>
              <w:rPr>
                <w:webHidden/>
                <w:rStyle w:val="IndexLink"/>
                <w:rtl w:val="true"/>
              </w:rPr>
              <w:t>توثيق الرواة</w:t>
            </w:r>
            <w:r>
              <w:rPr>
                <w:rStyle w:val="IndexLink"/>
                <w:rtl w:val="true"/>
              </w:rPr>
              <w:tab/>
            </w:r>
            <w:r>
              <w:rPr>
                <w:rStyle w:val="IndexLink"/>
              </w:rPr>
              <w:t>60</w:t>
            </w:r>
          </w:hyperlink>
        </w:p>
        <w:p>
          <w:pPr>
            <w:pStyle w:val="Contents4"/>
            <w:tabs>
              <w:tab w:val="clear" w:pos="8176"/>
              <w:tab w:val="right" w:pos="9026" w:leader="dot"/>
            </w:tabs>
            <w:rPr/>
          </w:pPr>
          <w:hyperlink w:anchor="__RefHeading___Toc4235755_1051229030">
            <w:r>
              <w:rPr>
                <w:webHidden/>
                <w:rStyle w:val="IndexLink"/>
                <w:rtl w:val="true"/>
              </w:rPr>
              <w:t>اصطلاح الصحيح عند القدماء والمتأخرين</w:t>
            </w:r>
            <w:r>
              <w:rPr>
                <w:rStyle w:val="IndexLink"/>
                <w:rtl w:val="true"/>
              </w:rPr>
              <w:tab/>
            </w:r>
            <w:r>
              <w:rPr>
                <w:rStyle w:val="IndexLink"/>
              </w:rPr>
              <w:t>60</w:t>
            </w:r>
          </w:hyperlink>
        </w:p>
        <w:p>
          <w:pPr>
            <w:pStyle w:val="Contents4"/>
            <w:tabs>
              <w:tab w:val="clear" w:pos="8176"/>
              <w:tab w:val="right" w:pos="9026" w:leader="dot"/>
            </w:tabs>
            <w:rPr/>
          </w:pPr>
          <w:hyperlink w:anchor="__RefHeading___Toc4235757_1051229030">
            <w:r>
              <w:rPr>
                <w:webHidden/>
                <w:rStyle w:val="IndexLink"/>
                <w:rtl w:val="true"/>
              </w:rPr>
              <w:t xml:space="preserve">المستظهر في المراد من </w:t>
            </w:r>
            <w:r>
              <w:rPr>
                <w:rStyle w:val="IndexLink"/>
                <w:rtl w:val="true"/>
              </w:rPr>
              <w:t>"</w:t>
            </w:r>
            <w:r>
              <w:rPr>
                <w:rStyle w:val="IndexLink"/>
                <w:rtl w:val="true"/>
              </w:rPr>
              <w:t>الكتب المشهورة</w:t>
            </w:r>
            <w:r>
              <w:rPr>
                <w:rStyle w:val="IndexLink"/>
                <w:rtl w:val="true"/>
              </w:rPr>
              <w:t>"</w:t>
              <w:tab/>
            </w:r>
            <w:r>
              <w:rPr>
                <w:rStyle w:val="IndexLink"/>
              </w:rPr>
              <w:t>62</w:t>
            </w:r>
          </w:hyperlink>
        </w:p>
        <w:p>
          <w:pPr>
            <w:pStyle w:val="Contents4"/>
            <w:tabs>
              <w:tab w:val="clear" w:pos="8176"/>
              <w:tab w:val="right" w:pos="9026" w:leader="dot"/>
            </w:tabs>
            <w:rPr/>
          </w:pPr>
          <w:hyperlink w:anchor="__RefHeading___Toc4235759_1051229030">
            <w:r>
              <w:rPr>
                <w:webHidden/>
                <w:rStyle w:val="IndexLink"/>
                <w:rtl w:val="true"/>
              </w:rPr>
              <w:t>تواتر أكثر الروايات</w:t>
            </w:r>
            <w:r>
              <w:rPr>
                <w:rStyle w:val="IndexLink"/>
                <w:rtl w:val="true"/>
              </w:rPr>
              <w:tab/>
            </w:r>
            <w:r>
              <w:rPr>
                <w:rStyle w:val="IndexLink"/>
              </w:rPr>
              <w:t>67</w:t>
            </w:r>
          </w:hyperlink>
        </w:p>
        <w:p>
          <w:pPr>
            <w:pStyle w:val="Contents4"/>
            <w:tabs>
              <w:tab w:val="clear" w:pos="8176"/>
              <w:tab w:val="right" w:pos="9026" w:leader="dot"/>
            </w:tabs>
            <w:rPr/>
          </w:pPr>
          <w:hyperlink w:anchor="__RefHeading___Toc4235761_1051229030">
            <w:r>
              <w:rPr>
                <w:webHidden/>
                <w:rStyle w:val="IndexLink"/>
                <w:rtl w:val="true"/>
              </w:rPr>
              <w:t xml:space="preserve">دعوى حجية روايات </w:t>
            </w:r>
            <w:r>
              <w:rPr>
                <w:rStyle w:val="IndexLink"/>
                <w:rtl w:val="true"/>
              </w:rPr>
              <w:t>«</w:t>
            </w:r>
            <w:r>
              <w:rPr>
                <w:rStyle w:val="IndexLink"/>
                <w:rtl w:val="true"/>
              </w:rPr>
              <w:t>الفقيه</w:t>
            </w:r>
            <w:r>
              <w:rPr>
                <w:rStyle w:val="IndexLink"/>
                <w:rtl w:val="true"/>
              </w:rPr>
              <w:t xml:space="preserve">» </w:t>
            </w:r>
            <w:r>
              <w:rPr>
                <w:rStyle w:val="IndexLink"/>
                <w:rtl w:val="true"/>
              </w:rPr>
              <w:t>على كلا الاحتمالين</w:t>
            </w:r>
            <w:r>
              <w:rPr>
                <w:rStyle w:val="IndexLink"/>
                <w:rtl w:val="true"/>
              </w:rPr>
              <w:tab/>
            </w:r>
            <w:r>
              <w:rPr>
                <w:rStyle w:val="IndexLink"/>
              </w:rPr>
              <w:t>69</w:t>
            </w:r>
          </w:hyperlink>
        </w:p>
        <w:p>
          <w:pPr>
            <w:pStyle w:val="Contents4"/>
            <w:tabs>
              <w:tab w:val="clear" w:pos="8176"/>
              <w:tab w:val="right" w:pos="9026" w:leader="dot"/>
            </w:tabs>
            <w:rPr/>
          </w:pPr>
          <w:hyperlink w:anchor="__RefHeading___Toc4235763_1051229030">
            <w:r>
              <w:rPr>
                <w:webHidden/>
                <w:rStyle w:val="IndexLink"/>
                <w:rtl w:val="true"/>
              </w:rPr>
              <w:t>آراء الشيخ البهائي وبحر العلوم والمحقق الداماد بمراسيل الفقيه</w:t>
            </w:r>
            <w:r>
              <w:rPr>
                <w:rStyle w:val="IndexLink"/>
                <w:rtl w:val="true"/>
              </w:rPr>
              <w:tab/>
            </w:r>
            <w:r>
              <w:rPr>
                <w:rStyle w:val="IndexLink"/>
              </w:rPr>
              <w:t>70</w:t>
            </w:r>
          </w:hyperlink>
        </w:p>
        <w:p>
          <w:pPr>
            <w:pStyle w:val="Contents4"/>
            <w:tabs>
              <w:tab w:val="clear" w:pos="8176"/>
              <w:tab w:val="right" w:pos="9026" w:leader="dot"/>
            </w:tabs>
            <w:rPr/>
          </w:pPr>
          <w:hyperlink w:anchor="__RefHeading___Toc4235765_1051229030">
            <w:r>
              <w:rPr>
                <w:webHidden/>
                <w:rStyle w:val="IndexLink"/>
                <w:rtl w:val="true"/>
              </w:rPr>
              <w:t>مجموعة من الإشكالات على مراسيل الصدوق</w:t>
            </w:r>
            <w:r>
              <w:rPr>
                <w:rStyle w:val="IndexLink"/>
                <w:rtl w:val="true"/>
              </w:rPr>
              <w:tab/>
            </w:r>
            <w:r>
              <w:rPr>
                <w:rStyle w:val="IndexLink"/>
              </w:rPr>
              <w:t>72</w:t>
            </w:r>
          </w:hyperlink>
        </w:p>
        <w:p>
          <w:pPr>
            <w:pStyle w:val="Contents5"/>
            <w:tabs>
              <w:tab w:val="clear" w:pos="7892"/>
              <w:tab w:val="right" w:pos="9026" w:leader="dot"/>
            </w:tabs>
            <w:rPr/>
          </w:pPr>
          <w:hyperlink w:anchor="__RefHeading___Toc4235767_105122903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4235769_1051229030">
            <w:r>
              <w:rPr>
                <w:webHidden/>
                <w:rStyle w:val="IndexLink"/>
                <w:rtl w:val="true"/>
              </w:rPr>
              <w:t>الإشكال الأول</w:t>
            </w:r>
            <w:r>
              <w:rPr>
                <w:rStyle w:val="IndexLink"/>
                <w:rtl w:val="true"/>
              </w:rPr>
              <w:t xml:space="preserve">: </w:t>
            </w:r>
            <w:r>
              <w:rPr>
                <w:rStyle w:val="IndexLink"/>
                <w:rtl w:val="true"/>
              </w:rPr>
              <w:t>الفرق بين مراسيل ابن أبي عمير ومراسيل الصدوق</w:t>
            </w:r>
            <w:r>
              <w:rPr>
                <w:rStyle w:val="IndexLink"/>
                <w:rtl w:val="true"/>
              </w:rPr>
              <w:tab/>
            </w:r>
            <w:r>
              <w:rPr>
                <w:rStyle w:val="IndexLink"/>
              </w:rPr>
              <w:t>72</w:t>
            </w:r>
          </w:hyperlink>
        </w:p>
        <w:p>
          <w:pPr>
            <w:pStyle w:val="Contents5"/>
            <w:tabs>
              <w:tab w:val="clear" w:pos="7892"/>
              <w:tab w:val="right" w:pos="9026" w:leader="dot"/>
            </w:tabs>
            <w:rPr/>
          </w:pPr>
          <w:hyperlink w:anchor="__RefHeading___Toc4235771_1051229030">
            <w:r>
              <w:rPr>
                <w:webHidden/>
                <w:rStyle w:val="IndexLink"/>
                <w:rtl w:val="true"/>
              </w:rPr>
              <w:t>الإشكال الثاني</w:t>
            </w:r>
            <w:r>
              <w:rPr>
                <w:rStyle w:val="IndexLink"/>
                <w:rtl w:val="true"/>
              </w:rPr>
              <w:t xml:space="preserve">: </w:t>
            </w:r>
            <w:r>
              <w:rPr>
                <w:rStyle w:val="IndexLink"/>
                <w:rtl w:val="true"/>
              </w:rPr>
              <w:t>الفرق بين نحوي ارسالة ب</w:t>
            </w:r>
            <w:r>
              <w:rPr>
                <w:rStyle w:val="IndexLink"/>
                <w:rtl w:val="true"/>
              </w:rPr>
              <w:t>: «</w:t>
            </w:r>
            <w:r>
              <w:rPr>
                <w:rStyle w:val="IndexLink"/>
                <w:rtl w:val="true"/>
              </w:rPr>
              <w:t>روى عن</w:t>
            </w:r>
            <w:r>
              <w:rPr>
                <w:rStyle w:val="IndexLink"/>
                <w:rtl w:val="true"/>
              </w:rPr>
              <w:t xml:space="preserve">» </w:t>
            </w:r>
            <w:r>
              <w:rPr>
                <w:rStyle w:val="IndexLink"/>
                <w:rtl w:val="true"/>
              </w:rPr>
              <w:t xml:space="preserve">او </w:t>
            </w:r>
            <w:r>
              <w:rPr>
                <w:rStyle w:val="IndexLink"/>
                <w:rtl w:val="true"/>
              </w:rPr>
              <w:t>«</w:t>
            </w:r>
            <w:r>
              <w:rPr>
                <w:rStyle w:val="IndexLink"/>
                <w:rtl w:val="true"/>
              </w:rPr>
              <w:t>قال الامام</w:t>
            </w:r>
            <w:r>
              <w:rPr>
                <w:rStyle w:val="IndexLink"/>
                <w:rtl w:val="true"/>
              </w:rPr>
              <w:t>»</w:t>
              <w:tab/>
            </w:r>
            <w:r>
              <w:rPr>
                <w:rStyle w:val="IndexLink"/>
              </w:rPr>
              <w:t>74</w:t>
            </w:r>
          </w:hyperlink>
        </w:p>
        <w:p>
          <w:pPr>
            <w:pStyle w:val="Contents5"/>
            <w:tabs>
              <w:tab w:val="clear" w:pos="7892"/>
              <w:tab w:val="right" w:pos="9026" w:leader="dot"/>
            </w:tabs>
            <w:rPr/>
          </w:pPr>
          <w:hyperlink w:anchor="__RefHeading___Toc4235773_1051229030">
            <w:r>
              <w:rPr>
                <w:webHidden/>
                <w:rStyle w:val="IndexLink"/>
                <w:rtl w:val="true"/>
              </w:rPr>
              <w:t>الإشكال الثالث</w:t>
            </w:r>
            <w:r>
              <w:rPr>
                <w:rStyle w:val="IndexLink"/>
                <w:rtl w:val="true"/>
              </w:rPr>
              <w:t xml:space="preserve">: </w:t>
            </w:r>
            <w:r>
              <w:rPr>
                <w:rStyle w:val="IndexLink"/>
                <w:rtl w:val="true"/>
              </w:rPr>
              <w:t>رواياته حجة في الجملة، لا بالجملة</w:t>
            </w:r>
            <w:r>
              <w:rPr>
                <w:rStyle w:val="IndexLink"/>
                <w:rtl w:val="true"/>
              </w:rPr>
              <w:tab/>
            </w:r>
            <w:r>
              <w:rPr>
                <w:rStyle w:val="IndexLink"/>
              </w:rPr>
              <w:t>75</w:t>
            </w:r>
          </w:hyperlink>
        </w:p>
        <w:p>
          <w:pPr>
            <w:pStyle w:val="Contents5"/>
            <w:tabs>
              <w:tab w:val="clear" w:pos="7892"/>
              <w:tab w:val="right" w:pos="9026" w:leader="dot"/>
            </w:tabs>
            <w:rPr/>
          </w:pPr>
          <w:hyperlink w:anchor="__RefHeading___Toc4235775_1051229030">
            <w:r>
              <w:rPr>
                <w:webHidden/>
                <w:rStyle w:val="IndexLink"/>
                <w:rtl w:val="true"/>
              </w:rPr>
              <w:t>الإشكال الرابع</w:t>
            </w:r>
            <w:r>
              <w:rPr>
                <w:rStyle w:val="IndexLink"/>
                <w:rtl w:val="true"/>
              </w:rPr>
              <w:t xml:space="preserve">: </w:t>
            </w:r>
            <w:r>
              <w:rPr>
                <w:rStyle w:val="IndexLink"/>
                <w:rtl w:val="true"/>
              </w:rPr>
              <w:t>اعتماد الصدوق على أصول ضعيفة</w:t>
            </w:r>
            <w:r>
              <w:rPr>
                <w:rStyle w:val="IndexLink"/>
                <w:rtl w:val="true"/>
              </w:rPr>
              <w:tab/>
            </w:r>
            <w:r>
              <w:rPr>
                <w:rStyle w:val="IndexLink"/>
              </w:rPr>
              <w:t>76</w:t>
            </w:r>
          </w:hyperlink>
        </w:p>
        <w:p>
          <w:pPr>
            <w:pStyle w:val="Contents5"/>
            <w:tabs>
              <w:tab w:val="clear" w:pos="7892"/>
              <w:tab w:val="right" w:pos="9026" w:leader="dot"/>
            </w:tabs>
            <w:rPr/>
          </w:pPr>
          <w:hyperlink w:anchor="__RefHeading___Toc4235777_1051229030">
            <w:r>
              <w:rPr>
                <w:webHidden/>
                <w:rStyle w:val="IndexLink"/>
                <w:rtl w:val="true"/>
              </w:rPr>
              <w:t>الإشكال الخامس</w:t>
            </w:r>
            <w:r>
              <w:rPr>
                <w:rStyle w:val="IndexLink"/>
                <w:rtl w:val="true"/>
              </w:rPr>
              <w:t xml:space="preserve">: </w:t>
            </w:r>
            <w:r>
              <w:rPr>
                <w:rStyle w:val="IndexLink"/>
                <w:rtl w:val="true"/>
              </w:rPr>
              <w:t xml:space="preserve">ليس كل ما في </w:t>
            </w:r>
            <w:r>
              <w:rPr>
                <w:rStyle w:val="IndexLink"/>
                <w:rtl w:val="true"/>
              </w:rPr>
              <w:t>«</w:t>
            </w:r>
            <w:r>
              <w:rPr>
                <w:rStyle w:val="IndexLink"/>
                <w:rtl w:val="true"/>
              </w:rPr>
              <w:t>الفقيه</w:t>
            </w:r>
            <w:r>
              <w:rPr>
                <w:rStyle w:val="IndexLink"/>
                <w:rtl w:val="true"/>
              </w:rPr>
              <w:t xml:space="preserve">» </w:t>
            </w:r>
            <w:r>
              <w:rPr>
                <w:rStyle w:val="IndexLink"/>
                <w:rtl w:val="true"/>
              </w:rPr>
              <w:t>عليه المعوّل</w:t>
            </w:r>
            <w:r>
              <w:rPr>
                <w:rStyle w:val="IndexLink"/>
                <w:rtl w:val="true"/>
              </w:rPr>
              <w:tab/>
            </w:r>
            <w:r>
              <w:rPr>
                <w:rStyle w:val="IndexLink"/>
              </w:rPr>
              <w:t>78</w:t>
            </w:r>
          </w:hyperlink>
        </w:p>
        <w:p>
          <w:pPr>
            <w:pStyle w:val="Contents5"/>
            <w:tabs>
              <w:tab w:val="clear" w:pos="7892"/>
              <w:tab w:val="right" w:pos="9026" w:leader="dot"/>
            </w:tabs>
            <w:rPr/>
          </w:pPr>
          <w:hyperlink w:anchor="__RefHeading___Toc4235779_1051229030">
            <w:r>
              <w:rPr>
                <w:webHidden/>
                <w:rStyle w:val="IndexLink"/>
                <w:rtl w:val="true"/>
              </w:rPr>
              <w:t>الإشكال السادس</w:t>
            </w:r>
            <w:r>
              <w:rPr>
                <w:rStyle w:val="IndexLink"/>
                <w:rtl w:val="true"/>
              </w:rPr>
              <w:t xml:space="preserve">: </w:t>
            </w:r>
            <w:r>
              <w:rPr>
                <w:rStyle w:val="IndexLink"/>
                <w:rtl w:val="true"/>
              </w:rPr>
              <w:t>اختلاف العلماء في توثيقات الصدوق</w:t>
            </w:r>
            <w:r>
              <w:rPr>
                <w:rStyle w:val="IndexLink"/>
                <w:rtl w:val="true"/>
              </w:rPr>
              <w:tab/>
            </w:r>
            <w:r>
              <w:rPr>
                <w:rStyle w:val="IndexLink"/>
              </w:rPr>
              <w:t>78</w:t>
            </w:r>
          </w:hyperlink>
        </w:p>
        <w:p>
          <w:pPr>
            <w:pStyle w:val="Contents5"/>
            <w:tabs>
              <w:tab w:val="clear" w:pos="7892"/>
              <w:tab w:val="right" w:pos="9026" w:leader="dot"/>
            </w:tabs>
            <w:rPr/>
          </w:pPr>
          <w:hyperlink w:anchor="__RefHeading___Toc4235781_1051229030">
            <w:r>
              <w:rPr>
                <w:webHidden/>
                <w:rStyle w:val="IndexLink"/>
                <w:rtl w:val="true"/>
              </w:rPr>
              <w:t>الإشكال السابع</w:t>
            </w:r>
            <w:r>
              <w:rPr>
                <w:rStyle w:val="IndexLink"/>
                <w:rtl w:val="true"/>
              </w:rPr>
              <w:t xml:space="preserve">: </w:t>
            </w:r>
            <w:r>
              <w:rPr>
                <w:rStyle w:val="IndexLink"/>
                <w:rtl w:val="true"/>
              </w:rPr>
              <w:t>دعوى توثيق الصدوق للخبر لا المخبر</w:t>
            </w:r>
            <w:r>
              <w:rPr>
                <w:rStyle w:val="IndexLink"/>
                <w:rtl w:val="true"/>
              </w:rPr>
              <w:tab/>
            </w:r>
            <w:r>
              <w:rPr>
                <w:rStyle w:val="IndexLink"/>
              </w:rPr>
              <w:t>80</w:t>
            </w:r>
          </w:hyperlink>
        </w:p>
        <w:p>
          <w:pPr>
            <w:pStyle w:val="Contents5"/>
            <w:tabs>
              <w:tab w:val="clear" w:pos="7892"/>
              <w:tab w:val="right" w:pos="9026" w:leader="dot"/>
            </w:tabs>
            <w:rPr/>
          </w:pPr>
          <w:hyperlink w:anchor="__RefHeading___Toc4235783_1051229030">
            <w:r>
              <w:rPr>
                <w:webHidden/>
                <w:rStyle w:val="IndexLink"/>
                <w:rtl w:val="true"/>
              </w:rPr>
              <w:t>الإشكال الثامن</w:t>
            </w:r>
            <w:r>
              <w:rPr>
                <w:rStyle w:val="IndexLink"/>
                <w:rtl w:val="true"/>
              </w:rPr>
              <w:t xml:space="preserve">: </w:t>
            </w:r>
            <w:r>
              <w:rPr>
                <w:rStyle w:val="IndexLink"/>
                <w:rtl w:val="true"/>
              </w:rPr>
              <w:t>دعوى اعتماد الصدوق على الحدس</w:t>
            </w:r>
            <w:r>
              <w:rPr>
                <w:rStyle w:val="IndexLink"/>
                <w:rtl w:val="true"/>
              </w:rPr>
              <w:tab/>
            </w:r>
            <w:r>
              <w:rPr>
                <w:rStyle w:val="IndexLink"/>
              </w:rPr>
              <w:t>80</w:t>
            </w:r>
          </w:hyperlink>
        </w:p>
        <w:p>
          <w:pPr>
            <w:pStyle w:val="Contents6"/>
            <w:tabs>
              <w:tab w:val="clear" w:pos="7609"/>
              <w:tab w:val="right" w:pos="9026" w:leader="dot"/>
            </w:tabs>
            <w:rPr/>
          </w:pPr>
          <w:hyperlink w:anchor="__RefHeading___Toc4235785_105122903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4235787_1051229030">
            <w:r>
              <w:rPr>
                <w:webHidden/>
                <w:rStyle w:val="IndexLink"/>
                <w:rtl w:val="true"/>
              </w:rPr>
              <w:t>الحدس والحس بين النجاشي والصدوق</w:t>
            </w:r>
            <w:r>
              <w:rPr>
                <w:rStyle w:val="IndexLink"/>
                <w:rtl w:val="true"/>
              </w:rPr>
              <w:tab/>
            </w:r>
            <w:r>
              <w:rPr>
                <w:rStyle w:val="IndexLink"/>
              </w:rPr>
              <w:t>81</w:t>
            </w:r>
          </w:hyperlink>
        </w:p>
        <w:p>
          <w:pPr>
            <w:pStyle w:val="Contents5"/>
            <w:tabs>
              <w:tab w:val="clear" w:pos="7892"/>
              <w:tab w:val="right" w:pos="9026" w:leader="dot"/>
            </w:tabs>
            <w:rPr/>
          </w:pPr>
          <w:hyperlink w:anchor="__RefHeading___Toc4235789_1051229030">
            <w:r>
              <w:rPr>
                <w:webHidden/>
                <w:rStyle w:val="IndexLink"/>
                <w:rtl w:val="true"/>
              </w:rPr>
              <w:t>الإشكال التاسع</w:t>
            </w:r>
            <w:r>
              <w:rPr>
                <w:rStyle w:val="IndexLink"/>
                <w:rtl w:val="true"/>
              </w:rPr>
              <w:t xml:space="preserve">: </w:t>
            </w:r>
            <w:r>
              <w:rPr>
                <w:rStyle w:val="IndexLink"/>
                <w:rtl w:val="true"/>
              </w:rPr>
              <w:t>وجود الروايات المتناقضة</w:t>
            </w:r>
            <w:r>
              <w:rPr>
                <w:rStyle w:val="IndexLink"/>
                <w:rtl w:val="true"/>
              </w:rPr>
              <w:tab/>
            </w:r>
            <w:r>
              <w:rPr>
                <w:rStyle w:val="IndexLink"/>
              </w:rPr>
              <w:t>82</w:t>
            </w:r>
          </w:hyperlink>
        </w:p>
        <w:p>
          <w:pPr>
            <w:pStyle w:val="Contents5"/>
            <w:tabs>
              <w:tab w:val="clear" w:pos="7892"/>
              <w:tab w:val="right" w:pos="9026" w:leader="dot"/>
            </w:tabs>
            <w:rPr/>
          </w:pPr>
          <w:hyperlink w:anchor="__RefHeading___Toc4235791_1051229030">
            <w:r>
              <w:rPr>
                <w:webHidden/>
                <w:rStyle w:val="IndexLink"/>
                <w:rtl w:val="true"/>
              </w:rPr>
              <w:t>الإشكال العاشر</w:t>
            </w:r>
            <w:r>
              <w:rPr>
                <w:rStyle w:val="IndexLink"/>
                <w:rtl w:val="true"/>
              </w:rPr>
              <w:t xml:space="preserve">: </w:t>
            </w:r>
            <w:r>
              <w:rPr>
                <w:rStyle w:val="IndexLink"/>
                <w:rtl w:val="true"/>
              </w:rPr>
              <w:t>الشيخ الصدوق مقلد لا مجتهد</w:t>
            </w:r>
            <w:r>
              <w:rPr>
                <w:rStyle w:val="IndexLink"/>
                <w:rtl w:val="true"/>
              </w:rPr>
              <w:tab/>
            </w:r>
            <w:r>
              <w:rPr>
                <w:rStyle w:val="IndexLink"/>
              </w:rPr>
              <w:t>83</w:t>
            </w:r>
          </w:hyperlink>
        </w:p>
        <w:p>
          <w:pPr>
            <w:pStyle w:val="Contents5"/>
            <w:tabs>
              <w:tab w:val="clear" w:pos="7892"/>
              <w:tab w:val="right" w:pos="9026" w:leader="dot"/>
            </w:tabs>
            <w:rPr/>
          </w:pPr>
          <w:hyperlink w:anchor="__RefHeading___Toc4235793_1051229030">
            <w:r>
              <w:rPr>
                <w:webHidden/>
                <w:rStyle w:val="IndexLink"/>
                <w:rtl w:val="true"/>
              </w:rPr>
              <w:t>الإشكال الحادي عشر</w:t>
            </w:r>
            <w:r>
              <w:rPr>
                <w:rStyle w:val="IndexLink"/>
                <w:rtl w:val="true"/>
              </w:rPr>
              <w:t xml:space="preserve">: </w:t>
            </w:r>
            <w:r>
              <w:rPr>
                <w:rStyle w:val="IndexLink"/>
                <w:rtl w:val="true"/>
              </w:rPr>
              <w:t>عدم إيفاء الصدوق بوعده</w:t>
            </w:r>
            <w:r>
              <w:rPr>
                <w:rStyle w:val="IndexLink"/>
                <w:rtl w:val="true"/>
              </w:rPr>
              <w:tab/>
            </w:r>
            <w:r>
              <w:rPr>
                <w:rStyle w:val="IndexLink"/>
              </w:rPr>
              <w:t>85</w:t>
            </w:r>
          </w:hyperlink>
        </w:p>
        <w:p>
          <w:pPr>
            <w:pStyle w:val="Contents3"/>
            <w:tabs>
              <w:tab w:val="clear" w:pos="8459"/>
              <w:tab w:val="right" w:pos="9026" w:leader="dot"/>
            </w:tabs>
            <w:rPr/>
          </w:pPr>
          <w:hyperlink w:anchor="__RefHeading___Toc4235795_1051229030">
            <w:r>
              <w:rPr>
                <w:webHidden/>
                <w:rStyle w:val="IndexLink"/>
                <w:rtl w:val="true"/>
              </w:rPr>
              <w:t>المبحث الثاني</w:t>
            </w:r>
            <w:r>
              <w:rPr>
                <w:rStyle w:val="IndexLink"/>
                <w:rtl w:val="true"/>
              </w:rPr>
              <w:t xml:space="preserve">: </w:t>
            </w:r>
            <w:r>
              <w:rPr>
                <w:rStyle w:val="IndexLink"/>
                <w:rtl w:val="true"/>
              </w:rPr>
              <w:t>حجية مراسيل الشيخ الطوسي في التهذيبين</w:t>
            </w:r>
            <w:r>
              <w:rPr>
                <w:rStyle w:val="IndexLink"/>
                <w:rtl w:val="true"/>
              </w:rPr>
              <w:tab/>
            </w:r>
            <w:r>
              <w:rPr>
                <w:rStyle w:val="IndexLink"/>
              </w:rPr>
              <w:t>87</w:t>
            </w:r>
          </w:hyperlink>
        </w:p>
        <w:p>
          <w:pPr>
            <w:pStyle w:val="Contents4"/>
            <w:tabs>
              <w:tab w:val="clear" w:pos="8176"/>
              <w:tab w:val="right" w:pos="9026" w:leader="dot"/>
            </w:tabs>
            <w:rPr/>
          </w:pPr>
          <w:hyperlink w:anchor="__RefHeading___Toc4235797_105122903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4235799_1051229030">
            <w:r>
              <w:rPr>
                <w:webHidden/>
                <w:rStyle w:val="IndexLink"/>
                <w:rtl w:val="true"/>
              </w:rPr>
              <w:t>أدلة الحرّ العاملي على حجية روايات التهذيبين</w:t>
            </w:r>
            <w:r>
              <w:rPr>
                <w:rStyle w:val="IndexLink"/>
                <w:rtl w:val="true"/>
              </w:rPr>
              <w:tab/>
            </w:r>
            <w:r>
              <w:rPr>
                <w:rStyle w:val="IndexLink"/>
              </w:rPr>
              <w:t>88</w:t>
            </w:r>
          </w:hyperlink>
        </w:p>
        <w:p>
          <w:pPr>
            <w:pStyle w:val="Contents4"/>
            <w:tabs>
              <w:tab w:val="clear" w:pos="8176"/>
              <w:tab w:val="right" w:pos="9026" w:leader="dot"/>
            </w:tabs>
            <w:rPr/>
          </w:pPr>
          <w:hyperlink w:anchor="__RefHeading___Toc4235801_1051229030">
            <w:r>
              <w:rPr>
                <w:webHidden/>
                <w:rStyle w:val="IndexLink"/>
                <w:rtl w:val="true"/>
              </w:rPr>
              <w:t>أدلة اخرى على ان الشيخ الطوسي وثّق كتابيه</w:t>
            </w:r>
            <w:r>
              <w:rPr>
                <w:rStyle w:val="IndexLink"/>
                <w:rtl w:val="true"/>
              </w:rPr>
              <w:tab/>
            </w:r>
            <w:r>
              <w:rPr>
                <w:rStyle w:val="IndexLink"/>
              </w:rPr>
              <w:t>91</w:t>
            </w:r>
          </w:hyperlink>
        </w:p>
        <w:p>
          <w:pPr>
            <w:pStyle w:val="Contents4"/>
            <w:tabs>
              <w:tab w:val="clear" w:pos="8176"/>
              <w:tab w:val="right" w:pos="9026" w:leader="dot"/>
            </w:tabs>
            <w:rPr/>
          </w:pPr>
          <w:hyperlink w:anchor="__RefHeading___Toc4235803_1051229030">
            <w:r>
              <w:rPr>
                <w:webHidden/>
                <w:rStyle w:val="IndexLink"/>
                <w:rtl w:val="true"/>
              </w:rPr>
              <w:t>شرح بعض عبارات الشيخ الطوسي</w:t>
            </w:r>
            <w:r>
              <w:rPr>
                <w:rStyle w:val="IndexLink"/>
                <w:rtl w:val="true"/>
              </w:rPr>
              <w:tab/>
            </w:r>
            <w:r>
              <w:rPr>
                <w:rStyle w:val="IndexLink"/>
              </w:rPr>
              <w:t>94</w:t>
            </w:r>
          </w:hyperlink>
        </w:p>
        <w:p>
          <w:pPr>
            <w:pStyle w:val="Contents4"/>
            <w:tabs>
              <w:tab w:val="clear" w:pos="8176"/>
              <w:tab w:val="right" w:pos="9026" w:leader="dot"/>
            </w:tabs>
            <w:rPr/>
          </w:pPr>
          <w:hyperlink w:anchor="__RefHeading___Toc4235805_1051229030">
            <w:r>
              <w:rPr>
                <w:webHidden/>
                <w:rStyle w:val="IndexLink"/>
                <w:rtl w:val="true"/>
              </w:rPr>
              <w:t xml:space="preserve">معنى </w:t>
            </w:r>
            <w:r>
              <w:rPr>
                <w:rStyle w:val="IndexLink"/>
                <w:rtl w:val="true"/>
              </w:rPr>
              <w:t>"</w:t>
            </w:r>
            <w:r>
              <w:rPr>
                <w:rStyle w:val="IndexLink"/>
                <w:rtl w:val="true"/>
              </w:rPr>
              <w:t>الإجماع</w:t>
            </w:r>
            <w:r>
              <w:rPr>
                <w:rStyle w:val="IndexLink"/>
                <w:rtl w:val="true"/>
              </w:rPr>
              <w:t xml:space="preserve">" </w:t>
            </w:r>
            <w:r>
              <w:rPr>
                <w:rStyle w:val="IndexLink"/>
                <w:rtl w:val="true"/>
              </w:rPr>
              <w:t>لدى الشيخ الطوسي</w:t>
            </w:r>
            <w:r>
              <w:rPr>
                <w:rStyle w:val="IndexLink"/>
                <w:rtl w:val="true"/>
              </w:rPr>
              <w:tab/>
            </w:r>
            <w:r>
              <w:rPr>
                <w:rStyle w:val="IndexLink"/>
              </w:rPr>
              <w:t>99</w:t>
            </w:r>
          </w:hyperlink>
        </w:p>
        <w:p>
          <w:pPr>
            <w:pStyle w:val="Contents4"/>
            <w:tabs>
              <w:tab w:val="clear" w:pos="8176"/>
              <w:tab w:val="right" w:pos="9026" w:leader="dot"/>
            </w:tabs>
            <w:rPr/>
          </w:pPr>
          <w:hyperlink w:anchor="__RefHeading___Toc4235807_1051229030">
            <w:r>
              <w:rPr>
                <w:webHidden/>
                <w:rStyle w:val="IndexLink"/>
                <w:rtl w:val="true"/>
              </w:rPr>
              <w:t>الإشكالات المثارة على روايات التهذيبين</w:t>
            </w:r>
            <w:r>
              <w:rPr>
                <w:rStyle w:val="IndexLink"/>
                <w:rtl w:val="true"/>
              </w:rPr>
              <w:tab/>
            </w:r>
            <w:r>
              <w:rPr>
                <w:rStyle w:val="IndexLink"/>
              </w:rPr>
              <w:t>106</w:t>
            </w:r>
          </w:hyperlink>
        </w:p>
        <w:p>
          <w:pPr>
            <w:pStyle w:val="Contents5"/>
            <w:tabs>
              <w:tab w:val="clear" w:pos="7892"/>
              <w:tab w:val="right" w:pos="9026" w:leader="dot"/>
            </w:tabs>
            <w:rPr/>
          </w:pPr>
          <w:hyperlink w:anchor="__RefHeading___Toc4235809_105122903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235811_1051229030">
            <w:r>
              <w:rPr>
                <w:webHidden/>
                <w:rStyle w:val="IndexLink"/>
                <w:rtl w:val="true"/>
              </w:rPr>
              <w:t>الإشكال الأول</w:t>
            </w:r>
            <w:r>
              <w:rPr>
                <w:rStyle w:val="IndexLink"/>
                <w:rtl w:val="true"/>
              </w:rPr>
              <w:t xml:space="preserve">: </w:t>
            </w:r>
            <w:r>
              <w:rPr>
                <w:rStyle w:val="IndexLink"/>
                <w:rtl w:val="true"/>
              </w:rPr>
              <w:t>إحتمال تغاير الإستظهارين</w:t>
            </w:r>
            <w:r>
              <w:rPr>
                <w:rStyle w:val="IndexLink"/>
                <w:rtl w:val="true"/>
              </w:rPr>
              <w:tab/>
            </w:r>
            <w:r>
              <w:rPr>
                <w:rStyle w:val="IndexLink"/>
              </w:rPr>
              <w:t>106</w:t>
            </w:r>
          </w:hyperlink>
        </w:p>
        <w:p>
          <w:pPr>
            <w:pStyle w:val="Contents6"/>
            <w:tabs>
              <w:tab w:val="clear" w:pos="7609"/>
              <w:tab w:val="right" w:pos="9026" w:leader="dot"/>
            </w:tabs>
            <w:rPr/>
          </w:pPr>
          <w:hyperlink w:anchor="__RefHeading___Toc4235813_1051229030">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4235815_1051229030">
            <w:r>
              <w:rPr>
                <w:webHidden/>
                <w:rStyle w:val="IndexLink"/>
                <w:rtl w:val="true"/>
              </w:rPr>
              <w:t>صحة رجوع العالم بالقوة إلى العالم بالفعل</w:t>
            </w:r>
            <w:r>
              <w:rPr>
                <w:rStyle w:val="IndexLink"/>
                <w:rtl w:val="true"/>
              </w:rPr>
              <w:tab/>
            </w:r>
            <w:r>
              <w:rPr>
                <w:rStyle w:val="IndexLink"/>
              </w:rPr>
              <w:t>108</w:t>
            </w:r>
          </w:hyperlink>
        </w:p>
        <w:p>
          <w:pPr>
            <w:pStyle w:val="Contents5"/>
            <w:tabs>
              <w:tab w:val="clear" w:pos="7892"/>
              <w:tab w:val="right" w:pos="9026" w:leader="dot"/>
            </w:tabs>
            <w:rPr/>
          </w:pPr>
          <w:hyperlink w:anchor="__RefHeading___Toc4235817_1051229030">
            <w:r>
              <w:rPr>
                <w:webHidden/>
                <w:rStyle w:val="IndexLink"/>
                <w:rtl w:val="true"/>
              </w:rPr>
              <w:t>الإشكال الثاني</w:t>
            </w:r>
            <w:r>
              <w:rPr>
                <w:rStyle w:val="IndexLink"/>
                <w:rtl w:val="true"/>
              </w:rPr>
              <w:t xml:space="preserve">: </w:t>
            </w:r>
            <w:r>
              <w:rPr>
                <w:rStyle w:val="IndexLink"/>
                <w:rtl w:val="true"/>
              </w:rPr>
              <w:t>رواية الطوسي عن الرواة الضعاف</w:t>
            </w:r>
            <w:r>
              <w:rPr>
                <w:rStyle w:val="IndexLink"/>
                <w:rtl w:val="true"/>
              </w:rPr>
              <w:tab/>
            </w:r>
            <w:r>
              <w:rPr>
                <w:rStyle w:val="IndexLink"/>
              </w:rPr>
              <w:t>111</w:t>
            </w:r>
          </w:hyperlink>
        </w:p>
        <w:p>
          <w:pPr>
            <w:pStyle w:val="Contents5"/>
            <w:tabs>
              <w:tab w:val="clear" w:pos="7892"/>
              <w:tab w:val="right" w:pos="9026" w:leader="dot"/>
            </w:tabs>
            <w:rPr/>
          </w:pPr>
          <w:hyperlink w:anchor="__RefHeading___Toc4235819_1051229030">
            <w:r>
              <w:rPr>
                <w:webHidden/>
                <w:rStyle w:val="IndexLink"/>
                <w:rtl w:val="true"/>
              </w:rPr>
              <w:t>الإشكال الثالث</w:t>
            </w:r>
            <w:r>
              <w:rPr>
                <w:rStyle w:val="IndexLink"/>
                <w:rtl w:val="true"/>
              </w:rPr>
              <w:t xml:space="preserve">: </w:t>
            </w:r>
            <w:r>
              <w:rPr>
                <w:rStyle w:val="IndexLink"/>
                <w:rtl w:val="true"/>
              </w:rPr>
              <w:t>اعتماد الشيخ الطوسي على أصالة العدالة</w:t>
            </w:r>
            <w:r>
              <w:rPr>
                <w:rStyle w:val="IndexLink"/>
                <w:rtl w:val="true"/>
              </w:rPr>
              <w:tab/>
            </w:r>
            <w:r>
              <w:rPr>
                <w:rStyle w:val="IndexLink"/>
              </w:rPr>
              <w:t>113</w:t>
            </w:r>
          </w:hyperlink>
        </w:p>
        <w:p>
          <w:pPr>
            <w:pStyle w:val="Contents6"/>
            <w:tabs>
              <w:tab w:val="clear" w:pos="7609"/>
              <w:tab w:val="right" w:pos="9026" w:leader="dot"/>
            </w:tabs>
            <w:rPr/>
          </w:pPr>
          <w:hyperlink w:anchor="__RefHeading___Toc4235821_105122903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235823_1051229030">
            <w:r>
              <w:rPr>
                <w:webHidden/>
                <w:rStyle w:val="IndexLink"/>
                <w:rtl w:val="true"/>
              </w:rPr>
              <w:t>معنى أصالة العدالة</w:t>
            </w:r>
            <w:r>
              <w:rPr>
                <w:rStyle w:val="IndexLink"/>
                <w:rtl w:val="true"/>
              </w:rPr>
              <w:tab/>
            </w:r>
            <w:r>
              <w:rPr>
                <w:rStyle w:val="IndexLink"/>
              </w:rPr>
              <w:t>114</w:t>
            </w:r>
          </w:hyperlink>
        </w:p>
        <w:p>
          <w:pPr>
            <w:pStyle w:val="Contents6"/>
            <w:tabs>
              <w:tab w:val="clear" w:pos="7609"/>
              <w:tab w:val="right" w:pos="9026" w:leader="dot"/>
            </w:tabs>
            <w:rPr/>
          </w:pPr>
          <w:hyperlink w:anchor="__RefHeading___Toc4235825_1051229030">
            <w:r>
              <w:rPr>
                <w:webHidden/>
                <w:rStyle w:val="IndexLink"/>
                <w:rtl w:val="true"/>
              </w:rPr>
              <w:t>التعريفات المختلفة للعدالة</w:t>
            </w:r>
            <w:r>
              <w:rPr>
                <w:rStyle w:val="IndexLink"/>
                <w:rtl w:val="true"/>
              </w:rPr>
              <w:tab/>
            </w:r>
            <w:r>
              <w:rPr>
                <w:rStyle w:val="IndexLink"/>
              </w:rPr>
              <w:t>119</w:t>
            </w:r>
          </w:hyperlink>
        </w:p>
        <w:p>
          <w:pPr>
            <w:pStyle w:val="Contents6"/>
            <w:tabs>
              <w:tab w:val="clear" w:pos="7609"/>
              <w:tab w:val="right" w:pos="9026" w:leader="dot"/>
            </w:tabs>
            <w:rPr/>
          </w:pPr>
          <w:hyperlink w:anchor="__RefHeading___Toc4235827_1051229030">
            <w:r>
              <w:rPr>
                <w:webHidden/>
                <w:rStyle w:val="IndexLink"/>
                <w:rtl w:val="true"/>
              </w:rPr>
              <w:t>العدالة تعني الوثاقة وزيادة لدى الشيخ الطوسي</w:t>
            </w:r>
            <w:r>
              <w:rPr>
                <w:rStyle w:val="IndexLink"/>
                <w:rtl w:val="true"/>
              </w:rPr>
              <w:tab/>
            </w:r>
            <w:r>
              <w:rPr>
                <w:rStyle w:val="IndexLink"/>
              </w:rPr>
              <w:t>124</w:t>
            </w:r>
          </w:hyperlink>
        </w:p>
        <w:p>
          <w:pPr>
            <w:pStyle w:val="Contents6"/>
            <w:tabs>
              <w:tab w:val="clear" w:pos="7609"/>
              <w:tab w:val="right" w:pos="9026" w:leader="dot"/>
            </w:tabs>
            <w:rPr/>
          </w:pPr>
          <w:hyperlink w:anchor="__RefHeading___Toc4235829_1051229030">
            <w:r>
              <w:rPr>
                <w:webHidden/>
                <w:rStyle w:val="IndexLink"/>
                <w:rtl w:val="true"/>
              </w:rPr>
              <w:t xml:space="preserve">محتملات معنى </w:t>
            </w:r>
            <w:r>
              <w:rPr>
                <w:rStyle w:val="IndexLink"/>
                <w:rtl w:val="true"/>
              </w:rPr>
              <w:t>"</w:t>
            </w:r>
            <w:r>
              <w:rPr>
                <w:rStyle w:val="IndexLink"/>
                <w:rtl w:val="true"/>
              </w:rPr>
              <w:t>ظهور الفسق</w:t>
            </w:r>
            <w:r>
              <w:rPr>
                <w:rStyle w:val="IndexLink"/>
                <w:rtl w:val="true"/>
              </w:rPr>
              <w:t>"</w:t>
              <w:tab/>
            </w:r>
            <w:r>
              <w:rPr>
                <w:rStyle w:val="IndexLink"/>
              </w:rPr>
              <w:t>126</w:t>
            </w:r>
          </w:hyperlink>
        </w:p>
        <w:p>
          <w:pPr>
            <w:pStyle w:val="Contents6"/>
            <w:tabs>
              <w:tab w:val="clear" w:pos="7609"/>
              <w:tab w:val="right" w:pos="9026" w:leader="dot"/>
            </w:tabs>
            <w:rPr/>
          </w:pPr>
          <w:hyperlink w:anchor="__RefHeading___Toc4235831_1051229030">
            <w:r>
              <w:rPr>
                <w:webHidden/>
                <w:rStyle w:val="IndexLink"/>
                <w:rtl w:val="true"/>
              </w:rPr>
              <w:t>جواب يقطع الشك باليقين</w:t>
            </w:r>
            <w:r>
              <w:rPr>
                <w:rStyle w:val="IndexLink"/>
                <w:rtl w:val="true"/>
              </w:rPr>
              <w:tab/>
            </w:r>
            <w:r>
              <w:rPr>
                <w:rStyle w:val="IndexLink"/>
              </w:rPr>
              <w:t>129</w:t>
            </w:r>
          </w:hyperlink>
        </w:p>
        <w:p>
          <w:pPr>
            <w:pStyle w:val="Contents5"/>
            <w:tabs>
              <w:tab w:val="clear" w:pos="7892"/>
              <w:tab w:val="right" w:pos="9026" w:leader="dot"/>
            </w:tabs>
            <w:rPr/>
          </w:pPr>
          <w:hyperlink w:anchor="__RefHeading___Toc4235833_1051229030">
            <w:r>
              <w:rPr>
                <w:webHidden/>
                <w:rStyle w:val="IndexLink"/>
                <w:rtl w:val="true"/>
              </w:rPr>
              <w:t>الإشكال الرابع</w:t>
            </w:r>
            <w:r>
              <w:rPr>
                <w:rStyle w:val="IndexLink"/>
                <w:rtl w:val="true"/>
              </w:rPr>
              <w:t xml:space="preserve">: </w:t>
            </w:r>
            <w:r>
              <w:rPr>
                <w:rStyle w:val="IndexLink"/>
                <w:rtl w:val="true"/>
              </w:rPr>
              <w:t>تقييم الشهود بظاهر الإسلام</w:t>
            </w:r>
            <w:r>
              <w:rPr>
                <w:rStyle w:val="IndexLink"/>
                <w:rtl w:val="true"/>
              </w:rPr>
              <w:tab/>
            </w:r>
            <w:r>
              <w:rPr>
                <w:rStyle w:val="IndexLink"/>
              </w:rPr>
              <w:t>130</w:t>
            </w:r>
          </w:hyperlink>
        </w:p>
        <w:p>
          <w:pPr>
            <w:pStyle w:val="Contents5"/>
            <w:tabs>
              <w:tab w:val="clear" w:pos="7892"/>
              <w:tab w:val="right" w:pos="9026" w:leader="dot"/>
            </w:tabs>
            <w:rPr/>
          </w:pPr>
          <w:hyperlink w:anchor="__RefHeading___Toc4235835_1051229030">
            <w:r>
              <w:rPr>
                <w:webHidden/>
                <w:rStyle w:val="IndexLink"/>
                <w:rtl w:val="true"/>
              </w:rPr>
              <w:t>الإشكال الخامس</w:t>
            </w:r>
            <w:r>
              <w:rPr>
                <w:rStyle w:val="IndexLink"/>
                <w:rtl w:val="true"/>
              </w:rPr>
              <w:t xml:space="preserve">: </w:t>
            </w:r>
            <w:r>
              <w:rPr>
                <w:rStyle w:val="IndexLink"/>
                <w:rtl w:val="true"/>
              </w:rPr>
              <w:t>اعتماد الشيخ الطوسي على الأخبار الضعيفة</w:t>
            </w:r>
            <w:r>
              <w:rPr>
                <w:rStyle w:val="IndexLink"/>
                <w:rtl w:val="true"/>
              </w:rPr>
              <w:tab/>
            </w:r>
            <w:r>
              <w:rPr>
                <w:rStyle w:val="IndexLink"/>
              </w:rPr>
              <w:t>132</w:t>
            </w:r>
          </w:hyperlink>
        </w:p>
        <w:p>
          <w:pPr>
            <w:pStyle w:val="Contents5"/>
            <w:tabs>
              <w:tab w:val="clear" w:pos="7892"/>
              <w:tab w:val="right" w:pos="9026" w:leader="dot"/>
            </w:tabs>
            <w:rPr/>
          </w:pPr>
          <w:hyperlink w:anchor="__RefHeading___Toc4235837_1051229030">
            <w:r>
              <w:rPr>
                <w:webHidden/>
                <w:rStyle w:val="IndexLink"/>
                <w:rtl w:val="true"/>
              </w:rPr>
              <w:t>الإشكال السادس</w:t>
            </w:r>
            <w:r>
              <w:rPr>
                <w:rStyle w:val="IndexLink"/>
                <w:rtl w:val="true"/>
              </w:rPr>
              <w:t xml:space="preserve">: </w:t>
            </w:r>
            <w:r>
              <w:rPr>
                <w:rStyle w:val="IndexLink"/>
                <w:rtl w:val="true"/>
              </w:rPr>
              <w:t>الشهيد الثاني ودعوى تناقضات الشيخ الطوسي</w:t>
            </w:r>
            <w:r>
              <w:rPr>
                <w:rStyle w:val="IndexLink"/>
                <w:rtl w:val="true"/>
              </w:rPr>
              <w:tab/>
            </w:r>
            <w:r>
              <w:rPr>
                <w:rStyle w:val="IndexLink"/>
              </w:rPr>
              <w:t>133</w:t>
            </w:r>
          </w:hyperlink>
        </w:p>
        <w:p>
          <w:pPr>
            <w:pStyle w:val="Contents6"/>
            <w:tabs>
              <w:tab w:val="clear" w:pos="7609"/>
              <w:tab w:val="right" w:pos="9026" w:leader="dot"/>
            </w:tabs>
            <w:rPr/>
          </w:pPr>
          <w:hyperlink w:anchor="__RefHeading___Toc4235839_105122903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4235841_1051229030">
            <w:r>
              <w:rPr>
                <w:webHidden/>
                <w:rStyle w:val="IndexLink"/>
                <w:rtl w:val="true"/>
              </w:rPr>
              <w:t>طريق المجلسي في تصحيح روايات التهذيبين</w:t>
            </w:r>
            <w:r>
              <w:rPr>
                <w:rStyle w:val="IndexLink"/>
                <w:rtl w:val="true"/>
              </w:rPr>
              <w:tab/>
            </w:r>
            <w:r>
              <w:rPr>
                <w:rStyle w:val="IndexLink"/>
              </w:rPr>
              <w:t>134</w:t>
            </w:r>
          </w:hyperlink>
        </w:p>
        <w:p>
          <w:pPr>
            <w:pStyle w:val="Contents5"/>
            <w:tabs>
              <w:tab w:val="clear" w:pos="7892"/>
              <w:tab w:val="right" w:pos="9026" w:leader="dot"/>
            </w:tabs>
            <w:rPr/>
          </w:pPr>
          <w:hyperlink w:anchor="__RefHeading___Toc4235843_1051229030">
            <w:r>
              <w:rPr>
                <w:webHidden/>
                <w:rStyle w:val="IndexLink"/>
                <w:rtl w:val="true"/>
              </w:rPr>
              <w:t>الإشكال السابع</w:t>
            </w:r>
            <w:r>
              <w:rPr>
                <w:rStyle w:val="IndexLink"/>
                <w:rtl w:val="true"/>
              </w:rPr>
              <w:t xml:space="preserve">: </w:t>
            </w:r>
            <w:r>
              <w:rPr>
                <w:rStyle w:val="IndexLink"/>
                <w:rtl w:val="true"/>
              </w:rPr>
              <w:t>قد لا تكون نسخة الطوسي صحيحة</w:t>
            </w:r>
            <w:r>
              <w:rPr>
                <w:rStyle w:val="IndexLink"/>
                <w:rtl w:val="true"/>
              </w:rPr>
              <w:tab/>
            </w:r>
            <w:r>
              <w:rPr>
                <w:rStyle w:val="IndexLink"/>
              </w:rPr>
              <w:t>136</w:t>
            </w:r>
          </w:hyperlink>
        </w:p>
        <w:p>
          <w:pPr>
            <w:pStyle w:val="Contents4"/>
            <w:tabs>
              <w:tab w:val="clear" w:pos="8176"/>
              <w:tab w:val="right" w:pos="9026" w:leader="dot"/>
            </w:tabs>
            <w:rPr/>
          </w:pPr>
          <w:hyperlink w:anchor="__RefHeading___Toc4235845_1051229030">
            <w:r>
              <w:rPr>
                <w:webHidden/>
                <w:rStyle w:val="IndexLink"/>
                <w:rtl w:val="true"/>
              </w:rPr>
              <w:t>بحث موجز عن حجية روايات أصحاب الإجماع</w:t>
            </w:r>
            <w:r>
              <w:rPr>
                <w:rStyle w:val="IndexLink"/>
                <w:rtl w:val="true"/>
              </w:rPr>
              <w:tab/>
            </w:r>
            <w:r>
              <w:rPr>
                <w:rStyle w:val="IndexLink"/>
              </w:rPr>
              <w:t>139</w:t>
            </w:r>
          </w:hyperlink>
        </w:p>
        <w:p>
          <w:pPr>
            <w:pStyle w:val="Contents4"/>
            <w:tabs>
              <w:tab w:val="clear" w:pos="8176"/>
              <w:tab w:val="right" w:pos="9026" w:leader="dot"/>
            </w:tabs>
            <w:rPr/>
          </w:pPr>
          <w:hyperlink w:anchor="__RefHeading___Toc4235847_1051229030">
            <w:r>
              <w:rPr>
                <w:webHidden/>
                <w:rStyle w:val="IndexLink"/>
                <w:rtl w:val="true"/>
              </w:rPr>
              <w:t>إجماع الاصحاب على تصحيح ما يصح عن جماعة</w:t>
            </w:r>
            <w:r>
              <w:rPr>
                <w:rStyle w:val="IndexLink"/>
                <w:rtl w:val="true"/>
              </w:rPr>
              <w:tab/>
            </w:r>
            <w:r>
              <w:rPr>
                <w:rStyle w:val="IndexLink"/>
              </w:rPr>
              <w:t>139</w:t>
            </w:r>
          </w:hyperlink>
        </w:p>
        <w:p>
          <w:pPr>
            <w:pStyle w:val="Contents4"/>
            <w:tabs>
              <w:tab w:val="clear" w:pos="8176"/>
              <w:tab w:val="right" w:pos="9026" w:leader="dot"/>
            </w:tabs>
            <w:rPr/>
          </w:pPr>
          <w:hyperlink w:anchor="__RefHeading___Toc4235849_1051229030">
            <w:r>
              <w:rPr>
                <w:webHidden/>
                <w:rStyle w:val="IndexLink"/>
                <w:rtl w:val="true"/>
              </w:rPr>
              <w:t>المعاني المحتملة في عبارة الشيخ الكشي</w:t>
            </w:r>
            <w:r>
              <w:rPr>
                <w:rStyle w:val="IndexLink"/>
                <w:rtl w:val="true"/>
              </w:rPr>
              <w:t>:</w:t>
              <w:tab/>
            </w:r>
            <w:r>
              <w:rPr>
                <w:rStyle w:val="IndexLink"/>
              </w:rPr>
              <w:t>140</w:t>
            </w:r>
          </w:hyperlink>
        </w:p>
        <w:p>
          <w:pPr>
            <w:pStyle w:val="Contents4"/>
            <w:tabs>
              <w:tab w:val="clear" w:pos="8176"/>
              <w:tab w:val="right" w:pos="9026" w:leader="dot"/>
            </w:tabs>
            <w:rPr/>
          </w:pPr>
          <w:hyperlink w:anchor="__RefHeading___Toc4235851_1051229030">
            <w:r>
              <w:rPr>
                <w:webHidden/>
                <w:rStyle w:val="IndexLink"/>
                <w:rtl w:val="true"/>
              </w:rPr>
              <w:t>توضيح ذلك</w:t>
            </w:r>
            <w:r>
              <w:rPr>
                <w:rStyle w:val="IndexLink"/>
                <w:rtl w:val="true"/>
              </w:rPr>
              <w:t>:</w:t>
              <w:tab/>
            </w:r>
            <w:r>
              <w:rPr>
                <w:rStyle w:val="IndexLink"/>
              </w:rPr>
              <w:t>141</w:t>
            </w:r>
          </w:hyperlink>
        </w:p>
        <w:p>
          <w:pPr>
            <w:pStyle w:val="Contents5"/>
            <w:tabs>
              <w:tab w:val="clear" w:pos="7892"/>
              <w:tab w:val="right" w:pos="9026" w:leader="dot"/>
            </w:tabs>
            <w:rPr/>
          </w:pPr>
          <w:hyperlink w:anchor="__RefHeading___Toc4235853_1051229030">
            <w:r>
              <w:rPr>
                <w:webHidden/>
                <w:rStyle w:val="IndexLink"/>
                <w:rtl w:val="true"/>
              </w:rPr>
              <w:t>الاحتمال الأول لعبارة الكشي</w:t>
            </w:r>
            <w:r>
              <w:rPr>
                <w:rStyle w:val="IndexLink"/>
                <w:rtl w:val="true"/>
              </w:rPr>
              <w:tab/>
            </w:r>
            <w:r>
              <w:rPr>
                <w:rStyle w:val="IndexLink"/>
              </w:rPr>
              <w:t>141</w:t>
            </w:r>
          </w:hyperlink>
        </w:p>
        <w:p>
          <w:pPr>
            <w:pStyle w:val="Contents5"/>
            <w:tabs>
              <w:tab w:val="clear" w:pos="7892"/>
              <w:tab w:val="right" w:pos="9026" w:leader="dot"/>
            </w:tabs>
            <w:rPr/>
          </w:pPr>
          <w:hyperlink w:anchor="__RefHeading___Toc4235855_1051229030">
            <w:r>
              <w:rPr>
                <w:webHidden/>
                <w:rStyle w:val="IndexLink"/>
                <w:rtl w:val="true"/>
              </w:rPr>
              <w:t>الإحتمال الثاني والثالث لعبارة الكشي</w:t>
            </w:r>
            <w:r>
              <w:rPr>
                <w:rStyle w:val="IndexLink"/>
                <w:rtl w:val="true"/>
              </w:rPr>
              <w:tab/>
            </w:r>
            <w:r>
              <w:rPr>
                <w:rStyle w:val="IndexLink"/>
              </w:rPr>
              <w:t>141</w:t>
            </w:r>
          </w:hyperlink>
        </w:p>
        <w:p>
          <w:pPr>
            <w:pStyle w:val="Contents4"/>
            <w:tabs>
              <w:tab w:val="clear" w:pos="8176"/>
              <w:tab w:val="right" w:pos="9026" w:leader="dot"/>
            </w:tabs>
            <w:rPr/>
          </w:pPr>
          <w:hyperlink w:anchor="__RefHeading___Toc4235857_1051229030">
            <w:r>
              <w:rPr>
                <w:webHidden/>
                <w:rStyle w:val="IndexLink"/>
                <w:rtl w:val="true"/>
              </w:rPr>
              <w:t xml:space="preserve">أدلة أو مؤيدات ثمانية على ان المراد تصحيح الإسناد </w:t>
            </w:r>
            <w:r>
              <w:rPr>
                <w:rStyle w:val="IndexLink"/>
                <w:rtl w:val="true"/>
              </w:rPr>
              <w:t>(</w:t>
            </w:r>
            <w:r>
              <w:rPr>
                <w:rStyle w:val="IndexLink"/>
                <w:rtl w:val="true"/>
              </w:rPr>
              <w:t>الاحتمال الثاني</w:t>
            </w:r>
            <w:r>
              <w:rPr>
                <w:rStyle w:val="IndexLink"/>
                <w:rtl w:val="true"/>
              </w:rPr>
              <w:t>)</w:t>
              <w:tab/>
            </w:r>
            <w:r>
              <w:rPr>
                <w:rStyle w:val="IndexLink"/>
              </w:rPr>
              <w:t>142</w:t>
            </w:r>
          </w:hyperlink>
        </w:p>
        <w:p>
          <w:pPr>
            <w:pStyle w:val="Contents4"/>
            <w:tabs>
              <w:tab w:val="clear" w:pos="8176"/>
              <w:tab w:val="right" w:pos="9026" w:leader="dot"/>
            </w:tabs>
            <w:rPr/>
          </w:pPr>
          <w:hyperlink w:anchor="__RefHeading___Toc4235859_1051229030">
            <w:r>
              <w:rPr>
                <w:webHidden/>
                <w:rStyle w:val="IndexLink"/>
                <w:rtl w:val="true"/>
              </w:rPr>
              <w:t xml:space="preserve">المناقشة في الاحتمال الاول </w:t>
            </w:r>
            <w:r>
              <w:rPr>
                <w:rStyle w:val="IndexLink"/>
                <w:rtl w:val="true"/>
              </w:rPr>
              <w:t>(</w:t>
            </w:r>
            <w:r>
              <w:rPr>
                <w:rStyle w:val="IndexLink"/>
                <w:rtl w:val="true"/>
              </w:rPr>
              <w:t>وهو قصد صِرف وثاقة اللهجة</w:t>
            </w:r>
            <w:r>
              <w:rPr>
                <w:rStyle w:val="IndexLink"/>
                <w:rtl w:val="true"/>
              </w:rPr>
              <w:t>)</w:t>
              <w:tab/>
            </w:r>
            <w:r>
              <w:rPr>
                <w:rStyle w:val="IndexLink"/>
              </w:rPr>
              <w:t>146</w:t>
            </w:r>
          </w:hyperlink>
        </w:p>
        <w:p>
          <w:pPr>
            <w:pStyle w:val="Contents4"/>
            <w:tabs>
              <w:tab w:val="clear" w:pos="8176"/>
              <w:tab w:val="right" w:pos="9026" w:leader="dot"/>
            </w:tabs>
            <w:rPr/>
          </w:pPr>
          <w:hyperlink w:anchor="__RefHeading___Toc4235861_1051229030">
            <w:r>
              <w:rPr>
                <w:webHidden/>
                <w:rStyle w:val="IndexLink"/>
                <w:rtl w:val="true"/>
              </w:rPr>
              <w:t>استظهار المشهور للاحتمال الثالث</w:t>
            </w:r>
            <w:r>
              <w:rPr>
                <w:rStyle w:val="IndexLink"/>
                <w:rtl w:val="true"/>
              </w:rPr>
              <w:tab/>
            </w:r>
            <w:r>
              <w:rPr>
                <w:rStyle w:val="IndexLink"/>
              </w:rPr>
              <w:t>147</w:t>
            </w:r>
          </w:hyperlink>
        </w:p>
        <w:p>
          <w:pPr>
            <w:pStyle w:val="Contents2"/>
            <w:tabs>
              <w:tab w:val="clear" w:pos="8743"/>
              <w:tab w:val="right" w:pos="9026" w:leader="dot"/>
            </w:tabs>
            <w:rPr/>
          </w:pPr>
          <w:hyperlink w:anchor="__RefHeading___Toc4235863_1051229030">
            <w:r>
              <w:rPr>
                <w:webHidden/>
                <w:rStyle w:val="IndexLink"/>
                <w:rtl w:val="true"/>
              </w:rPr>
              <w:t>الفصل الثالث</w:t>
            </w:r>
            <w:r>
              <w:rPr>
                <w:rStyle w:val="IndexLink"/>
                <w:rtl w:val="true"/>
              </w:rPr>
              <w:t xml:space="preserve">: </w:t>
            </w:r>
            <w:r>
              <w:rPr>
                <w:rStyle w:val="IndexLink"/>
                <w:rtl w:val="true"/>
              </w:rPr>
              <w:t>الإهمال وكيفية معالجته</w:t>
            </w:r>
            <w:r>
              <w:rPr>
                <w:rStyle w:val="IndexLink"/>
                <w:rtl w:val="true"/>
              </w:rPr>
              <w:t>*</w:t>
            </w:r>
            <w:r>
              <w:rPr>
                <w:rStyle w:val="IndexLink"/>
                <w:rtl w:val="true"/>
              </w:rPr>
              <w:t>ملحق</w:t>
            </w:r>
            <w:r>
              <w:rPr>
                <w:rStyle w:val="IndexLink"/>
                <w:rtl w:val="true"/>
              </w:rPr>
              <w:t xml:space="preserve">: </w:t>
            </w:r>
            <w:r>
              <w:rPr>
                <w:rStyle w:val="IndexLink"/>
                <w:rtl w:val="true"/>
              </w:rPr>
              <w:t>قيمة صُحبة الأئمّة في رفع الإهمال</w:t>
            </w:r>
            <w:r>
              <w:rPr>
                <w:rStyle w:val="IndexLink"/>
                <w:rtl w:val="true"/>
              </w:rPr>
              <w:tab/>
            </w:r>
            <w:r>
              <w:rPr>
                <w:rStyle w:val="IndexLink"/>
              </w:rPr>
              <w:t>148</w:t>
            </w:r>
          </w:hyperlink>
        </w:p>
        <w:p>
          <w:pPr>
            <w:pStyle w:val="Contents3"/>
            <w:tabs>
              <w:tab w:val="clear" w:pos="8459"/>
              <w:tab w:val="right" w:pos="9026" w:leader="dot"/>
            </w:tabs>
            <w:rPr/>
          </w:pPr>
          <w:hyperlink w:anchor="__RefHeading___Toc4235865_105122903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4235867_1051229030">
            <w:r>
              <w:rPr>
                <w:webHidden/>
                <w:rStyle w:val="IndexLink"/>
                <w:rtl w:val="true"/>
              </w:rPr>
              <w:t>البحث الأول</w:t>
            </w:r>
            <w:r>
              <w:rPr>
                <w:rStyle w:val="IndexLink"/>
                <w:rtl w:val="true"/>
              </w:rPr>
              <w:t xml:space="preserve">: </w:t>
            </w:r>
            <w:r>
              <w:rPr>
                <w:rStyle w:val="IndexLink"/>
                <w:rtl w:val="true"/>
              </w:rPr>
              <w:t>فرق الإهمال عن التضعيف</w:t>
            </w:r>
            <w:r>
              <w:rPr>
                <w:rStyle w:val="IndexLink"/>
                <w:rtl w:val="true"/>
              </w:rPr>
              <w:tab/>
            </w:r>
            <w:r>
              <w:rPr>
                <w:rStyle w:val="IndexLink"/>
              </w:rPr>
              <w:t>150</w:t>
            </w:r>
          </w:hyperlink>
        </w:p>
        <w:p>
          <w:pPr>
            <w:pStyle w:val="Contents4"/>
            <w:tabs>
              <w:tab w:val="clear" w:pos="8176"/>
              <w:tab w:val="right" w:pos="9026" w:leader="dot"/>
            </w:tabs>
            <w:rPr/>
          </w:pPr>
          <w:hyperlink w:anchor="__RefHeading___Toc4235869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4235871_1051229030">
            <w:r>
              <w:rPr>
                <w:webHidden/>
                <w:rStyle w:val="IndexLink"/>
                <w:rtl w:val="true"/>
              </w:rPr>
              <w:t>دعوى مساواة غير محرز الحجية بمحرز عدمها</w:t>
            </w:r>
            <w:r>
              <w:rPr>
                <w:rStyle w:val="IndexLink"/>
                <w:rtl w:val="true"/>
              </w:rPr>
              <w:t>:</w:t>
              <w:tab/>
            </w:r>
            <w:r>
              <w:rPr>
                <w:rStyle w:val="IndexLink"/>
              </w:rPr>
              <w:t>150</w:t>
            </w:r>
          </w:hyperlink>
        </w:p>
        <w:p>
          <w:pPr>
            <w:pStyle w:val="Contents4"/>
            <w:tabs>
              <w:tab w:val="clear" w:pos="8176"/>
              <w:tab w:val="right" w:pos="9026" w:leader="dot"/>
            </w:tabs>
            <w:rPr/>
          </w:pPr>
          <w:hyperlink w:anchor="__RefHeading___Toc4235873_1051229030">
            <w:r>
              <w:rPr>
                <w:webHidden/>
                <w:rStyle w:val="IndexLink"/>
                <w:rtl w:val="true"/>
              </w:rPr>
              <w:t>الفرق بين عدم إحراز الحجية وإحراز عدمها</w:t>
            </w:r>
            <w:r>
              <w:rPr>
                <w:rStyle w:val="IndexLink"/>
                <w:rtl w:val="true"/>
              </w:rPr>
              <w:tab/>
            </w:r>
            <w:r>
              <w:rPr>
                <w:rStyle w:val="IndexLink"/>
              </w:rPr>
              <w:t>151</w:t>
            </w:r>
          </w:hyperlink>
        </w:p>
        <w:p>
          <w:pPr>
            <w:pStyle w:val="Contents4"/>
            <w:tabs>
              <w:tab w:val="clear" w:pos="8176"/>
              <w:tab w:val="right" w:pos="9026" w:leader="dot"/>
            </w:tabs>
            <w:rPr/>
          </w:pPr>
          <w:hyperlink w:anchor="__RefHeading___Toc4235875_1051229030">
            <w:r>
              <w:rPr>
                <w:webHidden/>
                <w:rStyle w:val="IndexLink"/>
                <w:rtl w:val="true"/>
              </w:rPr>
              <w:t>ثمرة التفريق بين الإهمال والتضعيف</w:t>
            </w:r>
            <w:r>
              <w:rPr>
                <w:rStyle w:val="IndexLink"/>
                <w:rtl w:val="true"/>
              </w:rPr>
              <w:tab/>
            </w:r>
            <w:r>
              <w:rPr>
                <w:rStyle w:val="IndexLink"/>
              </w:rPr>
              <w:t>152</w:t>
            </w:r>
          </w:hyperlink>
        </w:p>
        <w:p>
          <w:pPr>
            <w:pStyle w:val="Contents3"/>
            <w:tabs>
              <w:tab w:val="clear" w:pos="8459"/>
              <w:tab w:val="right" w:pos="9026" w:leader="dot"/>
            </w:tabs>
            <w:rPr/>
          </w:pPr>
          <w:hyperlink w:anchor="__RefHeading___Toc4235877_1051229030">
            <w:r>
              <w:rPr>
                <w:webHidden/>
                <w:rStyle w:val="IndexLink"/>
                <w:rtl w:val="true"/>
              </w:rPr>
              <w:t>البحث الثاني</w:t>
            </w:r>
            <w:r>
              <w:rPr>
                <w:rStyle w:val="IndexLink"/>
                <w:rtl w:val="true"/>
              </w:rPr>
              <w:t xml:space="preserve">: </w:t>
            </w:r>
            <w:r>
              <w:rPr>
                <w:rStyle w:val="IndexLink"/>
                <w:rtl w:val="true"/>
              </w:rPr>
              <w:t>من طرق توثيق الحديث المهمل</w:t>
            </w:r>
            <w:r>
              <w:rPr>
                <w:rStyle w:val="IndexLink"/>
                <w:rtl w:val="true"/>
              </w:rPr>
              <w:tab/>
            </w:r>
            <w:r>
              <w:rPr>
                <w:rStyle w:val="IndexLink"/>
              </w:rPr>
              <w:t>155</w:t>
            </w:r>
          </w:hyperlink>
        </w:p>
        <w:p>
          <w:pPr>
            <w:pStyle w:val="Contents4"/>
            <w:tabs>
              <w:tab w:val="clear" w:pos="8176"/>
              <w:tab w:val="right" w:pos="9026" w:leader="dot"/>
            </w:tabs>
            <w:rPr/>
          </w:pPr>
          <w:hyperlink w:anchor="__RefHeading___Toc4235879_105122903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4235881_1051229030">
            <w:r>
              <w:rPr>
                <w:webHidden/>
                <w:rStyle w:val="IndexLink"/>
                <w:rtl w:val="true"/>
              </w:rPr>
              <w:t>بحث تطبيقي</w:t>
            </w:r>
            <w:r>
              <w:rPr>
                <w:rStyle w:val="IndexLink"/>
                <w:rtl w:val="true"/>
              </w:rPr>
              <w:t xml:space="preserve">: </w:t>
            </w:r>
            <w:r>
              <w:rPr>
                <w:rStyle w:val="IndexLink"/>
                <w:rtl w:val="true"/>
              </w:rPr>
              <w:t xml:space="preserve">راويا تفسير الإمام العسكري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4235883_1051229030">
            <w:r>
              <w:rPr>
                <w:webHidden/>
                <w:rStyle w:val="IndexLink"/>
                <w:rtl w:val="true"/>
              </w:rPr>
              <w:t>الحسين بن أحمد المالكي</w:t>
            </w:r>
            <w:r>
              <w:rPr>
                <w:rStyle w:val="IndexLink"/>
                <w:rtl w:val="true"/>
              </w:rPr>
              <w:tab/>
            </w:r>
            <w:r>
              <w:rPr>
                <w:rStyle w:val="IndexLink"/>
              </w:rPr>
              <w:t>158</w:t>
            </w:r>
          </w:hyperlink>
        </w:p>
        <w:p>
          <w:pPr>
            <w:pStyle w:val="Contents4"/>
            <w:tabs>
              <w:tab w:val="clear" w:pos="8176"/>
              <w:tab w:val="right" w:pos="9026" w:leader="dot"/>
            </w:tabs>
            <w:rPr/>
          </w:pPr>
          <w:hyperlink w:anchor="__RefHeading___Toc4235885_1051229030">
            <w:r>
              <w:rPr>
                <w:webHidden/>
                <w:rStyle w:val="IndexLink"/>
                <w:rtl w:val="true"/>
              </w:rPr>
              <w:t>حجية الروايات التي في إسنادها مهمل أو أكثر</w:t>
            </w:r>
            <w:r>
              <w:rPr>
                <w:rStyle w:val="IndexLink"/>
                <w:rtl w:val="true"/>
              </w:rPr>
              <w:tab/>
            </w:r>
            <w:r>
              <w:rPr>
                <w:rStyle w:val="IndexLink"/>
              </w:rPr>
              <w:t>165</w:t>
            </w:r>
          </w:hyperlink>
        </w:p>
        <w:p>
          <w:pPr>
            <w:pStyle w:val="Contents4"/>
            <w:tabs>
              <w:tab w:val="clear" w:pos="8176"/>
              <w:tab w:val="right" w:pos="9026" w:leader="dot"/>
            </w:tabs>
            <w:rPr/>
          </w:pPr>
          <w:hyperlink w:anchor="__RefHeading___Toc4235887_1051229030">
            <w:r>
              <w:rPr>
                <w:webHidden/>
                <w:rStyle w:val="IndexLink"/>
                <w:rtl w:val="true"/>
              </w:rPr>
              <w:t>بحث تطبيقي في توثيق عبد الله بن طاووس وحسين بن احمد المالكي</w:t>
            </w:r>
            <w:r>
              <w:rPr>
                <w:rStyle w:val="IndexLink"/>
                <w:rtl w:val="true"/>
              </w:rPr>
              <w:tab/>
            </w:r>
            <w:r>
              <w:rPr>
                <w:rStyle w:val="IndexLink"/>
              </w:rPr>
              <w:t>166</w:t>
            </w:r>
          </w:hyperlink>
        </w:p>
        <w:p>
          <w:pPr>
            <w:pStyle w:val="Contents4"/>
            <w:tabs>
              <w:tab w:val="clear" w:pos="8176"/>
              <w:tab w:val="right" w:pos="9026" w:leader="dot"/>
            </w:tabs>
            <w:rPr/>
          </w:pPr>
          <w:hyperlink w:anchor="__RefHeading___Toc4235889_1051229030">
            <w:r>
              <w:rPr>
                <w:webHidden/>
                <w:rStyle w:val="IndexLink"/>
                <w:rtl w:val="true"/>
              </w:rPr>
              <w:t>عبد الله بن طاووس</w:t>
            </w:r>
            <w:r>
              <w:rPr>
                <w:rStyle w:val="IndexLink"/>
                <w:rtl w:val="true"/>
              </w:rPr>
              <w:tab/>
            </w:r>
            <w:r>
              <w:rPr>
                <w:rStyle w:val="IndexLink"/>
              </w:rPr>
              <w:t>166</w:t>
            </w:r>
          </w:hyperlink>
        </w:p>
        <w:p>
          <w:pPr>
            <w:pStyle w:val="Contents4"/>
            <w:tabs>
              <w:tab w:val="clear" w:pos="8176"/>
              <w:tab w:val="right" w:pos="9026" w:leader="dot"/>
            </w:tabs>
            <w:rPr/>
          </w:pPr>
          <w:hyperlink w:anchor="__RefHeading___Toc4235891_1051229030">
            <w:r>
              <w:rPr>
                <w:webHidden/>
                <w:rStyle w:val="IndexLink"/>
                <w:rtl w:val="true"/>
              </w:rPr>
              <w:t>الحسين بن أحمد المالكي</w:t>
            </w:r>
            <w:r>
              <w:rPr>
                <w:rStyle w:val="IndexLink"/>
                <w:rtl w:val="true"/>
              </w:rPr>
              <w:tab/>
            </w:r>
            <w:r>
              <w:rPr>
                <w:rStyle w:val="IndexLink"/>
              </w:rPr>
              <w:t>167</w:t>
            </w:r>
          </w:hyperlink>
        </w:p>
        <w:p>
          <w:pPr>
            <w:pStyle w:val="Contents5"/>
            <w:tabs>
              <w:tab w:val="clear" w:pos="7892"/>
              <w:tab w:val="right" w:pos="9026" w:leader="dot"/>
            </w:tabs>
            <w:rPr/>
          </w:pPr>
          <w:hyperlink w:anchor="__RefHeading___Toc4235893_105122903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235895_1051229030">
            <w:r>
              <w:rPr>
                <w:webHidden/>
                <w:rStyle w:val="IndexLink"/>
                <w:rtl w:val="true"/>
              </w:rPr>
              <w:t>المبحث الأول</w:t>
            </w:r>
            <w:r>
              <w:rPr>
                <w:rStyle w:val="IndexLink"/>
                <w:rtl w:val="true"/>
              </w:rPr>
              <w:t xml:space="preserve">: </w:t>
            </w:r>
            <w:r>
              <w:rPr>
                <w:rStyle w:val="IndexLink"/>
                <w:rtl w:val="true"/>
              </w:rPr>
              <w:t>إزالة الطعن في الحسين المالكي</w:t>
            </w:r>
            <w:r>
              <w:rPr>
                <w:rStyle w:val="IndexLink"/>
                <w:rtl w:val="true"/>
              </w:rPr>
              <w:tab/>
            </w:r>
            <w:r>
              <w:rPr>
                <w:rStyle w:val="IndexLink"/>
              </w:rPr>
              <w:t>167</w:t>
            </w:r>
          </w:hyperlink>
        </w:p>
        <w:p>
          <w:pPr>
            <w:pStyle w:val="Contents5"/>
            <w:tabs>
              <w:tab w:val="clear" w:pos="7892"/>
              <w:tab w:val="right" w:pos="9026" w:leader="dot"/>
            </w:tabs>
            <w:rPr/>
          </w:pPr>
          <w:hyperlink w:anchor="__RefHeading___Toc4235897_1051229030">
            <w:r>
              <w:rPr>
                <w:webHidden/>
                <w:rStyle w:val="IndexLink"/>
                <w:rtl w:val="true"/>
              </w:rPr>
              <w:t>المبحث الثاني</w:t>
            </w:r>
            <w:r>
              <w:rPr>
                <w:rStyle w:val="IndexLink"/>
                <w:rtl w:val="true"/>
              </w:rPr>
              <w:t xml:space="preserve">: </w:t>
            </w:r>
            <w:r>
              <w:rPr>
                <w:rStyle w:val="IndexLink"/>
                <w:rtl w:val="true"/>
              </w:rPr>
              <w:t>معالجة الإهمال في الحسين بن أحمد المالكيوتوجد هنا أربعة مباحث</w:t>
            </w:r>
            <w:r>
              <w:rPr>
                <w:rStyle w:val="IndexLink"/>
                <w:rtl w:val="true"/>
              </w:rPr>
              <w:t>:</w:t>
              <w:tab/>
            </w:r>
            <w:r>
              <w:rPr>
                <w:rStyle w:val="IndexLink"/>
              </w:rPr>
              <w:t>171</w:t>
            </w:r>
          </w:hyperlink>
        </w:p>
        <w:p>
          <w:pPr>
            <w:pStyle w:val="Contents6"/>
            <w:tabs>
              <w:tab w:val="clear" w:pos="7609"/>
              <w:tab w:val="right" w:pos="9026" w:leader="dot"/>
            </w:tabs>
            <w:rPr/>
          </w:pPr>
          <w:hyperlink w:anchor="__RefHeading___Toc4235899_1051229030">
            <w:r>
              <w:rPr>
                <w:webHidden/>
                <w:rStyle w:val="IndexLink"/>
              </w:rPr>
              <w:t>1</w:t>
            </w:r>
            <w:r>
              <w:rPr>
                <w:rStyle w:val="IndexLink"/>
                <w:rtl w:val="true"/>
              </w:rPr>
              <w:t xml:space="preserve">: </w:t>
            </w:r>
            <w:r>
              <w:rPr>
                <w:rStyle w:val="IndexLink"/>
                <w:rtl w:val="true"/>
              </w:rPr>
              <w:t>هل الحسين غير الحسن؟</w:t>
            </w:r>
            <w:r>
              <w:rPr>
                <w:rStyle w:val="IndexLink"/>
                <w:rtl w:val="true"/>
              </w:rPr>
              <w:tab/>
            </w:r>
            <w:r>
              <w:rPr>
                <w:rStyle w:val="IndexLink"/>
              </w:rPr>
              <w:t>171</w:t>
            </w:r>
          </w:hyperlink>
        </w:p>
        <w:p>
          <w:pPr>
            <w:pStyle w:val="Contents6"/>
            <w:tabs>
              <w:tab w:val="clear" w:pos="7609"/>
              <w:tab w:val="right" w:pos="9026" w:leader="dot"/>
            </w:tabs>
            <w:rPr/>
          </w:pPr>
          <w:hyperlink w:anchor="__RefHeading___Toc4235901_1051229030">
            <w:r>
              <w:rPr>
                <w:webHidden/>
                <w:rStyle w:val="IndexLink"/>
              </w:rPr>
              <w:t>2</w:t>
            </w:r>
            <w:r>
              <w:rPr>
                <w:rStyle w:val="IndexLink"/>
                <w:rtl w:val="true"/>
              </w:rPr>
              <w:t xml:space="preserve">: </w:t>
            </w:r>
            <w:r>
              <w:rPr>
                <w:rStyle w:val="IndexLink"/>
                <w:rtl w:val="true"/>
              </w:rPr>
              <w:t>هذه الرواية بالخصوص، عن الحسن</w:t>
            </w:r>
            <w:r>
              <w:rPr>
                <w:rStyle w:val="IndexLink"/>
                <w:rtl w:val="true"/>
              </w:rPr>
              <w:tab/>
            </w:r>
            <w:r>
              <w:rPr>
                <w:rStyle w:val="IndexLink"/>
              </w:rPr>
              <w:t>173</w:t>
            </w:r>
          </w:hyperlink>
        </w:p>
        <w:p>
          <w:pPr>
            <w:pStyle w:val="Contents6"/>
            <w:tabs>
              <w:tab w:val="clear" w:pos="7609"/>
              <w:tab w:val="right" w:pos="9026" w:leader="dot"/>
            </w:tabs>
            <w:rPr/>
          </w:pPr>
          <w:hyperlink w:anchor="__RefHeading___Toc4235903_105122903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4235905_1051229030">
            <w:r>
              <w:rPr>
                <w:webHidden/>
                <w:rStyle w:val="IndexLink"/>
                <w:rtl w:val="true"/>
              </w:rPr>
              <w:t>الادلة على أن الرواية عن الحسن</w:t>
            </w:r>
            <w:r>
              <w:rPr>
                <w:rStyle w:val="IndexLink"/>
                <w:rtl w:val="true"/>
              </w:rPr>
              <w:tab/>
            </w:r>
            <w:r>
              <w:rPr>
                <w:rStyle w:val="IndexLink"/>
              </w:rPr>
              <w:t>173</w:t>
            </w:r>
          </w:hyperlink>
        </w:p>
        <w:p>
          <w:pPr>
            <w:pStyle w:val="Contents6"/>
            <w:tabs>
              <w:tab w:val="clear" w:pos="7609"/>
              <w:tab w:val="right" w:pos="9026" w:leader="dot"/>
            </w:tabs>
            <w:rPr/>
          </w:pPr>
          <w:hyperlink w:anchor="__RefHeading___Toc4235907_1051229030">
            <w:r>
              <w:rPr>
                <w:webHidden/>
                <w:rStyle w:val="IndexLink"/>
              </w:rPr>
              <w:t>3</w:t>
            </w:r>
            <w:r>
              <w:rPr>
                <w:rStyle w:val="IndexLink"/>
                <w:rtl w:val="true"/>
              </w:rPr>
              <w:t xml:space="preserve">: </w:t>
            </w:r>
            <w:r>
              <w:rPr>
                <w:rStyle w:val="IndexLink"/>
                <w:rtl w:val="true"/>
              </w:rPr>
              <w:t>قرائن على توثيق الحسين المالكي</w:t>
            </w:r>
            <w:r>
              <w:rPr>
                <w:rStyle w:val="IndexLink"/>
                <w:rtl w:val="true"/>
              </w:rPr>
              <w:tab/>
            </w:r>
            <w:r>
              <w:rPr>
                <w:rStyle w:val="IndexLink"/>
              </w:rPr>
              <w:t>175</w:t>
            </w:r>
          </w:hyperlink>
        </w:p>
        <w:p>
          <w:pPr>
            <w:pStyle w:val="Contents6"/>
            <w:tabs>
              <w:tab w:val="clear" w:pos="7609"/>
              <w:tab w:val="right" w:pos="9026" w:leader="dot"/>
            </w:tabs>
            <w:rPr/>
          </w:pPr>
          <w:hyperlink w:anchor="__RefHeading___Toc4235909_1051229030">
            <w:r>
              <w:rPr>
                <w:webHidden/>
                <w:rStyle w:val="IndexLink"/>
              </w:rPr>
              <w:t>4</w:t>
            </w:r>
            <w:r>
              <w:rPr>
                <w:rStyle w:val="IndexLink"/>
                <w:rtl w:val="true"/>
              </w:rPr>
              <w:t xml:space="preserve">: </w:t>
            </w:r>
            <w:r>
              <w:rPr>
                <w:rStyle w:val="IndexLink"/>
                <w:rtl w:val="true"/>
              </w:rPr>
              <w:t>سند الكشي يكفي لتصحيح الرواية</w:t>
            </w:r>
            <w:r>
              <w:rPr>
                <w:rStyle w:val="IndexLink"/>
                <w:rtl w:val="true"/>
              </w:rPr>
              <w:tab/>
            </w:r>
            <w:r>
              <w:rPr>
                <w:rStyle w:val="IndexLink"/>
              </w:rPr>
              <w:t>177</w:t>
            </w:r>
          </w:hyperlink>
        </w:p>
        <w:p>
          <w:pPr>
            <w:pStyle w:val="Contents4"/>
            <w:tabs>
              <w:tab w:val="clear" w:pos="8176"/>
              <w:tab w:val="right" w:pos="9026" w:leader="dot"/>
            </w:tabs>
            <w:rPr/>
          </w:pPr>
          <w:hyperlink w:anchor="__RefHeading___Toc4235911_1051229030">
            <w:r>
              <w:rPr>
                <w:webHidden/>
                <w:rStyle w:val="IndexLink"/>
                <w:rtl w:val="true"/>
              </w:rPr>
              <w:t xml:space="preserve">قيمة صحبة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والرواية عنهم في التوثيق ورفع الإهمال</w:t>
            </w:r>
            <w:r>
              <w:rPr>
                <w:rStyle w:val="IndexLink"/>
                <w:rtl w:val="true"/>
              </w:rPr>
              <w:tab/>
            </w:r>
            <w:r>
              <w:rPr>
                <w:rStyle w:val="IndexLink"/>
              </w:rPr>
              <w:t>178</w:t>
            </w:r>
          </w:hyperlink>
        </w:p>
        <w:p>
          <w:pPr>
            <w:pStyle w:val="Contents2"/>
            <w:tabs>
              <w:tab w:val="clear" w:pos="8743"/>
              <w:tab w:val="right" w:pos="9026" w:leader="dot"/>
            </w:tabs>
            <w:rPr/>
          </w:pPr>
          <w:hyperlink w:anchor="__RefHeading___Toc4235913_1051229030">
            <w:r>
              <w:rPr>
                <w:webHidden/>
                <w:rStyle w:val="IndexLink"/>
                <w:rtl w:val="true"/>
              </w:rPr>
              <w:t>الفصل الرابع</w:t>
            </w:r>
            <w:r>
              <w:rPr>
                <w:rStyle w:val="IndexLink"/>
                <w:rtl w:val="true"/>
              </w:rPr>
              <w:t xml:space="preserve">: </w:t>
            </w:r>
            <w:r>
              <w:rPr>
                <w:rStyle w:val="IndexLink"/>
                <w:rtl w:val="true"/>
              </w:rPr>
              <w:t>لا فرق بين توثيقات المتقدمين والمتأخرين</w:t>
            </w:r>
            <w:r>
              <w:rPr>
                <w:rStyle w:val="IndexLink"/>
                <w:rtl w:val="true"/>
              </w:rPr>
              <w:tab/>
            </w:r>
            <w:r>
              <w:rPr>
                <w:rStyle w:val="IndexLink"/>
              </w:rPr>
              <w:t>180</w:t>
            </w:r>
          </w:hyperlink>
        </w:p>
        <w:p>
          <w:pPr>
            <w:pStyle w:val="Contents3"/>
            <w:tabs>
              <w:tab w:val="clear" w:pos="8459"/>
              <w:tab w:val="right" w:pos="9026" w:leader="dot"/>
            </w:tabs>
            <w:rPr/>
          </w:pPr>
          <w:hyperlink w:anchor="__RefHeading___Toc4235915_105122903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4235917_1051229030">
            <w:r>
              <w:rPr>
                <w:webHidden/>
                <w:rStyle w:val="IndexLink"/>
                <w:rtl w:val="true"/>
              </w:rPr>
              <w:t>إشكال</w:t>
            </w:r>
            <w:r>
              <w:rPr>
                <w:rStyle w:val="IndexLink"/>
                <w:rtl w:val="true"/>
              </w:rPr>
              <w:t xml:space="preserve">: </w:t>
            </w:r>
            <w:r>
              <w:rPr>
                <w:rStyle w:val="IndexLink"/>
                <w:rtl w:val="true"/>
              </w:rPr>
              <w:t>رؤية المتقدمين أوضح لكثرة القرائن و</w:t>
            </w:r>
            <w:r>
              <w:rPr>
                <w:rStyle w:val="IndexLink"/>
                <w:rtl w:val="true"/>
              </w:rPr>
              <w:t>..</w:t>
              <w:tab/>
            </w:r>
            <w:r>
              <w:rPr>
                <w:rStyle w:val="IndexLink"/>
              </w:rPr>
              <w:t>183</w:t>
            </w:r>
          </w:hyperlink>
        </w:p>
        <w:p>
          <w:pPr>
            <w:pStyle w:val="Contents3"/>
            <w:tabs>
              <w:tab w:val="clear" w:pos="8459"/>
              <w:tab w:val="right" w:pos="9026" w:leader="dot"/>
            </w:tabs>
            <w:rPr/>
          </w:pPr>
          <w:hyperlink w:anchor="__RefHeading___Toc4235919_1051229030">
            <w:r>
              <w:rPr>
                <w:webHidden/>
                <w:rStyle w:val="IndexLink"/>
                <w:rtl w:val="true"/>
              </w:rPr>
              <w:t>الجواب الأول</w:t>
            </w:r>
            <w:r>
              <w:rPr>
                <w:rStyle w:val="IndexLink"/>
                <w:rtl w:val="true"/>
              </w:rPr>
              <w:t xml:space="preserve">: </w:t>
            </w:r>
            <w:r>
              <w:rPr>
                <w:rStyle w:val="IndexLink"/>
                <w:rtl w:val="true"/>
              </w:rPr>
              <w:t>قد يكون الاختلاف في المبنى</w:t>
            </w:r>
            <w:r>
              <w:rPr>
                <w:rStyle w:val="IndexLink"/>
                <w:rtl w:val="true"/>
              </w:rPr>
              <w:tab/>
            </w:r>
            <w:r>
              <w:rPr>
                <w:rStyle w:val="IndexLink"/>
              </w:rPr>
              <w:t>184</w:t>
            </w:r>
          </w:hyperlink>
        </w:p>
        <w:p>
          <w:pPr>
            <w:pStyle w:val="Contents3"/>
            <w:tabs>
              <w:tab w:val="clear" w:pos="8459"/>
              <w:tab w:val="right" w:pos="9026" w:leader="dot"/>
            </w:tabs>
            <w:rPr/>
          </w:pPr>
          <w:hyperlink w:anchor="__RefHeading___Toc4235921_1051229030">
            <w:r>
              <w:rPr>
                <w:webHidden/>
                <w:rStyle w:val="IndexLink"/>
                <w:rtl w:val="true"/>
              </w:rPr>
              <w:t>الجواب الثاني</w:t>
            </w:r>
            <w:r>
              <w:rPr>
                <w:rStyle w:val="IndexLink"/>
                <w:rtl w:val="true"/>
              </w:rPr>
              <w:t xml:space="preserve">: </w:t>
            </w:r>
            <w:r>
              <w:rPr>
                <w:rStyle w:val="IndexLink"/>
                <w:rtl w:val="true"/>
              </w:rPr>
              <w:t>قرب الزمان معارض بالتراكم المعرفي</w:t>
            </w:r>
            <w:r>
              <w:rPr>
                <w:rStyle w:val="IndexLink"/>
                <w:rtl w:val="true"/>
              </w:rPr>
              <w:tab/>
            </w:r>
            <w:r>
              <w:rPr>
                <w:rStyle w:val="IndexLink"/>
              </w:rPr>
              <w:t>185</w:t>
            </w:r>
          </w:hyperlink>
        </w:p>
        <w:p>
          <w:pPr>
            <w:pStyle w:val="Contents3"/>
            <w:tabs>
              <w:tab w:val="clear" w:pos="8459"/>
              <w:tab w:val="right" w:pos="9026" w:leader="dot"/>
            </w:tabs>
            <w:rPr/>
          </w:pPr>
          <w:hyperlink w:anchor="__RefHeading___Toc4235923_1051229030">
            <w:r>
              <w:rPr>
                <w:webHidden/>
                <w:rStyle w:val="IndexLink"/>
                <w:rtl w:val="true"/>
              </w:rPr>
              <w:t>الجواب الثالث</w:t>
            </w:r>
            <w:r>
              <w:rPr>
                <w:rStyle w:val="IndexLink"/>
                <w:rtl w:val="true"/>
              </w:rPr>
              <w:t xml:space="preserve">: </w:t>
            </w:r>
            <w:r>
              <w:rPr>
                <w:rStyle w:val="IndexLink"/>
                <w:rtl w:val="true"/>
              </w:rPr>
              <w:t>درجة الوضوح ليست من المرجّحات</w:t>
            </w:r>
            <w:r>
              <w:rPr>
                <w:rStyle w:val="IndexLink"/>
                <w:rtl w:val="true"/>
              </w:rPr>
              <w:tab/>
            </w:r>
            <w:r>
              <w:rPr>
                <w:rStyle w:val="IndexLink"/>
              </w:rPr>
              <w:t>187</w:t>
            </w:r>
          </w:hyperlink>
        </w:p>
        <w:p>
          <w:pPr>
            <w:pStyle w:val="Contents3"/>
            <w:tabs>
              <w:tab w:val="clear" w:pos="8459"/>
              <w:tab w:val="right" w:pos="9026" w:leader="dot"/>
            </w:tabs>
            <w:rPr/>
          </w:pPr>
          <w:hyperlink w:anchor="__RefHeading___Toc4235925_1051229030">
            <w:r>
              <w:rPr>
                <w:webHidden/>
                <w:rStyle w:val="IndexLink"/>
                <w:rtl w:val="true"/>
              </w:rPr>
              <w:t>الجواب الرابع</w:t>
            </w:r>
            <w:r>
              <w:rPr>
                <w:rStyle w:val="IndexLink"/>
                <w:rtl w:val="true"/>
              </w:rPr>
              <w:t xml:space="preserve">: </w:t>
            </w:r>
            <w:r>
              <w:rPr>
                <w:rStyle w:val="IndexLink"/>
                <w:rtl w:val="true"/>
              </w:rPr>
              <w:t>على فرض الترجيح فانه في صورة التعارض</w:t>
            </w:r>
            <w:r>
              <w:rPr>
                <w:rStyle w:val="IndexLink"/>
                <w:rtl w:val="true"/>
              </w:rPr>
              <w:tab/>
            </w:r>
            <w:r>
              <w:rPr>
                <w:rStyle w:val="IndexLink"/>
              </w:rPr>
              <w:t>188</w:t>
            </w:r>
          </w:hyperlink>
        </w:p>
        <w:p>
          <w:pPr>
            <w:pStyle w:val="Contents3"/>
            <w:tabs>
              <w:tab w:val="clear" w:pos="8459"/>
              <w:tab w:val="right" w:pos="9026" w:leader="dot"/>
            </w:tabs>
            <w:rPr/>
          </w:pPr>
          <w:hyperlink w:anchor="__RefHeading___Toc4235927_1051229030">
            <w:r>
              <w:rPr>
                <w:webHidden/>
                <w:rStyle w:val="IndexLink"/>
                <w:rtl w:val="true"/>
              </w:rPr>
              <w:t>الجواب الخامس</w:t>
            </w:r>
            <w:r>
              <w:rPr>
                <w:rStyle w:val="IndexLink"/>
                <w:rtl w:val="true"/>
              </w:rPr>
              <w:t xml:space="preserve">: </w:t>
            </w:r>
            <w:r>
              <w:rPr>
                <w:rStyle w:val="IndexLink"/>
                <w:rtl w:val="true"/>
              </w:rPr>
              <w:t>بناء العقلاء على حجّية الأعم</w:t>
            </w:r>
            <w:r>
              <w:rPr>
                <w:rStyle w:val="IndexLink"/>
                <w:rtl w:val="true"/>
              </w:rPr>
              <w:tab/>
            </w:r>
            <w:r>
              <w:rPr>
                <w:rStyle w:val="IndexLink"/>
              </w:rPr>
              <w:t>188</w:t>
            </w:r>
          </w:hyperlink>
        </w:p>
        <w:p>
          <w:pPr>
            <w:pStyle w:val="Contents3"/>
            <w:tabs>
              <w:tab w:val="clear" w:pos="8459"/>
              <w:tab w:val="right" w:pos="9026" w:leader="dot"/>
            </w:tabs>
            <w:rPr/>
          </w:pPr>
          <w:hyperlink w:anchor="__RefHeading___Toc4235929_1051229030">
            <w:r>
              <w:rPr>
                <w:webHidden/>
                <w:rStyle w:val="IndexLink"/>
                <w:rtl w:val="true"/>
              </w:rPr>
              <w:t>الجواب السادس</w:t>
            </w:r>
            <w:r>
              <w:rPr>
                <w:rStyle w:val="IndexLink"/>
                <w:rtl w:val="true"/>
              </w:rPr>
              <w:t>: «</w:t>
            </w:r>
            <w:r>
              <w:rPr>
                <w:rStyle w:val="IndexLink"/>
                <w:rtl w:val="true"/>
              </w:rPr>
              <w:t>درجة الوضوح</w:t>
            </w:r>
            <w:r>
              <w:rPr>
                <w:rStyle w:val="IndexLink"/>
                <w:rtl w:val="true"/>
              </w:rPr>
              <w:t xml:space="preserve">» </w:t>
            </w:r>
            <w:r>
              <w:rPr>
                <w:rStyle w:val="IndexLink"/>
                <w:rtl w:val="true"/>
              </w:rPr>
              <w:t>مراتب لها جامع</w:t>
            </w:r>
            <w:r>
              <w:rPr>
                <w:rStyle w:val="IndexLink"/>
                <w:rtl w:val="true"/>
              </w:rPr>
              <w:tab/>
            </w:r>
            <w:r>
              <w:rPr>
                <w:rStyle w:val="IndexLink"/>
              </w:rPr>
              <w:t>189</w:t>
            </w:r>
          </w:hyperlink>
        </w:p>
        <w:p>
          <w:pPr>
            <w:pStyle w:val="Contents2"/>
            <w:tabs>
              <w:tab w:val="clear" w:pos="8743"/>
              <w:tab w:val="right" w:pos="9026" w:leader="dot"/>
            </w:tabs>
            <w:rPr/>
          </w:pPr>
          <w:hyperlink w:anchor="__RefHeading___Toc4235931_1051229030">
            <w:r>
              <w:rPr>
                <w:webHidden/>
                <w:rStyle w:val="IndexLink"/>
                <w:rtl w:val="true"/>
              </w:rPr>
              <w:t>الفصل الخامس</w:t>
            </w:r>
            <w:r>
              <w:rPr>
                <w:rStyle w:val="IndexLink"/>
                <w:rtl w:val="true"/>
              </w:rPr>
              <w:t xml:space="preserve">: </w:t>
            </w:r>
            <w:r>
              <w:rPr>
                <w:rStyle w:val="IndexLink"/>
                <w:rtl w:val="true"/>
              </w:rPr>
              <w:t xml:space="preserve">الوجه في حجية قول كلٍّ من </w:t>
            </w:r>
            <w:r>
              <w:rPr>
                <w:rStyle w:val="IndexLink"/>
                <w:rtl w:val="true"/>
              </w:rPr>
              <w:t>«</w:t>
            </w:r>
            <w:r>
              <w:rPr>
                <w:rStyle w:val="IndexLink"/>
                <w:rtl w:val="true"/>
              </w:rPr>
              <w:t>الرجالي</w:t>
            </w:r>
            <w:r>
              <w:rPr>
                <w:rStyle w:val="IndexLink"/>
                <w:rtl w:val="true"/>
              </w:rPr>
              <w:t xml:space="preserve">» </w:t>
            </w:r>
            <w:r>
              <w:rPr>
                <w:rStyle w:val="IndexLink"/>
                <w:rtl w:val="true"/>
              </w:rPr>
              <w:t>و</w:t>
            </w:r>
            <w:r>
              <w:rPr>
                <w:rStyle w:val="IndexLink"/>
                <w:rtl w:val="true"/>
              </w:rPr>
              <w:t>«</w:t>
            </w:r>
            <w:r>
              <w:rPr>
                <w:rStyle w:val="IndexLink"/>
                <w:rtl w:val="true"/>
              </w:rPr>
              <w:t>الراوي</w:t>
            </w:r>
            <w:r>
              <w:rPr>
                <w:rStyle w:val="IndexLink"/>
                <w:rtl w:val="true"/>
              </w:rPr>
              <w:t>»</w:t>
              <w:tab/>
            </w:r>
            <w:r>
              <w:rPr>
                <w:rStyle w:val="IndexLink"/>
              </w:rPr>
              <w:t>190</w:t>
            </w:r>
          </w:hyperlink>
        </w:p>
        <w:p>
          <w:pPr>
            <w:pStyle w:val="Contents3"/>
            <w:tabs>
              <w:tab w:val="clear" w:pos="8459"/>
              <w:tab w:val="right" w:pos="9026" w:leader="dot"/>
            </w:tabs>
            <w:rPr/>
          </w:pPr>
          <w:hyperlink w:anchor="__RefHeading___Toc4235933_1051229030">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4235935_1051229030">
            <w:r>
              <w:rPr>
                <w:webHidden/>
                <w:rStyle w:val="IndexLink"/>
                <w:rtl w:val="true"/>
              </w:rPr>
              <w:t>المبنى الأول</w:t>
            </w:r>
            <w:r>
              <w:rPr>
                <w:rStyle w:val="IndexLink"/>
                <w:rtl w:val="true"/>
              </w:rPr>
              <w:t xml:space="preserve">: </w:t>
            </w:r>
            <w:r>
              <w:rPr>
                <w:rStyle w:val="IndexLink"/>
                <w:rtl w:val="true"/>
              </w:rPr>
              <w:t>الانسداد الكبير</w:t>
            </w:r>
            <w:r>
              <w:rPr>
                <w:rStyle w:val="IndexLink"/>
                <w:rtl w:val="true"/>
              </w:rPr>
              <w:tab/>
            </w:r>
            <w:r>
              <w:rPr>
                <w:rStyle w:val="IndexLink"/>
              </w:rPr>
              <w:t>192</w:t>
            </w:r>
          </w:hyperlink>
        </w:p>
        <w:p>
          <w:pPr>
            <w:pStyle w:val="Contents3"/>
            <w:tabs>
              <w:tab w:val="clear" w:pos="8459"/>
              <w:tab w:val="right" w:pos="9026" w:leader="dot"/>
            </w:tabs>
            <w:rPr/>
          </w:pPr>
          <w:hyperlink w:anchor="__RefHeading___Toc4235937_1051229030">
            <w:r>
              <w:rPr>
                <w:webHidden/>
                <w:rStyle w:val="IndexLink"/>
                <w:rtl w:val="true"/>
              </w:rPr>
              <w:t>المبنى الثاني</w:t>
            </w:r>
            <w:r>
              <w:rPr>
                <w:rStyle w:val="IndexLink"/>
                <w:rtl w:val="true"/>
              </w:rPr>
              <w:t xml:space="preserve">: </w:t>
            </w:r>
            <w:r>
              <w:rPr>
                <w:rStyle w:val="IndexLink"/>
                <w:rtl w:val="true"/>
              </w:rPr>
              <w:t>الانسداد الصغير</w:t>
            </w:r>
            <w:r>
              <w:rPr>
                <w:rStyle w:val="IndexLink"/>
                <w:rtl w:val="true"/>
              </w:rPr>
              <w:tab/>
            </w:r>
            <w:r>
              <w:rPr>
                <w:rStyle w:val="IndexLink"/>
              </w:rPr>
              <w:t>193</w:t>
            </w:r>
          </w:hyperlink>
        </w:p>
        <w:p>
          <w:pPr>
            <w:pStyle w:val="Contents4"/>
            <w:tabs>
              <w:tab w:val="clear" w:pos="8176"/>
              <w:tab w:val="right" w:pos="9026" w:leader="dot"/>
            </w:tabs>
            <w:rPr/>
          </w:pPr>
          <w:hyperlink w:anchor="__RefHeading___Toc4235939_105122903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4235941_1051229030">
            <w:r>
              <w:rPr>
                <w:webHidden/>
                <w:rStyle w:val="IndexLink"/>
                <w:rtl w:val="true"/>
              </w:rPr>
              <w:t>تفريق بعض الأعلام بين الانسدادين</w:t>
            </w:r>
            <w:r>
              <w:rPr>
                <w:rStyle w:val="IndexLink"/>
                <w:rtl w:val="true"/>
              </w:rPr>
              <w:tab/>
            </w:r>
            <w:r>
              <w:rPr>
                <w:rStyle w:val="IndexLink"/>
              </w:rPr>
              <w:t>194</w:t>
            </w:r>
          </w:hyperlink>
        </w:p>
        <w:p>
          <w:pPr>
            <w:pStyle w:val="Contents4"/>
            <w:tabs>
              <w:tab w:val="clear" w:pos="8176"/>
              <w:tab w:val="right" w:pos="9026" w:leader="dot"/>
            </w:tabs>
            <w:rPr/>
          </w:pPr>
          <w:hyperlink w:anchor="__RefHeading___Toc4235943_1051229030">
            <w:r>
              <w:rPr>
                <w:webHidden/>
                <w:rStyle w:val="IndexLink"/>
                <w:rtl w:val="true"/>
              </w:rPr>
              <w:t>وجه التفريق بين الانسدادين</w:t>
            </w:r>
            <w:r>
              <w:rPr>
                <w:rStyle w:val="IndexLink"/>
                <w:rtl w:val="true"/>
              </w:rPr>
              <w:tab/>
            </w:r>
            <w:r>
              <w:rPr>
                <w:rStyle w:val="IndexLink"/>
              </w:rPr>
              <w:t>195</w:t>
            </w:r>
          </w:hyperlink>
        </w:p>
        <w:p>
          <w:pPr>
            <w:pStyle w:val="Contents4"/>
            <w:tabs>
              <w:tab w:val="clear" w:pos="8176"/>
              <w:tab w:val="right" w:pos="9026" w:leader="dot"/>
            </w:tabs>
            <w:rPr/>
          </w:pPr>
          <w:hyperlink w:anchor="__RefHeading___Toc4235945_1051229030">
            <w:r>
              <w:rPr>
                <w:webHidden/>
                <w:rStyle w:val="IndexLink"/>
                <w:rtl w:val="true"/>
              </w:rPr>
              <w:t>الاشكال في وجه التفريق بين الانسدادين</w:t>
            </w:r>
            <w:r>
              <w:rPr>
                <w:rStyle w:val="IndexLink"/>
                <w:rtl w:val="true"/>
              </w:rPr>
              <w:tab/>
            </w:r>
            <w:r>
              <w:rPr>
                <w:rStyle w:val="IndexLink"/>
              </w:rPr>
              <w:t>196</w:t>
            </w:r>
          </w:hyperlink>
        </w:p>
        <w:p>
          <w:pPr>
            <w:pStyle w:val="Contents3"/>
            <w:tabs>
              <w:tab w:val="clear" w:pos="8459"/>
              <w:tab w:val="right" w:pos="9026" w:leader="dot"/>
            </w:tabs>
            <w:rPr/>
          </w:pPr>
          <w:hyperlink w:anchor="__RefHeading___Toc4235947_1051229030">
            <w:r>
              <w:rPr>
                <w:webHidden/>
                <w:rStyle w:val="IndexLink"/>
                <w:rtl w:val="true"/>
              </w:rPr>
              <w:t>المبنى الثالث</w:t>
            </w:r>
            <w:r>
              <w:rPr>
                <w:rStyle w:val="IndexLink"/>
                <w:rtl w:val="true"/>
              </w:rPr>
              <w:t xml:space="preserve">: </w:t>
            </w:r>
            <w:r>
              <w:rPr>
                <w:rStyle w:val="IndexLink"/>
                <w:rtl w:val="true"/>
              </w:rPr>
              <w:t>أهل الخبرة</w:t>
            </w:r>
            <w:r>
              <w:rPr>
                <w:rStyle w:val="IndexLink"/>
                <w:rtl w:val="true"/>
              </w:rPr>
              <w:tab/>
            </w:r>
            <w:r>
              <w:rPr>
                <w:rStyle w:val="IndexLink"/>
              </w:rPr>
              <w:t>198</w:t>
            </w:r>
          </w:hyperlink>
        </w:p>
        <w:p>
          <w:pPr>
            <w:pStyle w:val="Contents3"/>
            <w:tabs>
              <w:tab w:val="clear" w:pos="8459"/>
              <w:tab w:val="right" w:pos="9026" w:leader="dot"/>
            </w:tabs>
            <w:rPr/>
          </w:pPr>
          <w:hyperlink w:anchor="__RefHeading___Toc4235949_1051229030">
            <w:r>
              <w:rPr>
                <w:webHidden/>
                <w:rStyle w:val="IndexLink"/>
                <w:rtl w:val="true"/>
              </w:rPr>
              <w:t>المبنى الرابع</w:t>
            </w:r>
            <w:r>
              <w:rPr>
                <w:rStyle w:val="IndexLink"/>
                <w:rtl w:val="true"/>
              </w:rPr>
              <w:t xml:space="preserve">: </w:t>
            </w:r>
            <w:r>
              <w:rPr>
                <w:rStyle w:val="IndexLink"/>
                <w:rtl w:val="true"/>
              </w:rPr>
              <w:t>خبر الثقة</w:t>
            </w:r>
            <w:r>
              <w:rPr>
                <w:rStyle w:val="IndexLink"/>
                <w:rtl w:val="true"/>
              </w:rPr>
              <w:tab/>
            </w:r>
            <w:r>
              <w:rPr>
                <w:rStyle w:val="IndexLink"/>
              </w:rPr>
              <w:t>199</w:t>
            </w:r>
          </w:hyperlink>
        </w:p>
        <w:p>
          <w:pPr>
            <w:pStyle w:val="Contents3"/>
            <w:tabs>
              <w:tab w:val="clear" w:pos="8459"/>
              <w:tab w:val="right" w:pos="9026" w:leader="dot"/>
            </w:tabs>
            <w:rPr/>
          </w:pPr>
          <w:hyperlink w:anchor="__RefHeading___Toc4235951_1051229030">
            <w:r>
              <w:rPr>
                <w:webHidden/>
                <w:rStyle w:val="IndexLink"/>
                <w:rtl w:val="true"/>
              </w:rPr>
              <w:t>المبنى الخامس</w:t>
            </w:r>
            <w:r>
              <w:rPr>
                <w:rStyle w:val="IndexLink"/>
                <w:rtl w:val="true"/>
              </w:rPr>
              <w:t xml:space="preserve">: </w:t>
            </w:r>
            <w:r>
              <w:rPr>
                <w:rStyle w:val="IndexLink"/>
                <w:rtl w:val="true"/>
              </w:rPr>
              <w:t>الشهادة والبينة</w:t>
            </w:r>
            <w:r>
              <w:rPr>
                <w:rStyle w:val="IndexLink"/>
                <w:rtl w:val="true"/>
              </w:rPr>
              <w:tab/>
            </w:r>
            <w:r>
              <w:rPr>
                <w:rStyle w:val="IndexLink"/>
              </w:rPr>
              <w:t>200</w:t>
            </w:r>
          </w:hyperlink>
        </w:p>
        <w:p>
          <w:pPr>
            <w:pStyle w:val="Contents4"/>
            <w:tabs>
              <w:tab w:val="clear" w:pos="8176"/>
              <w:tab w:val="right" w:pos="9026" w:leader="dot"/>
            </w:tabs>
            <w:rPr/>
          </w:pPr>
          <w:hyperlink w:anchor="__RefHeading___Toc4235953_105122903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4235955_1051229030">
            <w:r>
              <w:rPr>
                <w:webHidden/>
                <w:rStyle w:val="IndexLink"/>
                <w:rtl w:val="true"/>
              </w:rPr>
              <w:t>إشكال</w:t>
            </w:r>
            <w:r>
              <w:rPr>
                <w:rStyle w:val="IndexLink"/>
                <w:rtl w:val="true"/>
              </w:rPr>
              <w:t xml:space="preserve">: </w:t>
            </w:r>
            <w:r>
              <w:rPr>
                <w:rStyle w:val="IndexLink"/>
                <w:rtl w:val="true"/>
              </w:rPr>
              <w:t>منافاة الحجية للحصر في رواية مسعدة</w:t>
            </w:r>
            <w:r>
              <w:rPr>
                <w:rStyle w:val="IndexLink"/>
                <w:rtl w:val="true"/>
              </w:rPr>
              <w:tab/>
            </w:r>
            <w:r>
              <w:rPr>
                <w:rStyle w:val="IndexLink"/>
              </w:rPr>
              <w:t>201</w:t>
            </w:r>
          </w:hyperlink>
        </w:p>
        <w:p>
          <w:pPr>
            <w:pStyle w:val="Contents4"/>
            <w:tabs>
              <w:tab w:val="clear" w:pos="8176"/>
              <w:tab w:val="right" w:pos="9026" w:leader="dot"/>
            </w:tabs>
            <w:rPr/>
          </w:pPr>
          <w:hyperlink w:anchor="__RefHeading___Toc4235957_1051229030">
            <w:r>
              <w:rPr>
                <w:webHidden/>
                <w:rStyle w:val="IndexLink"/>
                <w:rtl w:val="true"/>
              </w:rPr>
              <w:t>أجوبة خمسة عن موثقة مسعدة</w:t>
            </w:r>
            <w:r>
              <w:rPr>
                <w:rStyle w:val="IndexLink"/>
                <w:rtl w:val="true"/>
              </w:rPr>
              <w:tab/>
            </w:r>
            <w:r>
              <w:rPr>
                <w:rStyle w:val="IndexLink"/>
              </w:rPr>
              <w:t>203</w:t>
            </w:r>
          </w:hyperlink>
        </w:p>
        <w:p>
          <w:pPr>
            <w:pStyle w:val="Contents3"/>
            <w:tabs>
              <w:tab w:val="clear" w:pos="8459"/>
              <w:tab w:val="right" w:pos="9026" w:leader="dot"/>
            </w:tabs>
            <w:rPr/>
          </w:pPr>
          <w:hyperlink w:anchor="__RefHeading___Toc4235959_1051229030">
            <w:r>
              <w:rPr>
                <w:webHidden/>
                <w:rStyle w:val="IndexLink"/>
                <w:rtl w:val="true"/>
              </w:rPr>
              <w:t>المبنى السادس</w:t>
            </w:r>
            <w:r>
              <w:rPr>
                <w:rStyle w:val="IndexLink"/>
                <w:rtl w:val="true"/>
              </w:rPr>
              <w:t xml:space="preserve">: </w:t>
            </w:r>
            <w:r>
              <w:rPr>
                <w:rStyle w:val="IndexLink"/>
                <w:rtl w:val="true"/>
              </w:rPr>
              <w:t>الاطمئنان</w:t>
            </w:r>
            <w:r>
              <w:rPr>
                <w:rStyle w:val="IndexLink"/>
                <w:rtl w:val="true"/>
              </w:rPr>
              <w:tab/>
            </w:r>
            <w:r>
              <w:rPr>
                <w:rStyle w:val="IndexLink"/>
              </w:rPr>
              <w:t>204</w:t>
            </w:r>
          </w:hyperlink>
        </w:p>
        <w:p>
          <w:pPr>
            <w:pStyle w:val="Contents4"/>
            <w:tabs>
              <w:tab w:val="clear" w:pos="8176"/>
              <w:tab w:val="right" w:pos="9026" w:leader="dot"/>
            </w:tabs>
            <w:rPr/>
          </w:pPr>
          <w:hyperlink w:anchor="__RefHeading___Toc4235961_105122903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4235963_1051229030">
            <w:r>
              <w:rPr>
                <w:webHidden/>
                <w:rStyle w:val="IndexLink"/>
                <w:rtl w:val="true"/>
              </w:rPr>
              <w:t>النسبة بين مبنى الاطمئنان وسوابقه</w:t>
            </w:r>
            <w:r>
              <w:rPr>
                <w:rStyle w:val="IndexLink"/>
                <w:rtl w:val="true"/>
              </w:rPr>
              <w:tab/>
            </w:r>
            <w:r>
              <w:rPr>
                <w:rStyle w:val="IndexLink"/>
              </w:rPr>
              <w:t>206</w:t>
            </w:r>
          </w:hyperlink>
        </w:p>
        <w:p>
          <w:pPr>
            <w:pStyle w:val="Contents3"/>
            <w:tabs>
              <w:tab w:val="clear" w:pos="8459"/>
              <w:tab w:val="right" w:pos="9026" w:leader="dot"/>
            </w:tabs>
            <w:rPr/>
          </w:pPr>
          <w:hyperlink w:anchor="__RefHeading___Toc4235965_1051229030">
            <w:r>
              <w:rPr>
                <w:webHidden/>
                <w:rStyle w:val="IndexLink"/>
                <w:rtl w:val="true"/>
              </w:rPr>
              <w:t>المبنى السابع</w:t>
            </w:r>
            <w:r>
              <w:rPr>
                <w:rStyle w:val="IndexLink"/>
                <w:rtl w:val="true"/>
              </w:rPr>
              <w:t xml:space="preserve">: </w:t>
            </w:r>
            <w:r>
              <w:rPr>
                <w:rStyle w:val="IndexLink"/>
                <w:rtl w:val="true"/>
              </w:rPr>
              <w:t>الفتوى</w:t>
            </w:r>
            <w:r>
              <w:rPr>
                <w:rStyle w:val="IndexLink"/>
                <w:rtl w:val="true"/>
              </w:rPr>
              <w:tab/>
            </w:r>
            <w:r>
              <w:rPr>
                <w:rStyle w:val="IndexLink"/>
              </w:rPr>
              <w:t>208</w:t>
            </w:r>
          </w:hyperlink>
        </w:p>
        <w:p>
          <w:pPr>
            <w:pStyle w:val="Contents3"/>
            <w:tabs>
              <w:tab w:val="clear" w:pos="8459"/>
              <w:tab w:val="right" w:pos="9026" w:leader="dot"/>
            </w:tabs>
            <w:rPr/>
          </w:pPr>
          <w:hyperlink w:anchor="__RefHeading___Toc4235967_1051229030">
            <w:r>
              <w:rPr>
                <w:webHidden/>
                <w:rStyle w:val="IndexLink"/>
                <w:rtl w:val="true"/>
              </w:rPr>
              <w:t xml:space="preserve">المبنى الثامن </w:t>
            </w:r>
            <w:r>
              <w:rPr>
                <w:rStyle w:val="IndexLink"/>
                <w:rtl w:val="true"/>
              </w:rPr>
              <w:t xml:space="preserve">: </w:t>
            </w:r>
            <w:r>
              <w:rPr>
                <w:rStyle w:val="IndexLink"/>
                <w:rtl w:val="true"/>
              </w:rPr>
              <w:t>وثاقة الرواية</w:t>
            </w:r>
            <w:r>
              <w:rPr>
                <w:rStyle w:val="IndexLink"/>
                <w:rtl w:val="true"/>
              </w:rPr>
              <w:tab/>
            </w:r>
            <w:r>
              <w:rPr>
                <w:rStyle w:val="IndexLink"/>
              </w:rPr>
              <w:t>209</w:t>
            </w:r>
          </w:hyperlink>
        </w:p>
        <w:p>
          <w:pPr>
            <w:pStyle w:val="Contents2"/>
            <w:tabs>
              <w:tab w:val="clear" w:pos="8743"/>
              <w:tab w:val="right" w:pos="9026" w:leader="dot"/>
            </w:tabs>
            <w:rPr/>
          </w:pPr>
          <w:hyperlink w:anchor="__RefHeading___Toc4235969_1051229030">
            <w:r>
              <w:rPr>
                <w:webHidden/>
                <w:rStyle w:val="IndexLink"/>
                <w:rtl w:val="true"/>
              </w:rPr>
              <w:t>الفهرس</w:t>
            </w:r>
            <w:r>
              <w:rPr>
                <w:rStyle w:val="IndexLink"/>
                <w:rtl w:val="true"/>
              </w:rPr>
              <w:tab/>
            </w:r>
            <w:r>
              <w:rPr>
                <w:rStyle w:val="IndexLink"/>
              </w:rPr>
              <w:t>211</w:t>
            </w:r>
          </w:hyperlink>
        </w:p>
        <w:p>
          <w:pPr>
            <w:pStyle w:val="Contents2"/>
            <w:tabs>
              <w:tab w:val="clear" w:pos="8743"/>
              <w:tab w:val="right" w:pos="9026" w:leader="dot"/>
            </w:tabs>
            <w:rPr/>
          </w:pPr>
          <w:hyperlink w:anchor="__RefHeading___Toc4235971_1051229030">
            <w:r>
              <w:rPr>
                <w:webHidden/>
                <w:rStyle w:val="IndexLink"/>
                <w:rtl w:val="true"/>
              </w:rPr>
              <w:t>كتب أخرى للمؤلف</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9_71749"/>
      <w:bookmarkStart w:id="1" w:name="pg7699_71749"/>
      <w:bookmarkEnd w:id="1"/>
    </w:p>
    <w:p>
      <w:pPr>
        <w:pStyle w:val="Heading2"/>
        <w:numPr>
          <w:ilvl w:val="1"/>
          <w:numId w:val="1"/>
        </w:numPr>
        <w:rPr/>
      </w:pPr>
      <w:bookmarkStart w:id="2" w:name="pg7699_71749"/>
      <w:bookmarkStart w:id="3" w:name="__RefHeading___Toc423568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حجية مراسيل الثقات المعتمدة مراسيل الصدوق والطوسي نموذجا</w:t>
      </w:r>
    </w:p>
    <w:p>
      <w:pPr>
        <w:pStyle w:val="BookText"/>
        <w:rPr/>
      </w:pPr>
      <w:r>
        <w:rPr>
          <w:rFonts w:ascii="Amiri" w:hAnsi="Amiri" w:eastAsia="Amiri" w:cs="Amiri"/>
          <w:color w:val="111111"/>
          <w:sz w:val="28"/>
          <w:sz w:val="28"/>
          <w:szCs w:val="28"/>
          <w:rtl w:val="true"/>
          <w:lang w:bidi="ar-SA"/>
        </w:rPr>
        <w:t>تقريرات بحوث سماحة السيد مرتضى الحسيني الشيرازي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حازم الميالي الشيخ زيد الكاظمي</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التقی الثقافیة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pStyle w:val="BookText"/>
        <w:rPr/>
      </w:pPr>
      <w:r>
        <w:rPr>
          <w:rFonts w:eastAsia="Times New Roman" w:cs="Times New Roman" w:ascii="Times New Roman" w:hAnsi="Times New Roman"/>
          <w:color w:val="111111"/>
          <w:sz w:val="28"/>
          <w:szCs w:val="28"/>
          <w:lang w:val="en-US" w:bidi="en-US"/>
        </w:rPr>
        <w:t>m-alshirazi.com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568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حجية مراسيل الثقات المعتمدة</w:t>
      </w:r>
    </w:p>
    <w:p>
      <w:pPr>
        <w:pStyle w:val="BookText"/>
        <w:rPr/>
      </w:pPr>
      <w:r>
        <w:rPr>
          <w:rFonts w:ascii="Amiri" w:hAnsi="Amiri" w:eastAsia="Amiri" w:cs="Amiri"/>
          <w:color w:val="111111"/>
          <w:sz w:val="28"/>
          <w:sz w:val="28"/>
          <w:szCs w:val="28"/>
          <w:rtl w:val="true"/>
          <w:lang w:bidi="ar-SA"/>
        </w:rPr>
        <w:t>مراسيل الصدوق والطوسي نموذجاً</w:t>
      </w:r>
    </w:p>
    <w:p>
      <w:pPr>
        <w:pStyle w:val="BookText"/>
        <w:rPr/>
      </w:pPr>
      <w:r>
        <w:rPr>
          <w:rFonts w:ascii="Amiri" w:hAnsi="Amiri" w:eastAsia="Amiri" w:cs="Amiri"/>
          <w:color w:val="111111"/>
          <w:sz w:val="28"/>
          <w:sz w:val="28"/>
          <w:szCs w:val="28"/>
          <w:rtl w:val="true"/>
          <w:lang w:bidi="ar-SA"/>
        </w:rPr>
        <w:t>تقريرات بحوث سماحة السيد مرتضى الحسيني الشيرازي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حازم الميالي الشيخ زيد الكاظمي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pStyle w:val="BookText"/>
        <w:rPr/>
      </w:pPr>
      <w:r>
        <w:rPr>
          <w:rFonts w:ascii="Amiri" w:hAnsi="Amiri" w:eastAsia="Amiri" w:cs="Amiri"/>
          <w:color w:val="111111"/>
          <w:sz w:val="28"/>
          <w:sz w:val="28"/>
          <w:szCs w:val="28"/>
          <w:rtl w:val="true"/>
          <w:lang w:bidi="ar-SA"/>
        </w:rPr>
        <w:t>غَيْرِ المَغْضُوبِ عَلَيْهِمْ وَلاَ الضَّالِّينَ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99_71755"/>
      <w:bookmarkStart w:id="8" w:name="pg7699_71755"/>
      <w:bookmarkEnd w:id="8"/>
    </w:p>
    <w:p>
      <w:pPr>
        <w:pStyle w:val="Heading2"/>
        <w:numPr>
          <w:ilvl w:val="1"/>
          <w:numId w:val="1"/>
        </w:numPr>
        <w:rPr/>
      </w:pPr>
      <w:bookmarkStart w:id="9" w:name="pg7699_71755"/>
      <w:bookmarkStart w:id="10" w:name="__RefHeading___Toc4235691_1051229030"/>
      <w:bookmarkStart w:id="11" w:name="_Toc3"/>
      <w:bookmarkEnd w:id="9"/>
      <w:bookmarkEnd w:id="10"/>
      <w:r>
        <w:rPr>
          <w:rtl w:val="true"/>
        </w:rPr>
        <w:t>المقدمة المقرر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 واللعنة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أعظم نعم الخالق سبحانه وتعالى على المسلمين وجود هذه الحوزات العلمية الشريفة في الواقع الإسلامي، والتي أخذت على عاتقها ومنذ أكثر من ألف عام مهمة الحفاظ على التراث العلمي للإسلام في مجال الشريعة والعقيدة والأخلاق، بفضل جهود آلاف العلماء الباحثين والدارسين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مهام الحوزة العلمية الشريفة؛ هو قيامها باستنباط الأحكام الشرعية من الكتاب العزيز والسنة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الكتاب الكريم قطعي الصدور، فقد كان البحث يدور في الغالب حول فهم مضامين الآيات ودراسة مداليلها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العلماء في هذا المجال العديد من المصنفات التي كان لها الأثر الكبير في المجالين العلمي والعملي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المصدر الثاني من مصادر التشريع فهو السنة المطهرة، والتي تعني قول المعصوم وفعله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حظيت السنة الشريفة بقسط وافر من الدراسة والبحث لتكون الأحكام المستنبطة أقرب للإصابة ولكي تحقق براءة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القول إن طريق الاستنباط من السنة الشريفة هو الأعقد والأكثر تشعبا ووعورة، وذلك لأسباب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النصوص الدينية الواصلة إلينا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يفوق حجم الكتاب العزيز أضعافا مضاعفة لكونها شارحة له ومفسّرة ومفرعة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الاختلاف الموجود في لسان بعض الروايات، وهل أن مردّ ذلك إلى مجرد اختلاف ظاهري يرتفع بالتدبّر عبر معرفة احكام الخاص والعام والمطلق والمقيّد، وعبرمعرفة وجوه الجمع العرفية كما صنع الشيخ الطوسي في التهذيب او الاستبصار، أو مردّه الى الاختلاف في نقل الرواة، الذي قد يعكس غفلته او نقله بالمضمون، أو هو اختلاف مقصود من قبل الإمام المتحدث في بعض المسائل لظرف كان يعيشه كالتقية والمدارة مثلا، أم هو نتيجة ظروف موضوعية عاشتها الأمة في زمن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اقتضت صدور ذلك الحكم الخاص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أبرز الاختلافات التي تميز بها الاستنباط السنتي عن الاستنباط القرآني؛ هو البحث المتعلق بالواسطة التي نقلت إلينا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يجب أن يكون الناقل عادلا أم يكفي أن يكون ثقة فقط او ممدوحا فحسب، وما هو الدليل على كل رأي وهل يكفي ارسال الثقة ام لابد من اسناده؟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نبالغ إذا قلنا أن هذا البحث الأخير كان قد شغل الفقهاء طويلا وما يزال مثارا للأخذ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ولّد علما هامّا هو علم الدراية والرجال، تناول فيه العلماء الخبراء أحوال الرواة وسيرة كل واحد منهم وعلاقة الراوي بالمعصوم أو بأصحابه وهل كان من الثقات أو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المشاكل التي واجهت الفقهاء في طريق الأخذ عن الرواة الثقات، هو أن بعض هؤلاء الثقات كانوا قد دأبوا على نقل الأخبار عن المعصومين دون أن يذكروا سلسلة السند للاختصار او لوثوقهم بسلسلة السند، مما قد يجعلنا في شك من حجية هذه الروايات علينا اذ لم نتعرف بأنفسنا على سلامة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يبرز أهمية دراسة حجية هذه الروايات من عدمها، هو أن عدد هذه الأحاديث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سمّيت 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جدا، حتى ليصل في كتاب من لا يحضره الفقيه وحده إلى حوالي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بين العلماء الذين أدركوا تأثير هذا الكم الهائل من الأحاديث على الواقع الفقهي والعقدي والأخلاقي فيما لو ثبت اعتبارها، هو سماحة السيد الأستاذ آية الله مرتضى الشيرازي، الأمر الذي جعله يطيل الوقوف والتحقيق في إمكانية قبول مراسيل الثقات أو رفضها، وذلك في بحثه الخارج الشريف على القواعد الفقهية في النجف الاشرف، والذي استمر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محرم ولغاية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صفر من عام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النتائج التي توصل إليها بعد البحث والتحقيق القول بحجية مراسيل الثقات مع توفرها على شرطين وقيدين، معتمدا في ذلك على النظرة الفقهية الأصولية العرفية، ومبتعدا عن الدقة العقلية والمنطقيات الصرفة، في موضوع خاطبت فيه الشريعة أتباعها بما هم أناس عرفيون لا بما هم فلاسفة منطقيون، فقد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لكاتب هذه السطور شرف تقرير هذا البحث الحيوي والمهم، والذي </w:t>
      </w:r>
    </w:p>
    <w:p>
      <w:pPr>
        <w:pStyle w:val="BookText"/>
        <w:rPr/>
      </w:pPr>
      <w:r>
        <w:rPr>
          <w:rFonts w:ascii="Amiri" w:hAnsi="Amiri" w:eastAsia="Amiri" w:cs="Amiri"/>
          <w:color w:val="111111"/>
          <w:sz w:val="28"/>
          <w:sz w:val="28"/>
          <w:szCs w:val="28"/>
          <w:rtl w:val="true"/>
          <w:lang w:bidi="ar-SA"/>
        </w:rPr>
        <w:t>رأيت فيه ثمرة علمية كبيرة سواء كانت نتيجته القول بحجية المراسيل أو بعدمها او التفصيل كما ذهب اليه السيد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على تواصل مع سماحة السيد الأستاذ أثناء التقرير وبعده، فلم تخلو هذه الصفحات من لمساته وإضافاته وإفاضاته حتى آخر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أسأل الله تعالى دوام التوفيق لسماحة السيد الأستاذ، وأن تعمر حوزاتنا العلمية بأمثاله من العلماء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حازم الميالي</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bookmarkStart w:id="12" w:name="pg7699_71759"/>
    </w:p>
    <w:p>
      <w:pPr>
        <w:pStyle w:val="Heading2"/>
        <w:numPr>
          <w:ilvl w:val="1"/>
          <w:numId w:val="1"/>
        </w:numPr>
        <w:rPr/>
      </w:pPr>
      <w:bookmarkStart w:id="13" w:name="__RefHeading___Toc4235693_1051229030"/>
      <w:bookmarkStart w:id="14" w:name="_Toc4"/>
      <w:bookmarkEnd w:id="12"/>
      <w:bookmarkEnd w:id="13"/>
      <w:r>
        <w:rPr>
          <w:rtl w:val="true"/>
        </w:rPr>
        <w:t>الفصل الأول</w:t>
      </w:r>
      <w:r>
        <w:rPr>
          <w:rtl w:val="true"/>
        </w:rPr>
        <w:t xml:space="preserve">: </w:t>
      </w:r>
      <w:r>
        <w:rPr>
          <w:rtl w:val="true"/>
        </w:rPr>
        <w:t>حجية مراسيل الثقات المعتمَدة لديهم</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235695_1051229030"/>
      <w:bookmarkStart w:id="16" w:name="_Toc5"/>
      <w:bookmarkEnd w:id="15"/>
      <w:r>
        <w:rPr>
          <w:rtl w:val="true"/>
        </w:rPr>
        <w:t>اشارة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من وراء هذا البحث هي إثبات حجّية آلالاف</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من الأحاديث المرسلة عن الثقات</w:t>
      </w:r>
      <w:r>
        <w:rPr>
          <w:rStyle w:val="FootnoteAnchor"/>
          <w:rtl w:val="true"/>
        </w:rPr>
        <w:footnoteReference w:id="4"/>
      </w:r>
      <w:r>
        <w:rPr>
          <w:rFonts w:ascii="IRNazanin" w:hAnsi="IRNazanin" w:eastAsia="IRNazanin"/>
          <w:color w:val="111111"/>
          <w:sz w:val="28"/>
          <w:sz w:val="28"/>
          <w:szCs w:val="28"/>
          <w:rtl w:val="true"/>
          <w:lang w:bidi="fa-IR"/>
        </w:rPr>
        <w:t xml:space="preserve">، وذلك من أجل الوصول إلى براءة الذمة في نسبة او حتى نفي نسبة هذا المقدار الكبير من الروايات المنسوبة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تكون النسبة تقوّلاً عليهم بغير علم، أو النفيُ نفياً لحجة عقلاً أو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زائداً الآثار والأحكام الشرعية الفقهية، بل والنتائج الكلامية</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الاصولية والتفسيرية التي تترتب عليها سلباً وايجاباً، إضافة الى الكثير من </w:t>
      </w:r>
      <w:bookmarkStart w:id="17" w:name="pg7699_71762"/>
    </w:p>
    <w:p>
      <w:pPr>
        <w:pStyle w:val="BookText"/>
        <w:rPr/>
      </w:pPr>
      <w:bookmarkEnd w:id="17"/>
      <w:r>
        <w:rPr>
          <w:rFonts w:ascii="Amiri" w:hAnsi="Amiri" w:eastAsia="Amiri" w:cs="Amiri"/>
          <w:color w:val="111111"/>
          <w:sz w:val="28"/>
          <w:sz w:val="28"/>
          <w:szCs w:val="28"/>
          <w:rtl w:val="true"/>
          <w:lang w:bidi="ar-SA"/>
        </w:rPr>
        <w:t>المسائل الاخلاقية او التاريخية او الطبيّة او الأدبية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نعني بالأحاديث المرسلة الأحاديث المروية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ذكر سلسلة السند بأكملها</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سواء أَسَقَطَ واحدٌ من سلسلة السند أو أكثر أم سقط كل السند، عن عمد أو سهو أو نسيان</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توسط في سلسلة سندها راوٍ لم يذكروه بمدح ولا ذم، بينما الأحاديث المسندة هي الأحاديث التي تذكر فيها سلسلة الرواة وصولاً للمعصوم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أن الأحاديث من النوع الثاني مقبولة ومعتمدة لدى مشهور علماء الأصول</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إن كان رواتها ثقات ضابطين</w:t>
      </w:r>
      <w:r>
        <w:rPr>
          <w:rStyle w:val="FootnoteAnchor"/>
          <w:rtl w:val="true"/>
        </w:rPr>
        <w:footnoteReference w:id="9"/>
      </w:r>
      <w:r>
        <w:rPr>
          <w:rFonts w:ascii="Amiri" w:hAnsi="Amiri" w:eastAsia="Amiri" w:cs="Amiri"/>
          <w:color w:val="111111"/>
          <w:sz w:val="28"/>
          <w:sz w:val="28"/>
          <w:szCs w:val="28"/>
          <w:rtl w:val="true"/>
          <w:lang w:bidi="ar-SA"/>
        </w:rPr>
        <w:t>، بينما دار النقاش بين العلماء في أن الروايات المرسلة عن الثقات هل هي حجة أو لا؟</w:t>
      </w:r>
    </w:p>
    <w:p>
      <w:pPr>
        <w:pStyle w:val="Heading3"/>
        <w:numPr>
          <w:ilvl w:val="2"/>
          <w:numId w:val="1"/>
        </w:numPr>
        <w:rPr/>
      </w:pPr>
      <w:bookmarkStart w:id="18" w:name="__RefHeading___Toc4235697_1051229030"/>
      <w:bookmarkStart w:id="19" w:name="_Toc6"/>
      <w:bookmarkEnd w:id="18"/>
      <w:r>
        <w:rPr>
          <w:rtl w:val="true"/>
        </w:rPr>
        <w:t>عدد من الذين قالوا بحجية مراسيل الثقات</w:t>
      </w:r>
      <w:bookmarkEnd w:id="19"/>
    </w:p>
    <w:p>
      <w:pPr>
        <w:pStyle w:val="BookText"/>
        <w:rPr/>
      </w:pPr>
      <w:r>
        <w:rPr>
          <w:rFonts w:ascii="Amiri" w:hAnsi="Amiri" w:eastAsia="Amiri" w:cs="Amiri"/>
          <w:color w:val="111111"/>
          <w:sz w:val="28"/>
          <w:sz w:val="28"/>
          <w:szCs w:val="28"/>
          <w:rtl w:val="true"/>
          <w:lang w:bidi="ar-SA"/>
        </w:rPr>
        <w:t xml:space="preserve">وليس من الغريب أن نطرح على طاولة البحث إمكانية القول بحجية مراسيل الثقات بقول مطلق او ببعض القيود، فإن هناك جملة من علمائنا الأعلام من أصوليين ومحدثين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اعتبار مراسيل الثقات بقول مطلق أو بقيد أو أكثر</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مراسيل الثقات الذين عرفوا بأنهم لا يروون ولا يرسلون إلا عن ثقة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مراسيل الثقات التي اعتمدوا عليها ولو للقرائن المضمونية، وهذا أكثر إعضالاً من الأول وقد استدللنا عليه في مطاوي الكتاب بأدلة عديدة فلاحظ، ولاحظ الكلمات التي نقلناها عن الشيخ الطوسي وغيره بلحاظ هذين الأمرين وان مقصود من فصّل أو أطلق ايهما؟ وليتدبر في الكلمات بلحاظ هذين الأمرين فان الفصل بينهما فيما يفهم من كلمات بعضهم دقيق وإن كانت كلمات بعضهم ظاهرة الدلالة على أحدهما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7699_71763"/>
    </w:p>
    <w:p>
      <w:pPr>
        <w:pStyle w:val="Heading3"/>
        <w:numPr>
          <w:ilvl w:val="2"/>
          <w:numId w:val="1"/>
        </w:numPr>
        <w:rPr/>
      </w:pPr>
      <w:bookmarkStart w:id="21" w:name="__RefHeading___Toc4235699_1051229030"/>
      <w:bookmarkStart w:id="22" w:name="_Toc7"/>
      <w:bookmarkEnd w:id="20"/>
      <w:bookmarkEnd w:id="21"/>
      <w:r>
        <w:rPr>
          <w:rtl w:val="true"/>
        </w:rPr>
        <w:t>من القائلين بالحجّية مطلقاً</w:t>
      </w:r>
      <w:bookmarkEnd w:id="22"/>
    </w:p>
    <w:p>
      <w:pPr>
        <w:pStyle w:val="BookText"/>
        <w:rPr/>
      </w:pPr>
      <w:r>
        <w:rPr>
          <w:rFonts w:ascii="Amiri" w:hAnsi="Amiri" w:eastAsia="Amiri" w:cs="Amiri"/>
          <w:color w:val="111111"/>
          <w:sz w:val="28"/>
          <w:sz w:val="28"/>
          <w:szCs w:val="28"/>
          <w:rtl w:val="true"/>
          <w:lang w:bidi="ar-SA"/>
        </w:rPr>
        <w:t xml:space="preserve">فمن الذين ذهبوا الى حجية مراسيل الثقات بقول مطلق من قدماء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عنهما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بمعنى انهم ذهبوا الى الحجية مطلقا إذا كان المرسل ثقة سواء كان المرسل جليلا من الفقهاء ام لا، صحابياً او لا، وسواء أ سَقَط راوٍ واحد او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الطوسي</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ما هو ظاهر عبارته في عدة الأصول، بل انه ادعى إجماع الفرقة المحقة على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اخترته من المذهب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الواحد إذا كان وارداً من طريق أصحابنا القائلين بالإمامة، وكان ذلك مروياً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ممن لا يطعن في روايته، ويكون سديدا في نقله، و لم تكن هناك قرينة تدل على صحة ما تضمنه الخبر، لأنه إن كانت هناك قرينة تدل على صحة ذلك، كان الاعتبار بالقرينة، وكان </w:t>
      </w:r>
    </w:p>
    <w:p>
      <w:pPr>
        <w:pStyle w:val="BookText"/>
        <w:rPr/>
      </w:pPr>
      <w:r>
        <w:rPr>
          <w:rFonts w:ascii="Amiri" w:hAnsi="Amiri" w:eastAsia="Amiri" w:cs="Amiri"/>
          <w:color w:val="111111"/>
          <w:sz w:val="28"/>
          <w:sz w:val="28"/>
          <w:szCs w:val="28"/>
          <w:rtl w:val="true"/>
          <w:lang w:bidi="ar-SA"/>
        </w:rPr>
        <w:t xml:space="preserve">ذلك موجبا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نذكر القرائن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فإني وجدتها مجمعة على العمل بهذه الأخبار التي رووها في تصانيفهم و دونوها فيأصولهم، لا يتناكرون ذلك و لا يتدافعونه‌</w:t>
      </w:r>
      <w:r>
        <w:rPr>
          <w:rStyle w:val="FootnoteAnchor"/>
          <w:rtl w:val="true"/>
        </w:rPr>
        <w:footnoteReference w:id="13"/>
      </w:r>
      <w:r>
        <w:rPr>
          <w:rFonts w:ascii="IRNazanin" w:hAnsi="IRNazanin" w:eastAsia="IRNazanin"/>
          <w:color w:val="111111"/>
          <w:sz w:val="28"/>
          <w:sz w:val="28"/>
          <w:szCs w:val="28"/>
          <w:rtl w:val="true"/>
          <w:lang w:bidi="fa-IR"/>
        </w:rPr>
        <w:t xml:space="preserve">، حتى أن واحدا منهم إذا أفتى بشيء لا يعرفونه سألوه من أين قلت هذا؟ فإذا أحالهم على كتاب معروف، أو أصل مشهور، و كان راويه ثقة لا ينكر حديثه، سكتوا و سلموا الأمر في ذلك و قبلوا قوله، و هذه عادتهم و سجيتهم من عهد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زمن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انتشر العلم عنه و كثرت الرواية من جهته، فلو لا أن العمل بهذه الأخبار كان جائزا لما أجمعوا على ذلك و لأنكروه، لأن إجماعهم فيه معصوم لا يجوز عليه الغلط و السهو</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يُطعن في رواياته وليس سديداً في نقله، ليس بثقة فيصح القول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حجية مراسيل الثقات مطلقا،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الضابط، ولا يخفى اشتراطه في المسنِد ايضاً فلا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هذا ما سننقله عنه مما ظاهره التفصيل فان ذلك في باب الترجيح،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لخبر غيره على خبره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في خاتمة الوسائل كما هو ظاهر بعض كلماته ومنها ما </w:t>
      </w:r>
    </w:p>
    <w:p>
      <w:pPr>
        <w:pStyle w:val="BookText"/>
        <w:rPr/>
      </w:pPr>
      <w:r>
        <w:rPr>
          <w:rFonts w:ascii="Amiri" w:hAnsi="Amiri" w:eastAsia="Amiri" w:cs="Amiri"/>
          <w:color w:val="111111"/>
          <w:sz w:val="28"/>
          <w:sz w:val="28"/>
          <w:szCs w:val="28"/>
          <w:rtl w:val="true"/>
          <w:lang w:bidi="ar-SA"/>
        </w:rPr>
        <w:t>ذكره في الفائدة الثامنة،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القرائن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الراوي ثقة، يؤمن منه الكذب،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قرينة واضحة على صحة الحديث، بمعنى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يحصل العلم بذلك، حتى لا يبقى شك أصلا، و إن كان ثقة فاسد المذهب، كما صرح به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انضم إلى ذلك جلالته في العلم و الفضل و الصلاح، و قد صرح بذلك صاحب المدارك، كما يأتي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وجداني يساعده الأحاديث المتواترة في الأمر بالعمل بخبر الثقة، و النهي عن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النسبة بين الثقة و العدل العموم و الخصوص من وجهٍ، كما ذكره الشهيد الثاني في بعض مؤلّفاته، في بحث استبراء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المشار إليها عامة مطلقة فيما يرويه الثقة و يحكم بصحته، سواء رواه مرسلا أم مسندا، عن ثقة أو ضعيف، أو مجهول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الحديث موجودا في كتاب من كتب الأصول المجمع عليها، أو في كتاب أحد الثقات؛ لما أشرنا إليه من النصوص المتواترة، و قد عرفت بعضها في القضاء و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الحديث في الكتاب يقتضي زيادة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قطعا أن الكتب التي 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بها كان كثير من رواتها ضعفاء و مجاهيل، و كثير منها 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بالتتبع و النقل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ما كانوا يثبتون حديثا في كتاب معتمد حتى يثبت عندهم صحة نقله، و قد نصوا على استثناء أحاديث خاصة من بعض الكتب، و هو قرينة على 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بعض رواته من أصحاب الإجماع، و قد صح عنه، مطلقا، بمعنى أنه ثبت نقله له أعم من أن يكون مرسلا أو مسندا، عن ثقة، أو ضعيف، أو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ذلك الإجماع الشريف، الذي قد علم دخول المعصوم فيه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وكثيرا ما يعتمدون على طرق ضعيفة، مع تمكنهم من طرق أخرى صحيحة، كما صرح به صاحب المنتقى،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في صحة تلك الأحاديث، بوجوه أُخر من غير اعتبار الأسانيد</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لكن ظاهر هذا وثاقة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لنا قبول شهادتهم في صحة أحاديث كتبهم، وثبوتها، ونقلها من الأصول الصحيحة، والكتب المعتمدة، وقيام القرائن على ثبوتها، لما جاز لنا قبول شهادتهم في مدح الرواة، وتوثيقهم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حديث، صحيح، و لا حسن، و لا موثق، بل يبقى جميع أحاديث كتب الشيعة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 فكذا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ظاهرة، و كذا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الأخبار بالعدالة أعظم، و أشكل، و أولى بالاهتمام من الإخبار بنقل الحديث من الكتب المعتمدة، فإن ذلك أمر، محسوس، ظاهر، و العدالة عندهم أمر، خفي، عقلي، يتعسر الاطلاع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إلزام لا مفرّ لهم عنه، عند الإنصاف</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القرائن ظهرت عند القدماء، فكيف يجب على المتأخرين تقليدهم فيها؟ ثم إنهم قد يختلفون في إثباتها و نفيها،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القرائن كما مر قد بقيت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تجدد قرائن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فروايتهم له، و شهادتهم به، قرينة كافية، لأنه خبر واحد، محفوف بالقرينة، لثقة راويه وجلالته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واعترافهم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القرائن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بعضهم لها في بعض المواضع لا يضر، لأنه نفي غير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الوجدان لا يدل على عدم الوجود، و غايته عدم الظهور للنافي، </w:t>
      </w:r>
    </w:p>
    <w:p>
      <w:pPr>
        <w:pStyle w:val="BookText"/>
        <w:rPr/>
      </w:pPr>
      <w:r>
        <w:rPr>
          <w:rFonts w:ascii="Amiri" w:hAnsi="Amiri" w:eastAsia="Amiri" w:cs="Amiri"/>
          <w:color w:val="111111"/>
          <w:sz w:val="28"/>
          <w:sz w:val="28"/>
          <w:szCs w:val="28"/>
          <w:rtl w:val="true"/>
          <w:lang w:bidi="ar-SA"/>
        </w:rPr>
        <w:t>لاشتغاله بتحقيق غيره من العلوم، أو لكثرة تتبعه لكتب العامة و أحاديثهم خالية من القرائن أو غفلته عنها في ذلك الوقت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الاصوليين الذين ذهبوا الى ترجيح مرسل العدل على مسانيده كما نقله عنهم البهائي فيما سيأتي بعد قليل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الاول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في غاية المراد في شرح نكت الارشاد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وإرسال الثقة ليس بعيدا من القبول، خصوصا مع اعتضاد روايته بالعمل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لا تقييد، وايضا حكي عنه أن مراسيل الثقات من الأصحاب مقبولة ومعتمدة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فان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ضمن المفصّلين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اشتراط أن يُعلم أنّ المرسل لا يرسل الا مع عدالة الواسطة، لكنه لدى التدبر لا يشترط الا وثاقة الواسطة خاصة بدليل آخر كلامه فانه صريح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لأنه يفيد نوع تثبت إجمالي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أنه لا ينحصر الحجّة في خبر العدل وغرضنا إثبات حجيّة مثل هذه المراسيل لا إثبات أنّ أمثالها صحيحة في الاصطلاح والواسطة عادل</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فتأمل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3" w:name="pg7699_71768"/>
    </w:p>
    <w:p>
      <w:pPr>
        <w:pStyle w:val="Heading3"/>
        <w:numPr>
          <w:ilvl w:val="2"/>
          <w:numId w:val="1"/>
        </w:numPr>
        <w:rPr/>
      </w:pPr>
      <w:bookmarkStart w:id="24" w:name="__RefHeading___Toc4235701_1051229030"/>
      <w:bookmarkStart w:id="25" w:name="_Toc8"/>
      <w:bookmarkEnd w:id="23"/>
      <w:bookmarkEnd w:id="24"/>
      <w:r>
        <w:rPr>
          <w:rtl w:val="true"/>
        </w:rPr>
        <w:t>من القائلين بالحجّية ببعض القيود</w:t>
      </w:r>
      <w:bookmarkEnd w:id="25"/>
    </w:p>
    <w:p>
      <w:pPr>
        <w:pStyle w:val="BookText"/>
        <w:rPr/>
      </w:pPr>
      <w:r>
        <w:rPr>
          <w:rFonts w:ascii="Amiri" w:hAnsi="Amiri" w:eastAsia="Amiri" w:cs="Amiri"/>
          <w:color w:val="111111"/>
          <w:sz w:val="28"/>
          <w:sz w:val="28"/>
          <w:szCs w:val="28"/>
          <w:rtl w:val="true"/>
          <w:lang w:bidi="ar-SA"/>
        </w:rPr>
        <w:t>وأما الذين ذهبوا الى حجية مراسيل الثقات ببعض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العلامة الحلي في النهاية، كما نقله عنه 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وقال الداماد تأكيداً لهذا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كان مرسله معلوم التحرز عن الرواية عن مجروح، كان لا محالة في قوة المسند عن الثبت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من جهة الاكتفاء بالعلم إجمالاً بانه مُتحرّز عن الرواية عن مجروح مما يعنى انه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حال الراوي، رغم انّ ملاكات الجرح والتعديل قد تختلف اولاً، ومع احتمال اعتماده الحدس في توثيقه ثانيا، ولكن قد يلحق كلامه بمثل قول الشيخ الطوسي الآنف،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الشهيد في الذكرى</w:t>
      </w:r>
      <w:r>
        <w:rPr>
          <w:rStyle w:val="FootnoteAnchor"/>
          <w:rtl w:val="true"/>
        </w:rPr>
        <w:footnoteReference w:id="26"/>
      </w:r>
      <w:r>
        <w:rPr>
          <w:rFonts w:ascii="Amiri" w:hAnsi="Amiri" w:eastAsia="Amiri" w:cs="Amiri"/>
          <w:color w:val="111111"/>
          <w:sz w:val="28"/>
          <w:sz w:val="28"/>
          <w:szCs w:val="28"/>
          <w:rtl w:val="true"/>
          <w:lang w:bidi="ar-SA"/>
        </w:rPr>
        <w:t>، ومنهم الشيخ البهائي الذي نقل انّ مجموعة من الأصوليين كانوا قد رجحوا مراسيل الثقات على مسانيده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البهائي في شرح الفقيه، عند قول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ماء طاهر حتى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الحديث من مراسيل المؤلف وهي كثيرة في هذا الكتاب، تزيد على ثلث احاديث الموردة فيه، وينبغي أن لا يقصر الاعتماد عليها عن الاعتماد على مسانيده من حيث تشريكه</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النوعين </w:t>
      </w:r>
    </w:p>
    <w:p>
      <w:pPr>
        <w:pStyle w:val="BookText"/>
        <w:rPr/>
      </w:pPr>
      <w:r>
        <w:rPr>
          <w:rFonts w:ascii="IRNazanin" w:hAnsi="IRNazanin" w:eastAsia="IRNazanin"/>
          <w:color w:val="111111"/>
          <w:sz w:val="28"/>
          <w:sz w:val="28"/>
          <w:szCs w:val="28"/>
          <w:rtl w:val="true"/>
          <w:lang w:bidi="fa-IR"/>
        </w:rPr>
        <w:t>في كونه مما يفتى به ويحكم بصحته ويعتقد أنّه حجة بينه و بين ربه، بل ذهب جماعة من الاصوليين الى ترجيح مرسل العدل على مسانيده، محتجين بان العدل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فانه يشعر بإذعانه بمضمون الخبر بخلاف ما لو قال حدثني فلان عن فلان انه قال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مراسيل ابن ابي عمير كمسانيده في الاعتماد عليها، لما علموا من عادته انه لا يرسل الا عن ثقة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صاحب القوانين قال الاقوى هو القول الثالث،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إذا أسند العدل الحديث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يلقه أو ذكر الواسطة مبهمة مثل أن يقول عن رجل أو عن بعض أصحابنا ويقال له المرسل ففيه خلاف بين العامّة والخاصّة فقيل بالقبول مطلقا وقيل بعدمه مطلقا وقيل بالقبول إن كان الرّاوي ممّن عرف أنه لا يرسل إلاّ مع عدالة الواسطة كمراسيل ابن أبي عمير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منقول عن محمّد بن خالد البرقيّ من قدماء أصحابنا و نسبه ابن الغضائري إلى ابنه أحمد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أحد قولي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قوله الآخر و ذهب الشيخ إلى قبوله إن كان الرّاوي ممّن عرف أنه لا يروي إلاّ عن ثقة مطلقا و إلاّ فيشترط أن لا يكون له معارض من المسانيد الصحيحة و يظهر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القول الثّالث لا لأنّ ذلك تعديل الواسطة حتى يقال إنه على فرض تسليمه شهادة على عدالة مجهول العين و لا يصحّ الاعتماد عليه لاحتمال </w:t>
      </w:r>
    </w:p>
    <w:p>
      <w:pPr>
        <w:pStyle w:val="BookText"/>
        <w:rPr/>
      </w:pPr>
      <w:r>
        <w:rPr>
          <w:rFonts w:ascii="Amiri" w:hAnsi="Amiri" w:eastAsia="Amiri" w:cs="Amiri"/>
          <w:color w:val="111111"/>
          <w:sz w:val="28"/>
          <w:sz w:val="28"/>
          <w:szCs w:val="28"/>
          <w:rtl w:val="true"/>
          <w:lang w:bidi="ar-SA"/>
        </w:rPr>
        <w:t>ثبوت الجارح كما تقدم بل لأنه يفيد نوع تثبّت إجمالي إذ غايته أنّ العدل يعتمد على صدق الواسطة و يعتقد الوثوق بخبره و إن لم يكن من جهة العدالة عنده أيضا و لا ريب أنّ ذلك يفيد ظنا بصدق خبره و هو لا يقصر عن الظن الحاصل بصدق خبر الفاسق بعد التثبّت و لذلك نعتمد على مسانيد ابن أبي عمير مثلا و إن كان المروي عنه المذكور ممن لا يوثّقه علماء الرجال فإن رواية ابن أبي عمير عنه يفيد الظن بكون المروي عنه ثقة معتمدا عليه في الحديث لما ذكر الشيخ في العدة أنه لا يروي و لا يرسل إلاّ عن ثقة ولما ذكره الكشي أنه ممّن اجتمعت العصابة على تصحيح ما يصح عنه ولما ذكروا أنّ أصحابنا يسكنون إلى مراسيله و غير ذلك و كذلك نظراؤه مثل البزنطي و صفوان بن يحيى و الحمّادين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ذلك يوجب الوثوق ما لم يعارضه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حجيّة الخبر لا تنحصر في الصّحيح و خبر العدل بل المراد من اشتراط العدالة في قبول الخبر هو أنه شرط في قبوله بنفسه و أمّا من جهة ملاحظة التثبّت و الاعتضادات الخارجية فلا ريب أنّه لا ينحصر الحجّة في خبر العدل و غرضنا إثبات حجيّة مثل هذه المراسيل لا إثبات أنّ أمثالها صحيحة في الاصطلاح و الواسطة عادل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صاحب الجواهر قال في مبحث سجود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ريب في أنه أحوط إن لم يكن أقوى لمرسل ابن أبي عمير عن سفيان بن السمط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تسجد سجدتي السهو في كل زيادة تدخل عليك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 إن كان مرسلا إلا أن المرسل ممن أجمعت العصابة على تصحيح ما يصح عنه، فهو صحيح بناء على إرادة عدم قدح جهالة من بعده من هذه العبارة، وأيضا </w:t>
      </w:r>
    </w:p>
    <w:p>
      <w:pPr>
        <w:pStyle w:val="BookText"/>
        <w:rPr/>
      </w:pPr>
      <w:r>
        <w:rPr>
          <w:rFonts w:ascii="Amiri" w:hAnsi="Amiri" w:eastAsia="Amiri" w:cs="Amiri"/>
          <w:color w:val="111111"/>
          <w:sz w:val="28"/>
          <w:sz w:val="28"/>
          <w:szCs w:val="28"/>
          <w:rtl w:val="true"/>
          <w:lang w:bidi="ar-SA"/>
        </w:rPr>
        <w:t>مراسيل ابن أبي عمير بحكم المسانيد، لأنه ممن لا يروي إلا عن الثقة، فسفيان ابن السمط حينئذ ثقة عنده و عند غيره من العصابة و إن كان مجهولا عندنا الآن، فتأمل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اخر من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الشيخ في العدة انه قال في حقه لا يروي إلا عن ثقة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ونظيره في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 نظيره قوله عن البزنطي في مجلد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وفي مجلد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مما هو ظاهر في ان صاحبالجواهر يرى التزام الراوي بان لا يروي الا عن ثقة توثيقا للمروي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بهذا الاعتبار مطلِق</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البهائي في شرح الفقيه على ما حكاه عنه الميرزا النوري في 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اصحابنا مراسيل ابن ابي عمير كمسانيده في الاعتماد عليها، لما علموا ان من عادته انه لا يرسل الا عن ثقة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والشاهد في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الشهيد الثاني في الدراية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 ليس بحجة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يعلم تحرزه عن الرواية عن غير الثقة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النراقي في المستند في بحث الكر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وشهادة جماعة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يرسل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حجية مرسل الثقة اذا عرف انه لا يروي الا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الاردبيلي والى كاشف الرموز وصاحب الذخيرة وغيرهم، بل قيل</w:t>
      </w:r>
      <w:r>
        <w:rPr>
          <w:rFonts w:eastAsia="Amiri" w:cs="Amiri" w:ascii="Amiri" w:hAnsi="Amiri"/>
          <w:color w:val="111111"/>
          <w:sz w:val="28"/>
          <w:szCs w:val="28"/>
          <w:rtl w:val="true"/>
          <w:lang w:bidi="ar-SA"/>
        </w:rPr>
        <w:t xml:space="preserve">: </w:t>
      </w:r>
      <w:bookmarkStart w:id="26" w:name="pg7699_71772"/>
    </w:p>
    <w:p>
      <w:pPr>
        <w:pStyle w:val="BookText"/>
        <w:rPr/>
      </w:pPr>
      <w:bookmarkEnd w:id="26"/>
      <w:r>
        <w:rPr>
          <w:rFonts w:ascii="Amiri" w:hAnsi="Amiri" w:eastAsia="Amiri" w:cs="Amiri"/>
          <w:color w:val="111111"/>
          <w:sz w:val="28"/>
          <w:sz w:val="28"/>
          <w:szCs w:val="28"/>
          <w:rtl w:val="true"/>
          <w:lang w:bidi="ar-SA"/>
        </w:rPr>
        <w:t>يظهر من الشهيد في الذكرى دعوى الاتفاق من الاصحاب على ذلك</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الأمر بجماعة معدودة نقل الكشي إجماع العصابة على تصحيح ما يصح عنهم، بل كل من يثبت بشهادة النجاشي أو الشيخ أو الصدوق أو غيرهم من اضرابهم، انه في الثقة والجلالة بحيث لا يروي عن الضعفاء ولا يحمل الحديث إلا عن الثقات، فان مراسيله يجب أن تكون مقبولة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الشيخ الانصاري</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مصباح الفقاهة، المكاسب المحرمة 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الدالة على عدم جواز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رواية تحف العقول ومنها انها مرسلة ثم مناقشته لتوهم انجبار ضعفها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ناقش بعض كلامه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هذه الروايات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الوالد</w:t>
      </w:r>
      <w:r>
        <w:rPr>
          <w:rStyle w:val="FootnoteAnchor"/>
          <w:rtl w:val="true"/>
        </w:rPr>
        <w:footnoteReference w:id="38"/>
      </w:r>
      <w:r>
        <w:rPr>
          <w:rFonts w:ascii="IRNazanin" w:hAnsi="IRNazanin" w:eastAsia="IRNazanin"/>
          <w:color w:val="111111"/>
          <w:sz w:val="28"/>
          <w:sz w:val="28"/>
          <w:szCs w:val="28"/>
          <w:rtl w:val="true"/>
          <w:lang w:bidi="fa-IR"/>
        </w:rPr>
        <w:t>واخرون</w:t>
      </w:r>
      <w:r>
        <w:rPr>
          <w:rFonts w:eastAsia="IRNazanin" w:cs="IRNazanin"/>
          <w:color w:val="111111"/>
          <w:sz w:val="28"/>
          <w:szCs w:val="28"/>
          <w:rtl w:val="true"/>
          <w:lang w:bidi="fa-IR"/>
        </w:rPr>
        <w:t>.</w:t>
      </w:r>
    </w:p>
    <w:p>
      <w:pPr>
        <w:pStyle w:val="Heading3"/>
        <w:numPr>
          <w:ilvl w:val="2"/>
          <w:numId w:val="1"/>
        </w:numPr>
        <w:rPr/>
      </w:pPr>
      <w:bookmarkStart w:id="27" w:name="__RefHeading___Toc4235703_1051229030"/>
      <w:bookmarkStart w:id="28" w:name="_Toc9"/>
      <w:bookmarkEnd w:id="27"/>
      <w:r>
        <w:rPr>
          <w:rtl w:val="true"/>
        </w:rPr>
        <w:t>تفصيل آخر</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تفصيل آخر ذهب إليه العديد من الأعلام وهو حجية المراسيل إذا إعتضدت بالشهرة</w:t>
      </w:r>
      <w:r>
        <w:rPr>
          <w:rFonts w:eastAsia="Amiri" w:cs="Amiri" w:ascii="Amiri" w:hAnsi="Amiri"/>
          <w:color w:val="111111"/>
          <w:sz w:val="28"/>
          <w:szCs w:val="28"/>
          <w:rtl w:val="true"/>
          <w:lang w:bidi="ar-SA"/>
        </w:rPr>
        <w:t xml:space="preserve">. </w:t>
      </w:r>
      <w:bookmarkStart w:id="29" w:name="pg7699_71773"/>
    </w:p>
    <w:p>
      <w:pPr>
        <w:pStyle w:val="BookText"/>
        <w:rPr/>
      </w:pPr>
      <w:bookmarkEnd w:id="29"/>
      <w:r>
        <w:rPr>
          <w:rFonts w:ascii="Amiri" w:hAnsi="Amiri" w:eastAsia="Amiri" w:cs="Amiri"/>
          <w:color w:val="111111"/>
          <w:sz w:val="28"/>
          <w:sz w:val="28"/>
          <w:szCs w:val="28"/>
          <w:rtl w:val="true"/>
          <w:lang w:bidi="ar-SA"/>
        </w:rPr>
        <w:t>قال الشهيد الاول في الذكرى في المسألة السادسة حكم من فقد الساتر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المراسيل فاذا تأيدت بالشهرة صارت في قوة المسانيد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الوالد في الاصول</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نظير ذلك، كما ذهب الى ذلك ايضا السيد الروحاني فيما نقل عنه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وغيرهما، فان القائلين باعتضاد الخبر الضعيف بشهرة الفتوى بمضمونها هم جماعة كثيرة كما افاده الشهيد الثاني في الدراية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235705_1051229030"/>
      <w:bookmarkStart w:id="31" w:name="_Toc10"/>
      <w:bookmarkEnd w:id="30"/>
      <w:r>
        <w:rPr>
          <w:rtl w:val="true"/>
        </w:rPr>
        <w:t>بناء العقلاء على حجية مراسيل الثقات</w:t>
      </w:r>
      <w:bookmarkEnd w:id="31"/>
    </w:p>
    <w:p>
      <w:pPr>
        <w:pStyle w:val="BookText"/>
        <w:rPr/>
      </w:pPr>
      <w:r>
        <w:rPr>
          <w:rFonts w:ascii="Amiri" w:hAnsi="Amiri" w:eastAsia="Amiri" w:cs="Amiri"/>
          <w:color w:val="111111"/>
          <w:sz w:val="28"/>
          <w:sz w:val="28"/>
          <w:szCs w:val="28"/>
          <w:rtl w:val="true"/>
          <w:lang w:bidi="ar-SA"/>
        </w:rPr>
        <w:t xml:space="preserve">من الممكن أن يُستدل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حكي عنه من ان مراسيل الثقات من الأصحاب مقبولة ومعتمدة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الثقات من الأصحاب عندما يرسلون في كتبهم التي اعدت للأخذ بها، اما في مقام العمل بها او لأجل الاعتقاد بها والإذعان و الإيمان بمضمونها، ويكفي ظاهر حالهم في نسبة الخبرللمعصوم، كما يكفي كونهم في احد المقامين السابقين</w:t>
      </w:r>
      <w:r>
        <w:rPr>
          <w:rStyle w:val="FootnoteAnchor"/>
          <w:rtl w:val="true"/>
        </w:rPr>
        <w:footnoteReference w:id="42"/>
      </w:r>
      <w:r>
        <w:rPr>
          <w:rFonts w:ascii="IRNazanin" w:hAnsi="IRNazanin" w:eastAsia="IRNazanin"/>
          <w:color w:val="111111"/>
          <w:sz w:val="28"/>
          <w:sz w:val="28"/>
          <w:szCs w:val="28"/>
          <w:rtl w:val="true"/>
          <w:lang w:bidi="fa-IR"/>
        </w:rPr>
        <w:t xml:space="preserve">فليس شأنهم شأن من يحكي قضايا تاريخية مجردة، وإنما أرسلوا هذه الروايات وهم في مقام إسنادها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 وثانياً فإنهم أرسلوها في مقام الفتوى والعمل أو الاعتقاد، مما يعني انهم أخذوا بمضامينها ووثّقوا الخبر والرواية بل والمخبر والراوي في الجملة، كما 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العقلاء</w:t>
      </w:r>
      <w:r>
        <w:rPr>
          <w:rStyle w:val="FootnoteAnchor"/>
          <w:rtl w:val="true"/>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عدم الإرسال إلا عن الثقات في مثل أحد هذين </w:t>
      </w:r>
    </w:p>
    <w:p>
      <w:pPr>
        <w:pStyle w:val="BookText"/>
        <w:rPr/>
      </w:pPr>
      <w:r>
        <w:rPr>
          <w:rFonts w:ascii="Amiri" w:hAnsi="Amiri" w:eastAsia="Amiri" w:cs="Amiri"/>
          <w:color w:val="111111"/>
          <w:sz w:val="28"/>
          <w:sz w:val="28"/>
          <w:szCs w:val="28"/>
          <w:rtl w:val="true"/>
          <w:lang w:bidi="ar-SA"/>
        </w:rPr>
        <w:t>المقامين، فكيف بكلا المقامين الخطيرين، كما انه على الاعتماد على ما يرسله الثقات في مثل أحد هذين المقامين فكيف بكلا هذين المقامين الخطيرين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إلقاء مزيد من الضوء على المبنى العقلائي الذي نسب الى الشهيد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في كل ملّة ونِحلة يبنون على الاعتماد على مراسيل الثقات التى ظاهر حالهم الاعتماد عليها، إذا لم تبتل بالمعارض ولم تكن هناك قرينة على الخلاف</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ثقة في علم الفلك أو الكيمياء أو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اخبرنا أن هناك كشفا علميا جديدا يخصّ مجاله، فإن سيرة العقلاء جارية على الاعتماد على خبره، بل لو لم نقبل منه إلا إذا ذكر لنا سلسلة السند، فسوف لن تتمكن معاهد وجامعات العالم من أن تواصل دراستها ونشاطها المألوفين، بل ان من العسر 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اشد انواعه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الحجية في صورة متابعة سلسلة السند واحدا واحدا والتحقُّق من وثاقة وصدق الناقلين في كلِّ معلومة معلومة في آلاف المسائل التي يدرسها طلبة العلوم كلّ يوم في أرجاء العالم ؟ فتأمل</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بل قد يقال انه سوف تختل الحياة عندئذ</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إن غاية ما يمكن أن نقف عليه للتحقق من صحة الخبر المرسَل هو أن يُسأل المرسِل عن المصدر الذي استقى منه، فإن أرجعنا إلى مجلة علمية 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سنقبل ونكتفي، مع العلم أن بحوث المجلة العلمية هي أيضا مرسلة غالبا، وغاية الأمر ان نسأل عن كُتّابها ولكن دون السؤال عادة من أين أخذوا </w:t>
      </w:r>
      <w:bookmarkStart w:id="32" w:name="pg7699_71775"/>
    </w:p>
    <w:p>
      <w:pPr>
        <w:pStyle w:val="BookText"/>
        <w:rPr/>
      </w:pPr>
      <w:bookmarkEnd w:id="32"/>
      <w:r>
        <w:rPr>
          <w:rFonts w:ascii="Amiri" w:hAnsi="Amiri" w:eastAsia="Amiri" w:cs="Amiri"/>
          <w:color w:val="111111"/>
          <w:sz w:val="28"/>
          <w:sz w:val="28"/>
          <w:szCs w:val="28"/>
          <w:rtl w:val="true"/>
          <w:lang w:bidi="ar-SA"/>
        </w:rPr>
        <w:t>معلوماتهم، بل يمكن أن نقول إن من يشكك ولا يقتنع، ويلحف فيالسؤال، فإنه يسمى عرفا وسواسيا ومشككا، اللهم الا في من يريد التوسع في البحث والاجتهاد فيه، وحاله كحال الخبر المسند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مما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الناس، بل حتى أفاضل الحوزة العلمية، من الورعين وأصحاب المقام العلمي، عندما يرجعون إلى وكيل خبير بفتاوى المرجع الديني، فإنهم لا يسألونه عن سلسلة سنده الى فتاوى مرجعه، مع أن الوكيل قد يكون أخذ قسما من الفتاوى من المرجع نفسه، بينما سمع القسم الآخر ممن يحيطون بالمرجع، من الوكلاء والمعتمدين والأساتذة، وعندما ينقل الوكيل الفتاوى إلى الناس فإنه لا يقول عن فلان عن فلان عن مرجع تقليدي، وعلى ذلك بناء العقلاء والمتشرعة وسيرتهم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235707_1051229030"/>
      <w:bookmarkStart w:id="34" w:name="_Toc11"/>
      <w:bookmarkEnd w:id="33"/>
      <w:r>
        <w:rPr>
          <w:rtl w:val="true"/>
        </w:rPr>
        <w:t>الإشكال باحتمال الإرسال عن الضعاف</w:t>
      </w:r>
      <w:bookmarkEnd w:id="34"/>
    </w:p>
    <w:p>
      <w:pPr>
        <w:pStyle w:val="BookText"/>
        <w:rPr/>
      </w:pPr>
      <w:r>
        <w:rPr>
          <w:rFonts w:ascii="Amiri" w:hAnsi="Amiri" w:eastAsia="Amiri" w:cs="Amiri"/>
          <w:color w:val="111111"/>
          <w:sz w:val="28"/>
          <w:sz w:val="28"/>
          <w:szCs w:val="28"/>
          <w:rtl w:val="true"/>
          <w:lang w:bidi="ar-SA"/>
        </w:rPr>
        <w:t xml:space="preserve">ولكن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على كلام الشهيد بإن هذا الكلام من مثل الشهيد عجيب، لان الثقة قد يسند عن الضعيف وقد يسند عن المجهول، فإذا كانت هذه حال مسانيده فما بالك بمراسيله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ثقة ملتزماً بأن لا يروي إلا عن ثقة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هناك فرق بين المقامين، فلا يقاس الإرسال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الثقة عندما يذكر سلسلة السند وفيهم الضعاف والمجاهيل، فقد أحال الأمر على المروي إليه من القراء العلماء، أي أنه لم يأخذ بعهدته توثيق المخبرين أو الخبر،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السلسلة أمامكم، ولكم أن تبحثوا عن تفاصيل رواتها، أما لو أرسل الرواية، فذلك يكشف عن انه اخذ بعهدته وثاقة المخبرين</w:t>
      </w:r>
      <w:r>
        <w:rPr>
          <w:rStyle w:val="FootnoteAnchor"/>
          <w:rtl w:val="true"/>
        </w:rPr>
        <w:footnoteReference w:id="47"/>
      </w:r>
      <w:r>
        <w:rPr>
          <w:rFonts w:ascii="Amiri" w:hAnsi="Amiri" w:eastAsia="Amiri" w:cs="Amiri"/>
          <w:color w:val="111111"/>
          <w:sz w:val="28"/>
          <w:sz w:val="28"/>
          <w:szCs w:val="28"/>
          <w:rtl w:val="true"/>
          <w:lang w:bidi="ar-SA"/>
        </w:rPr>
        <w:t xml:space="preserve">، وإلا كان </w:t>
      </w:r>
      <w:bookmarkStart w:id="35" w:name="pg7699_71776"/>
    </w:p>
    <w:p>
      <w:pPr>
        <w:pStyle w:val="BookText"/>
        <w:rPr/>
      </w:pPr>
      <w:bookmarkEnd w:id="35"/>
      <w:r>
        <w:rPr>
          <w:rFonts w:ascii="Amiri" w:hAnsi="Amiri" w:eastAsia="Amiri" w:cs="Amiri"/>
          <w:color w:val="111111"/>
          <w:sz w:val="28"/>
          <w:sz w:val="28"/>
          <w:szCs w:val="28"/>
          <w:rtl w:val="true"/>
          <w:lang w:bidi="ar-SA"/>
        </w:rPr>
        <w:t>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هناك فرق عرفي بين من أسند وذكر السلسلة فلا يتحمّل المسئولية، وبين من أرسل وحجب عنا الرواة فهو يتكفل توثيقهم فيما لو نقل الرواية معتمداً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235709_1051229030"/>
      <w:bookmarkStart w:id="37" w:name="_Toc12"/>
      <w:bookmarkEnd w:id="36"/>
      <w:r>
        <w:rPr>
          <w:rtl w:val="true"/>
        </w:rPr>
        <w:t>الإشكال</w:t>
      </w:r>
      <w:r>
        <w:rPr>
          <w:rtl w:val="true"/>
        </w:rPr>
        <w:t xml:space="preserve">: </w:t>
      </w:r>
      <w:r>
        <w:rPr>
          <w:rtl w:val="true"/>
        </w:rPr>
        <w:t>بوجود احتمال الخلاف</w:t>
      </w:r>
      <w:bookmarkEnd w:id="37"/>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الخلاف 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المروي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سيظل موجودا، وذلك لان واحدا من الرواة أو أكثر من الموجودين في السند المحذوف قد يكونون ثقات في نظر المرسل، لكن قد لا نقول بوثاقتهم لو تناولنا احوالهم بالبحث والجرح والتعديل مباشرة، ومن المحتمل أيضا أن تكون هناك قرينة حفت بالرواية أفادت المرسل الاطمئنان بصحتها، بينما قد لا نعتمد على تلك القرينة</w:t>
      </w:r>
      <w:r>
        <w:rPr>
          <w:rStyle w:val="FootnoteAnchor"/>
          <w:rtl w:val="true"/>
        </w:rPr>
        <w:footnoteReference w:id="49"/>
      </w:r>
      <w:r>
        <w:rPr>
          <w:rFonts w:ascii="Amiri" w:hAnsi="Amiri" w:eastAsia="Amiri" w:cs="Amiri"/>
          <w:color w:val="111111"/>
          <w:sz w:val="28"/>
          <w:sz w:val="28"/>
          <w:szCs w:val="28"/>
          <w:rtl w:val="true"/>
          <w:lang w:bidi="ar-SA"/>
        </w:rPr>
        <w:t>لو اطلعنا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من وجوه تظهر في مطاوي البحوث الاتية</w:t>
      </w:r>
      <w:r>
        <w:rPr>
          <w:rStyle w:val="FootnoteAnchor"/>
          <w:rtl w:val="true"/>
        </w:rPr>
        <w:footnoteReference w:id="50"/>
      </w:r>
      <w:r>
        <w:rPr>
          <w:rFonts w:ascii="IRNazanin" w:hAnsi="IRNazanin" w:eastAsia="IRNazanin"/>
          <w:color w:val="111111"/>
          <w:sz w:val="28"/>
          <w:sz w:val="28"/>
          <w:szCs w:val="28"/>
          <w:rtl w:val="true"/>
          <w:lang w:bidi="fa-IR"/>
        </w:rPr>
        <w:t>، ونقتصر هنا على أحدها وهو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الاحتمال في مراسيل الثقات هو في نظر العقلاء ملغى، وذلك يتضح بملاحظة ان بناء العقلاء على أصالة عدم الخطأ، فإن احتمال الخطأ أو الكذب في خبر الثقة وارد ومحتمل، ومع ذلك فإن خبره سيظل حجة لدى العقلاء والعرف، فيُرمّم حديثه عادة ويُلغى الخلاف بأصالة عدم الخطأ العقلائية، فكذلك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 أن تعبر عن ذلك بأصالة الصحة العقلائية، فإن العقلاء يبنون على الصحة رغم وجود الاحتمال في كون قول الثقة غير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لكذبه أو خطأه او اختلاف الاجتهادين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ويؤيد ذلك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فعل أخيك على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كلامٍ وأخذ وردّ في المراد من الحديث، يترك لمحله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المجتمع أمامنا يبيع ويشتري ويتعامل كل يوم بملايين المعاملات، اعتمادا على أصالة الصحة العقلائية، مع ان من المقطوع به أن يحوي السوق على الغش والغبن والتدليس والتمويه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وايضا على اختلاف المباني في الحلال والحرام</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العقلاء يلغون عادة احتمال الخلاف الحسي والحدسي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أكثر من ذلك، فإنه قد يقال بإمكان التمسك بأصالة الصحة العقلائية حتى في حالة علمنا باختلاف مبنى المرسِل عن المبنى الذي نحن عليه لكن شرط أن لا نعلم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فقيها كان يفتي بجواز الغسل من الحدث الأكبر بالكر الذي يبلغ حجمه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مكعب، وعلم فقيه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بأن الكر لابد أن يكون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الفقيه الأول كان محدثا بالأكبر، فللثاني أن يصلي خلف الأول مع أنه من المحتمل أن يكون قد اغتسل من كر حجمه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مكعب، وذلك اعتمادا على أصالة الصحة العقلائية</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الثقة لو أرسل ناسبا كلاما للمعصوم، وكان معتمدا عليه وعاملا به من غير معارض</w:t>
      </w:r>
      <w:r>
        <w:rPr>
          <w:rStyle w:val="FootnoteAnchor"/>
          <w:rtl w:val="true"/>
        </w:rPr>
        <w:footnoteReference w:id="5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يكون حجة في حقنا، ولسنا معذورين إن </w:t>
      </w:r>
      <w:bookmarkStart w:id="38" w:name="pg7699_71778"/>
    </w:p>
    <w:p>
      <w:pPr>
        <w:pStyle w:val="BookText"/>
        <w:rPr/>
      </w:pPr>
      <w:bookmarkEnd w:id="38"/>
      <w:r>
        <w:rPr>
          <w:rFonts w:ascii="IRNazanin" w:hAnsi="IRNazanin" w:eastAsia="IRNazanin"/>
          <w:color w:val="111111"/>
          <w:sz w:val="28"/>
          <w:sz w:val="28"/>
          <w:szCs w:val="28"/>
          <w:rtl w:val="true"/>
          <w:lang w:bidi="fa-IR"/>
        </w:rPr>
        <w:t>خالفنا، الا لو احرزنا الخلاف</w:t>
      </w:r>
      <w:r>
        <w:rPr>
          <w:rFonts w:eastAsia="IRNazanin" w:cs="IRNazanin"/>
          <w:color w:val="111111"/>
          <w:sz w:val="28"/>
          <w:szCs w:val="28"/>
          <w:rtl w:val="true"/>
          <w:lang w:bidi="fa-IR"/>
        </w:rPr>
        <w:t>.</w:t>
      </w:r>
    </w:p>
    <w:p>
      <w:pPr>
        <w:pStyle w:val="Heading3"/>
        <w:numPr>
          <w:ilvl w:val="2"/>
          <w:numId w:val="1"/>
        </w:numPr>
        <w:rPr/>
      </w:pPr>
      <w:bookmarkStart w:id="39" w:name="__RefHeading___Toc4235711_1051229030"/>
      <w:bookmarkStart w:id="40" w:name="_Toc13"/>
      <w:bookmarkEnd w:id="39"/>
      <w:r>
        <w:rPr>
          <w:rtl w:val="true"/>
        </w:rPr>
        <w:t>شبهة التفريق بين الإخبار الحسي والحدسي</w:t>
      </w:r>
      <w:bookmarkEnd w:id="40"/>
    </w:p>
    <w:p>
      <w:pPr>
        <w:pStyle w:val="BookText"/>
        <w:rPr/>
      </w:pPr>
      <w:r>
        <w:rPr>
          <w:rFonts w:ascii="Amiri" w:hAnsi="Amiri" w:eastAsia="Amiri" w:cs="Amiri"/>
          <w:color w:val="111111"/>
          <w:sz w:val="28"/>
          <w:sz w:val="28"/>
          <w:szCs w:val="28"/>
          <w:rtl w:val="true"/>
          <w:lang w:bidi="ar-SA"/>
        </w:rPr>
        <w:t>هناك شبهة قد تكون قوية نوعا ما، يثيرها البعض في مجال حجية المراسيل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ولم يذكر السند، ولكن اكتشفنا بوجه ما توثيقه الإجمالي للسند، فإنه يمكن القول بحجية مثل هذا الخبر، اعتمادا على بناء العقلاء على الأخذ بقول الثقة في توثيقه الاجمالي، كتوثيقه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المشكلة تكمن فيما لو احتملنا أن الشيخ الطوسي كان معتمدا في توثيقه لمرسلته على توثيق الخبر دون المخبر، أي أنه أعمل حدسه لا حسه، بمعنى أنه اعتمد على قرائن حفت بالرواية فَوَصَل من خلالها إلى الاطمئنان بالخبر، ولم يكن عنده اطمئنان بالمخبرين، فقد لا تولد لنا نفس تلك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اطلعنا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فنحن لا ندري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توثيق الشيخ الطوسي منطلقا من توثيق الراوي فنأخذ به لأنه حجة، أو أنه كان مستندا إلى توثيق الرواية، فلا يمكن الأخذ به، لأنه مجرد اجتهاد وإخبار عن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عبر التطرق لتنقيح حال الكبرى</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235713_1051229030"/>
      <w:bookmarkStart w:id="42" w:name="_Toc14"/>
      <w:bookmarkEnd w:id="41"/>
      <w:r>
        <w:rPr>
          <w:rtl w:val="true"/>
        </w:rPr>
        <w:t>من الأدلة على حجية الإخبار الحدسي</w:t>
      </w:r>
      <w:bookmarkEnd w:id="42"/>
    </w:p>
    <w:p>
      <w:pPr>
        <w:pStyle w:val="Heading4"/>
        <w:numPr>
          <w:ilvl w:val="3"/>
          <w:numId w:val="1"/>
        </w:numPr>
        <w:rPr/>
      </w:pPr>
      <w:bookmarkStart w:id="43" w:name="__RefHeading___Toc4235715_1051229030"/>
      <w:bookmarkStart w:id="44" w:name="_Toc15"/>
      <w:bookmarkEnd w:id="43"/>
      <w:r>
        <w:rPr>
          <w:rtl w:val="true"/>
        </w:rPr>
        <w:t>اشارة</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اضافة إلى دعوى ان مبنى العقلاء على الأخذ بالاخبارات الحدسية حتى في الموارد المهمة في شؤون الدين والدنيا كما يشهد بها التتبع و الوجدان، والى دعوى إن سيرة المتشرعة قائمة على العمل بقول الثقة لو أرسل خبرا ولو كان </w:t>
      </w:r>
      <w:bookmarkStart w:id="45" w:name="pg7699_71779"/>
    </w:p>
    <w:p>
      <w:pPr>
        <w:pStyle w:val="BookText"/>
        <w:rPr/>
      </w:pPr>
      <w:bookmarkEnd w:id="45"/>
      <w:r>
        <w:rPr>
          <w:rFonts w:ascii="Amiri" w:hAnsi="Amiri" w:eastAsia="Amiri" w:cs="Amiri"/>
          <w:color w:val="111111"/>
          <w:sz w:val="28"/>
          <w:sz w:val="28"/>
          <w:szCs w:val="28"/>
          <w:rtl w:val="true"/>
          <w:lang w:bidi="ar-SA"/>
        </w:rPr>
        <w:t>حدسياً، ولكن إذا كان معتمدا عليه، لقرائن أفادته الاطمئنان أو القطع به</w:t>
      </w:r>
      <w:r>
        <w:rPr>
          <w:rStyle w:val="FootnoteAnchor"/>
          <w:rtl w:val="true"/>
        </w:rPr>
        <w:footnoteReference w:id="55"/>
      </w:r>
      <w:r>
        <w:rPr>
          <w:rFonts w:ascii="Amiri" w:hAnsi="Amiri" w:eastAsia="Amiri" w:cs="Amiri"/>
          <w:color w:val="111111"/>
          <w:sz w:val="28"/>
          <w:sz w:val="28"/>
          <w:szCs w:val="28"/>
          <w:rtl w:val="true"/>
          <w:lang w:bidi="ar-SA"/>
        </w:rPr>
        <w:t xml:space="preserve">، اضافة الى ذلك فانه يمكن أن نقدم ثلاثة أدلة لإثبات حجية الإخبار الحدسي، وبالتالي فلو قطعنا 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معتمدا في إرساله على قرائن أفادته الاطمئنان، فإنه يمكن الأخذ منه وسيكون قوله حجة علينا، اعتمادا على واحد أو أكثر من الأدلة الثلاثة التالية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235717_1051229030"/>
      <w:bookmarkStart w:id="47" w:name="_Toc16"/>
      <w:bookmarkEnd w:id="46"/>
      <w:r>
        <w:rPr>
          <w:rtl w:val="true"/>
        </w:rPr>
        <w:t>الدليل الأول</w:t>
      </w:r>
      <w:r>
        <w:rPr>
          <w:rtl w:val="true"/>
        </w:rPr>
        <w:t xml:space="preserve">: </w:t>
      </w:r>
      <w:r>
        <w:rPr>
          <w:rtl w:val="true"/>
        </w:rPr>
        <w:t>عمومية أدلة خبر الثقة</w:t>
      </w:r>
      <w:bookmarkEnd w:id="47"/>
    </w:p>
    <w:p>
      <w:pPr>
        <w:pStyle w:val="BookText"/>
        <w:rPr/>
      </w:pPr>
      <w:r>
        <w:rPr>
          <w:rFonts w:ascii="Amiri" w:hAnsi="Amiri" w:eastAsia="Amiri" w:cs="Amiri"/>
          <w:color w:val="111111"/>
          <w:sz w:val="28"/>
          <w:sz w:val="28"/>
          <w:szCs w:val="28"/>
          <w:rtl w:val="true"/>
          <w:lang w:bidi="ar-SA"/>
        </w:rPr>
        <w:t>إن أدلة حجية خبر الواحد الثقة لا يقصر بعضها عن الشمول للأخبار الحدسية من الثقات العاديين، فكيف بمن كانوا من أجلاء الطائفة، وتخصيص دليل حجية خبر الواحد بالإخبار الحسي لا وجه تامّ له، فإن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يشمل الخبر الحدسي بالإضافة إلى الحسي، وذلك لأنّ حذف المتعلق يفيد العموم</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الظاهر صدقه على الأنباء الحدسية في الجملة</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ذهب اليه الشيخ الأنصاري من اختصاص النبأ بالخبر الحسي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فرض التنزّل، نقول انه يصح الاعتماد على عموم التعليل في الآية فإن إن من اعتمد على رأي خبير أو مجتهد جامع للشرائط وان لم يعلم مستند حكمه أو نقله، فإنه لا يعدّ إصابة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الأخرى التي يمكن القول بأنها شاملة للخبر حتى وإن كان حدسيا،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كَآفَّةً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فإن المنذِر والمخبِر لو اطمأن بالحكم أو النبأ عن حدس واجتهاد فإن المنذَرين والسامعين منه سوف يرتبون الأثر، بل عليهم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سيرة العقلاء والمتشرعة، وهذا هو ديدن المجتهدين الذين يخبرون عن حدس بعد أن يجمعوا بين المتعارضات وغيرها، فيخرجون بنتيجة يأخذها منهم المقلدون بعد ذلك، ومن الواضح انه يصدق بالحمل الشائع الصناعي على من عمل بمقتضى الرسالة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منها فتاوى اجتهادية حدسية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عمل بما اُنذِر وحُذّر، كما يصدق على المجتهد انه انذر وحذّر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المنذِر سواء أخبر عن حسّ أو عن حدس، فإنذاره حجة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يُعارض الإنذار الحدسي باجتهاد فقيه آخر وعندها سوف لن يؤخذ به، وهذا مطلب آخر، فحتى الخبر الحسي الحجة قد يعارض بخبر حسي آخر، وسوف يتساقطان إن كانت المعارضة مستقرة او يقال بالتخيير لولا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المباني </w:t>
      </w:r>
      <w:r>
        <w:rPr>
          <w:rFonts w:eastAsia="Amiri" w:cs="Amiri" w:ascii="Amiri" w:hAnsi="Amiri"/>
          <w:color w:val="111111"/>
          <w:sz w:val="28"/>
          <w:szCs w:val="28"/>
          <w:rtl w:val="true"/>
          <w:lang w:bidi="ar-SA"/>
        </w:rPr>
        <w:t xml:space="preserve">-. </w:t>
      </w:r>
      <w:bookmarkStart w:id="48" w:name="pg7699_71781"/>
    </w:p>
    <w:p>
      <w:pPr>
        <w:pStyle w:val="Heading4"/>
        <w:numPr>
          <w:ilvl w:val="3"/>
          <w:numId w:val="1"/>
        </w:numPr>
        <w:rPr/>
      </w:pPr>
      <w:bookmarkStart w:id="49" w:name="__RefHeading___Toc4235719_1051229030"/>
      <w:bookmarkStart w:id="50" w:name="_Toc17"/>
      <w:bookmarkEnd w:id="48"/>
      <w:bookmarkEnd w:id="49"/>
      <w:r>
        <w:rPr>
          <w:rtl w:val="true"/>
        </w:rPr>
        <w:t>الدليل الثاني</w:t>
      </w:r>
      <w:r>
        <w:rPr>
          <w:rtl w:val="true"/>
        </w:rPr>
        <w:t xml:space="preserve">: </w:t>
      </w:r>
      <w:r>
        <w:rPr>
          <w:rtl w:val="true"/>
        </w:rPr>
        <w:t>حجية الحدس القريب من الحس</w:t>
      </w:r>
      <w:bookmarkEnd w:id="50"/>
    </w:p>
    <w:p>
      <w:pPr>
        <w:pStyle w:val="Heading5"/>
        <w:numPr>
          <w:ilvl w:val="4"/>
          <w:numId w:val="1"/>
        </w:numPr>
        <w:rPr/>
      </w:pPr>
      <w:bookmarkStart w:id="51" w:name="__RefHeading___Toc4235721_105122903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لو سلمنا أن مثل آية النبأ لا تشمل الإخبار الحدسي بدعوى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الأخبار الحدسي وعدم قبول عموم التعليل، وأنها خاصة بالإخبار الحسي، فإننا يمكن أن نلتزم بان الإخبار الحدسي عن حس قريب مشمول لأمثال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الإخبارات بصورة عامة هي على ثلاث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الإخبارات الحسية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الإخبارات الحدسية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الإخبارات الحدسية القريبة من الحس، وهذه ملحقة بالحسيّات في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اللطيف أن بعض الاخباريين التزم بحجية الخبر الحدسي القريب من الحس مع شدة ما عرف عن الاخباريين من رفض للحدسيات في مسائل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يقرب ما ذكرناه نظائر المسألة والتي تشترك معها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إشكالاً معروفاً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يأخذ المجتهد بقول اللغوي</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النحوي والصرفي والبلاغي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ويعتبره حجة مع انهحدسي لا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اللغوي والنحوي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اطلع على لغة العرب سماعا أو قراءة، فوجدهم يكررون ألفاظا أو عبارات معينة بطرق معينة، فاستنبط منها قواعد نحوية أو صرفية أو بلاغية، أي</w:t>
      </w:r>
    </w:p>
    <w:p>
      <w:pPr>
        <w:pStyle w:val="BookText"/>
        <w:rPr/>
      </w:pPr>
      <w:r>
        <w:rPr>
          <w:rFonts w:ascii="Amiri" w:hAnsi="Amiri" w:eastAsia="Amiri" w:cs="Amiri"/>
          <w:color w:val="111111"/>
          <w:sz w:val="28"/>
          <w:sz w:val="28"/>
          <w:szCs w:val="28"/>
          <w:rtl w:val="true"/>
          <w:lang w:bidi="ar-SA"/>
        </w:rPr>
        <w:t>انه اجتهد وأعمل نظره، وكذلك اللغوي فانه لم يسمع الا الاستعمال، اما كونه حقيقة او مجازاً فهذا لا يكون الا بالحدس</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السيد الحكيم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اللغوي حجة، لان ما يقوم به هو حدس قريب للحس، قال في حقائق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والحدس القريب من الحس لا بأس بالاعتماد عليه ولذا بنوا على قبول الخبر المنقول بالمعني مع انه مما نحن فيه كما هو ظاهر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وايضا لعدم قادحية الحدس المتوسط لان الحسي انما يعتبر في المدلول المطابقي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أيضاً ما ذهب إليه بعض الرجاليين من أن قول الرجالي حجة من باب الحدس القريب للحس، وهو بذلك مشمول لآية النبأ، بناءً على ان حجية قول الرجالي هي من باب حجية خبر الواحد</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فانه حجة حتى على المجتهد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المبنى فان قول الرجالي ليس حجة من باب الفتوى أو قول أهل الخبرة حتى يقال</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أنه ليس بحجة على المجتهد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 المنسوب إلى المشهور هو أن كلمات الرجاليين حجة عندهم من باب كونها خبر الواحد، ومعناه أنهم ينظرون إلى توثيقات الرجالي والجرح والتعديل على أنها اخبارات عن حس أو عن حدس قريب من الحس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مناص للذين يذهبون إلى حجية قول الرجالي من باب كونه خبر ثقة، إلا أن يقولوا بأن كلمات الرجاليين هي حدس عن حس </w:t>
      </w:r>
    </w:p>
    <w:p>
      <w:pPr>
        <w:pStyle w:val="BookText"/>
        <w:rPr/>
      </w:pPr>
      <w:r>
        <w:rPr>
          <w:rFonts w:ascii="Amiri" w:hAnsi="Amiri" w:eastAsia="Amiri" w:cs="Amiri"/>
          <w:color w:val="111111"/>
          <w:sz w:val="28"/>
          <w:sz w:val="28"/>
          <w:szCs w:val="28"/>
          <w:rtl w:val="true"/>
          <w:lang w:bidi="ar-SA"/>
        </w:rPr>
        <w:t xml:space="preserve">قريب وليست حساً محضا كما يدعون، وذلك لان أهم الأدوات التي يستعملها الرجالي في تقييم الراوي هي الجرح والتعديل، وهما مطلقاً، أوغالباً من الحدس القريب للحس لا الحس، وذلك لاستنادهما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عكسهما، وكلها حدسية أو حدسية قريبة من الحس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العدالة فنقول إن في العدالة مسلكين رئيسين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تعصم الإنسان عن ارتكاب الكبيرة وعن الإصرار على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الرجالي يلاحظ احوال الراوي فاذا وجده قد التزم بتعاليم الشريعة يحكم بأنه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اجتهاد وحدس واضحان، لكنه حدس قريب من الحس،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لا تُرى ولا تحسّ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 الاستقامة على جادة الشريعة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القائلين بالتعريف الثاني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إن تعديلات الرجالي للرواة حجة لأنها من باب الحس لا الحدس، على اعتبار أن الرجالي يلاحظ بحواسه التزام الراوي المستمر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الرجالي يُعدّ مجتهدا ومُعملا لحدسه في توثيق الراوي حتى حسب هذا التعريف للعدالة، وذلك لأنه استند إلى استقراء ناقص، فانه لاحظ مثلا راويا فرآه صادقا طيلة الفترات السابقة</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فحكم بأنه صادق حتى في هذه الرواية، ولكن من اين نعلم أنه لم يكذب في هذه المرة، وأنه لم يزل صادقا كما في المرات السابقة؟ فلا ريب ان ذلك مما يحدس به من ملاحظة اخباراته السابقة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الرجالي بأن الراوي عادل مستقيم على الجادة حتى في </w:t>
      </w:r>
      <w:bookmarkStart w:id="53" w:name="pg7699_71784"/>
    </w:p>
    <w:p>
      <w:pPr>
        <w:pStyle w:val="BookText"/>
        <w:rPr/>
      </w:pPr>
      <w:bookmarkEnd w:id="53"/>
      <w:r>
        <w:rPr>
          <w:rFonts w:ascii="Amiri" w:hAnsi="Amiri" w:eastAsia="Amiri" w:cs="Amiri"/>
          <w:color w:val="111111"/>
          <w:sz w:val="28"/>
          <w:sz w:val="28"/>
          <w:szCs w:val="28"/>
          <w:rtl w:val="true"/>
          <w:lang w:bidi="ar-SA"/>
        </w:rPr>
        <w:t>هذا الخبر، هو اجتهاد وحدس لكنه حدس مقبول؛ لأنه قريب من الحس،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استقراء معلل، فلا يضره أن يكون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معللا لو قلنا بالملكة</w:t>
      </w:r>
      <w:r>
        <w:rPr>
          <w:rStyle w:val="FootnoteAnchor"/>
          <w:rtl w:val="true"/>
        </w:rPr>
        <w:footnoteReference w:id="69"/>
      </w:r>
      <w:r>
        <w:rPr>
          <w:rFonts w:ascii="Amiri" w:hAnsi="Amiri" w:eastAsia="Amiri" w:cs="Amiri"/>
          <w:color w:val="111111"/>
          <w:sz w:val="28"/>
          <w:sz w:val="28"/>
          <w:szCs w:val="28"/>
          <w:rtl w:val="true"/>
          <w:lang w:bidi="ar-SA"/>
        </w:rPr>
        <w:t>، ولكن من دون القول بها فإنه سيبقى استقراءً ناقصاً ولا يمكن القول عن حسٍ أن الراوي لم يكذب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سواء قلنا بأن العدالة هي ملكة، أو قلنا هي استقامة، فلابد من القول بأن تعديلات الرجالي إنما هو من باب الحدس القريب للحس</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للوثاقة، فان الرجالي 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فالكلام هو الكلام اذ ان ذلك انما هو لأنه رآه سابقا قد أخبر بأخبار وتثبَّت منها حساً فرضاً فوجدها صحيحة، ولكن من اين ان الخبر الجديد الذي لا اعلم صحته عن حس، صحيح صادق؟</w:t>
      </w:r>
    </w:p>
    <w:p>
      <w:pPr>
        <w:pStyle w:val="Heading5"/>
        <w:numPr>
          <w:ilvl w:val="4"/>
          <w:numId w:val="1"/>
        </w:numPr>
        <w:rPr/>
      </w:pPr>
      <w:bookmarkStart w:id="54" w:name="__RefHeading___Toc4235723_1051229030"/>
      <w:bookmarkStart w:id="55" w:name="_Toc19"/>
      <w:bookmarkEnd w:id="54"/>
      <w:r>
        <w:rPr>
          <w:rtl w:val="true"/>
        </w:rPr>
        <w:t>مناقشة مع بعض الاعلام حول توثيقات النجاشي</w:t>
      </w:r>
      <w:bookmarkEnd w:id="55"/>
    </w:p>
    <w:p>
      <w:pPr>
        <w:pStyle w:val="BookText"/>
        <w:rPr/>
      </w:pPr>
      <w:r>
        <w:rPr>
          <w:rFonts w:ascii="Amiri" w:hAnsi="Amiri" w:eastAsia="Amiri" w:cs="Amiri"/>
          <w:color w:val="111111"/>
          <w:sz w:val="28"/>
          <w:sz w:val="28"/>
          <w:szCs w:val="28"/>
          <w:rtl w:val="true"/>
          <w:lang w:bidi="ar-SA"/>
        </w:rPr>
        <w:t>مناقشة مع بعض الاعلام حول توثيقات النجاشي</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ومما يرشد الى ما ذكرناه، انه ذهب جمع إلى انّ توثيقات النجاشي كلّها حسية، وذلك لاعتماده على السماع من كابر عن كابر، وبالتالي فهي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إشكالان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توثيقاته او كثير منها على الاقل حدسية، حيث يقول الشيخ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ثقة وكان حسن المنزلة عند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هذا </w:t>
      </w:r>
    </w:p>
    <w:p>
      <w:pPr>
        <w:pStyle w:val="BookText"/>
        <w:rPr/>
      </w:pPr>
      <w:r>
        <w:rPr>
          <w:rFonts w:ascii="IRNazanin" w:hAnsi="IRNazanin" w:eastAsia="IRNazanin"/>
          <w:color w:val="111111"/>
          <w:sz w:val="28"/>
          <w:sz w:val="28"/>
          <w:szCs w:val="28"/>
          <w:rtl w:val="true"/>
          <w:lang w:bidi="fa-IR"/>
        </w:rPr>
        <w:t xml:space="preserve">حدس عن حس قريب؛ فإنّ المشاهد المرئي مثلاً هو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قرب هذا الشخص واحترمه وأدنى مجلسه منه مثلاً، لكن لِمَ كان ذلك؟ هنا موطن الحدس؛ إذ قد يكون ذلك لعدالته هذا احتمال، وقد يكون لشجاعته او كرمه، وقد يكون تقية منه أو من غيره، أو غير ذلك من المحتملات الاخرى، فلا يثبت باحترامه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بالحدس وانه لأجل 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أليس مثل هذا التوثيق لشخص هو عن حدس واجتهاد؟</w:t>
      </w:r>
    </w:p>
    <w:p>
      <w:pPr>
        <w:pStyle w:val="BookText"/>
        <w:rPr/>
      </w:pPr>
      <w:r>
        <w:rPr>
          <w:rFonts w:ascii="Amiri" w:hAnsi="Amiri" w:eastAsia="Amiri" w:cs="Amiri"/>
          <w:color w:val="111111"/>
          <w:sz w:val="28"/>
          <w:sz w:val="28"/>
          <w:szCs w:val="28"/>
          <w:rtl w:val="true"/>
          <w:lang w:bidi="ar-SA"/>
        </w:rPr>
        <w:t>ثم من المؤكد أن النجاشي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فأنه اعتمد على استقراء ناقص، إذ لاحظ أن الراوي لم يكذب سابقا فحكم أنه ثقة، ولكن ما الذي أدراه أنه لم يكذب في روايته هذه؟</w:t>
      </w:r>
    </w:p>
    <w:p>
      <w:pPr>
        <w:pStyle w:val="BookText"/>
        <w:rPr/>
      </w:pPr>
      <w:r>
        <w:rPr>
          <w:rFonts w:ascii="Amiri" w:hAnsi="Amiri" w:eastAsia="Amiri" w:cs="Amiri"/>
          <w:color w:val="111111"/>
          <w:sz w:val="28"/>
          <w:sz w:val="28"/>
          <w:szCs w:val="28"/>
          <w:rtl w:val="true"/>
          <w:lang w:bidi="ar-SA"/>
        </w:rPr>
        <w:t>وأيضا قول الشيخ الطوسي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متهم في حديثه، فإنه من الحدس لا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نسبها لحديث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محسوس اعتمد فيها على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نستطيع القول أن الحدس واضح في تقييم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توثيقات وتجريحات النجاشي هي عادة مراسيل، وليست بالمسانيد وهذا ما سنوضحه في العنوان القادم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في مناقشة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إن توثيقات الرجالي هي من باب النبأ وخبر الواحد الحسي غير صحيح، ولابد أن يكون قول الرجالي مبنياً على حدس قريب من الحس، فاذا صح ذلك انطبق هذا المبنى على المقام ايضا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56" w:name="pg7699_71786"/>
    </w:p>
    <w:p>
      <w:pPr>
        <w:pStyle w:val="Heading4"/>
        <w:numPr>
          <w:ilvl w:val="3"/>
          <w:numId w:val="1"/>
        </w:numPr>
        <w:rPr/>
      </w:pPr>
      <w:bookmarkStart w:id="57" w:name="__RefHeading___Toc4235725_1051229030"/>
      <w:bookmarkStart w:id="58" w:name="_Toc20"/>
      <w:bookmarkEnd w:id="56"/>
      <w:bookmarkEnd w:id="57"/>
      <w:r>
        <w:rPr>
          <w:rtl w:val="true"/>
        </w:rPr>
        <w:t>الدليل الثالث</w:t>
      </w:r>
      <w:r>
        <w:rPr>
          <w:rtl w:val="true"/>
        </w:rPr>
        <w:t xml:space="preserve">: </w:t>
      </w:r>
      <w:r>
        <w:rPr>
          <w:rtl w:val="true"/>
        </w:rPr>
        <w:t>حجية قول أهل الخبرة</w:t>
      </w:r>
      <w:bookmarkEnd w:id="58"/>
    </w:p>
    <w:p>
      <w:pPr>
        <w:pStyle w:val="BookText"/>
        <w:rPr/>
      </w:pPr>
      <w:r>
        <w:rPr>
          <w:rFonts w:ascii="Amiri" w:hAnsi="Amiri" w:eastAsia="Amiri" w:cs="Amiri"/>
          <w:color w:val="111111"/>
          <w:sz w:val="28"/>
          <w:sz w:val="28"/>
          <w:szCs w:val="28"/>
          <w:rtl w:val="true"/>
          <w:lang w:bidi="ar-SA"/>
        </w:rPr>
        <w:t xml:space="preserve">لو تنزلنا وسلمنا أن توثيقات الصدوق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لمراسيلهم كانت حدسية بقول مطلق واجتهاداً محضا او كونها محتملة لذلك على الأقل، وانها ليست من نوع الحدس القريب من الحس او قلنا ان هذا ايضا ملحق بالحدس، إلا أنه يوجد عندنا وجه آخر يمكن من خلاله الاعتماد به على مراسيلهما، وهو إن قول الصدوق والطوسي يمكن القول بكونه حجة من باب حجية قول أهل الخبرة لا من باب النبأ وخبر الواحد، ومقتضى التحقيق هو ان قول اهل الخبرة حجة على الفقيه المجتهد ايضا وذلك</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الصدوق والطوسي يصدق على كلٍّ منهما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حلالنا وحرامنا وعرف أحكامنا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هما في الحقيقة في أعلى درجات الخبروية والفقاهة والنظر والمعرفة، بالإضافة إلى أن كلا منهما قد ضمِن ما في كتبه واستند إلى رواياته المرسلة، وبالتالي فسوف تشمله كافة الأدلة الدالة على حجية قول أهل الخبرة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يجدر الالتفات إليه أن هذه الحجية غير مقيدة بالوثوق الشخصي، ولا تختص بمن حصل له اطمئنان برواية الطوسي أو الصدوق، بل ملاكها الوثوق النوعي، فحتى المجتهد الآخر لو لم يحصل له الوثوق الشخصي باعتبار هذه المرسلة التي بين يديه، فسوف تكون حجة عليه، لشمول تلك الادلة له، فتأمل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لا يبنون على أن قول أهل الخبرة حجة في حق العامي فقط، بل بناؤهم على انه حجة أيضا حتى على الفقيه الذي لم يجتهد في تلك المسألة بالفعل، ولو لعدم قدرته على إعمال الاجتهاد فيها كما في المقام، حيث لا طريق للفقيه لتحقيق حال الرواة نظراً لعدم ذكر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بناء العقلاء وسيرتهم قائمة على أن قول أهل الخبرة هو حجة في حق أهل خبرة آخر تصدى بالفعل للاجتهاد في المسألة إلا أنه لم يصل إلى نتيجة لا سلبا ولا إيجابا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يرشد الى ذلك ان الطبيب لو بحث عن تشخيص مرضه ولم يفلح، فله أن يراجع بعض أهل الخبرة ويعتمد على تشخيص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يفعل ذلك لتعرض لِلوّم والذم بل للعقاب لو كان الضرر بالغا او عدّ اغراءاً بالجهل بل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الطوسي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أعلى درجات الخبروية الرجالية والروائية والحديثية والتفسيرية، ويفوقان النجاشي، صاحب الخبرة الرجالية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داما قد ذكرا هذه الرواية واستندا إليها فإنها ستكون حجة على المجتهد الآخر الذي لم تسنح له الفرصة كي يحقق أو حقق وبحث وفحص ولكنه لم يتوصل إلى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انه يصدق عليه حينئذ انه جاهل رجع لعالم لأنه جاهل بالفعل بالحمل الشائع الصناعي وإن كان عالماً بالقوة، وهذا الرجوع منجّز ومعذر</w:t>
      </w:r>
      <w:r>
        <w:rPr>
          <w:rStyle w:val="FootnoteAnchor"/>
          <w:rtl w:val="true"/>
        </w:rPr>
        <w:footnoteReference w:id="75"/>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العالم في حق الجاهل حجة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المجتهد الذي لم يُفعّل اجتهاده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جاهل بالفعل فتشمله </w:t>
      </w:r>
    </w:p>
    <w:p>
      <w:pPr>
        <w:pStyle w:val="BookText"/>
        <w:rPr/>
      </w:pPr>
      <w:r>
        <w:rPr>
          <w:rFonts w:ascii="Amiri" w:hAnsi="Amiri" w:eastAsia="Amiri" w:cs="Amiri"/>
          <w:color w:val="111111"/>
          <w:sz w:val="28"/>
          <w:sz w:val="28"/>
          <w:szCs w:val="28"/>
          <w:rtl w:val="true"/>
          <w:lang w:bidi="ar-SA"/>
        </w:rPr>
        <w:t>أحكامه ومنها جواز الرجوع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الالتفات إليه أن النتيجة التي وصلنا إليها حتى الآن تختلف عما عليه المشهور نظريا، ولكنها توافق ما يقوم به بعض الفقهاء، بل الكثير منهم على مستوى العمل فان الواقع يشهد بأن الكثير منهم، مقلّد في الكثير من المسائل الرجالية والنحوية والصرفية والبلاغية والمنطقية ونظائرها، والتي يبتني عليها الاستنتاج النهائي للحكم الشرعي الفرعي، وذلك اما لأنه لا يمتلك الوقت الكافي ليحقق في كل مسألة مسألة من المسائل الدرائية والرجالية</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والمنطقية والبلاغية وغيرها، أو لأنه في ارتكازه العقلائي يرى صحة التقليد فيها وهو المطلوب، او لغير ذلك مما أشرنا له في مبحث الاجتهاد والتقليد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يوجد من فحول الأصوليين والفقهاء من يقلّد غيره في بعض المسائل الفقهية ويكفينا الشيخ الاصفهاني مثالا على المجتهد المقلد لغيره في بعض المسائل الفقهية، وقد صرح هو بذلك كما نقل عنه أنه يقلد بعض معاصريه في العديد من مسائل الفقه، مما لا يسع وقته للنظر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أنه على هذا جرت سيرة المجتهدين قاطبة ولو في بعض العلوم، فحتى المتشددين من الفقهاء لو تفحصنا حاله فسنجد أنه في الواقع مقلد في بعض أو كثير من مبادئ الاستنباط، مع انه قد يُستند إلى أن النتيجة تتبع أخس المقدمات فإن المجتهد في الفقه أو القواعد الفقهية إذا كان مقلدا في مسألة أصولية أو رجالية أو نحوية بان كان قد أخذها مسلمة من مظانها، فانه في النتيجة مقلد كماذهب إليه بعض الاعلام</w:t>
      </w:r>
      <w:r>
        <w:rPr>
          <w:rStyle w:val="FootnoteAnchor"/>
          <w:rtl w:val="true"/>
        </w:rPr>
        <w:footnoteReference w:id="7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لا شك فيه أن البحوث الفقهية أو الاصولية </w:t>
      </w:r>
      <w:bookmarkStart w:id="59" w:name="pg7699_71789"/>
    </w:p>
    <w:p>
      <w:pPr>
        <w:pStyle w:val="BookText"/>
        <w:rPr/>
      </w:pPr>
      <w:bookmarkEnd w:id="59"/>
      <w:r>
        <w:rPr>
          <w:rFonts w:ascii="Amiri" w:hAnsi="Amiri" w:eastAsia="Amiri" w:cs="Amiri"/>
          <w:color w:val="111111"/>
          <w:sz w:val="28"/>
          <w:sz w:val="28"/>
          <w:szCs w:val="28"/>
          <w:rtl w:val="true"/>
          <w:lang w:bidi="ar-SA"/>
        </w:rPr>
        <w:t>تبتني على مقدمات واستدلالات نحوية وصرفية وبلاغية ومنطقية ورجالية وكلامية، فهل اجتهد كل فقهائنا في كل مسألة مسألة في المواضيع المنطقية؟ خاصة ما يحتاج منها إلى إعمال نظر وتثبت، كشروط إنتاج الشكل الرابع</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وكالموجّهات؟ بل إن المجتهدين في المنطق قليلون جدا</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الأمر في النحو والصرف والبلاغة، فإن المجتهدين في الغالب هم مقلدون في هذه العلوم لا مجتهدون، والمجتهدون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قليلون جدا ومن اجتهد منهم يسمى إماماً وما أقلّ الأئمة في النحو ونظائره، من الفقهاء</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235727_1051229030"/>
      <w:bookmarkStart w:id="61" w:name="_Toc21"/>
      <w:bookmarkEnd w:id="60"/>
      <w:r>
        <w:rPr>
          <w:rtl w:val="true"/>
        </w:rPr>
        <w:t>رجوع المجتهد لغيره</w:t>
      </w:r>
      <w:bookmarkEnd w:id="6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الوصول صناعيا الى نتيجة جديدة وان لم يقل بها أحد 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يمكن للمجتهد بالفعل في مسألة ما، أن يرجع لغيره في تلك المسألة بعينها ما لم يقطع بالخلاف</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ذلك بنحو الحجية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رجوع العالم للجاهل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رجوع العالم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الآخر</w:t>
      </w:r>
      <w:r>
        <w:rPr>
          <w:rStyle w:val="FootnoteAnchor"/>
          <w:rtl w:val="true"/>
        </w:rPr>
        <w:footnoteReference w:id="82"/>
      </w:r>
      <w:r>
        <w:rPr>
          <w:rFonts w:ascii="Amiri" w:hAnsi="Amiri" w:eastAsia="Amiri" w:cs="Amiri"/>
          <w:color w:val="111111"/>
          <w:sz w:val="28"/>
          <w:sz w:val="28"/>
          <w:szCs w:val="28"/>
          <w:rtl w:val="true"/>
          <w:lang w:bidi="ar-SA"/>
        </w:rPr>
        <w:t xml:space="preserve">مساويا له أو أعلم بقول مطلق أو أعلم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 متجزياً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الشايع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الآخر جاهل بزعم مخالفه في الاجتهاد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تدور مدار زعم هذا الطرف او ذاك بل تدور مدار عالم الثبوت والواقع، وذلك لان الاسماء موضوعة لمسمّياته </w:t>
      </w:r>
    </w:p>
    <w:p>
      <w:pPr>
        <w:pStyle w:val="BookText"/>
        <w:rPr/>
      </w:pPr>
      <w:r>
        <w:rPr>
          <w:rFonts w:ascii="Amiri" w:hAnsi="Amiri" w:eastAsia="Amiri" w:cs="Amiri"/>
          <w:color w:val="111111"/>
          <w:sz w:val="28"/>
          <w:sz w:val="28"/>
          <w:szCs w:val="28"/>
          <w:rtl w:val="true"/>
          <w:lang w:bidi="ar-SA"/>
        </w:rPr>
        <w:t>الثبوتية، فعدم رؤية هذا او ذلك عالما لاختلاف الاجتهادين، لا ينفى صدق العالم عليه ثبوتا و بالحمل الشائع الصناعي، سلّمنا لكن المدار في صدق الأسماء وموضوعات أحكام الشارع هو العرف، ولا شك ان العرف يرى كلاً منهما عالما و أهل ذكر و فقيها و أهل خبرة، و مقتضاه الحجية التخييرية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 الفقيه مرآة للواقع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صح الا انه فيما لم يعلم التخالف كما في المقام، بل الفقيه بنفسه لو لاحظ ما ذُكِر، لرآى صدق العالم على الاخر عرفا، وان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فتأمل</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اضافة الى النقض بان غير المجتهد كثيرا ما يزعم ان المجتهد جاهل و مخطأ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اكثر الزاعمين ذلك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يسوّغ ذلك له عدم التقليد؟ اللهم لو كان قاطعا فان حجيّة القطع ذاتية على مبنى كثير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رأي غير المجتهد ونظره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الكلام في أنّ العنوان المأخوذ في الروايات موضوعاً للحجية هو عنوان ثبوتي او عرفي؟ وهذا غير مرتهن بنظر الشخص مجتهدا كان ام لا، اضافة الى ان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تعارض الرأيين، رأيه غير حجة على المبنى المعروف وان كنا لا نقبله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امّا أن نقول بشمول أدلة الحجية للاجتهادين المتخالفين او لا؟ فعلى الاول فالحجية التخييرية ثابتة واضحة، وعلى الثاني فحال الفقيه في </w:t>
      </w:r>
    </w:p>
    <w:p>
      <w:pPr>
        <w:pStyle w:val="BookText"/>
        <w:rPr/>
      </w:pPr>
      <w:r>
        <w:rPr>
          <w:rFonts w:ascii="Amiri" w:hAnsi="Amiri" w:eastAsia="Amiri" w:cs="Amiri"/>
          <w:color w:val="111111"/>
          <w:sz w:val="28"/>
          <w:sz w:val="28"/>
          <w:szCs w:val="28"/>
          <w:rtl w:val="true"/>
          <w:lang w:bidi="ar-SA"/>
        </w:rPr>
        <w:t>عدم حجية رأيه هو حال العامي، والمرجع الصدق العرفي،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الحجية شاملة لهذين الاجتهادين المتعارضين بوزان واحد في وقت واحد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رأي كل مجتهد حجة؛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لكل مجتهد أن يعمل برأي مجتهد آخر لشمول العمومات لهما بوزان واحد، ودعوى كل منهما اختصاص ادلة الحجية به، هي دعوى من دون دليل ولا مرجح، كما فصلناه في مبحث اخر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رجوع هؤلاء المجتهدين لمجتهد آخر او لأهل الخبرة، لا يعدّ تقليدا لهم فانه رجوع لأهل الخبرة وليس تقليداً، أو ان عدّ تقليداً فانه لا يقدح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اجتهد في ما ترتب عليها فقط، أي اجتهد في المسألة الأصولية والفقهية فقط دون مبادئ الاستنباط من المسائل الرجالية أو النحوية وشبهها والتي ابتنى استنباط الحكم الفقهي الفرعي في علته المُعِدَّة البعيدة،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رجوع المجتهدين للشيخ الصدوق وللشيخ الطوسي في توثيقهما للمراسيل لا يعدّ تقليدا بل هو رجوع لأهل الخبرة، بل لو فرض انه تقليد فانه مما لا يقدح في كونه مجتهداً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ابتنت على المسألة الرجالية، كما فصلناه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أكثر بملاحظة انه لا بد من نفكك بين ثلاثة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النبأ او خبر الثقة، وهو حسي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قول اهل الخبرة، وهذا حدسي اجتهادي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عليه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في المسجد وافت </w:t>
      </w:r>
      <w:bookmarkStart w:id="62" w:name="pg7699_71792"/>
    </w:p>
    <w:p>
      <w:pPr>
        <w:pStyle w:val="BookText"/>
        <w:rPr/>
      </w:pPr>
      <w:bookmarkEnd w:id="62"/>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هذا العنوان نشأ الخلط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تارة ارجع للآخر مستفتياً فهو مفتٍ وانا مقلد، وتارة اخرى ارجع اليه مستخبرا وسائلا ايّاه لأنه من اهل الخبرة، لا لأنّه مُفتٍ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الفرق انه لا تشترط في هذا الاخير ما يشترط في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الحديث عن ذلك مع الاجابة عما يورد عليه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 مبادئ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235729_1051229030"/>
      <w:bookmarkStart w:id="64" w:name="_Toc22"/>
      <w:bookmarkEnd w:id="63"/>
      <w:r>
        <w:rPr>
          <w:rtl w:val="true"/>
        </w:rPr>
        <w:t>تقليد أم رجوع؟</w:t>
      </w:r>
      <w:bookmarkEnd w:id="64"/>
    </w:p>
    <w:p>
      <w:pPr>
        <w:pStyle w:val="BookText"/>
        <w:rPr/>
      </w:pPr>
      <w:r>
        <w:rPr>
          <w:rFonts w:ascii="Amiri" w:hAnsi="Amiri" w:eastAsia="Amiri" w:cs="Amiri"/>
          <w:color w:val="111111"/>
          <w:sz w:val="28"/>
          <w:sz w:val="28"/>
          <w:szCs w:val="28"/>
          <w:rtl w:val="true"/>
          <w:lang w:bidi="ar-SA"/>
        </w:rPr>
        <w:t xml:space="preserve">وبتعبير آخر أدق وأشمل انّ بعض المحققين اثار شبهة مفادها لو أننا اعتمدنا على مراسيل الشيخ الصدوق أو الطوسي من غير أن نحقق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سنتحول إلى مقلدين، مع أن تقليد مجتهد لمجتهد آخر غير جائز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نفكك بين نوعين من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مجتهد لمجتهد آخر من باب انه من أهل الخبرة، وهذا ليس بتقليد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مجتهد لمجتهد آخر بعنوان كونه مفتيا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تقليد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التقليد يختلف عن عنوان الرجوع إلى أهل الخبرة، ويمكن القول بصحة رجوع الفقيه في مسألة إلى أهل الخبرة، بينما لا يصح له الرجوع في المسألة نفسها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مفتٍ، ويظهر ذلك بملاحظة الفرق بين المفتي واهل الخبرة فنقول</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235731_1051229030"/>
      <w:bookmarkStart w:id="66" w:name="_Toc23"/>
      <w:bookmarkEnd w:id="65"/>
      <w:r>
        <w:rPr>
          <w:rtl w:val="true"/>
        </w:rPr>
        <w:t>الفرق بين المفتي وأهل الخبرة</w:t>
      </w:r>
      <w:bookmarkEnd w:id="66"/>
    </w:p>
    <w:p>
      <w:pPr>
        <w:pStyle w:val="BookText"/>
        <w:rPr/>
      </w:pPr>
      <w:r>
        <w:rPr>
          <w:rFonts w:ascii="Amiri" w:hAnsi="Amiri" w:eastAsia="Amiri" w:cs="Amiri"/>
          <w:color w:val="111111"/>
          <w:sz w:val="28"/>
          <w:sz w:val="28"/>
          <w:szCs w:val="28"/>
          <w:rtl w:val="true"/>
          <w:lang w:bidi="ar-SA"/>
        </w:rPr>
        <w:t xml:space="preserve">هناك فروق واضحة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العدالة في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دخلها</w:t>
      </w:r>
      <w:r>
        <w:rPr>
          <w:rStyle w:val="FootnoteAnchor"/>
          <w:rtl w:val="true"/>
        </w:rPr>
        <w:footnoteReference w:id="87"/>
      </w:r>
      <w:r>
        <w:rPr>
          <w:rFonts w:ascii="Amiri" w:hAnsi="Amiri" w:eastAsia="Amiri" w:cs="Amiri"/>
          <w:color w:val="111111"/>
          <w:sz w:val="28"/>
          <w:sz w:val="28"/>
          <w:szCs w:val="28"/>
          <w:rtl w:val="true"/>
          <w:lang w:bidi="ar-SA"/>
        </w:rPr>
        <w:t xml:space="preserve">في الأقربية للواقع </w:t>
      </w:r>
      <w:r>
        <w:rPr>
          <w:rFonts w:eastAsia="Amiri" w:cs="Amiri" w:ascii="Amiri" w:hAnsi="Amiri"/>
          <w:color w:val="111111"/>
          <w:sz w:val="28"/>
          <w:szCs w:val="28"/>
          <w:rtl w:val="true"/>
          <w:lang w:bidi="ar-SA"/>
        </w:rPr>
        <w:t xml:space="preserve">- </w:t>
      </w:r>
      <w:bookmarkStart w:id="67" w:name="pg7699_71793"/>
    </w:p>
    <w:p>
      <w:pPr>
        <w:pStyle w:val="BookText"/>
        <w:rPr/>
      </w:pPr>
      <w:bookmarkEnd w:id="67"/>
      <w:r>
        <w:rPr>
          <w:rFonts w:ascii="Amiri" w:hAnsi="Amiri" w:eastAsia="Amiri" w:cs="Amiri"/>
          <w:color w:val="111111"/>
          <w:sz w:val="28"/>
          <w:sz w:val="28"/>
          <w:szCs w:val="28"/>
          <w:rtl w:val="true"/>
          <w:lang w:bidi="ar-SA"/>
        </w:rPr>
        <w:t>بينما لا يشترط ذلك في من يُعتمد عليه في مقدمات الاستنباط من أهل الخبرة، لذا صاروا يعتمدون على بني فضال مع انه ليس إمامياً، وما ذلك إلا لأنه من أهل الخبرة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في المفتي الحياة، دون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في المفتي الذكورة، دون أهل الخبرة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رأي المفتي هي من باب التعبد في الجملة</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حجية قول أهل الخبرة فليست من باب التعبد، بل لكاشفيته النوعية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المفتي هو حجة على المقلد ولو حصل له ظن بالخلاف، لأنه سيكون ظنا شخصيا لا دليل على حجيته، كما لا دليل على اسقاطه الحجج عن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الظن بالخلاف الحاصل لدى أحد من أهل الخبرة تجاه رأي أهل خبرة آخر فانه يخلّ بحجية رأي الآخر عليه حينئذ، هذا بحسب رأي المشهور، وأما بحسب ما نراه فإنه سوف لا يكون حجة تعيينية عليه بل حجة تخييرية كما فصلناه في محله، فتأمل؛ اذ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المفتي أخص مطلقا من اهل الخبرة، وقد اشترطت فيه شروط معينة بادلتها الخاصة ويوضحه الفرق عرفا وبالحمل الشائع بينهما، فتأمل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235733_1051229030"/>
      <w:bookmarkStart w:id="69" w:name="_Toc24"/>
      <w:bookmarkEnd w:id="68"/>
      <w:r>
        <w:rPr>
          <w:rtl w:val="true"/>
        </w:rPr>
        <w:t>وجه فرق المجتهد عن المقلد في جواز رجوعه لغير العادل</w:t>
      </w:r>
      <w:bookmarkEnd w:id="69"/>
    </w:p>
    <w:p>
      <w:pPr>
        <w:pStyle w:val="BookText"/>
        <w:rPr/>
      </w:pPr>
      <w:r>
        <w:rPr>
          <w:rFonts w:ascii="Amiri" w:hAnsi="Amiri" w:eastAsia="Amiri" w:cs="Amiri"/>
          <w:color w:val="111111"/>
          <w:sz w:val="28"/>
          <w:sz w:val="28"/>
          <w:szCs w:val="28"/>
          <w:rtl w:val="true"/>
          <w:lang w:bidi="ar-SA"/>
        </w:rPr>
        <w:t>حيث سبق انه يمكن للمجتهد أن يرجع لأهل الخبرة مطلقا</w:t>
      </w:r>
      <w:r>
        <w:rPr>
          <w:rStyle w:val="FootnoteAnchor"/>
          <w:rtl w:val="true"/>
        </w:rPr>
        <w:footnoteReference w:id="90"/>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المقلد </w:t>
      </w:r>
    </w:p>
    <w:p>
      <w:pPr>
        <w:pStyle w:val="BookText"/>
        <w:rPr/>
      </w:pPr>
      <w:r>
        <w:rPr>
          <w:rFonts w:ascii="Amiri" w:hAnsi="Amiri" w:eastAsia="Amiri" w:cs="Amiri"/>
          <w:color w:val="111111"/>
          <w:sz w:val="28"/>
          <w:sz w:val="28"/>
          <w:szCs w:val="28"/>
          <w:rtl w:val="true"/>
          <w:lang w:bidi="ar-SA"/>
        </w:rPr>
        <w:t>فانه لا يجوز له تقليد غير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لابد من إضافة ان وجه الجواز قد يكون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 ليست بيده الضوابط، بينما المجتهد بيده الضوابط ويستطيع ان يشخص ما هو خلاف موازين الشريعة، من أقوال المخالِف، فلا يقع عادة في مفسدة المخالفة للواقع او الحجج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نضرب مثالا في مبحث اصولي مهم، وهو مبحث انقلاب النسبة فانه لو كانت لدينا ثلاث روايات، وكان بين الروايتين الاوليين نسبة العموم والخصوص من وجه، وكذا الرواية الثالثة لو لوحظت بالنسبة للرواية الثانية فقط لكانت النسبة من وجه ايضا، فإذا لوحظت كلها في عرض واحد فالنسبة هي التباين الموردي، ولا يتقدم أحدها على الاخر، وهذا هو المبنى الأول وهو ملاحظتها كلها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المبنى الآخر، فهو ان تلاحظ الرواية الثالثة بالنسبة للثانية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أولاً، فانه بعد ذلك قد تنقلب النسبة بين الثالثة والاولى فتكون هي العموم والخصوص المطلق فتقدم الثالثة على الاولى، والفقيه حيث ان بيده الملاكات في هذا المسألة وغيرها ولذا فانه عندما يسأل الفقيه الاخر في مسألة معينة، لا وقت له لتحريرها وتحقيقها كالكر مثلا، فحيث ان ملاكات المسألة وقواعدها العامة عنده فقد يقبل وقد لا يقبل، اضافة الى انه لا يمكن عادة أن يخدع، والامر بخلافه بالعامي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اجاز الشارع للمقلد الرجوع لغير الجامع للشرائط لبنى عليه حياته كما هو المشاهد في المقلِّد حيث انه يُسلم قيادَه لمرجِعه، وعندها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ستحصل مفسدة كبرى في رجوع المكلف للفاسق</w:t>
      </w:r>
      <w:r>
        <w:rPr>
          <w:rStyle w:val="FootnoteAnchor"/>
          <w:rtl w:val="true"/>
        </w:rPr>
        <w:footnoteReference w:id="91"/>
      </w:r>
      <w:r>
        <w:rPr>
          <w:rFonts w:ascii="Amiri" w:hAnsi="Amiri" w:eastAsia="Amiri" w:cs="Amiri"/>
          <w:color w:val="111111"/>
          <w:sz w:val="28"/>
          <w:sz w:val="28"/>
          <w:szCs w:val="28"/>
          <w:rtl w:val="true"/>
          <w:lang w:bidi="ar-SA"/>
        </w:rPr>
        <w:t xml:space="preserve">، بينما سيكون الضرر أخفّ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رجع المجتهد في مبادئ الاستنباط بل في نفس المسألة الفرعية لغير المستجمع للشرائط</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699_71797"/>
      <w:bookmarkStart w:id="71" w:name="pg7699_71797"/>
      <w:bookmarkEnd w:id="71"/>
    </w:p>
    <w:p>
      <w:pPr>
        <w:pStyle w:val="Heading2"/>
        <w:numPr>
          <w:ilvl w:val="1"/>
          <w:numId w:val="1"/>
        </w:numPr>
        <w:rPr/>
      </w:pPr>
      <w:bookmarkStart w:id="72" w:name="pg7699_71797"/>
      <w:bookmarkStart w:id="73" w:name="__RefHeading___Toc4235735_1051229030"/>
      <w:bookmarkStart w:id="74" w:name="_Toc25"/>
      <w:bookmarkEnd w:id="72"/>
      <w:bookmarkEnd w:id="73"/>
      <w:r>
        <w:rPr>
          <w:rtl w:val="true"/>
        </w:rPr>
        <w:t>الفصل الثاني</w:t>
      </w:r>
      <w:r>
        <w:rPr>
          <w:rtl w:val="true"/>
        </w:rPr>
        <w:t xml:space="preserve">: </w:t>
      </w:r>
      <w:r>
        <w:rPr>
          <w:rtl w:val="true"/>
        </w:rPr>
        <w:t>تطبيقات لحجية مراسيل الثقات</w:t>
      </w:r>
      <w:r>
        <w:rPr>
          <w:rtl w:val="true"/>
        </w:rPr>
        <w:t>*</w:t>
      </w:r>
      <w:bookmarkEnd w:id="74"/>
    </w:p>
    <w:p>
      <w:pPr>
        <w:pStyle w:val="Heading3"/>
        <w:numPr>
          <w:ilvl w:val="2"/>
          <w:numId w:val="1"/>
        </w:numPr>
        <w:rPr/>
      </w:pPr>
      <w:bookmarkStart w:id="75" w:name="__RefHeading___Toc4235737_1051229030"/>
      <w:bookmarkStart w:id="76" w:name="_Toc26"/>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مراسيل الشيخ الصدوق في الفقيه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مراسيل الشيخ الطوسي في التهذيبين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699_71799"/>
      <w:bookmarkStart w:id="78" w:name="pg7699_71799"/>
      <w:bookmarkEnd w:id="78"/>
    </w:p>
    <w:p>
      <w:pPr>
        <w:pStyle w:val="Heading3"/>
        <w:numPr>
          <w:ilvl w:val="2"/>
          <w:numId w:val="1"/>
        </w:numPr>
        <w:rPr/>
      </w:pPr>
      <w:bookmarkStart w:id="79" w:name="pg7699_71799"/>
      <w:bookmarkStart w:id="80" w:name="__RefHeading___Toc4235739_1051229030"/>
      <w:bookmarkStart w:id="81" w:name="_Toc27"/>
      <w:bookmarkEnd w:id="79"/>
      <w:bookmarkEnd w:id="80"/>
      <w:r>
        <w:rPr>
          <w:rtl w:val="true"/>
        </w:rPr>
        <w:t>المبحث الأوّل</w:t>
      </w:r>
      <w:r>
        <w:rPr>
          <w:rtl w:val="true"/>
        </w:rPr>
        <w:t xml:space="preserve">: </w:t>
      </w:r>
      <w:r>
        <w:rPr>
          <w:rtl w:val="true"/>
        </w:rPr>
        <w:t>حجّية مراسيل الشيخ الصدوق في الفقيه</w:t>
      </w:r>
      <w:bookmarkEnd w:id="81"/>
    </w:p>
    <w:p>
      <w:pPr>
        <w:pStyle w:val="Heading4"/>
        <w:numPr>
          <w:ilvl w:val="3"/>
          <w:numId w:val="1"/>
        </w:numPr>
        <w:rPr/>
      </w:pPr>
      <w:bookmarkStart w:id="82" w:name="__RefHeading___Toc4235741_1051229030"/>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مرت علينا مجموعة من الإشكالات المطروحة على القول بحجية مراسيل الثقات بصورة عامة وقد أجبنا عنها، وسنحاول هنا إقامة الدليل على إثبات حجية مراسيل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كما سيتضمن البحث الاجابة ضمنا على اشكالات اخرى قد تطرح على كلي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ذلك لا بأس بالإشارة الى جواب نقضي على من لا يرى حجية مراسيل الثقات، يعم الكتب الاربعة ونظائرها، ويفيد توثيقاتها بوجه جديد وهو</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235743_1051229030"/>
      <w:bookmarkStart w:id="85" w:name="_Toc29"/>
      <w:bookmarkEnd w:id="84"/>
      <w:r>
        <w:rPr>
          <w:rtl w:val="true"/>
        </w:rPr>
        <w:t>النقض بكون كل ما في الكتب الأربعة متواتراً</w:t>
      </w:r>
      <w:bookmarkEnd w:id="85"/>
    </w:p>
    <w:p>
      <w:pPr>
        <w:pStyle w:val="BookText"/>
        <w:rPr/>
      </w:pPr>
      <w:r>
        <w:rPr>
          <w:rFonts w:ascii="Amiri" w:hAnsi="Amiri" w:eastAsia="Amiri" w:cs="Amiri"/>
          <w:color w:val="111111"/>
          <w:sz w:val="28"/>
          <w:sz w:val="28"/>
          <w:szCs w:val="28"/>
          <w:rtl w:val="true"/>
          <w:lang w:bidi="ar-SA"/>
        </w:rPr>
        <w:t xml:space="preserve">ذهب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الخوئي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توثيقات النجاشي والطوسي وابن قولويه وأمثالهم هي أخبار حسية متواترة أو مستفيضة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مستندهم في ذلك أن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يوثق راوياً، فتوثيقه يستند إلى أخبار متواترة أو مستفيضة وصلت إليه عبر كلّ أو معظم الكتب الرجالية التي صدرت من زمن الحسن بن محبوب، الذي هو من أصحاب </w:t>
      </w:r>
      <w:bookmarkStart w:id="86" w:name="pg7699_71800"/>
    </w:p>
    <w:p>
      <w:pPr>
        <w:pStyle w:val="BookText"/>
        <w:rPr/>
      </w:pPr>
      <w:bookmarkEnd w:id="86"/>
      <w:r>
        <w:rPr>
          <w:rFonts w:ascii="IRNazanin" w:hAnsi="IRNazanin" w:eastAsia="IRNazanin"/>
          <w:color w:val="111111"/>
          <w:sz w:val="28"/>
          <w:sz w:val="28"/>
          <w:szCs w:val="28"/>
          <w:rtl w:val="true"/>
          <w:lang w:bidi="fa-IR"/>
        </w:rPr>
        <w:t>الإمام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 إلى زمن الشيخ الطوسي أو النجاشي أو نظائرهما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قطع النظر عن المناقشة في مستند هذه الدعوى وانها مجرد استحسان لا دليل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يلتزم بمثل هذا عليه أن يلتزم بشكل أولى بتواتر أو لا أقل باستفاضة روايات الكتب الأربعة، ما دام المستند الذي ذكره متحققا فيها بشكل أقوى؛ إذ الكتب الاربعة لم تعتمد على مائة كتاب روائي فقط، بل على مئات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الأصول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بالتواتر لمجرد توفر أكثر من مائة كتاب رجالي بيد النجاشي كيف لا يقول بتواتر الكافي والاستبصار مع توفر مئات المصادر بأيديهما؟ وهذا ما صنعه الإخباريون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نقبل باستفاضة أو تواتر إخبارات النجاشي وصولاً إلى الراوي، ولكن من يقبله لابد أن يقبل تواتر أو استفاضة أسانيد الكتب الأربعة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235745_1051229030"/>
      <w:bookmarkStart w:id="88" w:name="_Toc30"/>
      <w:bookmarkEnd w:id="87"/>
      <w:r>
        <w:rPr>
          <w:rtl w:val="true"/>
        </w:rPr>
        <w:t xml:space="preserve">توثيق الشيخ الصدوق ل </w:t>
      </w:r>
      <w:r>
        <w:rPr>
          <w:rtl w:val="true"/>
        </w:rPr>
        <w:t>«</w:t>
      </w:r>
      <w:r>
        <w:rPr>
          <w:rtl w:val="true"/>
        </w:rPr>
        <w:t>الفقيه</w:t>
      </w:r>
      <w:r>
        <w:rPr>
          <w:rtl w:val="true"/>
        </w:rPr>
        <w:t>»</w:t>
      </w:r>
      <w:bookmarkEnd w:id="88"/>
    </w:p>
    <w:p>
      <w:pPr>
        <w:pStyle w:val="BookText"/>
        <w:rPr/>
      </w:pPr>
      <w:r>
        <w:rPr>
          <w:rFonts w:ascii="Amiri" w:hAnsi="Amiri" w:eastAsia="Amiri" w:cs="Amiri"/>
          <w:color w:val="111111"/>
          <w:sz w:val="28"/>
          <w:sz w:val="28"/>
          <w:szCs w:val="28"/>
          <w:rtl w:val="true"/>
          <w:lang w:bidi="ar-SA"/>
        </w:rPr>
        <w:t xml:space="preserve">من المناسب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أردنا إثبات حجية جميع ما جاء في كتاب الشيخ الصدوق بقول مطلق أو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نتمعن جيدا في ما قاله الشيخ نفسه إذ انه تعهد بتوثيق جميع 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ديباجة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قصدت إلى إيراد ما أفتي به، واحكم بصحته، واعتقد أنه حجة بيني وبين ربي جلّ ذكره، وجميع ما فيه مستخرج من كتب مشهورة، عليها المعول، واليها المرجع، مثل كتاب حريز بن عبد الله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وبالغت في ذلك جهدي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لمن تتبع مراسيل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bookmarkStart w:id="89" w:name="pg7699_71801"/>
    </w:p>
    <w:p>
      <w:pPr>
        <w:pStyle w:val="BookText"/>
        <w:rPr/>
      </w:pPr>
      <w:bookmarkEnd w:id="89"/>
      <w:r>
        <w:rPr>
          <w:rFonts w:ascii="Amiri" w:hAnsi="Amiri" w:eastAsia="Amiri" w:cs="Amiri"/>
          <w:color w:val="111111"/>
          <w:sz w:val="28"/>
          <w:sz w:val="28"/>
          <w:szCs w:val="28"/>
          <w:rtl w:val="true"/>
          <w:lang w:bidi="ar-SA"/>
        </w:rPr>
        <w:t>أنها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المراسيل التي لم يذكر فيها اسم الراوي بل يبدؤها بتعبير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ينسب الرواية إلى الإمام بحذف سلسلة السند بأكملها، وما أكثر ما 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التي ذكر فيها اسم الراوي لكنه لم يذكر لنا في المشيخة سنده إلى ذلك الراوي، إما لأنه نسي ذلك، أو لأنه لم تسنح له الفرصة الكافية لإضافة الإسناد إلى الكتاب، أو قد يكون وراء ذلك أسباب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عدد الرواة الذين لم يذكر طريقه إليهم في المشيخة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بحسب التقي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القول إن عبارة الشيخ الصدوق التي ذكرها في توثيق كتابه ستنفعنا لو قبلناها</w:t>
      </w:r>
      <w:r>
        <w:rPr>
          <w:rStyle w:val="FootnoteAnchor"/>
          <w:rtl w:val="true"/>
        </w:rPr>
        <w:footnoteReference w:id="94"/>
      </w:r>
      <w:r>
        <w:rPr>
          <w:rFonts w:ascii="Amiri" w:hAnsi="Amiri" w:eastAsia="Amiri" w:cs="Amiri"/>
          <w:color w:val="111111"/>
          <w:sz w:val="28"/>
          <w:sz w:val="28"/>
          <w:szCs w:val="28"/>
          <w:rtl w:val="true"/>
          <w:lang w:bidi="ar-SA"/>
        </w:rPr>
        <w:t>في تصحيح كلا القسمين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235747_1051229030"/>
      <w:bookmarkStart w:id="91" w:name="_Toc31"/>
      <w:bookmarkEnd w:id="90"/>
      <w:r>
        <w:rPr>
          <w:rtl w:val="true"/>
        </w:rPr>
        <w:t>توثيق للرواية أم توثيق للرواة</w:t>
      </w:r>
      <w:bookmarkEnd w:id="91"/>
    </w:p>
    <w:p>
      <w:pPr>
        <w:pStyle w:val="BookText"/>
        <w:rPr/>
      </w:pPr>
      <w:r>
        <w:rPr>
          <w:rFonts w:ascii="Amiri" w:hAnsi="Amiri" w:eastAsia="Amiri" w:cs="Amiri"/>
          <w:color w:val="111111"/>
          <w:sz w:val="28"/>
          <w:sz w:val="28"/>
          <w:szCs w:val="28"/>
          <w:rtl w:val="true"/>
          <w:lang w:bidi="ar-SA"/>
        </w:rPr>
        <w:t>ونطرح هنا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الشيخ الصدوق في عبارته في مقدمة كتابه توثيق الرواية أم توثيق الرواة؟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توثيق الرواية والمضمون، فعلى بعض المباني لا يكون حجة على سائر الفقهاء، لأنه سيكون مستندا إلى الحدس</w:t>
      </w:r>
      <w:r>
        <w:rPr>
          <w:rStyle w:val="FootnoteAnchor"/>
          <w:rtl w:val="true"/>
        </w:rPr>
        <w:footnoteReference w:id="95"/>
      </w:r>
      <w:r>
        <w:rPr>
          <w:rFonts w:ascii="Amiri" w:hAnsi="Amiri" w:eastAsia="Amiri" w:cs="Amiri"/>
          <w:color w:val="111111"/>
          <w:sz w:val="28"/>
          <w:sz w:val="28"/>
          <w:szCs w:val="28"/>
          <w:rtl w:val="true"/>
          <w:lang w:bidi="ar-SA"/>
        </w:rPr>
        <w:t>، وستكون فتوى منه، وفتوى المجتهد ليست حجة في حق مجتهد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أن الصدوق يقصد من وراء عبارته توثيق الرواة، فسيكون حاله حال النجاشي والكشيوأشباههم، ممن تُعدّ توثيقاتهم حجة، فلا فرق بين توثيقه الشخصي أو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قال هؤلاء </w:t>
      </w:r>
      <w:bookmarkStart w:id="92" w:name="pg7699_71802"/>
    </w:p>
    <w:p>
      <w:pPr>
        <w:pStyle w:val="BookText"/>
        <w:rPr/>
      </w:pPr>
      <w:bookmarkEnd w:id="92"/>
      <w:r>
        <w:rPr>
          <w:rFonts w:ascii="Amiri" w:hAnsi="Amiri" w:eastAsia="Amiri" w:cs="Amiri"/>
          <w:color w:val="111111"/>
          <w:sz w:val="28"/>
          <w:sz w:val="28"/>
          <w:szCs w:val="28"/>
          <w:rtl w:val="true"/>
          <w:lang w:bidi="ar-SA"/>
        </w:rPr>
        <w:t>المائة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إن كان الشيخ الصدوق يقصد توثيق الرواة فقوله حجة وهم ثقات، اللهم إلا مع معارضته بالجرح من رجالي آخر، وذلك موضوع آخر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235749_1051229030"/>
      <w:bookmarkStart w:id="94" w:name="_Toc32"/>
      <w:bookmarkEnd w:id="93"/>
      <w:r>
        <w:rPr>
          <w:rtl w:val="true"/>
        </w:rPr>
        <w:t>قرائن توثيق الراوي أو الرواية فقط في كلام الصدوق</w:t>
      </w:r>
      <w:bookmarkEnd w:id="94"/>
    </w:p>
    <w:p>
      <w:pPr>
        <w:pStyle w:val="BookText"/>
        <w:rPr/>
      </w:pPr>
      <w:r>
        <w:rPr>
          <w:rFonts w:ascii="Amiri" w:hAnsi="Amiri" w:eastAsia="Amiri" w:cs="Amiri"/>
          <w:color w:val="111111"/>
          <w:sz w:val="28"/>
          <w:sz w:val="28"/>
          <w:szCs w:val="28"/>
          <w:rtl w:val="true"/>
          <w:lang w:bidi="ar-SA"/>
        </w:rPr>
        <w:t>هناك قرائن تشير إلى أن مقصود الشيخ في مقدمته كان توثيق الرواية لا الرواة</w:t>
      </w:r>
      <w:r>
        <w:rPr>
          <w:rStyle w:val="FootnoteAnchor"/>
          <w:rtl w:val="true"/>
        </w:rPr>
        <w:footnoteReference w:id="96"/>
      </w:r>
      <w:r>
        <w:rPr>
          <w:rFonts w:ascii="Amiri" w:hAnsi="Amiri" w:eastAsia="Amiri" w:cs="Amiri"/>
          <w:color w:val="111111"/>
          <w:sz w:val="28"/>
          <w:sz w:val="28"/>
          <w:szCs w:val="28"/>
          <w:rtl w:val="true"/>
          <w:lang w:bidi="ar-SA"/>
        </w:rPr>
        <w:t xml:space="preserve">، وهناك قرائن أخرى معاكسة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تفيد توثيقه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فانّ من الواضح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نصوص الروايات المعبرة عن فتواه، فهي رواية وهي فتوى في الوقت نفسه، وهذا يفيد توثيق المضمون والرواية، وأيضاً من غير نفي صحة السند ووثاقة الرواة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فلنشر إلى كلا القسمين بتحليل كلام الصدوق المتقدم والتوقف عند مقاطع من عبارته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235751_1051229030"/>
      <w:bookmarkStart w:id="96" w:name="_Toc33"/>
      <w:bookmarkEnd w:id="95"/>
      <w:r>
        <w:rPr>
          <w:rtl w:val="true"/>
        </w:rPr>
        <w:t>توثيق الرواية</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إلى إيراد ما أفتي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مقصوده الرواية لا الراوي، من غير أن تنفي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الممكن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افتى بصحة سنده و مضمونه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أفتي بصحة سنده إضافة الى مضمونه</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لتفرّع الفتوى على المجموع عرفا، لكنه مستبعد أو غير ظاهر فيه</w:t>
      </w:r>
      <w:r>
        <w:rPr>
          <w:rFonts w:eastAsia="Amiri" w:cs="Amiri" w:ascii="Amiri" w:hAnsi="Amiri"/>
          <w:color w:val="111111"/>
          <w:sz w:val="28"/>
          <w:szCs w:val="28"/>
          <w:rtl w:val="true"/>
          <w:lang w:bidi="ar-SA"/>
        </w:rPr>
        <w:t>.</w:t>
      </w:r>
      <w:bookmarkStart w:id="97" w:name="pg7699_71803"/>
    </w:p>
    <w:p>
      <w:pPr>
        <w:pStyle w:val="BookText"/>
        <w:rPr/>
      </w:pPr>
      <w:bookmarkEnd w:id="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وأعتقد أنه حجة بيني وبين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هنا لعله يقصد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حيث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 إن هذه العبارة أعمّ، أي أنّ حجية الخبر على الصدوق بينه وبين ربّه أعم من وثاقة المضمون فقط ومن وثاقة السند أيضاً، وبالتالي فالظاهر أنّ هذه العبارة لا يمكن الاستناد إليها لأنها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إذا استُظهر أن كلمة الحجية لو نسبت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الخبر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ظاهرها توثيق السند عرفاً، فتأمل</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235753_1051229030"/>
      <w:bookmarkStart w:id="99" w:name="_Toc34"/>
      <w:bookmarkEnd w:id="98"/>
      <w:r>
        <w:rPr>
          <w:rtl w:val="true"/>
        </w:rPr>
        <w:t>توثيق الرواة</w:t>
      </w:r>
      <w:bookmarkEnd w:id="99"/>
    </w:p>
    <w:p>
      <w:pPr>
        <w:pStyle w:val="Heading4"/>
        <w:numPr>
          <w:ilvl w:val="3"/>
          <w:numId w:val="1"/>
        </w:numPr>
        <w:rPr/>
      </w:pPr>
      <w:bookmarkStart w:id="100" w:name="__RefHeading___Toc4235755_1051229030"/>
      <w:bookmarkStart w:id="101" w:name="_Toc35"/>
      <w:bookmarkEnd w:id="100"/>
      <w:r>
        <w:rPr>
          <w:rtl w:val="true"/>
        </w:rPr>
        <w:t>اصطلاح الصحيح عند القدماء والمتأخرين</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 عمدة الاستدلال على أن الشيخ الصدوق كان يقصد في مقدمته توثيق الراوي لا توثيق خصوص الرواية فقط،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أحكم بصحة ذلك الخبر وذلك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الصدوق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يوثق المضمون وهو من الحدس،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يوثق الإسناد وهو من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بعد ذلك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w:t>
      </w:r>
    </w:p>
    <w:p>
      <w:pPr>
        <w:pStyle w:val="BookText"/>
        <w:rPr/>
      </w:pPr>
      <w:r>
        <w:rPr>
          <w:rFonts w:ascii="Amiri" w:hAnsi="Amiri" w:eastAsia="Amiri" w:cs="Amiri"/>
          <w:color w:val="111111"/>
          <w:sz w:val="28"/>
          <w:sz w:val="28"/>
          <w:szCs w:val="28"/>
          <w:rtl w:val="true"/>
          <w:lang w:bidi="ar-SA"/>
        </w:rPr>
        <w:t>أنه حجة بيني وبين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بينهما، فالقرينة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التناسق والتناسب والترقي المستظهر عرفاً من ذكر هذه الجمل الثلاثة متسلسلة،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لو تمّ دعوى ان المتبادر عرفاً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إطلاقه هو الصحيح سنداً، أو الصحيح سنداً ومضموناً، ولا يرفع اليد عنه إلا لو ثبت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للصدوق مصطلحاً خاصاً في الصحيح، كما اُدّعِى ان مصطلح </w:t>
      </w:r>
    </w:p>
    <w:p>
      <w:pPr>
        <w:pStyle w:val="BookText"/>
        <w:rPr/>
      </w:pPr>
      <w:r>
        <w:rPr>
          <w:rFonts w:ascii="IRNazanin" w:hAnsi="IRNazanin" w:eastAsia="IRNazanin"/>
          <w:color w:val="111111"/>
          <w:sz w:val="28"/>
          <w:sz w:val="28"/>
          <w:szCs w:val="28"/>
          <w:rtl w:val="true"/>
          <w:lang w:bidi="fa-IR"/>
        </w:rPr>
        <w:t>الصحيح لدى القدماء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وثقوا بكونه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ان يكون منشأ وثوقهم كون الراوي من الثقات أو امارات اخر، ويكونوا قطعوا بصدوره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يظنون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عندهم قطعي الصدور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في مقابل مصطلح المتأخرين وهو حسب تعريف المحقق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رواه العدل الإمامي عن العدل الإمامي، وهكذا متصلاً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الشهيد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اتصل سنده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العدل الإمامي عن مثله في جميع الطبقات وان اعتراه شذوذ</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وزاد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الضابط، من غير شذوذ ولا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 أيضاً أن الصدوق بنى على ما بنوا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كثرة استعمال الصدوق لهذا المصطلح الجديد، حتى هجر المعنى المتبادر العرفي، لكن الأمر الثاني غير ثابت، وعهدة إثباته على مدعيه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وقد يتأمل في ثبوت المصطلح الأول كمصطلح عام مستقر عند عموم المتقدمين، ولعل أوّل من ادعى ذلك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تبعه ابن داود وآخرون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فالأصل هو إرادته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سنداً ومضموناً، ومما يشهد لما ادعيناه من التبادر وفهم العرف ذلك، نقل السيد بحر العلوم</w:t>
      </w:r>
      <w:r>
        <w:rPr>
          <w:rStyle w:val="FootnoteAnchor"/>
          <w:rtl w:val="true"/>
        </w:rPr>
        <w:footnoteReference w:id="103"/>
      </w:r>
      <w:r>
        <w:rPr>
          <w:rFonts w:ascii="Amiri" w:hAnsi="Amiri" w:eastAsia="Amiri" w:cs="Amiri"/>
          <w:color w:val="111111"/>
          <w:sz w:val="28"/>
          <w:sz w:val="28"/>
          <w:szCs w:val="28"/>
          <w:rtl w:val="true"/>
          <w:lang w:bidi="ar-SA"/>
        </w:rPr>
        <w:t>الاجماع على أن أحاديث الفقيه معدودة في الصحاح من غير خلاف من أحد كما سيأتي نقله، فتدبر جيداً</w:t>
      </w:r>
      <w:r>
        <w:rPr>
          <w:rFonts w:eastAsia="Amiri" w:cs="Amiri" w:ascii="Amiri" w:hAnsi="Amiri"/>
          <w:color w:val="111111"/>
          <w:sz w:val="28"/>
          <w:szCs w:val="28"/>
          <w:rtl w:val="true"/>
          <w:lang w:bidi="ar-SA"/>
        </w:rPr>
        <w:t xml:space="preserve">. </w:t>
      </w:r>
      <w:bookmarkStart w:id="102" w:name="pg7699_71805"/>
    </w:p>
    <w:p>
      <w:pPr>
        <w:pStyle w:val="BookText"/>
        <w:rPr/>
      </w:pPr>
      <w:bookmarkEnd w:id="102"/>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عرفاً في توثيقه للرواة وسلسلة السند، وهو لا يقصر عن توثيق النجاشي وأشباهه، اللهم إلا إذا عارضه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الشيخ الصدوق يوثق بالجملة جميع رواة كتابه وما فيه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مرسلة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235757_1051229030"/>
      <w:bookmarkStart w:id="104" w:name="_Toc36"/>
      <w:bookmarkEnd w:id="103"/>
      <w:r>
        <w:rPr>
          <w:rtl w:val="true"/>
        </w:rPr>
        <w:t xml:space="preserve">المستظهر في المراد من </w:t>
      </w:r>
      <w:r>
        <w:rPr>
          <w:rtl w:val="true"/>
        </w:rPr>
        <w:t>"</w:t>
      </w:r>
      <w:r>
        <w:rPr>
          <w:rtl w:val="true"/>
        </w:rPr>
        <w:t>الكتب المشهورة</w:t>
      </w:r>
      <w:r>
        <w:rPr>
          <w:rtl w:val="true"/>
        </w:rPr>
        <w:t>"</w:t>
      </w:r>
      <w:bookmarkEnd w:id="1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العبارة ظاهرة في ملاحظة جهة السند لا المتن، قال المجلسي الأول في شرحه على الفقيه عند تفسير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ما فيه مستخرج من كتب مشهورة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والظاهر أن المراد بالشهرة التواتر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لابد من التدقيق أكثر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يوجد فيها احتمالات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انتساباً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هو المستظهر من العبارة وبه يتم المقصود</w:t>
      </w:r>
      <w:r>
        <w:rPr>
          <w:rStyle w:val="FootnoteAnchor"/>
          <w:rtl w:val="true"/>
        </w:rPr>
        <w:footnoteReference w:id="105"/>
      </w:r>
      <w:r>
        <w:rPr>
          <w:rFonts w:ascii="Amiri" w:hAnsi="Amiri" w:eastAsia="Amiri" w:cs="Amiri"/>
          <w:color w:val="111111"/>
          <w:sz w:val="28"/>
          <w:sz w:val="28"/>
          <w:szCs w:val="28"/>
          <w:rtl w:val="true"/>
          <w:lang w:bidi="ar-SA"/>
        </w:rPr>
        <w:t>،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مشهورة شهرة روائية، وهذه الشهرة تنفع على مبنى من يقول إن الشهرة الروائية جابرة وكاسرة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الكتب اشتهر انتسابها إلى مؤلفيها</w:t>
      </w:r>
      <w:r>
        <w:rPr>
          <w:rStyle w:val="FootnoteAnchor"/>
          <w:rtl w:val="true"/>
        </w:rPr>
        <w:footnoteReference w:id="106"/>
      </w:r>
      <w:r>
        <w:rPr>
          <w:rFonts w:ascii="Amiri" w:hAnsi="Amiri" w:eastAsia="Amiri" w:cs="Amiri"/>
          <w:color w:val="111111"/>
          <w:sz w:val="28"/>
          <w:sz w:val="28"/>
          <w:szCs w:val="28"/>
          <w:rtl w:val="true"/>
          <w:lang w:bidi="ar-SA"/>
        </w:rPr>
        <w:t xml:space="preserve">في الأوساط العلمية وليست كتبا مجهولة او منبوذة او خاملة ولعل هذا المعنى هو الأظهر، وهذا دفع دخل منه فإن مثل كتب حريز أو كتب الحسن والحسين ابني سعيد أو 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يُبحث عن سلسلة سند الصدوق أو الطوسي إليها، فإن لم تكن مسندة فلا حجية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انتسابها أي الأصولالأربعمائة، </w:t>
      </w:r>
    </w:p>
    <w:p>
      <w:pPr>
        <w:pStyle w:val="BookText"/>
        <w:rPr/>
      </w:pPr>
      <w:r>
        <w:rPr>
          <w:rFonts w:ascii="Amiri" w:hAnsi="Amiri" w:eastAsia="Amiri" w:cs="Amiri"/>
          <w:color w:val="111111"/>
          <w:sz w:val="28"/>
          <w:sz w:val="28"/>
          <w:szCs w:val="28"/>
          <w:rtl w:val="true"/>
          <w:lang w:bidi="ar-SA"/>
        </w:rPr>
        <w:t>إلى أصحابها فقد كان مشهورا آنذاك، فلا حاجة للتحقيق في انتسابها إليهم، مثلما أننا اليوم لو اشترينا كتاب الكافي فإنه ليست بنا حاجة إلى البحث عن سلسلة السند بيننا وبين الكليني لإثبات نسبة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مشهورة شهرة فتوائية وهذا أبعد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المعول واليها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أنها معتمد عليها فتوى وسنداً إذ التخصيص بأولهما خلاف الأصل وخلاف الظاهر فان التفكيك بينهما غير عرفي،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المجلسي الأول عند شرحه لهذه العبارة من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كلها محل اعتماد الأصحاب</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لكن اعتمادهم أعم إذ لا يكشف عن جهته،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تصريحات الصدوق تفيدنا بأنه كان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ملاحظة سلسلة السند في التوثيق وليس على قوة المضمون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تصريحاته مثلا قوله الذي نقله عنه الشيخ الطوسي في ترجمة سعد بن عبد 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أعرف طريقه من الرجال الثقات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مما يعني أن هذا هو مسلك الشيخ الصدوق، ولو كان يعتمد على منهج التصحيح المضموني، لما كان هناك وجه لتقييده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اعرف طريقه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قول الصدوق في كتاب عيون أخبار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أخرجت هذا الخبر في هذا الكتاب لأنه كان في كتاب الرحمة وقد قرأته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ينكره ورواه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يرد نظائر هذا الكلام منه، إذ ظاهر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الاستثناء المؤكد للأصل لديه وهو الرواية عن الثقات، وكذلك التزامه بعدم الرواية عن ما انفرد به الضعيف كابي سمينه الدال على اعتماده على غيره لا عليه فلاحظ كلامه في نظائره كمحمد بن عيسى بن عبيد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تصريحاته أيضاً قوله في أول كتاب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وحذفت الأسانيد منه، لئلا يثقل حمله ولا يصعب حفظه ولا يملّ قاريه إذ كان ما أبينه فيه، في الكتب الأصولية موجوداً، مبيناً على المشايخ العلماء الفقهاء الثقات رحمهم الله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المستظهر منه إرادة توثيق سلسلة السند كلها</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الذي يصلح وجهاً وجيهاً لحذف السند رغم الخسارة الناجمة عنه وذلك للاكتفاء بالتوثيق الإجمالي،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ثقل الحمل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وجيهاً للحذف، إذا لم تكن سلسلة السند كلها مبيّنة إذ ستكون خسارة فقدها أعظم من فائدة سهولة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انه لو كان المراد المشايخ المباشرين، دون سلسلة السند كلها، لكان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مبيناً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مبيناً على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اضافة الى ظهور انه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حذفت الاسانيد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الكتب الأصولية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كتب أصحاب الأصول كابن أبي عمير وزرارة ونظائرهما، 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مبيناً على المشايخ العلماء الفقهاء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سلسلة السند كلها أو قبول الطائفة </w:t>
      </w:r>
    </w:p>
    <w:p>
      <w:pPr>
        <w:pStyle w:val="BookText"/>
        <w:rPr/>
      </w:pPr>
      <w:r>
        <w:rPr>
          <w:rFonts w:ascii="Amiri" w:hAnsi="Amiri" w:eastAsia="Amiri" w:cs="Amiri"/>
          <w:color w:val="111111"/>
          <w:sz w:val="28"/>
          <w:sz w:val="28"/>
          <w:szCs w:val="28"/>
          <w:rtl w:val="true"/>
          <w:lang w:bidi="ar-SA"/>
        </w:rPr>
        <w:t>لها، ولعله دعوى بتسالم الفقهاء عليها أو تسالم جمع كبير معتنى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أكثر أصحابنا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أبيه منزلة النص المنقول والخبر المأثور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مستدرك الوسائل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هذه العبارة متضمنة 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فيه من الأخبار مسند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 فيه من الأخبار مأخوذ من أصول الأصحاب التي هي مرجعهم وعليها معولهم وإليها مستندهم وفيها مباني 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أرباب تلك الأصول ورجال طرقه إليها من ثقات العلماء</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خبر صلاة يوم غدير خم والثواب المذكور فيه لمن صامه، فان شيخنا محمد بن الحسن رضي الله عنه كان لا يصححه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طريق محمد بن موسى الهمداني وكان كذاباً غير ثقة، وكل ما لم يصححه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يحكم بصحته من الأخبار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 الصدوق ظاهر في اعتبار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ان مفاده عقد السلب لا عقد الإيجاب، أي أن كل ما كان رجاله غير ثقات فهو متروك غير صحيح، لا ان كل ما كان صحيحاً فصحته إنما هي لسنده، بل قد تكون لقيام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صحته،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ينتج رفع التالي في كلامه رفع المقدم،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Style w:val="FootnoteAnchor"/>
          <w:rtl w:val="true"/>
        </w:rPr>
        <w:footnoteReference w:id="1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بكونه لجهة انفراده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انفراد محمد بن موسى </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ثبت ذلك، فانه مؤكد للأصل لديه وهو عدم الرواية إلا عن الثقات، واما نقله خبر الضعيف فلوجودخبر ثقةٍ على وفقه فعليه المعوّل لا على الضعيف،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خبر ثقة مطابق له هو الذي برّر له نقله عن الضعيف أيضاً لا لاعتماده عليه بما هو هو فنقله للضعيف مرآة لوجود الخبر عنده بطريق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هذا يدل على منهج توثيق المخبرين في خصوص رواياته عن سعد بن عبد الله، ولكن اثبات الشيء لا ينفي ما عداه، فلعله في بعضها انتهج توثيق المخبرين فكان حجة في حق المجتهد الآخر، بينما في بعضها الآخر قد انتهج توثيق الرواية، فهو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سبق من أن منهجه لو كان التصحيح المضموني لما كان هناك وجه للتقييد بالصحيح السندي، فتقييده بنقل الخبر الذي رواته ثقات في مورد، يصلح قرينة عرفية على مسلكه العام، إضافة إلى ذلك فانه عند تتبع سيرة الصدوق وبعض كلماته الأخرى ومنها هذه الكلمة نجد أن مسلكه العام هو هذا وأنه ينهج توثيق المخبرين كأصل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السيرة العملية للشيخ الصدوق، فإننا عندما نتتبع كتبه فسوف نجده يعتمد كأصل على مسلك توثيق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وعثرنا على توثيق واحد من خلال المضمون، فإنه لا يقدح بالمسلك العام الذي انتهجه، بل يرفع اليد عن العام بالقدر الذي ثبت خروجه عنه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ما سبق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قصدت إلى إيراد ما أفتي به وأحكم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تكشف عن أن التوثيق توثيقٌ سندي، وقد سبق منا أن الأصل في الصحة ان تقوم على توثيق السند، فتأمل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05" w:name="pg7699_71810"/>
    </w:p>
    <w:p>
      <w:pPr>
        <w:pStyle w:val="Heading4"/>
        <w:numPr>
          <w:ilvl w:val="3"/>
          <w:numId w:val="1"/>
        </w:numPr>
        <w:rPr/>
      </w:pPr>
      <w:bookmarkStart w:id="106" w:name="__RefHeading___Toc4235759_1051229030"/>
      <w:bookmarkStart w:id="107" w:name="_Toc37"/>
      <w:bookmarkEnd w:id="105"/>
      <w:bookmarkEnd w:id="106"/>
      <w:r>
        <w:rPr>
          <w:rtl w:val="true"/>
        </w:rPr>
        <w:t>تواتر أكثر الروايات</w:t>
      </w:r>
      <w:bookmarkEnd w:id="1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يستند إلى تواتر الروايات زمن الصدوق لإثبات ان تصحيحه سندي فقد قال السيد المرتضى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أخبارنا متواترة</w:t>
      </w:r>
      <w:r>
        <w:rPr>
          <w:rStyle w:val="FootnoteAnchor"/>
          <w:rtl w:val="true"/>
        </w:rPr>
        <w:footnoteReference w:id="118"/>
      </w:r>
      <w:r>
        <w:rPr>
          <w:rFonts w:ascii="IRNazanin" w:hAnsi="IRNazanin" w:eastAsia="IRNazanin"/>
          <w:color w:val="111111"/>
          <w:sz w:val="28"/>
          <w:sz w:val="28"/>
          <w:szCs w:val="28"/>
          <w:rtl w:val="true"/>
          <w:lang w:bidi="fa-IR"/>
        </w:rPr>
        <w:t xml:space="preserve">، وهذا يكشف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تماميته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الشيخ الصدوق لم يكن بحاجة إلى أن يتمسك بتصحيح الرواية عن طريق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ما قاله السيد المرتضى ببعيد، ويتضح ذلك بملاحظة انه كلما قرب عهدنا بمرجع معين مثلاً أمكننا تحصيل التواتر على آرائه وأقواله، أو تحصيل القرائن السندية القطعية، أو الظنية بالظن المعتبر، على صحة السند، ويوضح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عدداً من الأئمة خاصة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من المكثرين في الروايات، وان الرواة عنهم بالمئات بل بالألوف، إذ كان يحضر مجالس دروس الإمام الصادق مثلاً المئات من الرواة والفقهاء، حتى بلغ تلامذته أربعة آلاف وقيل عشرين ألفاً، ومن السهل بعد ذلك تحصيل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أقل القرائن السندية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الرواية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ويوضح ذلك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وتعدد روايات المسألة الواحدة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مقتضى القاعدة ان يسعى الأئمة الأطهار إلى التبليغ والإنذار والهداية والإرشاد بأفضل الوجوه وأقواها في قطع العذر على العبد، وذلك عبر إيصال الخبر للمكلفين بطرق قطعية قدر المستطاع،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حفّه بما يوجب القطع السندي بصدوره كابراً عن كابراً، فتدبر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اليوم وفي مثل ظروفنا وبعد القرون التي فصلتنا عن عصر النص وبعد أن حصل ما حصل من مجريات الأحداث وتعاقب الحكام والدول فإن الحصول على أحاديثهم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متواترة أمر صعب، ولكن في زمن الشيخ الصدوق والشيخ الطوسي والسيد المرتضى لم يكن الأمر كذلك، علما أن كثيرا من تلك الأصول أدمجت مع كتاب الكافي الذي بين 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 ذلك الوقت وان كان أكثرها متواترا أو محتفّاً بقرائن قطعية سندية إلا ان بعضها كان قطعيا لاحتفافه بأحد القرائن المضمونية وهي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للكتاب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للسنة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للأصول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التوثيق يرجع حدسياً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ذلك، بما لا يخل بالأصل</w:t>
      </w:r>
      <w:r>
        <w:rPr>
          <w:rStyle w:val="FootnoteAnchor"/>
          <w:rtl w:val="true"/>
        </w:rPr>
        <w:footnoteReference w:id="11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08" w:name="pg7699_71812"/>
    </w:p>
    <w:p>
      <w:pPr>
        <w:pStyle w:val="BookText"/>
        <w:rPr/>
      </w:pPr>
      <w:bookmarkEnd w:id="108"/>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موافقة المضمون لأحد الثلاثة الأولى، قرينة قطعية لا تتحمل الاجتهاد المخالف عادة، وان وجد فنادر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الموافقة للإجماع، فموارده معدودة يمكن حصرها، وحصر سوابقها ايضا، فما لم يكن منها، فهو حجة سنداً، وما كان منها فليلاحظ الفقيه مدى تمامية قرينيّة تلك على تصحيح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المهم إثبات صحة مراسيل الصدوق مما لم تكن قطعية المضمون لموافقتها للكتاب أو السنة المتواترة أو العقل القطعي إذ هذه ثابتة فلا حاجة في الالتزام بالحكم، للاستناد إلى خصوص المرسل</w:t>
      </w:r>
      <w:r>
        <w:rPr>
          <w:rStyle w:val="FootnoteAnchor"/>
          <w:rtl w:val="true"/>
        </w:rPr>
        <w:footnoteReference w:id="120"/>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4"/>
        <w:numPr>
          <w:ilvl w:val="3"/>
          <w:numId w:val="1"/>
        </w:numPr>
        <w:rPr/>
      </w:pPr>
      <w:bookmarkStart w:id="109" w:name="__RefHeading___Toc4235761_1051229030"/>
      <w:bookmarkStart w:id="110" w:name="_Toc38"/>
      <w:bookmarkEnd w:id="109"/>
      <w:r>
        <w:rPr>
          <w:rtl w:val="true"/>
        </w:rPr>
        <w:t xml:space="preserve">دعوى حجية روايات </w:t>
      </w:r>
      <w:r>
        <w:rPr>
          <w:rtl w:val="true"/>
        </w:rPr>
        <w:t>«</w:t>
      </w:r>
      <w:r>
        <w:rPr>
          <w:rtl w:val="true"/>
        </w:rPr>
        <w:t>الفقيه</w:t>
      </w:r>
      <w:r>
        <w:rPr>
          <w:rtl w:val="true"/>
        </w:rPr>
        <w:t xml:space="preserve">» </w:t>
      </w:r>
      <w:r>
        <w:rPr>
          <w:rtl w:val="true"/>
        </w:rPr>
        <w:t>على كلا الاحتمالين</w:t>
      </w:r>
      <w:bookmarkEnd w:id="110"/>
    </w:p>
    <w:p>
      <w:pPr>
        <w:pStyle w:val="BookText"/>
        <w:rPr/>
      </w:pPr>
      <w:r>
        <w:rPr>
          <w:rFonts w:ascii="Amiri" w:hAnsi="Amiri" w:eastAsia="Amiri" w:cs="Amiri"/>
          <w:color w:val="111111"/>
          <w:sz w:val="28"/>
          <w:sz w:val="28"/>
          <w:szCs w:val="28"/>
          <w:rtl w:val="true"/>
          <w:lang w:bidi="ar-SA"/>
        </w:rPr>
        <w:t xml:space="preserve">ومع قطع النظر عن ذلك كله، فإن قول الرجالي حجة في حق المجتهد الآخر من باب الاطمئنان، والاطمئنان ليس قسيما للوسائل الأخرى المثبتة للحجية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الثقة وشهادة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مقسم لها، فتوثيقه للخبر حجة، كتوثيقه للمخبر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أخص من المدعى، إذ لا يفيد الحجية إلا في صورة الاطمئنان، إلا أن يدعى أنه يورث الاطمئنان النوعي فليس المدار على الشخصي منه، فيرجع الى احد الوجوه المبنائية الاخرى، فتأمل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العصابة قد أجمعت على تصحيح ما يصح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يروي إلا عن ثقة، فيحق لنا أن نصحح ونعتمد مراسيل الشيخ الصدوق،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أنه لا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خلال 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انه أراد من خلال الحس</w:t>
      </w:r>
      <w:r>
        <w:rPr>
          <w:rStyle w:val="FootnoteAnchor"/>
          <w:rtl w:val="true"/>
        </w:rPr>
        <w:footnoteReference w:id="121"/>
      </w:r>
      <w:r>
        <w:rPr>
          <w:rFonts w:ascii="IRNazanin" w:hAnsi="IRNazanin" w:eastAsia="IRNazanin"/>
          <w:color w:val="111111"/>
          <w:sz w:val="28"/>
          <w:sz w:val="28"/>
          <w:szCs w:val="28"/>
          <w:rtl w:val="true"/>
          <w:lang w:bidi="fa-IR"/>
        </w:rPr>
        <w:t xml:space="preserve">، وهذا </w:t>
      </w:r>
      <w:bookmarkStart w:id="111" w:name="pg7699_71813"/>
    </w:p>
    <w:p>
      <w:pPr>
        <w:pStyle w:val="BookText"/>
        <w:rPr/>
      </w:pPr>
      <w:bookmarkEnd w:id="111"/>
      <w:r>
        <w:rPr>
          <w:rFonts w:ascii="Amiri" w:hAnsi="Amiri" w:eastAsia="Amiri" w:cs="Amiri"/>
          <w:color w:val="111111"/>
          <w:sz w:val="28"/>
          <w:sz w:val="28"/>
          <w:szCs w:val="28"/>
          <w:rtl w:val="true"/>
          <w:lang w:bidi="ar-SA"/>
        </w:rPr>
        <w:t>تأكيد منه على توثيق كافة رواياته مضمونا وسندا، في حين إن ابن أبي عمير لم يصرح، إلا أن الأصحاب استنبطوا أنه لا يروي إلا عن ثقة</w:t>
      </w:r>
      <w:r>
        <w:rPr>
          <w:rStyle w:val="FootnoteAnchor"/>
          <w:rtl w:val="true"/>
        </w:rPr>
        <w:footnoteReference w:id="122"/>
      </w:r>
      <w:r>
        <w:rPr>
          <w:rFonts w:ascii="Amiri" w:hAnsi="Amiri" w:eastAsia="Amiri" w:cs="Amiri"/>
          <w:color w:val="111111"/>
          <w:sz w:val="28"/>
          <w:sz w:val="28"/>
          <w:szCs w:val="28"/>
          <w:rtl w:val="true"/>
          <w:lang w:bidi="ar-SA"/>
        </w:rPr>
        <w:t>، فكيف نهجر مراسيلمن يصرح انه لا يروي إلا ما يحكم بصحته، بينما من لم يصرح انه لا يروي إلا الصحيح نتمسك بمراسيله ونعمل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بعد قليل</w:t>
      </w:r>
      <w:r>
        <w:rPr>
          <w:rStyle w:val="FootnoteAnchor"/>
          <w:rtl w:val="true"/>
        </w:rPr>
        <w:footnoteReference w:id="123"/>
      </w:r>
      <w:r>
        <w:rPr>
          <w:rFonts w:ascii="Amiri" w:hAnsi="Amiri" w:eastAsia="Amiri" w:cs="Amiri"/>
          <w:color w:val="111111"/>
          <w:sz w:val="28"/>
          <w:sz w:val="28"/>
          <w:szCs w:val="28"/>
          <w:rtl w:val="true"/>
          <w:lang w:bidi="ar-SA"/>
        </w:rPr>
        <w:t>تحقيق ذلك</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235763_1051229030"/>
      <w:bookmarkStart w:id="113" w:name="_Toc39"/>
      <w:bookmarkEnd w:id="112"/>
      <w:r>
        <w:rPr>
          <w:rtl w:val="true"/>
        </w:rPr>
        <w:t>آراء الشيخ البهائي وبحر العلوم والمحقق الداماد بمراسيل الفقيه</w:t>
      </w:r>
      <w:bookmarkEnd w:id="113"/>
    </w:p>
    <w:p>
      <w:pPr>
        <w:pStyle w:val="BookText"/>
        <w:rPr/>
      </w:pPr>
      <w:r>
        <w:rPr>
          <w:rFonts w:ascii="Amiri" w:hAnsi="Amiri" w:eastAsia="Amiri" w:cs="Amiri"/>
          <w:color w:val="111111"/>
          <w:sz w:val="28"/>
          <w:sz w:val="28"/>
          <w:szCs w:val="28"/>
          <w:rtl w:val="true"/>
          <w:lang w:bidi="ar-SA"/>
        </w:rPr>
        <w:t xml:space="preserve">يرى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مراسيل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والبالغة حوالي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وخمسين خبرا كلها حجة، وقد استدل على ذلك بوجوه كما انه نَقَل عن بعض أعلام الأصوليين ان مراسيل العدل أقوى من مسانيده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ان الشيخ البهائي ذهب إلى أن مراسيل الشيخ الصدوق لا تقصر عن مراسيل ابن أبي عمير فقد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ماء طاهر حتى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الحديث من مراسيل المؤلف وهي كثيرة في هذا الكتاب تزيد على ثلث الأحاديث الموردة فيه، وينبغي أن لا يقصر الاعتماد عليها عن الاعتماد على مسانيده من حيث تشريكه بين النوعين في كونه مما يفتي به ويحكم بصحته ويعتقد انه حجة بينه وبين ربه، بل ذهب جماعة من الأصوليين إلى ترجيح مرسل العدل على مسانيده محتجين بأن قول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 بإذعانه بمضمون الخبر، بخلاف ما لو قال حدثني فلان عن فلان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كذا، وقد جعل أصحابنا مراسيل ابن أبي عمير كمسانيده في الاعتماد عليها لما علموا من عادته انه لا يرسل إلا عن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وقد نقل ذلك عنه المحدث النوري في خاتمة المستدرك الفائدة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المحقق الداماد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يتم إذا كان الإرسال بالإسقاط رأساً والإسناد جزماً كما لو قال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أو قال الإمام، وذلك مثل قوله الصدوق 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يطِّهر ولا يطَّهر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مفاده الجزم أو الظن بصدور الحديث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ان يكون الوسائط عدولاً في ظنه وإلا كان الحكم الجازم بالإسناد هادماً لجلالته وعدالته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لا يختص الأمر بجماعة معدودة نقل الكشي إجماع العصابة على تصحيح ما يصح عنهم، بل كل من يثبت بشهادة النجاشي أو الشيخ أو الصدوق أو غيرهم من اضرابهم، انه في الثقةوالجلالة بحيث لا يروي عن الضعفاء ولا يحمل الحديث إلا عن الثقات، فان مراسيله يجب أن تكون مقبولة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مراسيل الصدوق في الفقيه كمراسيل بن أبي عمير في الحجية والاعتبار، وأن هذه المزية من خواص هذا الكتاب، لا توجد في غيره من كتب الأصحاب</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وتبنّى ذلك المحقق التفريشي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نقل السيد بحر العلوم الإجماع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معدودة في الصحاح من غير خلاف ولا توقف من أحد حتى أن الفاضل المحقق الشيخ حسن بن الشهيد الثاني مع ما علم من طريقته في تصحيح الأحاديث، يعد حديثه من الصحيح عنده وعند الكل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14" w:name="pg7699_71815"/>
    </w:p>
    <w:p>
      <w:pPr>
        <w:pStyle w:val="Heading4"/>
        <w:numPr>
          <w:ilvl w:val="3"/>
          <w:numId w:val="1"/>
        </w:numPr>
        <w:rPr/>
      </w:pPr>
      <w:bookmarkStart w:id="115" w:name="__RefHeading___Toc4235765_1051229030"/>
      <w:bookmarkStart w:id="116" w:name="_Toc40"/>
      <w:bookmarkEnd w:id="114"/>
      <w:bookmarkEnd w:id="115"/>
      <w:r>
        <w:rPr>
          <w:rtl w:val="true"/>
        </w:rPr>
        <w:t>مجموعة من الإشكالات على مراسيل الصدوق</w:t>
      </w:r>
      <w:bookmarkEnd w:id="116"/>
    </w:p>
    <w:p>
      <w:pPr>
        <w:pStyle w:val="Heading5"/>
        <w:numPr>
          <w:ilvl w:val="4"/>
          <w:numId w:val="1"/>
        </w:numPr>
        <w:rPr/>
      </w:pPr>
      <w:bookmarkStart w:id="117" w:name="__RefHeading___Toc4235767_1051229030"/>
      <w:bookmarkStart w:id="118" w:name="_Toc41"/>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مجموعة من الإشكالات على مراسيل الصدوق</w:t>
      </w:r>
      <w:r>
        <w:rPr>
          <w:rStyle w:val="FootnoteAnchor"/>
          <w:rtl w:val="true"/>
        </w:rPr>
        <w:footnoteReference w:id="129"/>
      </w:r>
    </w:p>
    <w:p>
      <w:pPr>
        <w:pStyle w:val="Heading5"/>
        <w:numPr>
          <w:ilvl w:val="4"/>
          <w:numId w:val="1"/>
        </w:numPr>
        <w:rPr/>
      </w:pPr>
      <w:bookmarkStart w:id="119" w:name="__RefHeading___Toc4235769_1051229030"/>
      <w:bookmarkStart w:id="120" w:name="_Toc42"/>
      <w:bookmarkEnd w:id="119"/>
      <w:r>
        <w:rPr>
          <w:rtl w:val="true"/>
        </w:rPr>
        <w:t>الإشكال الأول</w:t>
      </w:r>
      <w:r>
        <w:rPr>
          <w:rtl w:val="true"/>
        </w:rPr>
        <w:t xml:space="preserve">: </w:t>
      </w:r>
      <w:r>
        <w:rPr>
          <w:rtl w:val="true"/>
        </w:rPr>
        <w:t>الفرق بين مراسيل ابن أبي عمير ومراسيل الصدوق</w:t>
      </w:r>
      <w:bookmarkEnd w:id="120"/>
    </w:p>
    <w:p>
      <w:pPr>
        <w:pStyle w:val="BookText"/>
        <w:rPr/>
      </w:pPr>
      <w:r>
        <w:rPr>
          <w:rFonts w:ascii="Amiri" w:hAnsi="Amiri" w:eastAsia="Amiri" w:cs="Amiri"/>
          <w:color w:val="111111"/>
          <w:sz w:val="28"/>
          <w:sz w:val="28"/>
          <w:szCs w:val="28"/>
          <w:rtl w:val="true"/>
          <w:lang w:bidi="ar-SA"/>
        </w:rPr>
        <w:t>لقد أشكلوا</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على كلام البهائي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جعل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ابن ابي عمير كمسانيده في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فرق بين المقامين، فإن العصابة كانوا قد طأطؤا رؤوسهم لمراسيل ابن أبي عمير، بينما لم يفعلوا ذلك مع مراسيل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 نسأل عن وجه التسليم وسبب الطأطأة لابن أبي عمير، فهل النكتة في ذلك تعبدية تخص ابن أبي عمير أو عقلائية يمكن أن تشمل الصدوق؟ الظاهر انه لا وجه للاحتمال الاول بل ان نكتة ذلك عقلائية عقلية، ووجودها عند الصدوق أقوى أو مماثل، لما سبق</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كلام الأصحاب في مراسيل ابن أبي عمير بخصوصها، انها في الحقيقة صحاح مسانيد، معلومة الإسناد عنده إجمالاً، وان كانت أسانيدها قد فاتته على التفصيل، لحكايته المحكية في كتابي أبي عمرو الكشي وأبي العباس النجاشي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 حكايته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w:t>
      </w:r>
    </w:p>
    <w:p>
      <w:pPr>
        <w:pStyle w:val="BookText"/>
        <w:rPr/>
      </w:pPr>
      <w:r>
        <w:rPr>
          <w:rFonts w:ascii="Amiri" w:hAnsi="Amiri" w:eastAsia="Amiri" w:cs="Amiri"/>
          <w:color w:val="111111"/>
          <w:sz w:val="28"/>
          <w:sz w:val="28"/>
          <w:szCs w:val="28"/>
          <w:rtl w:val="true"/>
          <w:lang w:bidi="ar-SA"/>
        </w:rPr>
        <w:t>يروي إلا الصحاح المسانيد، فراجع حكايته في كتابي النجاشي والكشي إذ لا دليل فيها على تقيده برواية الصحاح، غاية الأمر عدم روايته عن المخالفين، خاصة إذا لاحظنا انه كان يحفظ أربعين جلداً فسماه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توجد أحاديث متقطعة الأسانيد كما في رجال الكشي 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صنف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محمد بن أبي عمير أربعة وتسعين كتاباً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ان ابن أبي عمير صرح بتصحيح رواياته، فلا دليل على انه أراد الصحة باصطلاح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الصحة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أراد الصحة، باصطلاح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قالوه من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الصحة المضمونية وهي أعم من الصحة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عباراته لا تزيد على عبارة الصدوق فلاحظ، اللهم إلا ان يثبت انه صرح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رواياتي كلها صحاح مسانيد عن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دعوى تصحيحه رواياته سنداً، بتوثيق رجالات إسناده، ما هو إلا حدس من المدعين لذلك، فان كان حجة فلتكن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كالحدس بتوثيق الصدوق رجالات إسناده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تصحيحه رواياته تعود اما لاستقراء بعضها فوجدوها مسانيد فحكموا بان غيرها مثلها،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حدسي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حسن الظن به وانه لا يرسل إلا ما كان أسنده عن ثقات،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له مع صحة نقل الروايات الموثوق بها وعدم منافاتها لحسن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مع حسن وصحة نقل كل من صحيح السند، وصحيح المضمون للقرائن، فلا معنى لسوق حسن الظن به إلى نقله صحيح السند دون قسيمه، بل حسن الظن </w:t>
      </w:r>
      <w:bookmarkStart w:id="121" w:name="pg7699_71817"/>
    </w:p>
    <w:p>
      <w:pPr>
        <w:pStyle w:val="BookText"/>
        <w:rPr/>
      </w:pPr>
      <w:bookmarkEnd w:id="121"/>
      <w:r>
        <w:rPr>
          <w:rFonts w:ascii="Amiri" w:hAnsi="Amiri" w:eastAsia="Amiri" w:cs="Amiri"/>
          <w:color w:val="111111"/>
          <w:sz w:val="28"/>
          <w:sz w:val="28"/>
          <w:szCs w:val="28"/>
          <w:rtl w:val="true"/>
          <w:lang w:bidi="ar-SA"/>
        </w:rPr>
        <w:t>يقتضي عدم تركه الرواية الصحيحة المضمون، الثابتة وان كان ثبوتها لا من جهة صحة السند</w:t>
      </w:r>
      <w:r>
        <w:rPr>
          <w:rStyle w:val="FootnoteAnchor"/>
          <w:rtl w:val="true"/>
        </w:rPr>
        <w:footnoteReference w:id="134"/>
      </w:r>
      <w:r>
        <w:rPr>
          <w:rFonts w:ascii="Amiri" w:hAnsi="Amiri" w:eastAsia="Amiri" w:cs="Amiri"/>
          <w:color w:val="111111"/>
          <w:sz w:val="28"/>
          <w:sz w:val="28"/>
          <w:szCs w:val="28"/>
          <w:rtl w:val="true"/>
          <w:lang w:bidi="ar-SA"/>
        </w:rPr>
        <w:t>وذلك تحفظا منه على الاحكام الشرعية وحفظا لها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4235771_1051229030"/>
      <w:bookmarkStart w:id="123" w:name="_Toc43"/>
      <w:bookmarkEnd w:id="122"/>
      <w:r>
        <w:rPr>
          <w:rtl w:val="true"/>
        </w:rPr>
        <w:t>الإشكال الثاني</w:t>
      </w:r>
      <w:r>
        <w:rPr>
          <w:rtl w:val="true"/>
        </w:rPr>
        <w:t xml:space="preserve">: </w:t>
      </w:r>
      <w:r>
        <w:rPr>
          <w:rtl w:val="true"/>
        </w:rPr>
        <w:t>الفرق بين نحوي ارسالة ب</w:t>
      </w:r>
      <w:r>
        <w:rPr>
          <w:rtl w:val="true"/>
        </w:rPr>
        <w:t>: «</w:t>
      </w:r>
      <w:r>
        <w:rPr>
          <w:rtl w:val="true"/>
        </w:rPr>
        <w:t>روى عن</w:t>
      </w:r>
      <w:r>
        <w:rPr>
          <w:rtl w:val="true"/>
        </w:rPr>
        <w:t xml:space="preserve">» </w:t>
      </w:r>
      <w:r>
        <w:rPr>
          <w:rtl w:val="true"/>
        </w:rPr>
        <w:t xml:space="preserve">او </w:t>
      </w:r>
      <w:r>
        <w:rPr>
          <w:rtl w:val="true"/>
        </w:rPr>
        <w:t>«</w:t>
      </w:r>
      <w:r>
        <w:rPr>
          <w:rtl w:val="true"/>
        </w:rPr>
        <w:t>قال الامام</w:t>
      </w:r>
      <w:r>
        <w:rPr>
          <w:rtl w:val="true"/>
        </w:rPr>
        <w:t>»</w:t>
      </w:r>
      <w:bookmarkEnd w:id="123"/>
    </w:p>
    <w:p>
      <w:pPr>
        <w:pStyle w:val="BookText"/>
        <w:rPr/>
      </w:pPr>
      <w:r>
        <w:rPr>
          <w:rFonts w:ascii="IRNazanin" w:hAnsi="IRNazanin" w:eastAsia="IRNazanin"/>
          <w:color w:val="111111"/>
          <w:sz w:val="28"/>
          <w:sz w:val="28"/>
          <w:szCs w:val="28"/>
          <w:rtl w:val="true"/>
          <w:lang w:bidi="fa-IR"/>
        </w:rPr>
        <w:t>قال بعض الأعلام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أرسل الصدوق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إرساله لا يكون حجة حينئذ،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إرساله سيكون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طريق الشيخ الصدوق إلى الإمام صحيحا ومعتبرا لما جاز له أن ينسب الحديث للإمام، وإلا كان من الافتراء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نعلم من الخارج عدالة الشيخ الصدوق وورعه فإننا ننفي احتمال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مراسيل الصدوق المبدوءة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حجة لما سبق من وجوه حجية مراسيل الثقات فإنها اعم من الوجهين، اما هذا التفصيل فلا وجه له وذلك لأن الخبر يكون حجة لأحد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المخبرين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الخبر في نظر المرسل معتبرا عنده للقرائن الحافة لجاز له نسبته للإمام، من غير أن يكون كاذبا أو مفتريا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الداماد والسيد الخوئي وغيرهما استدلوا بالأعم على الأخص وهو غير صحيح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لاحقا بيان وجه عدم الفرق بين نحوي الارسال في ضمن الجواب عن من قال بالمساواة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 </w:t>
      </w:r>
      <w:bookmarkStart w:id="124" w:name="pg7699_71818"/>
    </w:p>
    <w:p>
      <w:pPr>
        <w:pStyle w:val="Heading5"/>
        <w:numPr>
          <w:ilvl w:val="4"/>
          <w:numId w:val="1"/>
        </w:numPr>
        <w:rPr/>
      </w:pPr>
      <w:bookmarkStart w:id="125" w:name="__RefHeading___Toc4235773_1051229030"/>
      <w:bookmarkStart w:id="126" w:name="_Toc44"/>
      <w:bookmarkEnd w:id="124"/>
      <w:bookmarkEnd w:id="125"/>
      <w:r>
        <w:rPr>
          <w:rtl w:val="true"/>
        </w:rPr>
        <w:t>الإشكال الثالث</w:t>
      </w:r>
      <w:r>
        <w:rPr>
          <w:rtl w:val="true"/>
        </w:rPr>
        <w:t xml:space="preserve">: </w:t>
      </w:r>
      <w:r>
        <w:rPr>
          <w:rtl w:val="true"/>
        </w:rPr>
        <w:t>رواياته حجة في الجملة، لا بالجملة</w:t>
      </w:r>
      <w:bookmarkEnd w:id="126"/>
    </w:p>
    <w:p>
      <w:pPr>
        <w:pStyle w:val="BookText"/>
        <w:rPr/>
      </w:pPr>
      <w:r>
        <w:rPr>
          <w:rFonts w:ascii="Amiri" w:hAnsi="Amiri" w:eastAsia="Amiri" w:cs="Amiri"/>
          <w:color w:val="111111"/>
          <w:sz w:val="28"/>
          <w:sz w:val="28"/>
          <w:szCs w:val="28"/>
          <w:rtl w:val="true"/>
          <w:lang w:bidi="ar-SA"/>
        </w:rPr>
        <w:t>إن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واليها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 أن روايات تلك الكتب أغلبها عليها المعول، أي أنها حجة في الجملة لا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يجوز أن نطلق على كتاب معين أن عليه المعول عندما تكون أكثر رواياته صادقة، بالحمل الشايع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الأمر كذلك فلا يمكن الالتزام بصحة واعتبار جميع ما في كتاب الشيخ الصدوق، إذ سنتوقف عند كل رواية رواية لنسأل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فعلا عليها المعول أو لا، ولا دليل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 هذا الإشكال علينا أن نثبت أنّ الشيخ يقصد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الاستغراق، وقد يتم ذلك بوجهين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الشيخ الصدوق في الواقع يوثق من خلال عبارته هذه آحاد الروايات وكل ما في الكتاب، أي بالجملة لا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عليها المعول وإليها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عليها المعول في الجملة، لما 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كانت تلك الكتب المشهورة حجة في الجملة لما أفادت حجية جميع ما نقله عنها، فإنه كان في مقام تثبيت وتصحيح كل رواية رواية انتزعها من تلك الكتب، وذلك يتوقف على حجيتها بالجملة لا في الجملة، وإلا لزم نقض الغرض ولو في الجملة، فتأمل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27" w:name="pg7699_71819"/>
    </w:p>
    <w:p>
      <w:pPr>
        <w:pStyle w:val="BookText"/>
        <w:rPr/>
      </w:pPr>
      <w:bookmarkEnd w:id="12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الجملة عرفا هو الاستغراق، وما يرشد الى ذلك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الثقات عليها المعول وإليه المرجع، فإن المستفاد منه أن كل خبر ثقة عليه المعول، وليس بعضه، فإن إرادة البعض خلاف الظاهر، بل قد يقال بأنه مجاز من قبيل استعمال العام في بعض مصاديقه، وقد ذهب البعض إلى أن استعمال العام في بعض المصاديق مجاز</w:t>
      </w:r>
      <w:r>
        <w:rPr>
          <w:rStyle w:val="FootnoteAnchor"/>
          <w:rtl w:val="true"/>
        </w:rPr>
        <w:footnoteReference w:id="137"/>
      </w:r>
      <w:r>
        <w:rPr>
          <w:rFonts w:ascii="IRNazanin" w:hAnsi="IRNazanin" w:eastAsia="IRNazanin"/>
          <w:color w:val="111111"/>
          <w:sz w:val="28"/>
          <w:sz w:val="28"/>
          <w:szCs w:val="28"/>
          <w:rtl w:val="true"/>
          <w:lang w:bidi="fa-IR"/>
        </w:rPr>
        <w:t>وحتى على فرض العدم فانه خلاف الأصل</w:t>
      </w:r>
      <w:r>
        <w:rPr>
          <w:rFonts w:eastAsia="IRNazanin" w:cs="IRNazanin"/>
          <w:color w:val="111111"/>
          <w:sz w:val="28"/>
          <w:szCs w:val="28"/>
          <w:rtl w:val="true"/>
          <w:lang w:bidi="fa-IR"/>
        </w:rPr>
        <w:t>.</w:t>
      </w:r>
    </w:p>
    <w:p>
      <w:pPr>
        <w:pStyle w:val="Heading5"/>
        <w:numPr>
          <w:ilvl w:val="4"/>
          <w:numId w:val="1"/>
        </w:numPr>
        <w:rPr/>
      </w:pPr>
      <w:bookmarkStart w:id="128" w:name="__RefHeading___Toc4235775_1051229030"/>
      <w:bookmarkStart w:id="129" w:name="_Toc45"/>
      <w:bookmarkEnd w:id="128"/>
      <w:r>
        <w:rPr>
          <w:rtl w:val="true"/>
        </w:rPr>
        <w:t>الإشكال الرابع</w:t>
      </w:r>
      <w:r>
        <w:rPr>
          <w:rtl w:val="true"/>
        </w:rPr>
        <w:t xml:space="preserve">: </w:t>
      </w:r>
      <w:r>
        <w:rPr>
          <w:rtl w:val="true"/>
        </w:rPr>
        <w:t>اعتماد الصدوق على أصول ضعيفة</w:t>
      </w:r>
      <w:bookmarkEnd w:id="129"/>
    </w:p>
    <w:p>
      <w:pPr>
        <w:pStyle w:val="BookText"/>
        <w:rPr/>
      </w:pPr>
      <w:r>
        <w:rPr>
          <w:rFonts w:ascii="Amiri" w:hAnsi="Amiri" w:eastAsia="Amiri" w:cs="Amiri"/>
          <w:color w:val="111111"/>
          <w:sz w:val="28"/>
          <w:sz w:val="28"/>
          <w:szCs w:val="28"/>
          <w:rtl w:val="true"/>
          <w:lang w:bidi="ar-SA"/>
        </w:rPr>
        <w:t xml:space="preserve">من المصادر التي اعتمدها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يحيى، الذي استثنى ابن الوليد مجموعة من مشايخه غير الثقات، وكان عددهم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وتبعه في ذلك الشيخ الصدوق، وكذلك اعتمد الصدوق على كتاب المحاسن للبرقي وعلى كتاب الحسن والحسين ابني سعيد، وهذه الكتب لا يمكن الاعتماد والتعويل عليها بالجملة بل في الجملة، بينما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واليها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فيُنقض عليه بأن بعضها ليس عليها المعول بالجملة بل في الجملة، وبالتالي يكون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التعويل في الجملة لا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أمكننا التخلص من هذا الإشكال بمراجعة كلّ سند سند، فماذا نفعل مع المراسيل؟</w:t>
      </w:r>
    </w:p>
    <w:p>
      <w:pPr>
        <w:pStyle w:val="BookText"/>
        <w:rPr/>
      </w:pPr>
      <w:r>
        <w:rPr>
          <w:rFonts w:ascii="IRNazanin" w:hAnsi="IRNazanin" w:eastAsia="IRNazanin"/>
          <w:color w:val="111111"/>
          <w:sz w:val="28"/>
          <w:sz w:val="28"/>
          <w:szCs w:val="28"/>
          <w:rtl w:val="true"/>
          <w:lang w:bidi="fa-IR"/>
        </w:rPr>
        <w:t>وهنا جوابان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بحسب تصريح الصدوق إلا ما عُلم استثناؤه منه، وهنا بيت القصيد، فإن الشيخ قد استثنى </w:t>
      </w:r>
    </w:p>
    <w:p>
      <w:pPr>
        <w:pStyle w:val="BookText"/>
        <w:rPr/>
      </w:pPr>
      <w:r>
        <w:rPr>
          <w:rFonts w:ascii="Amiri" w:hAnsi="Amiri" w:eastAsia="Amiri" w:cs="Amiri"/>
          <w:color w:val="111111"/>
          <w:sz w:val="28"/>
          <w:sz w:val="28"/>
          <w:szCs w:val="28"/>
          <w:rtl w:val="true"/>
          <w:lang w:bidi="ar-SA"/>
        </w:rPr>
        <w:t xml:space="preserve">بنفسه غير الثقات، فيبقى الباقي على الأصل، فانه يقول جميعه عليه المعول ثم يستثني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انه يصرح أن من وثقه شيخه فإنه يوثقه ومن يجرحه يقبل تجريحه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قاعدة عقلائية في كل الاطلاقات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 حجة في الباقي أي عندما يرد مخصص فإننا نرفع اليد عن العام بقدر المخصص لا أكثر ويظهر ذلك بملاحظة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وعندما ورد مخصص يتعلق بحرمة البيع الربوي فانه رغم كونه متصّلاً إلا اننا بقينا متمسكين بالإطلاق فيما عدا هذا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سيرة العقلاء وبناؤهم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المعول وإليها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هي هي، أي بغض النظر عن وجود معارض أو قرينة على الخلاف، أي أن بحثه عن المقتضي للحجية الذي يكون فعلياً مع عدم وجود المانع ويتضح ذلك أكثر بملاحظة الأمثلة الأتية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حجة، فنحن نقصد انه بما هو هو حجة، فلا ينقض علينا بعدم الأخذ بخبره عندما يعارضه خبر ثقة آخر اقوى او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عندما نجده مخالفا للكتاب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بالحمل الشائع الصناعي من الشخص قوله إن معوّلي على المرجع الفلاني حتى لو كان في احتياطاته يرجع لغيره، او لو كان في النادر منها يرجع الى غيره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شخص ان صرف الرضي او مدرسة الميرزا النائيني مثلا هي مرجعيتي الصرفية او الاصولية، فان ذلك لا يعني انه لا يرجع أبداً حتى في النادر من المسائل الى غير هذين الكتابين، وكذلك لا يعني انه في كافة المسائل </w:t>
      </w:r>
      <w:bookmarkStart w:id="130" w:name="pg7699_71821"/>
    </w:p>
    <w:p>
      <w:pPr>
        <w:pStyle w:val="BookText"/>
        <w:rPr/>
      </w:pPr>
      <w:bookmarkEnd w:id="130"/>
      <w:r>
        <w:rPr>
          <w:rFonts w:ascii="Amiri" w:hAnsi="Amiri" w:eastAsia="Amiri" w:cs="Amiri"/>
          <w:color w:val="111111"/>
          <w:sz w:val="28"/>
          <w:sz w:val="28"/>
          <w:szCs w:val="28"/>
          <w:rtl w:val="true"/>
          <w:lang w:bidi="ar-SA"/>
        </w:rPr>
        <w:t>الاصولية يرجع الى مدرسة الشيخ النائيني، فانه مادام يتّبع هذه المدرسة بشكل عام وان كان يخالفها في بعض المسائل، فانه يصدق عليه كون هذه المدرسة هي مرجعيّته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 ان مرجعيتي المدرسة الاصولية او الاخبارية فان ذلك لا يعني عدم رجوع كل منهما الى المدرسة الأخرى في بعض المسائل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4235777_1051229030"/>
      <w:bookmarkStart w:id="132" w:name="_Toc46"/>
      <w:bookmarkEnd w:id="131"/>
      <w:r>
        <w:rPr>
          <w:rtl w:val="true"/>
        </w:rPr>
        <w:t>الإشكال الخامس</w:t>
      </w:r>
      <w:r>
        <w:rPr>
          <w:rtl w:val="true"/>
        </w:rPr>
        <w:t xml:space="preserve">: </w:t>
      </w:r>
      <w:r>
        <w:rPr>
          <w:rtl w:val="true"/>
        </w:rPr>
        <w:t xml:space="preserve">ليس كل ما في </w:t>
      </w:r>
      <w:r>
        <w:rPr>
          <w:rtl w:val="true"/>
        </w:rPr>
        <w:t>«</w:t>
      </w:r>
      <w:r>
        <w:rPr>
          <w:rtl w:val="true"/>
        </w:rPr>
        <w:t>الفقيه</w:t>
      </w:r>
      <w:r>
        <w:rPr>
          <w:rtl w:val="true"/>
        </w:rPr>
        <w:t xml:space="preserve">» </w:t>
      </w:r>
      <w:r>
        <w:rPr>
          <w:rtl w:val="true"/>
        </w:rPr>
        <w:t>عليه المعوّل</w:t>
      </w:r>
      <w:bookmarkEnd w:id="132"/>
    </w:p>
    <w:p>
      <w:pPr>
        <w:pStyle w:val="BookText"/>
        <w:rPr/>
      </w:pPr>
      <w:r>
        <w:rPr>
          <w:rFonts w:ascii="Amiri" w:hAnsi="Amiri" w:eastAsia="Amiri" w:cs="Amiri"/>
          <w:color w:val="111111"/>
          <w:sz w:val="28"/>
          <w:sz w:val="28"/>
          <w:szCs w:val="28"/>
          <w:rtl w:val="true"/>
          <w:lang w:bidi="ar-SA"/>
        </w:rPr>
        <w:t>ومن الإشكالات أيضا على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واليها 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أحيانا يذكر روايتين متعارضتين ولا يعقل أن يكون المعوّل عليهما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يقصد في عبارته أن كل ما أفتي به عليه المعول إلا إذا عارضه معارض،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منصرف عن هذه الصورة غير ناظر لها بالبداهة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4235779_1051229030"/>
      <w:bookmarkStart w:id="134" w:name="_Toc47"/>
      <w:bookmarkEnd w:id="133"/>
      <w:r>
        <w:rPr>
          <w:rtl w:val="true"/>
        </w:rPr>
        <w:t>الإشكال السادس</w:t>
      </w:r>
      <w:r>
        <w:rPr>
          <w:rtl w:val="true"/>
        </w:rPr>
        <w:t xml:space="preserve">: </w:t>
      </w:r>
      <w:r>
        <w:rPr>
          <w:rtl w:val="true"/>
        </w:rPr>
        <w:t>اختلاف العلماء في توثيقات الصدوق</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ادعى علمان من أشهر اعلام الرجال الاجماع على صحة احاديث الفقيه وهما السيد مهدي بحر العلوم في رجاله في ترجمة الشيخ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خصوصا كتاب من لا يحضره الفقيه فانه احد الكتب الاربعة التي في الاشتهار والاعتبار كالشمس في رابعة النهار وأحاديثه معدودة في الصحاح، من غير </w:t>
      </w:r>
    </w:p>
    <w:p>
      <w:pPr>
        <w:pStyle w:val="BookText"/>
        <w:rPr/>
      </w:pPr>
      <w:r>
        <w:rPr>
          <w:rFonts w:ascii="IRNazanin" w:hAnsi="IRNazanin" w:eastAsia="IRNazanin"/>
          <w:color w:val="111111"/>
          <w:sz w:val="28"/>
          <w:sz w:val="28"/>
          <w:szCs w:val="28"/>
          <w:rtl w:val="true"/>
          <w:lang w:bidi="fa-IR"/>
        </w:rPr>
        <w:t>خلاف ولا توقف من أحد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السيد بحر العلوم يدعي أن على ذلك الإجماع، أي مثلما أجمعت الطائفة على تصحيح كل ما ورد عن إبن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والفاضل المحقق الشيخ الحسن بن الشهيد الثاني، والمعروف بتشدده في التوثيق، فإنه كان يعدّ أحاديث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عنده وعند الكل</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أننا أمام اجماعين منقولين، وهما على الأقل يعدّان مؤيداً وقد يورثان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انضما الى قرائن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حتى لو قلنا بان الاجماع المنقول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 إشكال على السيد بحر العلوم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أن يدعي السيد بحر العلوم الإجماع على صحة ما في كتاب الصدوق والحال أننا نرى الخلاف موجوداً بين العلماء في 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143"/>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الإجماع المدعى كان متحققا في زمن السيد وما سبقه وقد حصل الاختلاف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على فرض التنزّل نقول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نستكشف أمرا مهما من خلال كلام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والشيخ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أنهما رغم استقرائهما لم يجدا من يخالف توثيق روايات الكتاب، فمعنى ذلك أن كمّاً كبيراً من أعلام الطائفة كان يرى صحة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سيختلف طبعا موقف من يرى الشهرة حجة عمن لا يرى ذلك، بين كون هذا دليلاً او مؤيداً لكن ذلك على الاقل بانضمامه لغيره قد يورث الاطمئنان </w:t>
      </w:r>
      <w:bookmarkStart w:id="135" w:name="pg7699_71823"/>
    </w:p>
    <w:p>
      <w:pPr>
        <w:pStyle w:val="BookText"/>
        <w:rPr/>
      </w:pPr>
      <w:bookmarkEnd w:id="135"/>
      <w:r>
        <w:rPr>
          <w:rFonts w:ascii="Amiri" w:hAnsi="Amiri" w:eastAsia="Amiri" w:cs="Amiri"/>
          <w:color w:val="111111"/>
          <w:sz w:val="28"/>
          <w:sz w:val="28"/>
          <w:szCs w:val="28"/>
          <w:rtl w:val="true"/>
          <w:lang w:bidi="ar-SA"/>
        </w:rPr>
        <w:t>العقلائي كما سبق</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235781_1051229030"/>
      <w:bookmarkStart w:id="137" w:name="_Toc48"/>
      <w:bookmarkEnd w:id="136"/>
      <w:r>
        <w:rPr>
          <w:rtl w:val="true"/>
        </w:rPr>
        <w:t>الإشكال السابع</w:t>
      </w:r>
      <w:r>
        <w:rPr>
          <w:rtl w:val="true"/>
        </w:rPr>
        <w:t xml:space="preserve">: </w:t>
      </w:r>
      <w:r>
        <w:rPr>
          <w:rtl w:val="true"/>
        </w:rPr>
        <w:t>دعوى توثيق الصدوق للخبر لا المخبر</w:t>
      </w:r>
      <w:bookmarkEnd w:id="137"/>
    </w:p>
    <w:p>
      <w:pPr>
        <w:pStyle w:val="BookText"/>
        <w:rPr/>
      </w:pPr>
      <w:r>
        <w:rPr>
          <w:rFonts w:ascii="Amiri" w:hAnsi="Amiri" w:eastAsia="Amiri" w:cs="Amiri"/>
          <w:color w:val="111111"/>
          <w:sz w:val="28"/>
          <w:sz w:val="28"/>
          <w:szCs w:val="28"/>
          <w:rtl w:val="true"/>
          <w:lang w:bidi="ar-SA"/>
        </w:rPr>
        <w:t>لعل الشيخ الصدوق استند في توثيق هذه الروايات إلى قوة المضمون وليس إلى صحة السند، أي إلى الحدس لا الحس، ومن الواضح أن حدس الفقيه ليس حجة على فقيه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مما فصلنا الحديث عنه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تفيد توثيق الصدوق 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سبقه من البحث عن حجية الاخبار والتوثيقات الحدسية ويظهر مما يأتي ايضاً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235783_1051229030"/>
      <w:bookmarkStart w:id="139" w:name="_Toc49"/>
      <w:bookmarkEnd w:id="138"/>
      <w:r>
        <w:rPr>
          <w:rtl w:val="true"/>
        </w:rPr>
        <w:t>الإشكال الثامن</w:t>
      </w:r>
      <w:r>
        <w:rPr>
          <w:rtl w:val="true"/>
        </w:rPr>
        <w:t xml:space="preserve">: </w:t>
      </w:r>
      <w:r>
        <w:rPr>
          <w:rtl w:val="true"/>
        </w:rPr>
        <w:t>دعوى اعتماد الصدوق على الحدس</w:t>
      </w:r>
      <w:bookmarkEnd w:id="139"/>
    </w:p>
    <w:p>
      <w:pPr>
        <w:pStyle w:val="Heading6"/>
        <w:numPr>
          <w:ilvl w:val="5"/>
          <w:numId w:val="1"/>
        </w:numPr>
        <w:rPr/>
      </w:pPr>
      <w:bookmarkStart w:id="140" w:name="__RefHeading___Toc4235785_1051229030"/>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سلّمنا أن الشيخ الصدوق وثق رواياته عن طريق توثيق السند لا المضمون، ولكن لعل توثيقه للرجال كان حدسيا فلا ينفع في حق المجتهد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التوثيق والجرح والتعديل أن يكون حسيا لا حدسيا فيما أمكن أن يكون حسياً وإلا فهو عن حدس قريب من الحس، ونقصد بالأصل ظاهر الحال،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أخبرنا شخص بأن فلانا صادق اللهجة، فما هو المتبادر من كلامه؟ هل نقول إنه بنى على حدسه في ذلك فيما أمكن فيه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أنه كان قد رأى الأب صادقا فقال إن ابنه صادق أيضا، أو رأى أحدهم قادماً من بيئة واقفية فقال إن هذا واقفي، لو فعل أحد الرجاليين هذا لكان ذلك حدسا بلا شك، لكن ذلك خلاف الأصل، بل قد يُلام قائله لو انكشف انه قال ذلك عن حدس دون نصب قرينة على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يقتضي أنه كلما كان هناك طريق حسي إلى التوثيق فالأصل فيه أن الإخبار عنه يكون عن حس لا عن حدس، وهذه هي سيرة </w:t>
      </w:r>
      <w:bookmarkStart w:id="142" w:name="pg7699_71824"/>
    </w:p>
    <w:p>
      <w:pPr>
        <w:pStyle w:val="BookText"/>
        <w:rPr/>
      </w:pPr>
      <w:bookmarkEnd w:id="142"/>
      <w:r>
        <w:rPr>
          <w:rFonts w:ascii="Amiri" w:hAnsi="Amiri" w:eastAsia="Amiri" w:cs="Amiri"/>
          <w:color w:val="111111"/>
          <w:sz w:val="28"/>
          <w:sz w:val="28"/>
          <w:szCs w:val="28"/>
          <w:rtl w:val="true"/>
          <w:lang w:bidi="ar-SA"/>
        </w:rPr>
        <w:t>العقلاء وعليها سيرة المتدينين، هذا كله مع قطع النظر عما سبق من حجية التوثيق الحدسي</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4235787_1051229030"/>
      <w:bookmarkStart w:id="144" w:name="_Toc51"/>
      <w:bookmarkEnd w:id="143"/>
      <w:r>
        <w:rPr>
          <w:rtl w:val="true"/>
        </w:rPr>
        <w:t>الحدس والحس بين النجاشي والصدوق</w:t>
      </w:r>
      <w:bookmarkEnd w:id="144"/>
    </w:p>
    <w:p>
      <w:pPr>
        <w:pStyle w:val="BookText"/>
        <w:rPr/>
      </w:pPr>
      <w:r>
        <w:rPr>
          <w:rFonts w:ascii="Amiri" w:hAnsi="Amiri" w:eastAsia="Amiri" w:cs="Amiri"/>
          <w:color w:val="111111"/>
          <w:sz w:val="28"/>
          <w:sz w:val="28"/>
          <w:szCs w:val="28"/>
          <w:rtl w:val="true"/>
          <w:lang w:bidi="ar-SA"/>
        </w:rPr>
        <w:t>ثم ان مما قد يورد على الذين يعتمدون على توثيقات النجاشي ويقولون انها عن حس وليست حدسا وينقض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عن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يحتمل أنه اعتمد فيها على الحدس أيضا، إن الاحتمال وارد مثلما أنه وارد في الصدوق، ومع ذلك لا تتوقفون في العمل بتوثيقه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توثيقات الكشي وابن محبوب من المتقدمين، وتوثيقات العلامة وابن طاووس من المتأخرين وما أشبههم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إن ظاهر كلامهم جميعا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توثيق حدسي</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ان الحدس قد يكون ظاهراً وقد يكون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اذن يؤخذ بتوثيق النجاشي دون تردد</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ولهذا فإن السيد الخوئي نفسه لم يستطع الالتزام بما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توثيق النجاشي يدفع توثيق الإمام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تناول بعض الرواة، مثل المعلى بن خنيس، الذي جرحه النجاشي بينما وثقه الإمام المعصومحسب الدليل المعتبر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حينيهمل توثيق الصدوق الذي يقول عنه شيخ الطائفة شيخنا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جليلا، حافظا</w:t>
      </w:r>
      <w:bookmarkStart w:id="145" w:name="pg7699_71825"/>
    </w:p>
    <w:p>
      <w:pPr>
        <w:pStyle w:val="BookText"/>
        <w:rPr/>
      </w:pPr>
      <w:bookmarkEnd w:id="145"/>
      <w:r>
        <w:rPr>
          <w:rFonts w:ascii="Amiri" w:hAnsi="Amiri" w:eastAsia="Amiri" w:cs="Amiri"/>
          <w:color w:val="111111"/>
          <w:sz w:val="28"/>
          <w:sz w:val="28"/>
          <w:szCs w:val="28"/>
          <w:rtl w:val="true"/>
          <w:lang w:bidi="ar-SA"/>
        </w:rPr>
        <w:t>للأحاديث، بصيرا بالرجال، ناقدا للأخبار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4235789_1051229030"/>
      <w:bookmarkStart w:id="147" w:name="_Toc52"/>
      <w:bookmarkEnd w:id="146"/>
      <w:r>
        <w:rPr>
          <w:rtl w:val="true"/>
        </w:rPr>
        <w:t>الإشكال التاسع</w:t>
      </w:r>
      <w:r>
        <w:rPr>
          <w:rtl w:val="true"/>
        </w:rPr>
        <w:t xml:space="preserve">: </w:t>
      </w:r>
      <w:r>
        <w:rPr>
          <w:rtl w:val="true"/>
        </w:rPr>
        <w:t>وجود الروايات المتناقضة</w:t>
      </w:r>
      <w:bookmarkEnd w:id="147"/>
    </w:p>
    <w:p>
      <w:pPr>
        <w:pStyle w:val="BookText"/>
        <w:rPr/>
      </w:pPr>
      <w:r>
        <w:rPr>
          <w:rFonts w:ascii="Amiri" w:hAnsi="Amiri" w:eastAsia="Amiri" w:cs="Amiri"/>
          <w:color w:val="111111"/>
          <w:sz w:val="28"/>
          <w:sz w:val="28"/>
          <w:szCs w:val="28"/>
          <w:rtl w:val="true"/>
          <w:lang w:bidi="ar-SA"/>
        </w:rPr>
        <w:t>وهذا إشكال آخر على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قد يروي أحيانا روايتين متعارضتين، مما لا يمكن الفتوى بهما معا، فكيف يدعى صحة روايات كتبه كلها مراسيل ومسانيد؟</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خبرين متعارضين لا يضر بكلامه العام في توثيق روايات كتابه، لأن الشارع وكل من بيده الاعتبار او الامضاء عندما يعتبر خبر الواحد الثقة حجة، فإنه يلاحظه بما هو هو مع قطع النظر عن المعارضات، ولو حصل ووجدنا ما يعارضه فإنه يدخل في باب التعارض فإما الترجيح بالمرجحات واما التخيير أو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الشيخ الصدوق يرى وجه جمع بين ذينك الخبرين اللذين قد يراه غيره متناقضتين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ببيع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ظاهرهما التناقض، ولكن لعلّ الناقل لهما يرى فيهما وجه جمع لا تناقضا، بحمل الرواية الأولى على عذرة الإنسان، والثانية على عذرة غير الإنسان، لمناسبات الحكم والموضوع أو غير ذلك</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يعلم كونهما متعارضين بنظره ليستشكل عليه، بنقله لهما، على تصحيحه كل ما ورد في كتابه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48" w:name="pg7699_71826"/>
    </w:p>
    <w:p>
      <w:pPr>
        <w:pStyle w:val="Heading5"/>
        <w:numPr>
          <w:ilvl w:val="4"/>
          <w:numId w:val="1"/>
        </w:numPr>
        <w:rPr/>
      </w:pPr>
      <w:bookmarkStart w:id="149" w:name="__RefHeading___Toc4235791_1051229030"/>
      <w:bookmarkStart w:id="150" w:name="_Toc53"/>
      <w:bookmarkEnd w:id="148"/>
      <w:bookmarkEnd w:id="149"/>
      <w:r>
        <w:rPr>
          <w:rtl w:val="true"/>
        </w:rPr>
        <w:t>الإشكال العاشر</w:t>
      </w:r>
      <w:r>
        <w:rPr>
          <w:rtl w:val="true"/>
        </w:rPr>
        <w:t xml:space="preserve">: </w:t>
      </w:r>
      <w:r>
        <w:rPr>
          <w:rtl w:val="true"/>
        </w:rPr>
        <w:t>الشيخ الصدوق مقلد لا مجتهد</w:t>
      </w:r>
      <w:bookmarkEnd w:id="150"/>
    </w:p>
    <w:p>
      <w:pPr>
        <w:pStyle w:val="BookText"/>
        <w:rPr/>
      </w:pPr>
      <w:r>
        <w:rPr>
          <w:rFonts w:ascii="Amiri" w:hAnsi="Amiri" w:eastAsia="Amiri" w:cs="Amiri"/>
          <w:color w:val="111111"/>
          <w:sz w:val="28"/>
          <w:sz w:val="28"/>
          <w:szCs w:val="28"/>
          <w:rtl w:val="true"/>
          <w:lang w:bidi="ar-SA"/>
        </w:rPr>
        <w:t>أشكل البعض بإن الشيخ الصدوق مقلد في علم الرجال وليس بمجتهد، فلا حجية لتوثيقه رجال رواياته بالنسبة للمجتهد الآخر،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اعتمد في توثيقه وفي جرحه لرجال نوادر الحكمة على شيخه ابن الوليد، فالتزم بما التزم به شيخه، فإن ابن الوليد قد 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شيخا ذكر أسماءهم في نوادر الحكمة واستثنى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قد جرحهم، وقلده الشيخ الصدوق في 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 فطاحا علماء الرجال في أن الشيخ الصدوق كان خِرِّيت الفن في علم الرجال وأنه مجتهد بما للكلمة من معنى في هذا الحقل، لذا يُستغرب مثل هذا الاشكال على الشيخ الصدوق ويشهد لذلك قول شيخ الطائفة الشيخ الطوسي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جليلا، حافظا للأحاديث، بصيرا بالرجال، ناقدا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بصيرا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بالسند،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ناقدا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صح إن الشيخ الصدوق استند في توثيقاته وفي جرحه على كلام ابن الوليد، ولكن استناده على شيخه كان اعتمادا لا تقليدا</w:t>
      </w:r>
      <w:r>
        <w:rPr>
          <w:rStyle w:val="FootnoteAnchor"/>
          <w:rtl w:val="true"/>
        </w:rPr>
        <w:footnoteReference w:id="150"/>
      </w:r>
      <w:r>
        <w:rPr>
          <w:rFonts w:ascii="Amiri" w:hAnsi="Amiri" w:eastAsia="Amiri" w:cs="Amiri"/>
          <w:color w:val="111111"/>
          <w:sz w:val="28"/>
          <w:sz w:val="28"/>
          <w:szCs w:val="28"/>
          <w:rtl w:val="true"/>
          <w:lang w:bidi="ar-SA"/>
        </w:rPr>
        <w:t>، والفرق بينهما كبير</w:t>
      </w:r>
      <w:r>
        <w:rPr>
          <w:rStyle w:val="FootnoteAnchor"/>
          <w:rtl w:val="true"/>
        </w:rPr>
        <w:footnoteReference w:id="151"/>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يعتمد المجتهد على مجتهد آخر، أما العامي فإنه يقلد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خبرة إذا استند إلى أهل خبرة آخر، فهو معتمد عليه لا مقلد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يبنون على أن أهل الخبرة يمكن أن يرجع إلى أهل خبرة آخر فيأخذ منه ويعتمد عليه من باب الاطمئنان لا التقليد، وأن ما فعله الشيخ الصدوق في اعتماده على شيخه هو نفس ما فعله النجاشي وغيره من الرجاليين في اعتمادهم على مشايخهم، فقد اعتمد النجاشي في توثيقاته على كلام شيوخه، فإنه مثلا سمع من شيخه أن فلانا ثقة فبحث في الخارج فلم يجد جارحا فوثقه</w:t>
      </w:r>
      <w:r>
        <w:rPr>
          <w:rStyle w:val="FootnoteAnchor"/>
          <w:rtl w:val="true"/>
        </w:rPr>
        <w:footnoteReference w:id="154"/>
      </w:r>
      <w:r>
        <w:rPr>
          <w:rFonts w:ascii="Amiri" w:hAnsi="Amiri" w:eastAsia="Amiri" w:cs="Amiri"/>
          <w:color w:val="111111"/>
          <w:sz w:val="28"/>
          <w:sz w:val="28"/>
          <w:szCs w:val="28"/>
          <w:rtl w:val="true"/>
          <w:lang w:bidi="ar-SA"/>
        </w:rPr>
        <w:t>أو سمع انه عدل ضابط وهكذا، فلا دليل على أن الصدوق فعل أقل مما فعله النجاشي، فقد لاحظ توثيقات شيخه لهؤلاء الرواة</w:t>
      </w:r>
      <w:r>
        <w:rPr>
          <w:rStyle w:val="FootnoteAnchor"/>
          <w:rtl w:val="true"/>
        </w:rPr>
        <w:footnoteReference w:id="155"/>
      </w:r>
      <w:r>
        <w:rPr>
          <w:rFonts w:ascii="Amiri" w:hAnsi="Amiri" w:eastAsia="Amiri" w:cs="Amiri"/>
          <w:color w:val="111111"/>
          <w:sz w:val="28"/>
          <w:sz w:val="28"/>
          <w:szCs w:val="28"/>
          <w:rtl w:val="true"/>
          <w:lang w:bidi="ar-SA"/>
        </w:rPr>
        <w:t>ولم يجد جارحا لهم فوثقهم، وكذلك لاحظ جرح شيخه للبعض ولم يجد معارضا لذلك فجرحهم</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اعتماد اهل الخبرة البصير العارف على تحقيقات غيره، ليس </w:t>
      </w:r>
      <w:bookmarkStart w:id="151" w:name="pg7699_71828"/>
    </w:p>
    <w:p>
      <w:pPr>
        <w:pStyle w:val="BookText"/>
        <w:rPr/>
      </w:pPr>
      <w:bookmarkEnd w:id="151"/>
      <w:r>
        <w:rPr>
          <w:rFonts w:ascii="Amiri" w:hAnsi="Amiri" w:eastAsia="Amiri" w:cs="Amiri"/>
          <w:color w:val="111111"/>
          <w:sz w:val="28"/>
          <w:sz w:val="28"/>
          <w:szCs w:val="28"/>
          <w:rtl w:val="true"/>
          <w:lang w:bidi="ar-SA"/>
        </w:rPr>
        <w:t>بالعزيز فيهم ولا يخدش ذلك بخبرويّته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الشيخ الصدوق كان مقلدا، فإنه يكفينا توثيق ابن الوليد لأولئك الرواة، وهو رجالي لا يقل شأنا عن النجاشي، وعلى هذا يكون الصدوق قد قلد مجتهدا ولم يقلد مقلدا آخر، فهو ناقل عنه فيكون حاله في ذلك كما لو قلد النجاشي وأخذ التوثيق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للتوثيق أيضا أن الشيخ الصدوق ضم رأيه إلى رأي شيخه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4235793_1051229030"/>
      <w:bookmarkStart w:id="153" w:name="_Toc54"/>
      <w:bookmarkEnd w:id="152"/>
      <w:r>
        <w:rPr>
          <w:rtl w:val="true"/>
        </w:rPr>
        <w:t>الإشكال الحادي عشر</w:t>
      </w:r>
      <w:r>
        <w:rPr>
          <w:rtl w:val="true"/>
        </w:rPr>
        <w:t xml:space="preserve">: </w:t>
      </w:r>
      <w:r>
        <w:rPr>
          <w:rtl w:val="true"/>
        </w:rPr>
        <w:t>عدم إيفاء الصدوق بوعده</w:t>
      </w:r>
      <w:bookmarkEnd w:id="153"/>
    </w:p>
    <w:p>
      <w:pPr>
        <w:pStyle w:val="BookText"/>
        <w:rPr/>
      </w:pPr>
      <w:r>
        <w:rPr>
          <w:rFonts w:ascii="Amiri" w:hAnsi="Amiri" w:eastAsia="Amiri" w:cs="Amiri"/>
          <w:color w:val="111111"/>
          <w:sz w:val="28"/>
          <w:sz w:val="28"/>
          <w:szCs w:val="28"/>
          <w:rtl w:val="true"/>
          <w:lang w:bidi="ar-SA"/>
        </w:rPr>
        <w:t>ذكر صاحب الجواهر وتبعه المستمسك ومقباس الهداية</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لو بقي على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أفتي به وأحكم بصحته وأعتقد أنه حجة بيني وبين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لتمّت حجية كتابه، لكنه رجع عن وعده ولم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التزام الشيخ الصدوق بما تعهّد به مجرد دعوى لم تثبت علميا ولم يُقم عليها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يستدلوا بان الصدوق لم يعمل ببعض روايات من لا يحضره الفقيه، وقد أجبنا سابقا بأن العام يبقى على حجيته في الباقي بعد قيام القرينة على الاستثناء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لاشكّ عندكم في حجية قول النجاشي كرجالي، ووجه حجية قوله هو الحسّ لا الحدس، ولكن النجاشي اعتمد على الحدس في تضعيف الراوي عشرات المرات، مستندا إلى الغلو وشبهه مما يرتبط بالمضمون، كما لو قال راوٍ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كمثلنا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سيحكم النجاشي بغلو هذا </w:t>
      </w:r>
    </w:p>
    <w:p>
      <w:pPr>
        <w:pStyle w:val="BookText"/>
        <w:rPr/>
      </w:pPr>
      <w:r>
        <w:rPr>
          <w:rFonts w:ascii="Amiri" w:hAnsi="Amiri" w:eastAsia="Amiri" w:cs="Amiri"/>
          <w:color w:val="111111"/>
          <w:sz w:val="28"/>
          <w:sz w:val="28"/>
          <w:szCs w:val="28"/>
          <w:rtl w:val="true"/>
          <w:lang w:bidi="ar-SA"/>
        </w:rPr>
        <w:t>الراوي، إذ لا يُعقل أن يصدر من الإمام مثل هذا الكلام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التتبع يشهد بان النجاشي اعتمد مرارا عديدة على الحدس، ولكن اعتماده على الحدس لا يخل بحجية قوله في سائر الموارد المشكوك حالها وبقائها على الاصل من كون توثيقه او جرحه حسّيا</w:t>
      </w:r>
      <w:r>
        <w:rPr>
          <w:rFonts w:eastAsia="Amiri" w:cs="Amiri" w:ascii="Amiri" w:hAnsi="Amiri"/>
          <w:color w:val="111111"/>
          <w:sz w:val="28"/>
          <w:szCs w:val="28"/>
          <w:rtl w:val="true"/>
          <w:lang w:bidi="ar-SA"/>
        </w:rPr>
        <w:t xml:space="preserve">. </w:t>
      </w:r>
      <w:bookmarkStart w:id="154" w:name="pg7699_71830"/>
    </w:p>
    <w:p>
      <w:pPr>
        <w:pStyle w:val="Heading3"/>
        <w:numPr>
          <w:ilvl w:val="2"/>
          <w:numId w:val="1"/>
        </w:numPr>
        <w:rPr/>
      </w:pPr>
      <w:bookmarkStart w:id="155" w:name="__RefHeading___Toc4235795_1051229030"/>
      <w:bookmarkStart w:id="156" w:name="_Toc55"/>
      <w:bookmarkEnd w:id="154"/>
      <w:bookmarkEnd w:id="155"/>
      <w:r>
        <w:rPr>
          <w:rtl w:val="true"/>
        </w:rPr>
        <w:t>المبحث الثاني</w:t>
      </w:r>
      <w:r>
        <w:rPr>
          <w:rtl w:val="true"/>
        </w:rPr>
        <w:t xml:space="preserve">: </w:t>
      </w:r>
      <w:r>
        <w:rPr>
          <w:rtl w:val="true"/>
        </w:rPr>
        <w:t>حجية مراسيل الشيخ الطوسي في التهذيبين</w:t>
      </w:r>
      <w:bookmarkEnd w:id="156"/>
    </w:p>
    <w:p>
      <w:pPr>
        <w:pStyle w:val="Heading4"/>
        <w:numPr>
          <w:ilvl w:val="3"/>
          <w:numId w:val="1"/>
        </w:numPr>
        <w:rPr/>
      </w:pPr>
      <w:bookmarkStart w:id="157" w:name="__RefHeading___Toc4235797_1051229030"/>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ولعّل الألوف من الروايات سيتم توثيقها لو أثبتنا أن مراسيل الشيخ الطوسي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أكدوا على حجية مراسيل الشيخ الطوسي في التهذيبين، الحر العاملي في الوسائل وكذلك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علمائنا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وصل المقداد إلى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بيع كلب الماشية والحائط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الطوسي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جواز بيع كلب الماشية والحائط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يرسل إلا عن ثقة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أي ان مرسله بمنزلة المسند، كما اعتمد الكثير من الفقهاء على مرسلة ابي الصلاح الحلبي ومقنعة المفيد في جواز صلاة الغدير جماعة رغم انها من النوافل ولا تجوز فيها الجماعة الا بحجة ودليل</w:t>
      </w:r>
      <w:r>
        <w:rPr>
          <w:rStyle w:val="FootnoteAnchor"/>
          <w:rtl w:val="true"/>
        </w:rPr>
        <w:footnoteReference w:id="160"/>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59" w:name="pg7699_71831"/>
    </w:p>
    <w:p>
      <w:pPr>
        <w:pStyle w:val="Heading4"/>
        <w:numPr>
          <w:ilvl w:val="3"/>
          <w:numId w:val="1"/>
        </w:numPr>
        <w:rPr/>
      </w:pPr>
      <w:bookmarkStart w:id="160" w:name="__RefHeading___Toc4235799_1051229030"/>
      <w:bookmarkStart w:id="161" w:name="_Toc57"/>
      <w:bookmarkEnd w:id="159"/>
      <w:bookmarkEnd w:id="160"/>
      <w:r>
        <w:rPr>
          <w:rtl w:val="true"/>
        </w:rPr>
        <w:t>أدلة الحرّ العاملي على حجية روايات التهذيبين</w:t>
      </w:r>
      <w:bookmarkEnd w:id="161"/>
    </w:p>
    <w:p>
      <w:pPr>
        <w:pStyle w:val="BookText"/>
        <w:rPr/>
      </w:pPr>
      <w:r>
        <w:rPr>
          <w:rFonts w:ascii="Amiri" w:hAnsi="Amiri" w:eastAsia="Amiri" w:cs="Amiri"/>
          <w:color w:val="111111"/>
          <w:sz w:val="28"/>
          <w:sz w:val="28"/>
          <w:szCs w:val="28"/>
          <w:rtl w:val="true"/>
          <w:lang w:bidi="ar-SA"/>
        </w:rPr>
        <w:t>ولنبدأ بما استدل به الحر العاملي، ثم نثنّي بما نستظهر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الحر العاملي على أن روايات التهذيبين حجة، منطلقا من كلمات الشيخ الطوسي نفسه، وذكر على ذلك أدلة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الطوسي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حديث عملت به فهو مأخوذ من الأصول والكتب المعتمدة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قد يعترض عليه بان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حديث عملت به فهو مأخوذ من الأصول والكتب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شهادة من الشيخ الطوسي على أن أحاديثه مأخوذة من الكتب المعتبرة وقوله حجة علينا، ولكن الشيخ لم يتعهد بصحة الطريق من هذه الأصول المعتمدة إلى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انه لا يعلم ان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المعتمدة سنداً إذ لعل المراد المعتمدة مضموناً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عبارة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الأصول والكتب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للدلالة على المطلوب لجهتين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المعتمدة مطلقا أي هو إشارة إلى إعتماد الأصحاب على هذه الروايات سنداً ومتناً، وحصر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الإعتماد الفتوائي لا دليل عليه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السندي، وإن كان مبنى الناقل هو صحة الاعتماد المضموني</w:t>
      </w:r>
      <w:r>
        <w:rPr>
          <w:rStyle w:val="FootnoteAnchor"/>
          <w:rtl w:val="true"/>
        </w:rPr>
        <w:footnoteReference w:id="163"/>
      </w:r>
      <w:r>
        <w:rPr>
          <w:rFonts w:ascii="Amiri" w:hAnsi="Amiri" w:eastAsia="Amiri" w:cs="Amiri"/>
          <w:color w:val="111111"/>
          <w:sz w:val="28"/>
          <w:sz w:val="28"/>
          <w:szCs w:val="28"/>
          <w:rtl w:val="true"/>
          <w:lang w:bidi="ar-SA"/>
        </w:rPr>
        <w:t xml:space="preserve">والحاصل ان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بالإعتماد المضموني أو الفتوائي، خلاف القاعدة هذا من جهة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جهة أخرى</w:t>
      </w:r>
      <w:r>
        <w:rPr>
          <w:rStyle w:val="FootnoteAnchor"/>
          <w:rtl w:val="true"/>
        </w:rPr>
        <w:footnoteReference w:id="165"/>
      </w:r>
      <w:r>
        <w:rPr>
          <w:rFonts w:ascii="Amiri" w:hAnsi="Amiri" w:eastAsia="Amiri" w:cs="Amiri"/>
          <w:color w:val="111111"/>
          <w:sz w:val="28"/>
          <w:sz w:val="28"/>
          <w:szCs w:val="28"/>
          <w:rtl w:val="true"/>
          <w:lang w:bidi="ar-SA"/>
        </w:rPr>
        <w:t>فان النافع في مقام العمل</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ان تكون سلسلة السند من الشيخ الطوسي إلى الأصول ثم إلى الإمام معتمدة، أما إذا كان بعضها معتمدا فلا ينفع ولا تسمّى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ولا يصح بناء العمل عليها، فمن روى عن المرجع بسند من ستة أشخاص مثلا، ثلاثة منهم كانوا ثقات وثلاثة كانوا ضعافا أو مجهولين، فلا يصح منه القول عن روايته أنها معتمدة ولا يصح منه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مطلع عبارة الشيخ الطوسي يؤكد هذا المعنى،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حديث عملت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الذي يعمل به شيخ الطائفة ينبغي أن يكون كلّ رجاله معتمدين لا بعضهم</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الاعتماد في الجملة لا بالجملة، فعندما يطلق على انه الكتاب انه معتمد فلا يعني ذلك أنه كذلك بحذافيره، فربما يقصد غالبيته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هذا التعبير كون هذا الكتاب بأجمعه معتمداً، والاستثناء يحتاج إلى دليل، فإن إطلاق اللفظ ظاهر في العموم وإرادة الخصوص مجاز على بعض المباني، وإن لم يكن مجازا فهو يحتاج لقرينة على إرادة الخصوص وهي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الحر العاملى</w:t>
      </w:r>
      <w:r>
        <w:rPr>
          <w:rStyle w:val="FootnoteAnchor"/>
          <w:rtl w:val="true"/>
        </w:rPr>
        <w:footnoteReference w:id="1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صرح في كتاب </w:t>
      </w:r>
    </w:p>
    <w:p>
      <w:pPr>
        <w:pStyle w:val="BookText"/>
        <w:rPr/>
      </w:pPr>
      <w:r>
        <w:rPr>
          <w:rFonts w:ascii="Amiri" w:hAnsi="Amiri" w:eastAsia="Amiri" w:cs="Amiri"/>
          <w:color w:val="111111"/>
          <w:sz w:val="28"/>
          <w:sz w:val="28"/>
          <w:szCs w:val="28"/>
          <w:rtl w:val="true"/>
          <w:lang w:bidi="ar-SA"/>
        </w:rPr>
        <w:t>العدة بأنه لا يجوز العمل بالاجتهاد</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ولا بالظن في الشريعة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واستفاد الحر هنا أن الشيخ الطوسي عمل بكل هذه الأخبار بالاجتهاد القطعي لا بالاجتهاد الظني</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وأشار الحر إلى أنه ما دام الطوسي كان قاطعا بأن هذه الرواية صحيحة إذن هي حجة في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هذا الكلام غير تام، وذلك لأن قطع المجتهد ليس حجة في حق المجتهد الآخر بحسب المشهور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يمكن الدفاع عن الحر وذلك إذا قبلنا بالتفصيل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يوجد فرق بين الاجتهاد الظني الذي لا يكون حجة على المجتهد الآخر ولا يصح له الأخذ به، وبين الاجتهاد القطعي الذي قد يقال ان بناء العقلاء على أن صاحب الخبرة القاطع يكون قوله حجة في حق الفقيه الآخر، إذا لم يكن أهل الخبرة هذا قطّاعا ولم يكن للمجتهد الثاني إجتهادٌ فعليٌ على الخلاف، ولا يحتمل أحد أن الشيخ الطوسي كان قطّاعا، والثابت عند الجميع أنه من أهل الخبرة وخرّيت هذا الفن، وعليه فلو قطع الشيخ الطوسي فإن قطعه حجة، ويدل على هذا التفصيل ملاحظة حال العقلاء في كل العلوم ، فلورأى طبيبٌ مثلا أن زميله الطبيب الآخر قطع بكون منشأ هذا المرض هو كذا استنادا لأدلة حدسية فسوف يبني على بحثه ويعتمد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لو قام لديه اجتهاد فعلي على الخلاف، فتأمل</w:t>
      </w:r>
      <w:r>
        <w:rPr>
          <w:rFonts w:eastAsia="Amiri" w:cs="Amiri" w:ascii="Amiri" w:hAnsi="Amiri"/>
          <w:color w:val="111111"/>
          <w:sz w:val="28"/>
          <w:szCs w:val="28"/>
          <w:rtl w:val="true"/>
          <w:lang w:bidi="ar-SA"/>
        </w:rPr>
        <w:t xml:space="preserve">. </w:t>
      </w:r>
      <w:bookmarkStart w:id="162" w:name="pg7699_71834"/>
    </w:p>
    <w:p>
      <w:pPr>
        <w:pStyle w:val="BookText"/>
        <w:rPr/>
      </w:pPr>
      <w:bookmarkEnd w:id="162"/>
      <w:r>
        <w:rPr>
          <w:rFonts w:ascii="Amiri" w:hAnsi="Amiri" w:eastAsia="Amiri" w:cs="Amiri"/>
          <w:color w:val="111111"/>
          <w:sz w:val="28"/>
          <w:sz w:val="28"/>
          <w:szCs w:val="28"/>
          <w:rtl w:val="true"/>
          <w:lang w:bidi="ar-SA"/>
        </w:rPr>
        <w:t>ثم انه قد يقال بان التزام الطوسي بعدم تجويز العمل بالاجتهاد والظن في الشريعة، دليل على ان عمله بالأخبار لم يكن عن اجتهاد وحدس ولا عن ظن، بل عن نقل حسي ولا يكون ذلك إلا بتوثيقه رجال السند، دون الاجتهاد لتقوية المضمون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ما يقول الشيخ الطوسي في التهذيب في الأخبار التي يتعرض لتأويلها ولا يعمل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أخبار الآحاد</w:t>
      </w:r>
      <w:r>
        <w:rPr>
          <w:rStyle w:val="FootnoteAnchor"/>
          <w:rtl w:val="true"/>
        </w:rPr>
        <w:footnoteReference w:id="173"/>
      </w:r>
      <w:r>
        <w:rPr>
          <w:rFonts w:ascii="Amiri" w:hAnsi="Amiri" w:eastAsia="Amiri" w:cs="Amiri"/>
          <w:color w:val="111111"/>
          <w:sz w:val="28"/>
          <w:sz w:val="28"/>
          <w:szCs w:val="28"/>
          <w:rtl w:val="true"/>
          <w:lang w:bidi="ar-SA"/>
        </w:rPr>
        <w:t>التي لا تفيد علما ولا عملا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فعلم أن كل حديث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محفوف بقرائن تفيد العلم أو توجب العمل</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كفاية عبارة الطوسي التي أستند إليها الحرّ العاملي في دليله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خبر الواحد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لأنه لا يفيد العلم، ومعنى ذلك أنه لا يعمل إلا بما يفيد العلم له لكن هل العلم بوثاقة المخبرين أم العلم بوثاقة الخبر؟، وستعود نفس المشكلة السابقة إذ العلم النابع من 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 المضمون ووثاقة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 فقط وليس بحجة على المجتهد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توجد قرائن على مضمون الخبر فالحجية هي للقرائن وليس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 ما سبق وسيأتي ايضا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235801_1051229030"/>
      <w:bookmarkStart w:id="164" w:name="_Toc58"/>
      <w:bookmarkEnd w:id="163"/>
      <w:r>
        <w:rPr>
          <w:rtl w:val="true"/>
        </w:rPr>
        <w:t>أدلة اخرى على ان الشيخ الطوسي وثّق كتابيه</w:t>
      </w:r>
      <w:bookmarkEnd w:id="1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خير ما يمكن أن يُحتج به على توثيق روايات الشيخ الطوسي في التهذيبين، سواء المرسلة منها أو المسندة التي اكتنف بعض رجالها بالضعف أو </w:t>
      </w:r>
    </w:p>
    <w:p>
      <w:pPr>
        <w:pStyle w:val="BookText"/>
        <w:rPr/>
      </w:pPr>
      <w:r>
        <w:rPr>
          <w:rFonts w:ascii="Amiri" w:hAnsi="Amiri" w:eastAsia="Amiri" w:cs="Amiri"/>
          <w:color w:val="111111"/>
          <w:sz w:val="28"/>
          <w:sz w:val="28"/>
          <w:szCs w:val="28"/>
          <w:rtl w:val="true"/>
          <w:lang w:bidi="ar-SA"/>
        </w:rPr>
        <w:t>بالطعن، هو كلمات الشيخ الطوسي نفسه وهو يتحدث عن آليته في كتابيه، فلو عرفنا أن الشيخ الطوسي مثلا ومن خلال كلماته أنه لم يلتزم توثيق مرسلاته، أو لم يجد غضاضة في وجود الضعاف والمجاهيل في أسناده، لكفانا ذلك مؤونة البحث عن حجية أو عدم حجية مرويّاته، ولقلنا بضرس قاطع أن رواياته التي من هذا القبيل لا دليل على تماميتها سنداً</w:t>
      </w:r>
      <w:r>
        <w:rPr>
          <w:rStyle w:val="FootnoteAnchor"/>
          <w:rtl w:val="true"/>
        </w:rPr>
        <w:footnoteReference w:id="176"/>
      </w:r>
      <w:r>
        <w:rPr>
          <w:rFonts w:ascii="Amiri" w:hAnsi="Amiri" w:eastAsia="Amiri" w:cs="Amiri"/>
          <w:color w:val="111111"/>
          <w:sz w:val="28"/>
          <w:sz w:val="28"/>
          <w:szCs w:val="28"/>
          <w:rtl w:val="true"/>
          <w:lang w:bidi="ar-SA"/>
        </w:rPr>
        <w:t>، أما لو وجدناه يؤكد بصريح العبارة، وبما لا لبس فيه أو تشكيك، أنه لا يرسل إلا عن الثقات، وأنه لا يسند إلا عمّن يجوز الاعتماد عليهم في نقل الأخبار، فإن ذلك سيكون دليلاواضحا على توثيقه الإجمالي لكافّة رجال أسانيده ورواياته فتكون مراسيله ومسانيده حجة، وهذا هو ديدن وطريقة العلماء في إصغائهم لصاحب الشأن أو لمؤلف الكتاب الذي يعكفون على دراسته والأخذ منه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فعبارات الشيخ الطوسي اذن هي القول الفصل في توضيح مبناه الرجالي والدرائي في توثيق الأحاديث، فإذا عرفنا مبناه اندفعت الكثير من الشبهات التي قد تسقط صحة رواياته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ولنستعرض بعض كلمات الشيخ الطوسي في هذا الحقل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الطوسي في كتاب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شرح استدلالي على كتاب أستاذه الشيخ المفيد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منهجه في الكتاب و مبناه في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فأذكر مسألة مسألة، وأستدل عليها، إما من ظاهر القرآن، أو من صريحه، أو فحواه، أو دليله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السنة المقطوع بها من الأخبار المتواترة أو الأخبار التي تقترن إليها القرائن التي تدل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إجماع المسلمين إن كان فيها، أو إجماع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أذكر بعد ذلك ما ورد من أحاديث أصحابنا المشهورة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فيما ورد بعد ذلك مما ينافيها أو يضادها وابيِّن الوجه فيها، إما بتأويل أجمع بينها، أو أذكر وجه الفساد فيها، إما من ضعف إسنادها أو عمل العصابة بخلاف متضمنها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كتاب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اخترته من المذهب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الواحد إذا كان واردا من طريق أصحابنا القائلين بالإمامة، وكان ذلك مروياً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لا يطعن في روايته ويكون سديدا في نقله ولم تكن هناك قرينة تدل على صحة ما تضمنه الخبر، لأنه إن كان هناك قرينة تدل على الصحة كان الاعتبار بالقرينة وكان ذلك موجبا للعلم، جاز العمل به</w:t>
      </w:r>
      <w:r>
        <w:rPr>
          <w:rFonts w:eastAsia="IRNazanin" w:cs="IRNazanin"/>
          <w:color w:val="111111"/>
          <w:sz w:val="28"/>
          <w:szCs w:val="28"/>
          <w:rtl w:val="true"/>
          <w:lang w:bidi="fa-IR"/>
        </w:rPr>
        <w:t>»</w:t>
      </w:r>
      <w:r>
        <w:rPr>
          <w:rStyle w:val="FootnoteAnchor"/>
          <w:rtl w:val="true"/>
        </w:rPr>
        <w:footnoteReference w:id="17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كتاب العدة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القرائن كلها تدل على صحة متضمَّن أخبار الآحاد، ولا تدل على صحتها أنفسها، لما بيناه من جواز أن تكون الأخبار مصنوعة، وإن وافقت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تجرد الخبر عن واحد من هذه القرائن الأربعة كان خبرَ واحد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يكن هناك خبر آخر يخالفه وجب العمل </w:t>
      </w:r>
      <w:bookmarkStart w:id="165" w:name="pg7699_71837"/>
    </w:p>
    <w:p>
      <w:pPr>
        <w:pStyle w:val="BookText"/>
        <w:rPr/>
      </w:pPr>
      <w:bookmarkEnd w:id="165"/>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إجماع منهم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أجمعوا على نقله وليس هناك دليل على العمل بخلافه فينبغي أن يكون العمل به مقطوعا عليه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العدة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لخبر غيره على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 ولذلك عملوا بمرسلهم إذا انفردوا عن رواية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ويكون ممن يرسل عن ثقة وغيره فإنه يُقدم خبر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انفرد وجب التوقف في خبره إلى أن يدل دليل على وجوب العمل به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4235803_1051229030"/>
      <w:bookmarkStart w:id="167" w:name="_Toc59"/>
      <w:bookmarkEnd w:id="166"/>
      <w:r>
        <w:rPr>
          <w:rtl w:val="true"/>
        </w:rPr>
        <w:t>شرح بعض عبارات الشيخ الطوسي</w:t>
      </w:r>
      <w:bookmarkEnd w:id="1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فأذكر مسألة مسألة، وأستدل عليها، إما من ظاهر القرآن، أو من صريحه، أو فحواه، أو دليله أو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العمومات والاطلاقات، وأن الأمر يدل على الوجوب، والنهي يدل على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القرآن ما يدل على المقصود 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 نصٌ وصريح في الحلية،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الإطلاق لكل بيع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والمراد به الأولوية، ومثاله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تبخس زيدا صاعاً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الموافقة أنه لا يجوز أن تبخسه طنا من حقه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المخالفة، كمفهوم الشرط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 فلا تكرمه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من السنة المقطوع بها من الأخبار المتواترة أو الأخبار التي تقترن بها القرائن التي تدل على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التي تدل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كون هذه الأخبار معتمدة صحيحة لديه، لكن المشكلة أن الطوسي نفسه يصرح ويقول ليست هذه الأخبار حجة اسنادا بالضرورة وإنما قد تكون حجة مضمونا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من إجماع المسلمين إن كان فيها، أو إجماع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أذكر بعد ذلك ما ورد من أحاديث أصحابنا المشهورة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نعرف أن طريقة الشيخ عندما يذكر فتوى للمفيد أنه يستند على الآيات أولا، فإن لم يجدها اعتمد على الخبر المتواتر أو المقطوع به للقرائن، فإن لم يجده لجأ للإجماع إن وجد</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بعد ذلك يستند إلى الأخبار المشهورة وهي التي عليها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الروايات الموجودة في التهذيبين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متواترة أو مقطوع بها بالقرينة أو مشهورة شهرة روائية، حسب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أفتى على طبق مضمونها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الفقيه الذي يبني على حجية الشهرة الروائية وأنها جابرة أو كاسرة للسند يمكنه الاعتماد على هذه الأحاديث المشهورة التي اعتمدها الشيخ الطوسي، كما ان من يبني على المسلك القائل بأن توثيق المضمون يكفي في </w:t>
      </w:r>
    </w:p>
    <w:p>
      <w:pPr>
        <w:pStyle w:val="BookText"/>
        <w:rPr/>
      </w:pPr>
      <w:r>
        <w:rPr>
          <w:rFonts w:ascii="Amiri" w:hAnsi="Amiri" w:eastAsia="Amiri" w:cs="Amiri"/>
          <w:color w:val="111111"/>
          <w:sz w:val="28"/>
          <w:sz w:val="28"/>
          <w:szCs w:val="28"/>
          <w:rtl w:val="true"/>
          <w:lang w:bidi="ar-SA"/>
        </w:rPr>
        <w:t>حجية الرواية، فله ان يعتمد على توثيقه للمضمون بالقرينة، أو يرجع لتلك القرائن مباشرة، واما من لا يرى أي المسلكين، فان علم حال الخبر وانه من أي الأقسام الثلاثة فبها وإلّا فحيث تردد الأمر اشتبهت الحجة باللاحجة عليه، فلا يصح له الاستناد</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اللهم إلا على بعض ما سبق وما سيأتي من الوجوه على حجية مرسل الثقة الذي اعتمد عليه،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وأنظر فيما ورد بعد ذلك مما ينافيها أو يضادها وأبيّن الوجه فيها، إما بتأويل أجمع بينها وبينها، أو أذكر وجه الفساد فيها، إما من ضعف إسنادها أو عمل العصابة بخلاف متضمنها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يتابع التهذيب يرى أن الشيخ الطوسي قام بما يشبه المعجزة فيما يتعلق بالجمع بين الأخبار،فتلك الأخبار التي تبدو إما متعارضة أو متضادة قام بالجمع العرفي بينها وكثيراً ما جاء عليها بشاهد من الروايات ليخرجها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 التبرّعي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أذكر وجه الفساد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للسند، أما في شقه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ضعف اسنادها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واما في شقه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عمل العصابة بخلاف متضمّنها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فلاستظهار ان عمل العصابة بخلافها، موجب لإسقاط السند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الأصل عنده هو ما يكون إسنادها صحيحا وان المضعف هو مضعف للسند، وهذا قرينة على أن الأصل فيما يعتمد عليه من الأخبار ليس بسبب القرائن، ولكن لوثاقته السندية وان وجد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فبالقرينة،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أيضا في العدة موضحا مبناه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أخترته من المذهب فهو أن خبر الواحد إذا كان واردا من طريق </w:t>
      </w:r>
    </w:p>
    <w:p>
      <w:pPr>
        <w:pStyle w:val="BookText"/>
        <w:rPr/>
      </w:pPr>
      <w:r>
        <w:rPr>
          <w:rFonts w:ascii="Amiri" w:hAnsi="Amiri" w:eastAsia="Amiri" w:cs="Amiri"/>
          <w:color w:val="111111"/>
          <w:sz w:val="28"/>
          <w:sz w:val="28"/>
          <w:szCs w:val="28"/>
          <w:rtl w:val="true"/>
          <w:lang w:bidi="ar-SA"/>
        </w:rPr>
        <w:t>أصحابنا القائلين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صريح في نفي ما نسب 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الشيخ الطوسي يعتمد في توثيقه للرجال على أصالة العدالة وانه يفسرها بظهور الإسلام وعدم ظهور الفسق، أي يكفي في الرجل أن يكون مسلما لم يظهر فسقه، وما دام مبنانا على القول بالملكة فلا تنفعنا طريقة الطوسي هذه في 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نجد الشيخ الطوسي يصرح وبكل وضوح أنه لا يعتمد إلا على روايات أصحابنا، أي على الرواة الإمامية، وبخصوص نقلهم عن الرسول المصطفى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كانوا ممن لا يُطعن في روايته، ويكون سديدا في نقله بان لم يكن كذابا ولا وضاعا ولا غير ضابطٍ، إضافة إلى شرط نفي القرينة على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أفتي به من المذهب فهو إن خبر الواحد إذا كان واردا من طريق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الشيخ اشترط شروطا دقيقة في الخبر، ولم يعوّل فيه على اصالة العدالة خاصة بتفسيرها الفضفاض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الإسلام وعدم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انه يرى ويعتمد على التوثيق بالمعنى الأخص، وسيأتي تنقيح حال هذه النسبة للطوسي وتحقيق معنى العدالة المشترطة لديه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القرائن كلها تدل على صحة متضمَّن أخبار الآحاد، ولا تدل على صحتها أنفسها، لما بيناه من جواز أن تكون الأخبار مصنوعة وإن وافقت هذه الأدلة</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القرائن كلها يقصد الأربعة التي مرت وهي موافقة الكتاب أو السنة القطعية أو الإجماع أو العقل، مثل قاعدة الملازمة وان كل ما حكم به العقل فقد </w:t>
      </w:r>
    </w:p>
    <w:p>
      <w:pPr>
        <w:pStyle w:val="BookText"/>
        <w:rPr/>
      </w:pPr>
      <w:r>
        <w:rPr>
          <w:rFonts w:ascii="Amiri" w:hAnsi="Amiri" w:eastAsia="Amiri" w:cs="Amiri"/>
          <w:color w:val="111111"/>
          <w:sz w:val="28"/>
          <w:sz w:val="28"/>
          <w:szCs w:val="28"/>
          <w:rtl w:val="true"/>
          <w:lang w:bidi="ar-SA"/>
        </w:rPr>
        <w:t>حكم به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لو وجدت إحدى هذه الأربعة فإنها تدل على صحة متضمن أخبار الآحاد أي تدل على صحة مضمون الرواية المرسلة أو التي في إسنادها ضعاف أو مجاهيل بل حتى المسندة غير المتواترة، لكنها لا تدل على صحة الخبر نفسه فربما هي أخبار مصنوعة أي مختلقة، فلو أن أبا هريرة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 المضمون صحيح لأنه مطابق للقرائن لكن الخبر ربما يكون كاذبا، بمعنى انه لم يسمعه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الاتجاه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لو أعتمد خبرا ولكن بدون ان يعضده بإحدى القرائن الأربعة فانه يدل على انه متواتر عنده أو لا أقل من كونه مشهوراً بنظره،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القرائن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صحتها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بناء العقلاء ليس المضمون فقط يكون معتمدا عليه حينئذٍ</w:t>
      </w:r>
      <w:r>
        <w:rPr>
          <w:rStyle w:val="FootnoteAnchor"/>
          <w:rtl w:val="true"/>
        </w:rPr>
        <w:footnoteReference w:id="186"/>
      </w:r>
      <w:r>
        <w:rPr>
          <w:rFonts w:ascii="Amiri" w:hAnsi="Amiri" w:eastAsia="Amiri" w:cs="Amiri"/>
          <w:color w:val="111111"/>
          <w:sz w:val="28"/>
          <w:sz w:val="28"/>
          <w:szCs w:val="28"/>
          <w:rtl w:val="true"/>
          <w:lang w:bidi="ar-SA"/>
        </w:rPr>
        <w:t>، بل تلك القرائن توجب الاطمئنان نوعاً بصدور مثل هذا الخبر، كما لو دخل إلينا شخص غير ثقة وكان في هالة من الهلع والخوف وشرود الذهن وقال والعرق يتصبب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زيد بان مجموعة من الذئاب الضارية تقترب من القرية بسرعة كبيرة، فإن العقلاء يبنون على صحة الخبر لا صحة المخبر به فقط ويلغون احتمال كون الخبر مصنوعاً،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قرائن تدل على صحة مضمون الخبر هي دليل على صحة الخبر نفسه في الجملة، فتأمل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الظن النوعي قائم على حجية خبر الثقة وعدم حجية قول غير الثقة، وهناك ظن نوعي آخر بحجية خبر غير الثقة الذي احتف </w:t>
      </w:r>
      <w:bookmarkStart w:id="168" w:name="pg7699_71842"/>
    </w:p>
    <w:p>
      <w:pPr>
        <w:pStyle w:val="BookText"/>
        <w:rPr/>
      </w:pPr>
      <w:bookmarkEnd w:id="168"/>
      <w:r>
        <w:rPr>
          <w:rFonts w:ascii="IRNazanin" w:hAnsi="IRNazanin" w:eastAsia="IRNazanin"/>
          <w:color w:val="111111"/>
          <w:sz w:val="28"/>
          <w:sz w:val="28"/>
          <w:szCs w:val="28"/>
          <w:rtl w:val="true"/>
          <w:lang w:bidi="fa-IR"/>
        </w:rPr>
        <w:t>بشواهد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تجرد الخبر عن واحد من هذه القرائن الأربعة كان خبرَ واحدٍ محضا، فإن لم يكن هناك خبر آخر يخالفه وجب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لو تجرد الخبر من القرائن الأربعة ولم يخالفه خبر آخر وجب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اللازم الجمع بين كلمات الشيخ الطوسي، فقد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شرطا واحدا</w:t>
      </w:r>
      <w:r>
        <w:rPr>
          <w:rStyle w:val="FootnoteAnchor"/>
          <w:rtl w:val="true"/>
        </w:rPr>
        <w:footnoteReference w:id="188"/>
      </w:r>
      <w:r>
        <w:rPr>
          <w:rFonts w:ascii="IRNazanin" w:hAnsi="IRNazanin" w:eastAsia="IRNazanin"/>
          <w:color w:val="111111"/>
          <w:sz w:val="28"/>
          <w:sz w:val="28"/>
          <w:szCs w:val="28"/>
          <w:rtl w:val="true"/>
          <w:lang w:bidi="fa-IR"/>
        </w:rPr>
        <w:t xml:space="preserve">، لكن لابد أن نضُمّ هذا لكلامه السابق في صفحة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عندما ذكر هناك أربعة شروط وهي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واردا من طريق أصحابنا مرويا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آلهالأطهار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يكون راويه ممن لا يطعن في روايته وان يكون سديدا في نقله</w:t>
      </w:r>
      <w:r>
        <w:rPr>
          <w:rStyle w:val="FootnoteAnchor"/>
          <w:rtl w:val="true"/>
        </w:rPr>
        <w:footnoteReference w:id="189"/>
      </w:r>
      <w:r>
        <w:rPr>
          <w:rFonts w:ascii="Amiri" w:hAnsi="Amiri" w:eastAsia="Amiri" w:cs="Amiri"/>
          <w:color w:val="111111"/>
          <w:sz w:val="28"/>
          <w:sz w:val="28"/>
          <w:szCs w:val="28"/>
          <w:rtl w:val="true"/>
          <w:lang w:bidi="ar-SA"/>
        </w:rPr>
        <w:t>، إذن الشروط أربعة وهذا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إجماع منهم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 إذا كان خبر الواحد موجودا ولم يعارضه خبر آخر فهذا إجماع من العلماء على نقله فهو معمول به، لديهم وحجة عندهم فوجب العمل به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235805_1051229030"/>
      <w:bookmarkStart w:id="170" w:name="_Toc60"/>
      <w:bookmarkEnd w:id="169"/>
      <w:r>
        <w:rPr>
          <w:rtl w:val="true"/>
        </w:rPr>
        <w:t xml:space="preserve">معنى </w:t>
      </w:r>
      <w:r>
        <w:rPr>
          <w:rtl w:val="true"/>
        </w:rPr>
        <w:t>"</w:t>
      </w:r>
      <w:r>
        <w:rPr>
          <w:rtl w:val="true"/>
        </w:rPr>
        <w:t>الإجماع</w:t>
      </w:r>
      <w:r>
        <w:rPr>
          <w:rtl w:val="true"/>
        </w:rPr>
        <w:t xml:space="preserve">" </w:t>
      </w:r>
      <w:r>
        <w:rPr>
          <w:rtl w:val="true"/>
        </w:rPr>
        <w:t>لدى الشيخ الطوسي</w:t>
      </w:r>
      <w:bookmarkEnd w:id="170"/>
    </w:p>
    <w:p>
      <w:pPr>
        <w:pStyle w:val="BookText"/>
        <w:rPr/>
      </w:pPr>
      <w:r>
        <w:rPr>
          <w:rFonts w:ascii="Amiri" w:hAnsi="Amiri" w:eastAsia="Amiri" w:cs="Amiri"/>
          <w:color w:val="111111"/>
          <w:sz w:val="28"/>
          <w:sz w:val="28"/>
          <w:szCs w:val="28"/>
          <w:rtl w:val="true"/>
          <w:lang w:bidi="ar-SA"/>
        </w:rPr>
        <w:t>وقد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إجماع هذا والشيخ الطوسي يعتمد فيه على نقل كتاب واحد من كتب الأصول، ككتاب حريز أو ابن محبوب مثلا، بل أحيانا يقول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عليه إجماع الطائفة، بينما لا نجد الإجماع من الطائفة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أربعة توجيهات لعبارته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إجماع منهم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بالإجماع هنا الإجماع اللغوي، ومعناه العزم،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أي اعزموا عليه،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منهم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منهم على نقله، فالفقيه عزم على نقلها لكي يُستند إليها، بمعنى ان نقل الفقيه للرواية دون ذكر ما يخالفها، دليل على قبوله لها وإلا لما نقلها دون ردّ، فنقلها دون نقل مخالفها أوردها، كاشف عن القصد والعناية والعزم على نقلها مما يعني الاعتماد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دليل عندنا على أن المعنى الاصطلاحي للإجماع كان غالبا على المعنى اللغوي في زمان الشيخ الطوسي بحيث أصبح حقيقة فقهائية، بل حتى لو كانت كلمة الإجماع منقولة من معناها اللغوي إلى المعنى الاصطلاحي في زمن الطوسي، إلا أنه يمكن استخدام اللفظ وإرادة المعنى اللغوي مع القرينة الصارفة إن هجر المعنى الأول، وإلا فالمعِّينة، والقرينة موجودة وهي أن الطوسي كتب هذه الكتب في وقت كان فيه علماء العامة يراقبون ما يصدر من علماء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بان لا إجماع ومع علمه بمراقبة سائر الأطراف لكلماته،دليل على أنه أراد المعنى اللغوي للإجماع وانه العزم، ولعله بهذا المعنى كان هو المعهود لديهم، فتأمل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فعله الشيخ الطوسي هو استقراء ناقص لكنه معلل أو كالمعلل؛ اذ لاحَظَ فيه آراء كبار العلماء في زمنه، ثم استعان بالحدس على أن </w:t>
      </w:r>
    </w:p>
    <w:p>
      <w:pPr>
        <w:pStyle w:val="BookText"/>
        <w:rPr/>
      </w:pPr>
      <w:r>
        <w:rPr>
          <w:rFonts w:ascii="Amiri" w:hAnsi="Amiri" w:eastAsia="Amiri" w:cs="Amiri"/>
          <w:color w:val="111111"/>
          <w:sz w:val="28"/>
          <w:sz w:val="28"/>
          <w:szCs w:val="28"/>
          <w:rtl w:val="true"/>
          <w:lang w:bidi="ar-SA"/>
        </w:rPr>
        <w:t xml:space="preserve">هذا ما عليه جميع علماء الطائفة، فقال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إجماع منهم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الفقهية الموجودة في متناول يدك تجمع على رأي،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عليه، ولا يرد عليك انه لا إجماع لو عثر محقق آخر على رأي لمجتهد مغمور لم تدر به، أو لو وُجِد مجتهد لم يُبد رأيه بعد بل ان هذا الإجماع حجة لو لم يعثر على المخالف، وان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هذا الإجماع الذي يدعيه الطوسي هو حكمي لا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لاحظ الشيخ اتفاق عشرة من الأعاظم على هذا الرأي مثلا ادعى الإجماع، لأنه كان يرى اتفاق هذا المقدار من العلماء يحقق الإجماع أي الإجماع الذي هو حجة، لأن وجه حجية الإجماع هو اللطف أو التشرف أو شبه ذلك وقد يرى الفقيه ان الإجماع المصغر متوفر على هذا الوجه، فهو إذن حجة</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عقلائي ومقبول لدى عديد من العلماء، فإن هناك من يرى الشهرة كاشفة عن الحكم الشرعي بل ان صاحب الوسائل كان يرى أن اتفاق جماعة من الفقهاء على حكم يكفي في ثبوت صحته</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نقله على نقله، أي إجماع من النَقَلة، أي أن من نقلوا الخبر أجمعوا على نقله، وذلك بمعونة القرينة المقامية، لوضوح عدم نقل الكثيرين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الوجه هو المتمم للوجه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أجمعوا على نقله وليس هناك دليل على العمل بخلافه فينبغي أن يكون العمل به مقطوعا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الواحد لا يفيد القطع حتى مع تلك الشروط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إماميا، غير مطعون به، سديداً، من أصحابنا عن النبي أو الإمام، لا يعارضه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يفيد الظن، فكيف يقول يكون العمل به مقطوعا به؟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دقيق، اذ يريد القطع بالحكم الظاهري، أي مقطوع بهذا الحكم الظاهري، فما دام ظاهر القرآن قائماً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حقي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أن البيع حلال شرعاً، اذ ليس الكلام عن الواقع الثبوتي بل عن عالم الإثبات وما هو منجَّز في حقي أو ان شئت فقل، عن الوظيفة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قرينة على إفادة هذا المعنى،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يكون العمل به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قطعا يوجب العمل به فهو لم يقل فإنه مصيب للواقع قطعا، بل قال العمل به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لم يكن في مقام الاصابة بل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بتلك الشروط كثيراً ما يفيد القطع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تساعد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لخبر غيره على خبره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صريحة في أن المسند لا يتقدم على المرسل، شريطة أن يكون المرسل ملتزماً بان لا يرسل إلا عن ثقة، مما يعني أموراً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والضابطة عند الشيخ الطوسي كأصل هي وثاقة المخبرين، لا وثاقة الأخبار</w:t>
      </w:r>
      <w:r>
        <w:rPr>
          <w:rStyle w:val="FootnoteAnchor"/>
          <w:rtl w:val="true"/>
        </w:rPr>
        <w:footnoteReference w:id="194"/>
      </w:r>
      <w:r>
        <w:rPr>
          <w:rFonts w:ascii="Amiri" w:hAnsi="Amiri" w:eastAsia="Amiri" w:cs="Amiri"/>
          <w:color w:val="111111"/>
          <w:sz w:val="28"/>
          <w:sz w:val="28"/>
          <w:szCs w:val="28"/>
          <w:rtl w:val="true"/>
          <w:lang w:bidi="ar-SA"/>
        </w:rPr>
        <w:t>، وعليه فلا يصحّ أن يقال بعد هذا لعلّ الشيخ الطوسي اجتهد في توثيق الخبر وبالتالي لا يكون حجة على المجتهد الآخر، لا يصح ذلك لأنه يعتمد كأساس خبر الثقة</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وخبر الثقة حجة</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أبدا عند الشيخ الطوسي وهو من أصحاب الفن ومن كبار علماء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 الطائفة، بين الخبر المسند عن ثقات مذكورين تفصيلا، وبين الخبر المرسَل الذي كان مبنى المرسِل عدم الارسال الا عن الثقات، ومن الواضح انه يريد الثقات لدى المرسل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يمكن أن نجيب عن الشبهة التي أثيرت على الشيخ الطوسي ومفادها أن الأصل عنده هو عدالة الراوي، منطلقين من كلماته الصريحة ومن الآلية التي كان يتبعها في تنقية الروايات، والتي تشير بما لا يقبل الشك الى أن الأصل عند الشيخ الطوسي هو البحث عن وثاقة المخبر، مثلما أن الأصل عند السيد الخوئي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يصحّ من الفقيه قوله إنني لا يمكن أن اعتمد على توثيق الشيخ الطوسي لأنه ينطلق من إيمانه بأصالة العدالة، وسيأتي تفصيل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مبحث تعارض الأخبار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كان أحد الراويين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 الإسناد لا يعد مزية على الإرسال ولا يرجح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ولأجل ذلك سوّت الطائفة بين ما يرويه محمد بن أبي عمير وصفوان بن يحيى، وأحمد بن محمد بن أبي نصر، وغيرهم من الثقات الذين عرفوا بأنهم لا يروون ولا يرسلون إلا ممن يوثق به، وبين ما أسنده غيرهم، ولذلك عملوا بمرسلهم إذا انفرد عن رواية غيرهم، وأما إذا لم يكن كذلك ويكون ممن يرسل عن ثقة وغيره فإنه يُقدم خبر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المسند يُقدم على الخبر المرسل الذي لم يتقيد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منهجيته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عن الثقات فقط بل كان ممن يروي عن الضعاف أو المجاهيل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المقطع موجود في بعض النسخ وغير موجود في البعض الآخر، والظاهر أنه كان موجودا لأن هذه الجملة هي مفهوم معاكس لصدر كلام الشيخ، فبعد أن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الراويين مُسندا والآخر مرسلا، نُظر في حال المرسل فإن كان ممن يُعلم أنه لا يرسل إلا عن ثقة موثوق به فلا ترجيح لخبر غيره على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يكن كذلك ويكون ممن يرسل عن ثقة وغيره فإنه يُقدم خبر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القسيم الأول وحكمه، ثم ذكر القسيم المضاد وحكمه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هنا أمام أحد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ان نقول إن الذي زاد هذه العبارة قد كذب فيها أو اخطأ في الزيادة، وإما أن الذي أنقصها كان قد نسي ذكرها، 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صرح به عدد من الفقهاء ومنهم السيد الوالد في مثل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احتمال كذب الأول في النقل أو خطأه في الزيادة، أضعف من احتمال نسيان الثاني، ولو دار الأمر بين الزيادة والنقيصة، فالصحيح أن يقال إن تلك الزيادة صحيحة وراويها ليس بكاذب أو مخطئ، لأن احتمال الاشتباه </w:t>
      </w:r>
    </w:p>
    <w:p>
      <w:pPr>
        <w:pStyle w:val="BookText"/>
        <w:rPr/>
      </w:pPr>
      <w:r>
        <w:rPr>
          <w:rFonts w:ascii="Amiri" w:hAnsi="Amiri" w:eastAsia="Amiri" w:cs="Amiri"/>
          <w:color w:val="111111"/>
          <w:sz w:val="28"/>
          <w:sz w:val="28"/>
          <w:szCs w:val="28"/>
          <w:rtl w:val="true"/>
          <w:lang w:bidi="ar-SA"/>
        </w:rPr>
        <w:t>بالزيادة خاصة في جملة دقيقة متناسقة ضعيف جداً مقابل احتمال الاشتباه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ذلك في بعض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انفرد وجب التوقف في خبره إلى أن يدل دليل على 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الشيخ أن الراوي إذا انفرد في روايته المرسلة</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فيجب التوقف في خبره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كيف يقال بعد هذا لعل الشيخ الطوسي يرسل عن ضعاف، والرجل يقول بصريح العبارة إن المرسل عن الضعاف يتوقف في خبره وهل يصح منه بعد قوله هذا أن يروي لنا عن ضعاف وأن يحرص على نقل تلك المراسيل غير الحجة إلى الأجيال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والأدهى من ذلك أن يعمل بها ويفتي في استنباطاته على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قامت قرينة مضمونية، لكنها في التهذيبين على فرض وجودها مصرح بها، كما هو مبناه وقد نقلنا عبارته سابقاً</w:t>
      </w:r>
      <w:r>
        <w:rPr>
          <w:rFonts w:eastAsia="Amiri" w:cs="Amiri" w:ascii="Amiri" w:hAnsi="Amiri"/>
          <w:color w:val="111111"/>
          <w:sz w:val="28"/>
          <w:szCs w:val="28"/>
          <w:rtl w:val="true"/>
          <w:lang w:bidi="ar-SA"/>
        </w:rPr>
        <w:t xml:space="preserve">. </w:t>
      </w:r>
      <w:bookmarkStart w:id="171" w:name="pg7699_71849"/>
    </w:p>
    <w:p>
      <w:pPr>
        <w:pStyle w:val="Heading4"/>
        <w:numPr>
          <w:ilvl w:val="3"/>
          <w:numId w:val="1"/>
        </w:numPr>
        <w:rPr/>
      </w:pPr>
      <w:bookmarkStart w:id="172" w:name="__RefHeading___Toc4235807_1051229030"/>
      <w:bookmarkStart w:id="173" w:name="_Toc61"/>
      <w:bookmarkEnd w:id="171"/>
      <w:bookmarkEnd w:id="172"/>
      <w:r>
        <w:rPr>
          <w:rtl w:val="true"/>
        </w:rPr>
        <w:t>الإشكالات المثارة على روايات التهذيبين</w:t>
      </w:r>
      <w:bookmarkEnd w:id="173"/>
    </w:p>
    <w:p>
      <w:pPr>
        <w:pStyle w:val="Heading5"/>
        <w:numPr>
          <w:ilvl w:val="4"/>
          <w:numId w:val="1"/>
        </w:numPr>
        <w:rPr/>
      </w:pPr>
      <w:bookmarkStart w:id="174" w:name="__RefHeading___Toc4235809_1051229030"/>
      <w:bookmarkStart w:id="175" w:name="_Toc62"/>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الإشكالات المثارة على روايات التهذيبين</w:t>
      </w:r>
      <w:r>
        <w:rPr>
          <w:rStyle w:val="FootnoteAnchor"/>
          <w:rtl w:val="true"/>
        </w:rPr>
        <w:footnoteReference w:id="199"/>
      </w:r>
    </w:p>
    <w:p>
      <w:pPr>
        <w:pStyle w:val="Heading5"/>
        <w:numPr>
          <w:ilvl w:val="4"/>
          <w:numId w:val="1"/>
        </w:numPr>
        <w:rPr/>
      </w:pPr>
      <w:bookmarkStart w:id="176" w:name="__RefHeading___Toc4235811_1051229030"/>
      <w:bookmarkStart w:id="177" w:name="_Toc63"/>
      <w:bookmarkEnd w:id="176"/>
      <w:r>
        <w:rPr>
          <w:rtl w:val="true"/>
        </w:rPr>
        <w:t>الإشكال الأول</w:t>
      </w:r>
      <w:r>
        <w:rPr>
          <w:rtl w:val="true"/>
        </w:rPr>
        <w:t xml:space="preserve">: </w:t>
      </w:r>
      <w:r>
        <w:rPr>
          <w:rtl w:val="true"/>
        </w:rPr>
        <w:t>إحتمال تغاير الإستظهارين</w:t>
      </w:r>
      <w:bookmarkEnd w:id="177"/>
    </w:p>
    <w:p>
      <w:pPr>
        <w:pStyle w:val="Heading6"/>
        <w:numPr>
          <w:ilvl w:val="5"/>
          <w:numId w:val="1"/>
        </w:numPr>
        <w:rPr/>
      </w:pPr>
      <w:bookmarkStart w:id="178" w:name="__RefHeading___Toc4235813_1051229030"/>
      <w:bookmarkStart w:id="179" w:name="_Toc64"/>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في مقابل الشيخ الحر العاملي والفاضل المقداد اللذين أكدا حجية مراسيل الشيخ الطوسي، فقد ذهب العديد من علماء الأصول والفقه إلى عدم حجية مراسيله، ومن هؤلاء تلميذ المقدس الاردبيلي وهو السيد فيض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اعترض على القول بحجية مراسيل الطوسي من جهة عدم حجية استظهاراته متنا علينا، وذلك لاحتمال أن يكون استظهارنا من الرواية مغايرا لاستظهار الشيخ الطوسي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بيع كلب الماشية والحائط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ومن الواضح أنه إذا ورد الاحتمال بطل الاستدلال، وبالتالي فلا تصير استظهاراته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الحجج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الحجج البرهانية أي القائمة على البرهان هي التي يبطل الاستدلال بها عند ورود الاحتمال، أما الحجج الظاهرية أي المبنية على الظواهر، فإن حجية الظاهر فيها مبنية على الظن النوعي لا الشخصي فلا يؤثر فيها الاحتمال، لأنها تتعايش مع احتمال الخلاف ولا يلزم فيها سدّ باب الاحتمالات بقول مطلق، هذا كبرويا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البحث الصغروي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الحجج في باب الإطاعة والمعصية وفي باب علاقة العبيد بالموالي هي من قسم الحجج الظاهرية، كالعام والمطلق </w:t>
      </w:r>
    </w:p>
    <w:p>
      <w:pPr>
        <w:pStyle w:val="BookText"/>
        <w:rPr/>
      </w:pP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ويندر الاعتماد فيها على الحجج البرهانية، بل لو التزمنا بأن الاحتمال مخلٌ بالحجج في باب الإطاعة لاختلّ النظام؛ إذْ سنغلق عندئذ على الموالي باب حججهم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رأي الشيخ الطوسي في استظهاراته متنا وفي التزامه بصحة السند هي من قبيل حجية الظواهر، وليست من قبيل حجية البراهين، فلا يصحّ حينئذ الاستشكال بأنه من المحتمل أن الفقيه الآخر لو اطلع على الرواية لما استظهر ما استظهره الشيخ الطوسي، فإن مثل هذا الاحتمال لا يؤثر في نفى حجية استظهار الشيخ،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نقضاً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والمطلق والأمر والنهي هي حجج حتى مع احتمال الخلاف، ففي بناء العقلاء وسيرتهم لا يصحّ للفقيه أن يتعلل باحتمال الخلاف فيها حتى مع قوّته، فإنه حتى بعد الفحص يظلّ احتمالالخلاف موجودا بل قد يكون قويا، وذلك لضياع الكثير من الروايات التي قد تحوي المخصصات، أو المقيدات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وإحتمال أن تكون إستظهارات الفقيه لو راجع الرواية مخالفة للشيخ الطوسي ليس أكثر من احتمال وجود مخصصات قد ضاعت علينا، ومع ذلك نجد الفقيه يلغي احتمال وجود المخصصات ويتمسك بالعام وسائر الظواهر، والأمر واضح في الأوامر والنواهي لكثرة ارتكاب التجوز فيها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الحوزوي القريب جدا من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يجتهد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يقلد المجتهد، رغم ورود نفس الإشكال، إذ من المحتمل ومن الوارد </w:t>
      </w:r>
      <w:bookmarkStart w:id="180" w:name="pg7699_71851"/>
    </w:p>
    <w:p>
      <w:pPr>
        <w:pStyle w:val="BookText"/>
        <w:rPr/>
      </w:pPr>
      <w:bookmarkEnd w:id="180"/>
      <w:r>
        <w:rPr>
          <w:rFonts w:ascii="Amiri" w:hAnsi="Amiri" w:eastAsia="Amiri" w:cs="Amiri"/>
          <w:color w:val="111111"/>
          <w:sz w:val="28"/>
          <w:sz w:val="28"/>
          <w:szCs w:val="28"/>
          <w:rtl w:val="true"/>
          <w:lang w:bidi="ar-SA"/>
        </w:rPr>
        <w:t>جدا أن تكون استظهاراته بعد حصوله على الملكة مخالفة لكثير من فتاوى مرجعه، ومع ذلك فإن استظهارات مرجعه حجة عليه الآن واحتمال الخلاف لا يُلغي الحجية، ولا يجب عليه بذل جهد مضاعف ليحصل على الملكة فيعمل برأيه وان لم يوقعه ذلك في الحرج</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فكذلك احتمال اختلاف استظهار الفقيه عن استظهار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احتمال مخالفته للطوسي فيما لو اطلّع هو بنفسه على الرواية، مخلا بحجية اسظهارات الطوسي، فهو مخل في الصورتين، أي سواء كان المعتمد على مجتهدا او من قارب الاجتهاد ، ولا فرق في بناء العقلاء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بفتوى المجتهد بالنسبة لنفسه هو، فإن المجتهد الجامع يكون رأيه حجة رغم أنه يحتمل بينه وبين ربه أن رأيه سوف يتغير بعد مدة، فإن تغير المباني الفقهية أو تغير الاستظهار الفقهي كثير جدا، ومع ذلك فهو لا يُشكّل عائقا</w:t>
      </w:r>
      <w:r>
        <w:rPr>
          <w:rStyle w:val="FootnoteAnchor"/>
          <w:rtl w:val="true"/>
        </w:rPr>
        <w:footnoteReference w:id="202"/>
      </w:r>
      <w:r>
        <w:rPr>
          <w:rFonts w:ascii="Amiri" w:hAnsi="Amiri" w:eastAsia="Amiri" w:cs="Amiri"/>
          <w:color w:val="111111"/>
          <w:sz w:val="28"/>
          <w:sz w:val="28"/>
          <w:szCs w:val="28"/>
          <w:rtl w:val="true"/>
          <w:lang w:bidi="ar-SA"/>
        </w:rPr>
        <w:t>أمام حجية رأي الفقيه قبل التغير</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4235815_1051229030"/>
      <w:bookmarkStart w:id="182" w:name="_Toc65"/>
      <w:bookmarkEnd w:id="181"/>
      <w:r>
        <w:rPr>
          <w:rtl w:val="true"/>
        </w:rPr>
        <w:t>صحة رجوع العالم بالقوة إلى العالم بالفعل</w:t>
      </w:r>
      <w:bookmarkEnd w:id="1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صحة رجوع العالم بالقوة للعالم بالفعل، ولا شك أنه يصدق على رجوع المجتهد، للشيخ الطوسي، انه كذلك</w:t>
      </w:r>
      <w:r>
        <w:rPr>
          <w:rStyle w:val="FootnoteAnchor"/>
          <w:rtl w:val="true"/>
        </w:rPr>
        <w:footnoteReference w:id="203"/>
      </w:r>
      <w:r>
        <w:rPr>
          <w:rFonts w:ascii="IRNazanin" w:hAnsi="IRNazanin" w:eastAsia="IRNazanin"/>
          <w:color w:val="111111"/>
          <w:sz w:val="28"/>
          <w:sz w:val="28"/>
          <w:szCs w:val="28"/>
          <w:rtl w:val="true"/>
          <w:lang w:bidi="fa-IR"/>
        </w:rPr>
        <w:t xml:space="preserve">مع وضوح </w:t>
      </w:r>
    </w:p>
    <w:p>
      <w:pPr>
        <w:pStyle w:val="BookText"/>
        <w:rPr/>
      </w:pPr>
      <w:r>
        <w:rPr>
          <w:rFonts w:ascii="IRNazanin" w:hAnsi="IRNazanin" w:eastAsia="IRNazanin"/>
          <w:color w:val="111111"/>
          <w:sz w:val="28"/>
          <w:sz w:val="28"/>
          <w:szCs w:val="28"/>
          <w:rtl w:val="true"/>
          <w:lang w:bidi="fa-IR"/>
        </w:rPr>
        <w:t xml:space="preserve">ان الشيخ الطوسي هو مصداقلمن أناط بهم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الإبلاغ عنهم إلى الناس والرواية عنهم لهم، فهو نظير من قال عنه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عمرو الثقة الأمين ثقة الماضي وثقتي في المَحْيا والممات، فما قاله لكم فعنّي يقوله وما أدّى إليكم فعنّي يؤدّيه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ويشمله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عذر لأحد من موالينا في التشكيك فيما يرويه عنا ثقاتنا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اضافة الى انه قد جرت سيرة العديد من الفقهاء على أن يذكروا في رسائلهم العملية بعض الفتاوى على طبق رأي المشهور رغم أنهم يتوصلون في بحث الخارج إلى نتائج مغايرة، وقد يكون ذلك لاعتقادهم أن رأي الفقهاء الآخرين حجة مثلما أن رأيهم حجة فيما لم يطمأنوا بالخلاف فتأمل، ولنا أن نستدل على ذلك بان الأدلة الدالة على جواز الإفتاء تشملهم جميعا بوزان واحد</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الاحتياط في ترك الاحتياط مطلقاً أو من جهة ومع ذلك يطلِقون، كما في مثال بلوغ الفتاة في سن الثالثة عشرة، ومثال حجم الكر بالأشبار فيما لو انحصر التطهير والتطّهر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فصلناه في بحث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باب الاحتياط لوجب ان تصاغ الفتوى بصيغة الأحوط، مع انهم أحياناً يطلقونها كفتوى وأحياناً يقولون المشهور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بعض الموارد لا تكون فيها فتوى المشهور مطابقة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ما ذكر تأمل،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فان ذلك لا يعدو كونه مؤيداً، والعمدة الأدلة وهي ما سبق ويلحق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يؤيد هذه النتيجة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علي القزويني على معالم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المشهور إلى أن المجتهد الذي اجتهد في حكم شرعي ثم </w:t>
      </w:r>
    </w:p>
    <w:p>
      <w:pPr>
        <w:pStyle w:val="BookText"/>
        <w:rPr/>
      </w:pPr>
      <w:r>
        <w:rPr>
          <w:rFonts w:ascii="Amiri" w:hAnsi="Amiri" w:eastAsia="Amiri" w:cs="Amiri"/>
          <w:color w:val="111111"/>
          <w:sz w:val="28"/>
          <w:sz w:val="28"/>
          <w:szCs w:val="28"/>
          <w:rtl w:val="true"/>
          <w:lang w:bidi="ar-SA"/>
        </w:rPr>
        <w:t>تجددت له الواقعة لا يجب عليه أن يعيد النظر في كافة الأدلة السابقة إلا لو تغير اجتهاده الأول أو نسي حتى الحكم الحاصل من الاجتهاد الأول؟</w:t>
      </w:r>
    </w:p>
    <w:p>
      <w:pPr>
        <w:pStyle w:val="BookText"/>
        <w:rPr/>
      </w:pPr>
      <w:r>
        <w:rPr>
          <w:rFonts w:ascii="Amiri" w:hAnsi="Amiri" w:eastAsia="Amiri" w:cs="Amiri"/>
          <w:color w:val="111111"/>
          <w:sz w:val="28"/>
          <w:sz w:val="28"/>
          <w:szCs w:val="28"/>
          <w:rtl w:val="true"/>
          <w:lang w:bidi="ar-SA"/>
        </w:rPr>
        <w:t>وأما غير المشهور فلهم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الفقيه تجديد النظر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كافة الأدلة المتعلقة بالمسألة التي يحتمل أن يتغير رأيه فيها فيما لو أعاد قراءة الأدلة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الفقيه أدلته التي استند إليها فلا يجوز له أن يفتي على حسب فتواه السابقة، بل عليه أن يستحضر الأدلة من جديد ويراجعها مع مبانيها، وعن النهاية نسبته إلى قوم وحكي القول به عن الإمام والآمدي وفي كلام بعض الأفاضل نسبته إلى السيد العميدي وإلى العلامة في قواعده انه تفصيل حسن يقرب من قواعدهم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لم يصيروا الى هذين الرأيين، والحق معهم نظرا لبناء العقلاء وإطلاق الادلة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تفصيل أقوى</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يذكره الفاضل الجواد في شرحه على الزبدة وقد مال إليه، كما نفى البعد عنه في الزبدة،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الفقيه ازدادت ملكته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كثر اطلاعه على الأدلة والقواعد ووجوه دلالاتها وعلى الأشباه والنظائر ولاحظ مختلف أبواب الفقه وكثرت ممارسته فيجب عليه هنا أن يعيد الاجتهاد في بحوثه الماضية كلها، لاحتمال أنه لو نظر من جديد لتغيرت فتاواه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الاحتمال لا يقدح في حجية الظاهر وحجية الظنون النوعية ومنها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قوي الاحتمال جدا بحيث ألغى الظن النوعي ببقائه على فتاواه السابقة فيما لو راجعها، وجبت المراجعة</w:t>
      </w:r>
      <w:r>
        <w:rPr>
          <w:rFonts w:eastAsia="Amiri" w:cs="Amiri" w:ascii="Amiri" w:hAnsi="Amiri"/>
          <w:color w:val="111111"/>
          <w:sz w:val="28"/>
          <w:szCs w:val="28"/>
          <w:rtl w:val="true"/>
          <w:lang w:bidi="ar-SA"/>
        </w:rPr>
        <w:t xml:space="preserve">. </w:t>
      </w:r>
      <w:bookmarkStart w:id="183" w:name="pg7699_71854"/>
    </w:p>
    <w:p>
      <w:pPr>
        <w:pStyle w:val="BookText"/>
        <w:rPr/>
      </w:pPr>
      <w:bookmarkEnd w:id="183"/>
      <w:r>
        <w:rPr>
          <w:rFonts w:ascii="Amiri" w:hAnsi="Amiri" w:eastAsia="Amiri" w:cs="Amiri"/>
          <w:color w:val="111111"/>
          <w:sz w:val="28"/>
          <w:sz w:val="28"/>
          <w:szCs w:val="28"/>
          <w:rtl w:val="true"/>
          <w:lang w:bidi="ar-SA"/>
        </w:rPr>
        <w:t>ومن هنا يتضح حال الملاك والجامع، ومن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الشيخ الطوسي لو وثّق مرسلة، فانه وان صح أن المجتهد يحتمل أنه لو راجع سلسلة السند بنفسه لما وافقه، ولكن هذا المقدار من الاحتمال لا ينفي الحجية؛ لشمول أدلتها النقلية ولعموم بناء العقلاء</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235817_1051229030"/>
      <w:bookmarkStart w:id="185" w:name="_Toc66"/>
      <w:bookmarkEnd w:id="184"/>
      <w:r>
        <w:rPr>
          <w:rtl w:val="true"/>
        </w:rPr>
        <w:t>الإشكال الثاني</w:t>
      </w:r>
      <w:r>
        <w:rPr>
          <w:rtl w:val="true"/>
        </w:rPr>
        <w:t xml:space="preserve">: </w:t>
      </w:r>
      <w:r>
        <w:rPr>
          <w:rtl w:val="true"/>
        </w:rPr>
        <w:t>رواية الطوسي عن الرواة الضعاف</w:t>
      </w:r>
      <w:bookmarkEnd w:id="185"/>
    </w:p>
    <w:p>
      <w:pPr>
        <w:pStyle w:val="BookText"/>
        <w:rPr/>
      </w:pPr>
      <w:r>
        <w:rPr>
          <w:rFonts w:ascii="Amiri" w:hAnsi="Amiri" w:eastAsia="Amiri" w:cs="Amiri"/>
          <w:color w:val="111111"/>
          <w:sz w:val="28"/>
          <w:sz w:val="28"/>
          <w:szCs w:val="28"/>
          <w:rtl w:val="true"/>
          <w:lang w:bidi="ar-SA"/>
        </w:rPr>
        <w:t>هناك إشكال يثيره بعض المحققين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لدينا أن الشيخ الطوسي يروي عن الضعاف أحيانا، فهو غير ملتزم بما قال، وبالتالي فسوف يشمله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انفرد وجب التوقف في خبره إلى أن يدل دليل على وجوب العمل به او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w:t>
      </w:r>
      <w:r>
        <w:rPr>
          <w:rStyle w:val="FootnoteAnchor"/>
          <w:rtl w:val="true"/>
        </w:rPr>
        <w:footnoteReference w:id="209"/>
      </w:r>
      <w:r>
        <w:rPr>
          <w:rFonts w:ascii="Amiri" w:hAnsi="Amiri" w:eastAsia="Amiri" w:cs="Amiri"/>
          <w:color w:val="111111"/>
          <w:sz w:val="28"/>
          <w:sz w:val="28"/>
          <w:szCs w:val="28"/>
          <w:rtl w:val="true"/>
          <w:lang w:bidi="ar-SA"/>
        </w:rPr>
        <w:t>الذي قد يثار أمام الكافي ومن لا يحضره الفقيه أيضاً، هو ما سبق من أن وجود بعض الاستثناءات لا يخل بحجية العام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جواب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هؤلاء العظماء عن الضعاف أحيانا يمكن أن يعود لواحد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الشيخ الطوسي يرى ضعف هذا الراوي، وإن رأي النجاشي أو الكشي ضعفه فرضا، فمن أين لنا ان الشيخ الطوسي كان يرى ضعفه ومع ذلك عمل بروايته؟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نستطيع بالبرهان الإني أن نستكشف من اعتماد الطوسي على الخبر وبلحاظ مبناه من الاقتصار على وثاقة المخبرين إلا لو قامت قرينة على العكس، </w:t>
      </w:r>
    </w:p>
    <w:p>
      <w:pPr>
        <w:pStyle w:val="BookText"/>
        <w:rPr/>
      </w:pPr>
      <w:r>
        <w:rPr>
          <w:rFonts w:ascii="Amiri" w:hAnsi="Amiri" w:eastAsia="Amiri" w:cs="Amiri"/>
          <w:color w:val="111111"/>
          <w:sz w:val="28"/>
          <w:sz w:val="28"/>
          <w:szCs w:val="28"/>
          <w:rtl w:val="true"/>
          <w:lang w:bidi="ar-SA"/>
        </w:rPr>
        <w:t>أن نستكشف قوله بوثاقة الراوي، غاية الأمر أنه سيكون من مصاديق تعارض الجرح والتعديل، فالنجاشي مثلا يرى ضعفه والطوسي يرى وثاقته، هذا إذا كان اسمه مذكورا من غير ان نعلم حاله</w:t>
      </w:r>
      <w:r>
        <w:rPr>
          <w:rStyle w:val="FootnoteAnchor"/>
          <w:rtl w:val="true"/>
        </w:rPr>
        <w:footnoteReference w:id="211"/>
      </w:r>
      <w:r>
        <w:rPr>
          <w:rFonts w:ascii="Amiri" w:hAnsi="Amiri" w:eastAsia="Amiri" w:cs="Amiri"/>
          <w:color w:val="111111"/>
          <w:sz w:val="28"/>
          <w:sz w:val="28"/>
          <w:szCs w:val="28"/>
          <w:rtl w:val="true"/>
          <w:lang w:bidi="ar-SA"/>
        </w:rPr>
        <w:t>واما لو لم يكن مذكورا فان احتمال جرحه من غيره لا يعارض ظهور توثيقه له،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الخوئي تبعاً لجمع من المتقدمين يقدم الجرح على التعديل في مثل هذا التعارض، لكن المستظهر عدم صحة تقديم الجرح على إطلاقه بل علينا أن نبحث عن نوع الجرح والتوثيق وخصوصياتهما؟ وهل الجرح مما يخفى على الموثق أو لا؟</w:t>
      </w:r>
    </w:p>
    <w:p>
      <w:pPr>
        <w:pStyle w:val="BookText"/>
        <w:rPr/>
      </w:pPr>
      <w:r>
        <w:rPr>
          <w:rFonts w:ascii="Amiri" w:hAnsi="Amiri" w:eastAsia="Amiri" w:cs="Amiri"/>
          <w:color w:val="111111"/>
          <w:sz w:val="28"/>
          <w:sz w:val="28"/>
          <w:szCs w:val="28"/>
          <w:rtl w:val="true"/>
          <w:lang w:bidi="ar-SA"/>
        </w:rPr>
        <w:t>فإذا كان الجرح مما يخفى على الموثق يتقدم عليه، أما لو لم يكن يخفى بان أمكن اطلاعه عليه عادة ومع ذلك وثّقه فلا بد من إعمال النظر في ما وثق به وما جرح به فقد يقدم هذا وقد يقدم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أن يكون الشيخ الطوسي قد اعتمد في هذا الخبر على وثاقة الرواية لا الراوي، للقرائن الأربعة، فما دام عمل بالخبر وقد التزم أن لا يعتمد إلا علىالخبر الموثوق به، فنكتشف أن اعتماده على الخبر تابع لإحدى تلك القرائن الأربعة، فيكون المعوّل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عاد إلى توثيق الرواية دون الراوي ولكن موارده قليلة وهي على أي تقدير منحصرة ومحددة فإن هذا الضعيف معتضد بخبر متواتر أو نظائره، وبالتالي فإن روايات الشيخ الطوسي إما صحيحة سندا أو صحيحة مضمونا بالقرائن الأربعة وهذا الأخير خلاف الأصل ولا يصار إليه إلا عند القرينة</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86" w:name="pg7699_71856"/>
    </w:p>
    <w:p>
      <w:pPr>
        <w:pStyle w:val="BookText"/>
        <w:rPr/>
      </w:pPr>
      <w:bookmarkEnd w:id="186"/>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قد روى هذه الرواية عن الرجل في حالة استقامته، وان سلك بعد ذلك سبيلا آخر، كالواقفية والناووسية وأشباههم، والمعروف</w:t>
      </w:r>
      <w:r>
        <w:rPr>
          <w:rStyle w:val="FootnoteAnchor"/>
          <w:rtl w:val="true"/>
        </w:rPr>
        <w:footnoteReference w:id="213"/>
      </w:r>
      <w:r>
        <w:rPr>
          <w:rFonts w:ascii="Amiri" w:hAnsi="Amiri" w:eastAsia="Amiri" w:cs="Amiri"/>
          <w:color w:val="111111"/>
          <w:sz w:val="28"/>
          <w:sz w:val="28"/>
          <w:szCs w:val="28"/>
          <w:rtl w:val="true"/>
          <w:lang w:bidi="ar-SA"/>
        </w:rPr>
        <w:t>إن ما قاله الراوي حال وثاقته يؤخذ به وهو حجة، وما ذكره حال ضلاله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عما قاله المجلسي</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ولسنا مبالغين إذا قلنا انه أحد أبرز من ظلمهم التاريخ، فانه قدم خدمة جليلة للمذهب بل ان عطاءه لمدرسة اهل البيت عليهم السلام لا يضارعه إلا القليل بل لعله لا نظير له فقد حفظ الكثير من الروايات عن ان تضيع كما حفظ الكثير من كتبنا عن الضياع، كما كانت له تحقيقات عميقة ودقيقة ومتنوعة في مختلف الأبواب وشتى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العلامة المجلسي عالم يمزج بين الأصولية والاخبارية فكأنه وسط بينهما،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السيد العم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لبلغت مجلدين ضخمين، اضافة الى بحوثه التفسيرية واللغوية والكلامية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صح أن في التهذيبين روايات سندها ضعيف أحيانا، لكن الشيخ في الفهرست ذكر أسانيده إلى تلك الأصول التي نقل عنها روايات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أنه في التهذيبين نقل روايات بسند ضعيف عن حريز لكنه ذكر في المشيخة عدة طرقلكتاب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ملاحظة ضعف السند لا يصحح لنا طرحه بل لا بد أن نراجع المشيخة اولاً، فإذا لم نجد طريقا صحيحا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وجه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طرحناه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4235819_1051229030"/>
      <w:bookmarkStart w:id="188" w:name="_Toc67"/>
      <w:bookmarkEnd w:id="187"/>
      <w:r>
        <w:rPr>
          <w:rtl w:val="true"/>
        </w:rPr>
        <w:t>الإشكال الثالث</w:t>
      </w:r>
      <w:r>
        <w:rPr>
          <w:rtl w:val="true"/>
        </w:rPr>
        <w:t xml:space="preserve">: </w:t>
      </w:r>
      <w:r>
        <w:rPr>
          <w:rtl w:val="true"/>
        </w:rPr>
        <w:t>اعتماد الشيخ الطوسي على أصالة العدالة</w:t>
      </w:r>
      <w:bookmarkEnd w:id="188"/>
    </w:p>
    <w:p>
      <w:pPr>
        <w:pStyle w:val="Heading6"/>
        <w:numPr>
          <w:ilvl w:val="5"/>
          <w:numId w:val="1"/>
        </w:numPr>
        <w:rPr/>
      </w:pPr>
      <w:bookmarkStart w:id="189" w:name="__RefHeading___Toc4235821_1051229030"/>
      <w:bookmarkStart w:id="190" w:name="_Toc68"/>
      <w:bookmarkEnd w:id="189"/>
      <w:r>
        <w:rPr>
          <w:rtl w:val="true"/>
        </w:rPr>
        <w:t>اشارة</w:t>
      </w:r>
      <w:bookmarkEnd w:id="1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بعض الأعلام المتقدمين والمتأخرين إلى الشيخ الطوسي وإلى </w:t>
      </w:r>
      <w:bookmarkStart w:id="191" w:name="pg7699_71857"/>
    </w:p>
    <w:p>
      <w:pPr>
        <w:pStyle w:val="BookText"/>
        <w:rPr/>
      </w:pPr>
      <w:bookmarkEnd w:id="191"/>
      <w:r>
        <w:rPr>
          <w:rFonts w:ascii="Amiri" w:hAnsi="Amiri" w:eastAsia="Amiri" w:cs="Amiri"/>
          <w:color w:val="111111"/>
          <w:sz w:val="28"/>
          <w:sz w:val="28"/>
          <w:szCs w:val="28"/>
          <w:rtl w:val="true"/>
          <w:lang w:bidi="ar-SA"/>
        </w:rPr>
        <w:t>العلامة الحلي قولهم بأصالة العدالة، مما يعني عدم جدوى توثيقيهما</w:t>
      </w:r>
      <w:r>
        <w:rPr>
          <w:rStyle w:val="FootnoteAnchor"/>
          <w:rtl w:val="true"/>
        </w:rPr>
        <w:footnoteReference w:id="215"/>
      </w:r>
      <w:r>
        <w:rPr>
          <w:rFonts w:ascii="Amiri" w:hAnsi="Amiri" w:eastAsia="Amiri" w:cs="Amiri"/>
          <w:color w:val="111111"/>
          <w:sz w:val="28"/>
          <w:sz w:val="28"/>
          <w:szCs w:val="28"/>
          <w:rtl w:val="true"/>
          <w:lang w:bidi="ar-SA"/>
        </w:rPr>
        <w:t>وبالتالي لا يكون كلامهما حجة لدى الفقهاء الذين لا يرون ذلك، فإن أصالة العدالة لا تحرز بها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بعض العلماء بأن الطوسي وأمثاله اعتمدوا على أصالة العدالة في التوثيق، واحتمل ذلك البعض الآخر ولم يقطع به، لكنه قال إن الاحتمال مبطل للاستدلال، وبالتالي لا يكون توثيقهم 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السيد الخوئي هذا الإشكال شاملا لمختلف الرجاليين الذين صححوا الروايات، فقال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 ابن الوليد وغيره من المتقدمين فضلا عن المتأخرين على رواية شخص والحكم بصحتها لا يكشف عن وثاقة الراوي، لاحتمال كون الحاكم بصحته يعتمد على أصالة العدالة في ذلك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بينا أن المراد من الصحة هناك الصحة سندا، وقلنا الصحيح عند الفقهاء القدماء وان كان أعم من الصحيح عند المتأخرين، إذ ان الصحيح لدى المتأخرين قسيم للخبر الحسن والموثق، وعند القدماء يراد من الصحيح ما ثبت صدوره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ومع ذلك فان الصحيح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نص على خلاف ذلك كالطوسي في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الصحة السندية، فراجع ما سبق</w:t>
      </w:r>
      <w:r>
        <w:rPr>
          <w:rFonts w:eastAsia="IRNazanin" w:cs="IRNazanin"/>
          <w:color w:val="111111"/>
          <w:sz w:val="28"/>
          <w:szCs w:val="28"/>
          <w:rtl w:val="true"/>
          <w:lang w:bidi="fa-IR"/>
        </w:rPr>
        <w:t>.</w:t>
      </w:r>
    </w:p>
    <w:p>
      <w:pPr>
        <w:pStyle w:val="Heading6"/>
        <w:numPr>
          <w:ilvl w:val="5"/>
          <w:numId w:val="1"/>
        </w:numPr>
        <w:rPr/>
      </w:pPr>
      <w:bookmarkStart w:id="192" w:name="__RefHeading___Toc4235823_1051229030"/>
      <w:bookmarkStart w:id="193" w:name="_Toc69"/>
      <w:bookmarkEnd w:id="192"/>
      <w:r>
        <w:rPr>
          <w:rtl w:val="true"/>
        </w:rPr>
        <w:t>معنى أصالة العدالة</w:t>
      </w:r>
      <w:bookmarkEnd w:id="1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تحقيق المراد ب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ثم التطرق بعد ذلك إلى </w:t>
      </w:r>
    </w:p>
    <w:p>
      <w:pPr>
        <w:pStyle w:val="BookText"/>
        <w:rPr/>
      </w:pPr>
      <w:r>
        <w:rPr>
          <w:rFonts w:ascii="Amiri" w:hAnsi="Amiri" w:eastAsia="Amiri" w:cs="Amiri"/>
          <w:color w:val="111111"/>
          <w:sz w:val="28"/>
          <w:sz w:val="28"/>
          <w:szCs w:val="28"/>
          <w:rtl w:val="true"/>
          <w:lang w:bidi="ar-SA"/>
        </w:rPr>
        <w:t xml:space="preserve">المباني والتعريفات المختلفة 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معان عديدة لأصالة العدالة قديما وحديثا</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نشير الى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تعني الاكتفاء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الشخص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 الفسق أو عدم إحرازه</w:t>
      </w:r>
      <w:r>
        <w:rPr>
          <w:rStyle w:val="FootnoteAnchor"/>
          <w:rtl w:val="true"/>
        </w:rPr>
        <w:footnoteReference w:id="218"/>
      </w:r>
      <w:r>
        <w:rPr>
          <w:rFonts w:ascii="Amiri" w:hAnsi="Amiri" w:eastAsia="Amiri" w:cs="Amiri"/>
          <w:color w:val="111111"/>
          <w:sz w:val="28"/>
          <w:sz w:val="28"/>
          <w:szCs w:val="28"/>
          <w:rtl w:val="true"/>
          <w:lang w:bidi="ar-SA"/>
        </w:rPr>
        <w:t>، وقد نقل هذا التعريف السيد الخوئي ورتب عليه إن من يؤمن بهذا النوع من التعريف لأصالة العدالة يرى حجية كل رواية يرويها مؤمن لم يظهر منه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استشكل 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يفيد من يعتبر وثاقة الراوي وحسنه في حجية خبره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لابد أن نميز بين عدم الظهور وظهور عدم الفسق</w:t>
      </w:r>
      <w:r>
        <w:rPr>
          <w:rStyle w:val="FootnoteAnchor"/>
          <w:rtl w:val="true"/>
        </w:rPr>
        <w:footnoteReference w:id="220"/>
      </w:r>
      <w:r>
        <w:rPr>
          <w:rFonts w:ascii="Amiri" w:hAnsi="Amiri" w:eastAsia="Amiri" w:cs="Amiri"/>
          <w:color w:val="111111"/>
          <w:sz w:val="28"/>
          <w:sz w:val="28"/>
          <w:szCs w:val="28"/>
          <w:rtl w:val="true"/>
          <w:lang w:bidi="ar-SA"/>
        </w:rPr>
        <w:t>، فانه على الاول إذا كان هناك راوٍ شيعي ولم يظهر لنا فسقه</w:t>
      </w:r>
      <w:r>
        <w:rPr>
          <w:rStyle w:val="FootnoteAnchor"/>
          <w:rtl w:val="true"/>
        </w:rPr>
        <w:footnoteReference w:id="221"/>
      </w:r>
      <w:r>
        <w:rPr>
          <w:rFonts w:ascii="Amiri" w:hAnsi="Amiri" w:eastAsia="Amiri" w:cs="Amiri"/>
          <w:color w:val="111111"/>
          <w:sz w:val="28"/>
          <w:sz w:val="28"/>
          <w:szCs w:val="28"/>
          <w:rtl w:val="true"/>
          <w:lang w:bidi="ar-SA"/>
        </w:rPr>
        <w:t>فهو عادل، وعليه ستكون العدالة على هذا المقياس واسعة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المبنى هو المنسوب للشيخ الطوسي، مقابل من يقول بأن العدالة تعني الإيمان زائدا العلم بعدم الفسق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توثيق الشيخ الطوسي لرواته غير مجدٍ ما دام يتخذ مبنى عدم الظهور</w:t>
      </w:r>
      <w:r>
        <w:rPr>
          <w:rStyle w:val="FootnoteAnchor"/>
          <w:rtl w:val="true"/>
        </w:rPr>
        <w:footnoteReference w:id="222"/>
      </w:r>
      <w:r>
        <w:rPr>
          <w:rFonts w:ascii="Amiri" w:hAnsi="Amiri" w:eastAsia="Amiri" w:cs="Amiri"/>
          <w:color w:val="111111"/>
          <w:sz w:val="28"/>
          <w:sz w:val="28"/>
          <w:szCs w:val="28"/>
          <w:rtl w:val="true"/>
          <w:lang w:bidi="ar-SA"/>
        </w:rPr>
        <w:t>وليس ظهور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تعني الاكتفاء بظاهر الإسلام أو الاكتفاء بمجرد الإسلام، أي بمجرد التشهد بالشهادتين، وسيتضح أن هذا مجرد توهم فلا يوجد من يقول بهذا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الرأي وسابقه فحتى لو صرح الشيخ الطوسي بإن هذه الرواية صحيحة الإسناد لما كان قوله حجة علينا لاحتمال اعتماده على أصالة العدالة في تصحيحه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الرد على المعنى الأول والثاني المزعوم للعدالة وتبرئة ساحة الشيخ الطوسي منهما بأجوبة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يجعل الشيخ الطوسي المدار في توثيقاته المتعددة على العدالة ليقال إنها بهذا المعنى المرفوض، بل جعل المدار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الضابط الذي اعتمده هو إحراز الوثاقة، لا مجرد عدم إحراز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اخترته من المذهب فهو أن خبر الواحد إذا كان واردا من طريق أصحابنا القائلين بالإمامة، وكان ممن لا يُطعن في روايته، ويكون سديدا في نقله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هو لم يعتمد هنا على العدالة مطلقا بل صرح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سديداً في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ظاهرة في الإيجاب والإحراز لا صِرف عدم ظهور الكذب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لا يُطعن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ظاهر في أنه بعد الفحص لا قبله، وأنه لابد وأن يكون قد تتبع كلمات الآخرين وحالات الراوي حتى حقّ له مثل هذا القول ووصفه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لا يُطعن في روايته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أحدهما مسندا والآخر مرسلا، نُظر في حال </w:t>
      </w:r>
    </w:p>
    <w:p>
      <w:pPr>
        <w:pStyle w:val="BookText"/>
        <w:rPr/>
      </w:pPr>
      <w:r>
        <w:rPr>
          <w:rFonts w:ascii="Amiri" w:hAnsi="Amiri" w:eastAsia="Amiri" w:cs="Amiri"/>
          <w:color w:val="111111"/>
          <w:sz w:val="28"/>
          <w:sz w:val="28"/>
          <w:szCs w:val="28"/>
          <w:rtl w:val="true"/>
          <w:lang w:bidi="ar-SA"/>
        </w:rPr>
        <w:t>المرسل، فإن كان يُعلم أنه لا يرسل إلا عن ثقة موثوق به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انه كان يعتمد العلم بكونه ثقة، لا مجرد عدم العلم بخلافه او عدم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بأن القوم كابن الوليد اعتمدوا أصالة العدالة في التعديل هو خلاف سيرتهم في علم الرجال، فعندما نتتبع سيرتهم نجدهم مشغولين بالتوثيق والتجريح، وانهم لا يقولون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عادة، بل ان مفرداتهم في علم الرجال تدور على التوثيق الخاص أو على الطعن الخاص، فهم يتطرقون بالتفصيل</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للفحص عن الراوي جرحا أو تعديلا ويوثقونه استنادا إلى ذلك، ولو كان مسلكهم أصالة العدالة لاكتفوا عند توثيق الراوي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لم يظهر منه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نجدهم يقولون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بعد ذلك ان يحتمل السيد الخوئي ان يكون توثيقهم مستنداً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اعتماد ابن الوليد أو غيره من الأعلام المتقدمين فضلا عن المتأخرين على رواية شخص والحكم بصحتها لا يكشف عن وثاقة الراوي أو حسنه، وذلك لاحتمال أن الحاكم بالصحة يعتمد على أصالة العدالة، ويرى حجية كل رواية يرويها مؤمن لم يظهر منه فسق، وهذا لا يفيد من يعتبر وثاقة الراوي أو حسنه في حجية خبره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كتب الطوسي بين أيدينا نقرأ فيها توثيقاته المتعددة، فهو يقول مثلا عن إسماعيل بن فضل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اسماعيل الكوفي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ممدوح له أصول رواها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 </w:t>
      </w:r>
    </w:p>
    <w:p>
      <w:pPr>
        <w:pStyle w:val="BookText"/>
        <w:rPr/>
      </w:pPr>
      <w:r>
        <w:rPr>
          <w:rFonts w:ascii="Amiri" w:hAnsi="Amiri" w:eastAsia="Amiri" w:cs="Amiri"/>
          <w:color w:val="111111"/>
          <w:sz w:val="28"/>
          <w:sz w:val="28"/>
          <w:szCs w:val="28"/>
          <w:rtl w:val="true"/>
          <w:lang w:bidi="ar-SA"/>
        </w:rPr>
        <w:t>اسحاق بن 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أحمد بن محمد بن أبي نصرالبزنطي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اذن المقياس ليس هو العدالة وكيفية احرازها ولا هي محط النظر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عندما يصل الشيخ إلى خلف بن خلف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الأخير لم يكن كافرا بل هو مسلم، ولم يكن ذا انحراف عقائدي وإلا لقال واقفياً أو فطحياً أو ما شاكل، ولكن الوثاقة لم تثبت عنده فقال 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الخوئي لم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مجرد أصالة العدالة، بل كان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تصحيحهم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تلك الأصالة،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فان البعض صرّح بان اعتماد العلامة والشيخ على أصالة العدالة في توثيق الرواة يمنع من قبول تعديله</w:t>
      </w:r>
      <w:r>
        <w:rPr>
          <w:rStyle w:val="FootnoteAnchor"/>
          <w:rtl w:val="true"/>
        </w:rPr>
        <w:footnoteReference w:id="227"/>
      </w:r>
      <w:r>
        <w:rPr>
          <w:rFonts w:ascii="Amiri" w:hAnsi="Amiri" w:eastAsia="Amiri" w:cs="Amiri"/>
          <w:color w:val="111111"/>
          <w:sz w:val="28"/>
          <w:sz w:val="28"/>
          <w:szCs w:val="28"/>
          <w:rtl w:val="true"/>
          <w:lang w:bidi="ar-SA"/>
        </w:rPr>
        <w:t>ولعل البعض خلط بين العنوانين أو اعتبر أحدهما كاشفاً عن الآخر،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الطوسي اعتمد على العدالة كدليل على التوثيق، فان ذلك لا يمنع من يراها الملكة عن صحة الاعتماد عليه، ويتضح ذلك بتمهيد المقدمة التالية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معنى واحد، وإنما هي ذات معان عديدة</w:t>
      </w:r>
      <w:r>
        <w:rPr>
          <w:rStyle w:val="FootnoteAnchor"/>
          <w:rtl w:val="true"/>
        </w:rPr>
        <w:footnoteReference w:id="228"/>
      </w:r>
      <w:r>
        <w:rPr>
          <w:rFonts w:ascii="IRNazanin" w:hAnsi="IRNazanin" w:eastAsia="IRNazanin"/>
          <w:color w:val="111111"/>
          <w:sz w:val="28"/>
          <w:sz w:val="28"/>
          <w:szCs w:val="28"/>
          <w:rtl w:val="true"/>
          <w:lang w:bidi="fa-IR"/>
        </w:rPr>
        <w:t xml:space="preserve">، </w:t>
      </w:r>
      <w:bookmarkStart w:id="194" w:name="pg7699_71862"/>
    </w:p>
    <w:p>
      <w:pPr>
        <w:pStyle w:val="BookText"/>
        <w:rPr/>
      </w:pPr>
      <w:bookmarkEnd w:id="194"/>
      <w:r>
        <w:rPr>
          <w:rFonts w:ascii="Amiri" w:hAnsi="Amiri" w:eastAsia="Amiri" w:cs="Amiri"/>
          <w:color w:val="111111"/>
          <w:sz w:val="28"/>
          <w:sz w:val="28"/>
          <w:szCs w:val="28"/>
          <w:rtl w:val="true"/>
          <w:lang w:bidi="ar-SA"/>
        </w:rPr>
        <w:t>وفي الحقيقة فإن هذه النقطة هي التي سببت الإشكالات، فإن العدالة التي يُشترط توفرها في الشاهدين غير العدالة التي ينبغي أن تتوفر في إمام الجماعة، والتي يجب أن تتوفر في هذين غير التي ينبغي أن توجد فيالراوي، وعدالة المجتهد والقاضي غير عدالة هؤلاء</w:t>
      </w:r>
      <w:r>
        <w:rPr>
          <w:rStyle w:val="FootnoteAnchor"/>
          <w:rtl w:val="true"/>
        </w:rPr>
        <w:footnoteReference w:id="229"/>
      </w:r>
      <w:r>
        <w:rPr>
          <w:rFonts w:ascii="Amiri" w:hAnsi="Amiri" w:eastAsia="Amiri" w:cs="Amiri"/>
          <w:color w:val="111111"/>
          <w:sz w:val="28"/>
          <w:sz w:val="28"/>
          <w:szCs w:val="28"/>
          <w:rtl w:val="true"/>
          <w:lang w:bidi="ar-SA"/>
        </w:rPr>
        <w:t>، بل ان العدالة المشترطة في الراوي تعني الوثاقة، فحتى لو كان الراوي شاربا للخمر لكنه كان ثقة لا يكذب، فهو عادل بحسب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فرّق الشيخ الطوسي في معنى العدالة بين باب الشهادة وبين باب الرواة، بل لقد فسّر العدالة بالوثاقة،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هي الوثاقة وإن كان فاسقا بفعل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الأمر كذلك فلا يمكن أن يجري في حقه احتمال اعتماده أصالة العدالة، نعم ربما نحتمل ذلك في من لم يصرح ولكن من صرح بمسلكه فكيف نحتمل فيه العكس؟</w:t>
      </w:r>
    </w:p>
    <w:p>
      <w:pPr>
        <w:pStyle w:val="Heading6"/>
        <w:numPr>
          <w:ilvl w:val="5"/>
          <w:numId w:val="1"/>
        </w:numPr>
        <w:rPr/>
      </w:pPr>
      <w:bookmarkStart w:id="195" w:name="__RefHeading___Toc4235825_1051229030"/>
      <w:bookmarkStart w:id="196" w:name="_Toc70"/>
      <w:bookmarkEnd w:id="195"/>
      <w:r>
        <w:rPr>
          <w:rtl w:val="true"/>
        </w:rPr>
        <w:t>التعريفات المختلفة للعدالة</w:t>
      </w:r>
      <w:bookmarkEnd w:id="196"/>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 ملكة إتيان الواجبات وترك المحرمات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فالعدالة أمر ايجابي لا سلبي مادامت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الأصل عند الشك فيها هو عدم العدالة لا العدالة، واما لو أريد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ففيه انه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إتيان 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حال المسلم أو الإمامي لمجرد سلامة اعتقاده، كما لا يخفى، وهذا الجواب مشترك الورود على هذه الدعوى وعلى سائر التعاريف أيضاً، وهذا التعريف هو ما اعتمده العلامة في القواعد والتحرير وصرح به، وكذلك فعل الشهيد في الدروس والذكرى </w:t>
      </w:r>
    </w:p>
    <w:p>
      <w:pPr>
        <w:pStyle w:val="BookText"/>
        <w:rPr/>
      </w:pPr>
      <w:r>
        <w:rPr>
          <w:rFonts w:ascii="Amiri" w:hAnsi="Amiri" w:eastAsia="Amiri" w:cs="Amiri"/>
          <w:color w:val="111111"/>
          <w:sz w:val="28"/>
          <w:sz w:val="28"/>
          <w:szCs w:val="28"/>
          <w:rtl w:val="true"/>
          <w:lang w:bidi="ar-SA"/>
        </w:rPr>
        <w:t>وبذلك يخرج العلامة عن ما توهمه البعض من اعتماده على اصالة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تعني الإتيان بالواجبات وترك المحرمات الناشئ عن ملكة، عكس الأول، لفارق ظريف</w:t>
      </w:r>
      <w:r>
        <w:rPr>
          <w:rStyle w:val="FootnoteAnchor"/>
          <w:rtl w:val="true"/>
        </w:rPr>
        <w:footnoteReference w:id="231"/>
      </w:r>
      <w:r>
        <w:rPr>
          <w:rFonts w:ascii="Amiri" w:hAnsi="Amiri" w:eastAsia="Amiri" w:cs="Amiri"/>
          <w:color w:val="111111"/>
          <w:sz w:val="28"/>
          <w:sz w:val="28"/>
          <w:szCs w:val="28"/>
          <w:rtl w:val="true"/>
          <w:lang w:bidi="ar-SA"/>
        </w:rPr>
        <w:t>، والأصل عدمها، وهذا هو ما ذكره الطوسي في النهاية، كما اعتمده الصدوق والمفيد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 الاستقامة على جادة الشرع، وهذا التعريف بنى عليه السيد حسن القمي والسيد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وستنفع أصالة العدالة لو كانت مجرد عدم فعل الذنوب اذ الأصل عدم فعلها فهو عادل، ولكنها تعني أيضا إتيان الواجبات، والأصل عدم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حتى على هذا الرأي فإن أصالة العدالة لا محللها من الإعراب</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بل لو جمدنا على ظاهر التعريف</w:t>
      </w:r>
      <w:r>
        <w:rPr>
          <w:rStyle w:val="FootnoteAnchor"/>
          <w:rtl w:val="true"/>
        </w:rPr>
        <w:footnoteReference w:id="233"/>
      </w:r>
      <w:r>
        <w:rPr>
          <w:rFonts w:ascii="Amiri" w:hAnsi="Amiri" w:eastAsia="Amiri" w:cs="Amiri"/>
          <w:color w:val="111111"/>
          <w:sz w:val="28"/>
          <w:sz w:val="28"/>
          <w:szCs w:val="28"/>
          <w:rtl w:val="true"/>
          <w:lang w:bidi="ar-SA"/>
        </w:rPr>
        <w:t xml:space="preserve">فان الأصل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 على جادة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الاستقامة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هي الإيمان أو الإسلام وعدم ظهور الفسق، وهذا ما انتخبه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هذا التعريف هو منشأ اللبس</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فبعد ثبوت إسلامه يصح إجراؤها فان عدم ظهور الفسق كافٍ لإحرازها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بان العدالة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الإسلام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ومجرد التشهد بالشهادتين، ومن الواضح ان مبنى الشبهة هو أحد هذين القولين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 حسن الظاهر وظهور الصلاح</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يلازم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والذكر والمزارات وصلة الأرحام كما دلت عليه صحيحة ابن يعفور، وهذا التعريف ذكره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التعريف لا تجدي أصالة العدالة أيضا، لأن ظهور الصلاح أمر ايجابي والأصل في مثله العدم ويحتاج إلى إحراز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مزيداً من التحقيق قد يوصلنا إلى مطلب دقيق في العدالة المشترطة، وهو انه لا ينبغي ان ندور في الأبواب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كباب شروط حجية قول الراوي وباب الشهادة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لفظة العدالة وصدقها، بل يجب أن ندور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باب بحياله كشرط أو موضوع أو مانع أو رافع أو قاطع أو سبب أو غير ذلك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 السيد الوالد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اللازم في كل باب مراجعة الأخبار الواردة في ذلك الباب لإثبات الحكم أو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إحراز العدالة وعدمه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المراد من الموضوع الذي علق عليه الحكم، فمثلاً لو كان الحكم في باب الشهادة معلقاً على العدالة، وكان الحكم في باب صلاة الجماعة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علينا التقيد بالروايات في كل باب باب وان لا نحمل أحد الأبواب على الآخر وإلا كان أشبه بالقياس، إلا لمن قطع بالمناط ومثل هذا الشخص يكون قطعه حجة عليه ولا ينفع في باب الاستدلال العلمي</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انتهى بتصرف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ونضيف لكلام السيد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فسرتْ رواياتُ العدالة في بابٍ بتفسيرٍ وفي باب آخر فسّرت بتفسير آخر، فان الوجه في ذلك سيكون هو أحد الاحتمالات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العدالة مقولة بالتشكيك على مراتب ودرجات، وقد فسّرت في إحدى الأبواب بمرتبة أشد وفي غيرها بمرتبة أخف، وذلك لاختلاف الموضوعات في الخطورة وغيرها، فإمامة الجماعة أهون من التصدي للقضاء في خصومة ما، وتولي أمور المسلمين واستنباط الأحكام الشرعية أشد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ان الإسلام له عدة تعريفات لأن له عدة مراتب، وكذلك الإيمان فان له عدة مراتب وتعريفات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الوثاقة المطلوبة في الإخبار، فإن درجة الوثاقة المطلوبة في الأخبار الخطيرة تختلف عنها في الإخبار العادية، ولذا نجد العقلاء احيانا يأخذون من الطفل إذا أخبر بأن فلانا واقف الآن على الباب بينما لا يعتمدون عليه في الأمور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معان متباينة وقد أطلقت عليها العدالة بنحو الاشتراك اللفظي، فالعدالة هنا بمعنى وهناك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تشير تلك التعاريف المختلفة في الروايات إلى معنى واحد، لكن الإمام تارة يذكر أمارة هنا على العدالة وفي الأبواب الأخرى أمارات أخرى، فيحدث تعارض ويتوهم الاختلاف</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إنما يتم فيما لو ذكر في الروايات في الأبواب المختلفة لفظ العدالة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كثير من الروايات التي استند إليها الفقهاء في اشتراط العدالة لم تذكر لفظة العدالة وإنما ذكرت صفات معينة،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p>
    <w:p>
      <w:pPr>
        <w:pStyle w:val="BookText"/>
        <w:rPr/>
      </w:pPr>
      <w:r>
        <w:rPr>
          <w:rFonts w:ascii="Amiri" w:hAnsi="Amiri" w:eastAsia="Amiri" w:cs="Amiri"/>
          <w:color w:val="111111"/>
          <w:sz w:val="28"/>
          <w:sz w:val="28"/>
          <w:szCs w:val="28"/>
          <w:rtl w:val="true"/>
          <w:lang w:bidi="ar-SA"/>
        </w:rPr>
        <w:t>بالصلاح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عفيفا 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فان هنالك احتمالان بل رأيان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السيد الوالد وعدد اخر من الفقهاء إلى لزوم أن نتقيد بالموضوع الذي ذكرته الرواية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عفيفا صائنا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أي يجب أن نتقيد بالمصطلح الشرعي وننيط الحكم مناطه، ومن الخطأ أن نفسر تلك العناوين بالعدالة ثم نبحث من جديد عن معنى العدالة وبعد ذلك نرتب الحكم على المستظهر من العدالة، بل الصحيح أن نجعل المدار في السعة والضيق وفي فهم موضوع ذلك الحكم هو نص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اخذه موضوعا للحكم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اضافة الى عدم وضوح نسبة المفسِّر الى المفسَّر أي ما هي 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تلك الصفة التي أخذها الإمام موضوعا، فمثلا ما هي النسبة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عفيفا صائنا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أخرى، اذ قد تكون النسبة هي العموم والخصوص المطلق او هي العموم والخصوص من وجه والظاهر اختلاف النسبة حسب ترجيح إحدى المعاني الستة السابقة للعدالة، بل حسب اختلاف الاستظهار 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عفيفاً صائناً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الدلالة على الملكة وعدمها ومن حيث متعلَّق العفة والصون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احرز انها التساوي كان لذلك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قد يدعى اكتشاف المناط او تُدعّى العلامية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عفيفا صائنا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إلى العدالة وهو ما بنى عليه جمع آخر من الفقهاء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لنا السؤال عن الدليل على ذلك؟ فانه خلاف الظاهر والاصل، وعهدة الدليل على المدعى، واما قطع البعض بذلك فان حجيته وان كانت ذاتية لكنها لا تجدي في مقام الاستدلال فكيف بمجرد الاطمئنان؟ وعلى أي فليس هذا </w:t>
      </w:r>
      <w:bookmarkStart w:id="197" w:name="pg7699_71867"/>
    </w:p>
    <w:p>
      <w:pPr>
        <w:pStyle w:val="BookText"/>
        <w:rPr/>
      </w:pPr>
      <w:bookmarkEnd w:id="197"/>
      <w:r>
        <w:rPr>
          <w:rFonts w:ascii="Amiri" w:hAnsi="Amiri" w:eastAsia="Amiri" w:cs="Amiri"/>
          <w:color w:val="111111"/>
          <w:sz w:val="28"/>
          <w:sz w:val="28"/>
          <w:szCs w:val="28"/>
          <w:rtl w:val="true"/>
          <w:lang w:bidi="ar-SA"/>
        </w:rPr>
        <w:t>مقام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يرى تعدد المراد بالعدالة وتعدد مضامينها، وقد سبق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العدالة المطلوبة في الرواية حاصلة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متحققة في الراوي الفاسق الذي هو ثقة في لهجته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 هناك كلاما للشيخ الأنصاري يدل على اختلاف معاني العدالة، فراجعه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4235827_1051229030"/>
      <w:bookmarkStart w:id="199" w:name="_Toc71"/>
      <w:bookmarkEnd w:id="198"/>
      <w:r>
        <w:rPr>
          <w:rtl w:val="true"/>
        </w:rPr>
        <w:t>العدالة تعني الوثاقة وزيادة لدى الشيخ الطوسي</w:t>
      </w:r>
      <w:bookmarkEnd w:id="199"/>
    </w:p>
    <w:p>
      <w:pPr>
        <w:pStyle w:val="BookText"/>
        <w:rPr/>
      </w:pPr>
      <w:r>
        <w:rPr>
          <w:rFonts w:ascii="Amiri" w:hAnsi="Amiri" w:eastAsia="Amiri" w:cs="Amiri"/>
          <w:color w:val="111111"/>
          <w:sz w:val="28"/>
          <w:sz w:val="28"/>
          <w:szCs w:val="28"/>
          <w:rtl w:val="true"/>
          <w:lang w:bidi="ar-SA"/>
        </w:rPr>
        <w:t>لقد مر بنا أن الشيخ جعل المدار على الوثاقة في كتابيه التهذيبين بحسب ما جاء في العدة، ونضيف أيضا أنه وإن ذكر العدالة أحيانا فانّ ذلك لا يخل بما ذكرناه وذلك لان العدالة تتضمن الوثاقة بالمعنى المطلوب في الرواية من صدق اللهجة، فالعادل ينبغي أن يكون ثقة في كلامه، والوثاقة تعني صدق اللهجة وعدم الكذب، وعليه فالعادل ثقة وزيادة، والتوضيح الأكثر يتم عبر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اعتبر الشيخ المدار على الوثاقة، ولنضف لها العدالة بمعنى الاحتراز عن سائر المعاصي فذلك غير ضار، فإنها وثاقة وأكثر والوثاقة مما تحرز بأصالة العدالة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منهج الشيخ في كتبه الرجالية هو التعديل والجرح والتوثيق على ما هو المعروف في مسلك من يشترط وثاقة الراوي في حجية قوله ولم نعهد منه في رجاله الاستناد إلى أصالة العدالة في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استقراءً ناقصا إلا أنه </w:t>
      </w:r>
    </w:p>
    <w:p>
      <w:pPr>
        <w:pStyle w:val="BookText"/>
        <w:rPr/>
      </w:pPr>
      <w:r>
        <w:rPr>
          <w:rFonts w:ascii="Amiri" w:hAnsi="Amiri" w:eastAsia="Amiri" w:cs="Amiri"/>
          <w:color w:val="111111"/>
          <w:sz w:val="28"/>
          <w:sz w:val="28"/>
          <w:szCs w:val="28"/>
          <w:rtl w:val="true"/>
          <w:lang w:bidi="ar-SA"/>
        </w:rPr>
        <w:t>أشبه بالاستقراء المعلل، لأنه يكشف عن منهجه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يؤكد ذلك ان الشيخ الطوسي لو كان قد اعتمد على أصالة العدالة في مورد واحد لتشبث به المستشكلون، خصوصا الرجاليون المتتبعون أمثال السيد الخوئي، بينما نجده في معجم رجال الحديث لم يزد على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ان الحاكم بالصحة</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يعتمد على أصالة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قرينة قوية تفيد أن الشيخ الطوسي لم يعتمد على أصالة العدالة ولو في مورد واحد والّا لاحتُج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استناد الشيخ الطوسي لأصالة العدالة منتف لوجه آخر ايضا، وهو انه عرَّف العدالة في بعض كتبه تعريفا يبتعد عن أصالة العدالة</w:t>
      </w:r>
      <w:r>
        <w:rPr>
          <w:rStyle w:val="FootnoteAnchor"/>
          <w:rtl w:val="true"/>
        </w:rPr>
        <w:footnoteReference w:id="241"/>
      </w:r>
      <w:r>
        <w:rPr>
          <w:rFonts w:ascii="Amiri" w:hAnsi="Amiri" w:eastAsia="Amiri" w:cs="Amiri"/>
          <w:color w:val="111111"/>
          <w:sz w:val="28"/>
          <w:sz w:val="28"/>
          <w:szCs w:val="28"/>
          <w:rtl w:val="true"/>
          <w:lang w:bidi="ar-SA"/>
        </w:rPr>
        <w:t>، ففي بعضها، كالنهاية،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فعل الواجبات وترك المحرمات عن 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يقتضي كون الأصل عنده عدم العدالة لأن الفعل عن ملكة أمر وجودي والأصل عدمه بل وكذا الترك عن ملكة فانه عدم مضاف، والعدم المضاف له حظ من الوجود والاصل عدمه فلا معني للقول بأن الأصل هو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اللّبس والمشكلة انبثقت من التعريف الذي ذكره الطوسي في الخلاف، وهو أن العدالة 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وعدم ظهور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تمسك به السيد الخوئي في المعجم، وصار سببا لدعوى جمع ودعواه أن المدار عند الرجاليين الأوائل قد يكون هو أصالة العدالة، وانه إذا كان الراوي مسلما، فما دام لم يظهر منه فسق فهو عادل فكيف لو انضم إلى ذلك قرائن مثل انه كان يجالس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الشبهة يمكن أن نجيب عليها بجوابين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الطوسي وإن عرف العدالة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bookmarkStart w:id="200" w:name="pg7699_71869"/>
    </w:p>
    <w:p>
      <w:pPr>
        <w:pStyle w:val="BookText"/>
        <w:rPr/>
      </w:pPr>
      <w:bookmarkEnd w:id="200"/>
      <w:r>
        <w:rPr>
          <w:rFonts w:ascii="Amiri" w:hAnsi="Amiri" w:eastAsia="Amiri" w:cs="Amiri"/>
          <w:color w:val="111111"/>
          <w:sz w:val="28"/>
          <w:sz w:val="28"/>
          <w:szCs w:val="28"/>
          <w:rtl w:val="true"/>
          <w:lang w:bidi="ar-SA"/>
        </w:rPr>
        <w:t>التعريف إلا أنه في علم الأصول وعلم الرجال وفي عدد من كتبه الأخرى لم يعتمد هذا التعريف، بل صرح بخلافه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الشيخ يأخذ بهذا التعريف للعدالة في علم الأصول والرجال ولكنه لا يجدي شيئا للمستشكلين، لأنه لم يُعرِّف العدالة بأنها الإسلام مع عدم الفسق، بل عرّفها بالإسلام مع عدم ظهور الفسق، ولو أنه قال مع عدم الفسق فيقوى كون الشيخ من القائلين بأصالة العدالة فعلا، لأن الفسق أمر وجودي حادث، وكلما شككنا به فالأصل عدمه فتأمل</w:t>
      </w:r>
      <w:r>
        <w:rPr>
          <w:rStyle w:val="FootnoteAnchor"/>
          <w:rtl w:val="true"/>
        </w:rPr>
        <w:footnoteReference w:id="242"/>
      </w:r>
      <w:r>
        <w:rPr>
          <w:rFonts w:ascii="Amiri" w:hAnsi="Amiri" w:eastAsia="Amiri" w:cs="Amiri"/>
          <w:color w:val="111111"/>
          <w:sz w:val="28"/>
          <w:sz w:val="28"/>
          <w:szCs w:val="28"/>
          <w:rtl w:val="true"/>
          <w:lang w:bidi="ar-SA"/>
        </w:rPr>
        <w:t>، ولكن الشيخ قال إنها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مع 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كبير كما سيظهر، وهذا التعريفأخذه الشيخ من معتبرة العلاء بن سيابة اذ يسأل الراوي عمن يلعب بالحمام</w:t>
      </w:r>
      <w:r>
        <w:rPr>
          <w:rStyle w:val="FootnoteAnchor"/>
          <w:rtl w:val="true"/>
        </w:rPr>
        <w:footnoteReference w:id="243"/>
      </w:r>
      <w:r>
        <w:rPr>
          <w:rFonts w:ascii="IRNazanin" w:hAnsi="IRNazanin" w:eastAsia="IRNazanin"/>
          <w:color w:val="111111"/>
          <w:sz w:val="28"/>
          <w:sz w:val="28"/>
          <w:szCs w:val="28"/>
          <w:rtl w:val="true"/>
          <w:lang w:bidi="fa-IR"/>
        </w:rPr>
        <w:t xml:space="preserve">وحكمه،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كان لا يعرف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هذه الرواية فإن المقياس هو أن لا يعرف بفسق، أي أن الفسق الثبوتي لم يجعل مقياسا وانما ما ظهر وعرف أو لم يظهر ولم يعرف من الفسق هو المقياس او جعل هذا طريقا لذاك و أمارة عليه</w:t>
      </w:r>
      <w:r>
        <w:rPr>
          <w:rFonts w:eastAsia="IRNazanin" w:cs="IRNazanin"/>
          <w:color w:val="111111"/>
          <w:sz w:val="28"/>
          <w:szCs w:val="28"/>
          <w:rtl w:val="true"/>
          <w:lang w:bidi="fa-IR"/>
        </w:rPr>
        <w:t>.</w:t>
      </w:r>
    </w:p>
    <w:p>
      <w:pPr>
        <w:pStyle w:val="Heading6"/>
        <w:numPr>
          <w:ilvl w:val="5"/>
          <w:numId w:val="1"/>
        </w:numPr>
        <w:rPr/>
      </w:pPr>
      <w:bookmarkStart w:id="201" w:name="__RefHeading___Toc4235829_1051229030"/>
      <w:bookmarkStart w:id="202" w:name="_Toc72"/>
      <w:bookmarkEnd w:id="201"/>
      <w:r>
        <w:rPr>
          <w:rtl w:val="true"/>
        </w:rPr>
        <w:t xml:space="preserve">محتملات معنى </w:t>
      </w:r>
      <w:r>
        <w:rPr>
          <w:rtl w:val="true"/>
        </w:rPr>
        <w:t>"</w:t>
      </w:r>
      <w:r>
        <w:rPr>
          <w:rtl w:val="true"/>
        </w:rPr>
        <w:t>ظهور الفسق</w:t>
      </w:r>
      <w:r>
        <w:rPr>
          <w:rtl w:val="true"/>
        </w:rPr>
        <w:t>"</w:t>
      </w:r>
      <w:bookmarkEnd w:id="2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الضروري أن نسلط الضوء على معنى ظهور الفسق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يعرف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الشريفة بحسب فقه الحديث</w:t>
      </w:r>
      <w:r>
        <w:rPr>
          <w:rStyle w:val="FootnoteAnchor"/>
          <w:rtl w:val="true"/>
        </w:rPr>
        <w:footnoteReference w:id="244"/>
      </w:r>
      <w:r>
        <w:rPr>
          <w:rFonts w:ascii="Amiri" w:hAnsi="Amiri" w:eastAsia="Amiri" w:cs="Amiri"/>
          <w:color w:val="111111"/>
          <w:sz w:val="28"/>
          <w:sz w:val="28"/>
          <w:szCs w:val="28"/>
          <w:rtl w:val="true"/>
          <w:lang w:bidi="ar-SA"/>
        </w:rPr>
        <w:t xml:space="preserve">ليتضح ان الشيخ حتى لو </w:t>
      </w:r>
    </w:p>
    <w:p>
      <w:pPr>
        <w:pStyle w:val="BookText"/>
        <w:rPr/>
      </w:pPr>
      <w:r>
        <w:rPr>
          <w:rFonts w:ascii="Amiri" w:hAnsi="Amiri" w:eastAsia="Amiri" w:cs="Amiri"/>
          <w:color w:val="111111"/>
          <w:sz w:val="28"/>
          <w:sz w:val="28"/>
          <w:szCs w:val="28"/>
          <w:rtl w:val="true"/>
          <w:lang w:bidi="ar-SA"/>
        </w:rPr>
        <w:t>اعتمد هذا المعنى فانه مساوق لمن يرى العدالة هي الملكة، فله الاعتماد على تعديل الطوسي والعلامة، رغم الاختلاف الظاهري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 إن الاحتمالات ستة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عدم ظهور الفسق ومن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يعرف بفسقٍ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الفسق الذي يظهر لمن عاشر الشخص معاشرة شخصية واطلع على خفايا أحواله في السر والعلن والسفر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عدم ظهور الفسق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والخدم اللصيقين به، ومن الواضح أن الظهور بالمعنى الأول أخص وأدق؛ اذ قد لا يظهر الفسق ونظائره للأهل، ولكن يظهر للصديق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الفسق لمن عاشره معاشرة الأصدقاء المتعارفين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الفسق لأهل محلته</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يظهر لهم انه ممن يتطلع على أعراض الناس، أو يسرق ويكذب وشبه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عدم ظهور الفسق لمن عاصره ممن يعيش في بلدان أخرى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هو الذي ينفع صاحب المعجم</w:t>
      </w:r>
      <w:r>
        <w:rPr>
          <w:rStyle w:val="FootnoteAnchor"/>
          <w:rtl w:val="true"/>
        </w:rPr>
        <w:footnoteReference w:id="248"/>
      </w:r>
      <w:r>
        <w:rPr>
          <w:rFonts w:ascii="Amiri" w:hAnsi="Amiri" w:eastAsia="Amiri" w:cs="Amiri"/>
          <w:color w:val="111111"/>
          <w:sz w:val="28"/>
          <w:sz w:val="28"/>
          <w:szCs w:val="28"/>
          <w:rtl w:val="true"/>
          <w:lang w:bidi="ar-SA"/>
        </w:rPr>
        <w:t xml:space="preserve">على اعتبار أن الشيخ الطوسي لو كان يرى وثاقة الراوي عندما لم يظهر فسقه للآخرين الذين يعيشون في بلدان أخرى بعيدة عنه، فانه غير مفيد لمن يبني على ضرورة التحقق من وثاقة </w:t>
      </w:r>
    </w:p>
    <w:p>
      <w:pPr>
        <w:pStyle w:val="BookText"/>
        <w:rPr/>
      </w:pPr>
      <w:r>
        <w:rPr>
          <w:rFonts w:ascii="Amiri" w:hAnsi="Amiri" w:eastAsia="Amiri" w:cs="Amiri"/>
          <w:color w:val="111111"/>
          <w:sz w:val="28"/>
          <w:sz w:val="28"/>
          <w:szCs w:val="28"/>
          <w:rtl w:val="true"/>
          <w:lang w:bidi="ar-SA"/>
        </w:rPr>
        <w:t xml:space="preserve">الراوي بشكل أدق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الطرق الأربعة السابقة أو عبر خصوص الثلاثة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عدم ظهور الفسق لمن يعيشون من بعده في الأجيال والأزمنة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الأولان وان كانا صحيحين، ولا يكفي الأخيران، والمعول على الأوسطين بل ان الظاهر أن عدم الظهور بالمعنى الرابع هو المراد، وانه هو امارة العدالة أو هو هي دون لزوم تحقق إحدى الثلاثة المتقدمة وان اشتركت كلها في الامارية، بل هي اقوى فيها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لكن لا حاجة اليها، بقرينة المقام وبقرينة صحيحة ابن يعفور المشهورة والتي يرشدهم فيها الإمام الى ان يسألوا أهل محلته وقريته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والثاني والثالث والرابع كلها تشترك في الامارية، بمعنى أنك لو عاشرت شخصا في واحدة من الدوائر الأربعة المذكورة ولم يظهر منه كذب فإن ذلك أمارة نوعية على الوثاقة كما انه لو لم يظهر منه فسق فانه يعدّ امارة نوعية محرزة للملكة، وليس ذلك أصلاً عدمياً، لكن المستظهر ارادة المعنى الرابع</w:t>
      </w:r>
      <w:r>
        <w:rPr>
          <w:rStyle w:val="FootnoteAnchor"/>
          <w:rtl w:val="true"/>
        </w:rPr>
        <w:footnoteReference w:id="250"/>
      </w:r>
      <w:r>
        <w:rPr>
          <w:rFonts w:ascii="Amiri" w:hAnsi="Amiri" w:eastAsia="Amiri" w:cs="Amiri"/>
          <w:color w:val="111111"/>
          <w:sz w:val="28"/>
          <w:sz w:val="28"/>
          <w:szCs w:val="28"/>
          <w:rtl w:val="true"/>
          <w:lang w:bidi="ar-SA"/>
        </w:rPr>
        <w:t>بقرينة مناسبة الحكم والموضوع وانه يلعب بالحمام مما يجعله عرضة للتهمة في المحلة بانه ينظر الى اعراض الناس من فوق السطح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عدنا لعبارة الشيخ الطوسي لوجدناه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ظهور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ظهور الفسق ولو لأهل محلته هو أمارة نوعية عقلائية كاشفة عن العدالة، وعليه فحتى من يرى الوثاقة والملكة يمكن أن يعتمد على ضابطة الشيخ أي على تعديله استنادا لعدم ظهور الفسق، فتأمل</w:t>
      </w:r>
      <w:r>
        <w:rPr>
          <w:rFonts w:eastAsia="Amiri" w:cs="Amiri" w:ascii="Amiri" w:hAnsi="Amiri"/>
          <w:color w:val="111111"/>
          <w:sz w:val="28"/>
          <w:szCs w:val="28"/>
          <w:rtl w:val="true"/>
          <w:lang w:bidi="ar-SA"/>
        </w:rPr>
        <w:t xml:space="preserve">. </w:t>
      </w:r>
      <w:bookmarkStart w:id="203" w:name="pg7699_71872"/>
    </w:p>
    <w:p>
      <w:pPr>
        <w:pStyle w:val="BookText"/>
        <w:rPr/>
      </w:pPr>
      <w:bookmarkEnd w:id="203"/>
      <w:r>
        <w:rPr>
          <w:rFonts w:ascii="Amiri" w:hAnsi="Amiri" w:eastAsia="Amiri" w:cs="Amiri"/>
          <w:color w:val="111111"/>
          <w:sz w:val="28"/>
          <w:sz w:val="28"/>
          <w:szCs w:val="28"/>
          <w:rtl w:val="true"/>
          <w:lang w:bidi="ar-SA"/>
        </w:rPr>
        <w:t>نعم إذا رأى الشيخ الطوسي أن أصالة العدالة هي بمعنى الإسلام وعدم الفسق مستصحبا اياه، فسوف يرد الإشكال بعدم صحة الاعتماد على تعديله، لمن لا يرى هذا المبنى</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4235831_1051229030"/>
      <w:bookmarkStart w:id="205" w:name="_Toc73"/>
      <w:bookmarkEnd w:id="204"/>
      <w:r>
        <w:rPr>
          <w:rtl w:val="true"/>
        </w:rPr>
        <w:t>جواب يقطع الشك باليقين</w:t>
      </w:r>
      <w:bookmarkEnd w:id="205"/>
    </w:p>
    <w:p>
      <w:pPr>
        <w:pStyle w:val="BookText"/>
        <w:rPr/>
      </w:pPr>
      <w:r>
        <w:rPr>
          <w:rFonts w:ascii="Amiri" w:hAnsi="Amiri" w:eastAsia="Amiri" w:cs="Amiri"/>
          <w:color w:val="111111"/>
          <w:sz w:val="28"/>
          <w:sz w:val="28"/>
          <w:szCs w:val="28"/>
          <w:rtl w:val="true"/>
          <w:lang w:bidi="ar-SA"/>
        </w:rPr>
        <w:t>ولنا جواب آخر يقطع الشك باليقين لإثبات أن الشيخ الطوسي لم يكن يقصد من العدالة القول بأصالة العدالة بمعنى أصالة عدم الفسق</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في عبارته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وعدم ظهور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انه اما اقتصر على اعتبار الوثاقة أو انه اشترط العدالة وفسرها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العدة وهو يتحدث عن مراعاة العدالة في ترجيح أحد الخبرين على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أن يكون الراوي معتقدا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الشيعي ليس بعادل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دينه، متحرجا من الكذب، غير متهم فيما يروي</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متحرجا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متهم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اشتراطه الوثاقة وبحثه عنها في الرواة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نفس المصدر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كان مخطئاً في بعض الأفعال أو </w:t>
      </w:r>
      <w:bookmarkStart w:id="206" w:name="pg7699_71873"/>
    </w:p>
    <w:p>
      <w:pPr>
        <w:pStyle w:val="BookText"/>
        <w:rPr/>
      </w:pPr>
      <w:bookmarkEnd w:id="206"/>
      <w:r>
        <w:rPr>
          <w:rFonts w:ascii="Amiri" w:hAnsi="Amiri" w:eastAsia="Amiri" w:cs="Amiri"/>
          <w:color w:val="111111"/>
          <w:sz w:val="28"/>
          <w:sz w:val="28"/>
          <w:szCs w:val="28"/>
          <w:rtl w:val="true"/>
          <w:lang w:bidi="ar-SA"/>
        </w:rPr>
        <w:t>فاسقاً بأفعال الجوارح، وكان ثقة في روايته، متحرزاً فيها، فإن ذلك لا يوجب رد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واضحة في التفكيك بين الفسق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العمل به، لأن العدالة المطلوبة في الرواية حاصلة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الوثاقة، 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الفسق بأفعال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يظلم زوجته أو يسرق أو يؤذي 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قبول شهادته، وليس بمانع من قبول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عبارة واضحة وصريحة من الشيخ مفادها أن للعدالة عنده أكثر من معنى، وأن العدالة المطلوبة في باب الراوي غيرها في باب الشاهد</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4235833_1051229030"/>
      <w:bookmarkStart w:id="208" w:name="_Toc74"/>
      <w:bookmarkEnd w:id="207"/>
      <w:r>
        <w:rPr>
          <w:rtl w:val="true"/>
        </w:rPr>
        <w:t>الإشكال الرابع</w:t>
      </w:r>
      <w:r>
        <w:rPr>
          <w:rtl w:val="true"/>
        </w:rPr>
        <w:t xml:space="preserve">: </w:t>
      </w:r>
      <w:r>
        <w:rPr>
          <w:rtl w:val="true"/>
        </w:rPr>
        <w:t>تقييم الشهود بظاهر الإسلام</w:t>
      </w:r>
      <w:bookmarkEnd w:id="208"/>
    </w:p>
    <w:p>
      <w:pPr>
        <w:pStyle w:val="BookText"/>
        <w:rPr/>
      </w:pPr>
      <w:r>
        <w:rPr>
          <w:rFonts w:ascii="Amiri" w:hAnsi="Amiri" w:eastAsia="Amiri" w:cs="Amiri"/>
          <w:color w:val="111111"/>
          <w:sz w:val="28"/>
          <w:sz w:val="28"/>
          <w:szCs w:val="28"/>
          <w:rtl w:val="true"/>
          <w:lang w:bidi="ar-SA"/>
        </w:rPr>
        <w:t>ومن الشبهات أو الإشكالات التي أثيرت على جواز الأخذ بتوثيقات الشيخ الطوسي، شبهة مشابهة للشبهة السابقة وهي قوله في الاستبصار في باب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الحاكم التفتيش عن بواطن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يبعث جواسيس أو ما شابه ليعرف مكنونات الصدور والأفعال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أن يقبل شهادتهم إن كانوا على ظاهر الإسلام والأمانة، وان لا يعرفهم بما يقدح فيهم ويوجب تفسيقهم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هنا أن مسلك الشيخ وسيع وانه اعمّي وبالتالي فهو لا ينفع الفقهاء الذين يضيّقون ولا يكتفون بظاهر الإسلام والأمانة ويعتمدون التفتيش والإحراز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جوابان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الجواب السابق ويحذو حذوه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نفس المستظهر من المراتب أو الدوائر الست المارة في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باختصار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 الإسلام والامانة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عاشر الشخص </w:t>
      </w:r>
    </w:p>
    <w:p>
      <w:pPr>
        <w:pStyle w:val="BookText"/>
        <w:rPr/>
      </w:pPr>
      <w:r>
        <w:rPr>
          <w:rFonts w:ascii="Amiri" w:hAnsi="Amiri" w:eastAsia="Amiri" w:cs="Amiri"/>
          <w:color w:val="111111"/>
          <w:sz w:val="28"/>
          <w:sz w:val="28"/>
          <w:szCs w:val="28"/>
          <w:rtl w:val="true"/>
          <w:lang w:bidi="ar-SA"/>
        </w:rPr>
        <w:t>معاشرة شخصية واطلع على خفايا أحواله في السر والعلن والسفر والحضر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ذلك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والخدم اللصيقين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لمن عاشره معاشرة الأصدقاء المتعارفين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لأهل محلته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لمن عاصره ممن يعيش في بلدان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لمن يعيشون من بعده في الأجيال والأزمنة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مراده هو الظهور بالمعنى الثالث أو الرابع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سبقهما لا شك في كفايتهما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الظهور بالمعنى الخامس أو السادس</w:t>
      </w:r>
      <w:r>
        <w:rPr>
          <w:rStyle w:val="FootnoteAnchor"/>
          <w:rtl w:val="true"/>
        </w:rPr>
        <w:footnoteReference w:id="255"/>
      </w:r>
      <w:r>
        <w:rPr>
          <w:rFonts w:ascii="Amiri" w:hAnsi="Amiri" w:eastAsia="Amiri" w:cs="Amiri"/>
          <w:color w:val="111111"/>
          <w:sz w:val="28"/>
          <w:sz w:val="28"/>
          <w:szCs w:val="28"/>
          <w:rtl w:val="true"/>
          <w:lang w:bidi="ar-SA"/>
        </w:rPr>
        <w:t>،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الحاكم التفتيش عن بواطنالناس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التفتيش لا ينصرف إلى التفتيش عن حالهم لدى من يعيشون في بلدان أخرى أو عصور أخرى، فلا يجب أن يفتش عن حالهم ما داموا على ظاهر الإسلام والأمانة، أي عند أهل المحلة والعشيرة فكيف بما سبق، فتأمل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ما تفيده عبارة الشيخ من بدايتها إلى نهايتها، خاصة إذا لاحظنا </w:t>
      </w:r>
      <w:bookmarkStart w:id="209" w:name="pg7699_71875"/>
    </w:p>
    <w:p>
      <w:pPr>
        <w:pStyle w:val="BookText"/>
        <w:rPr/>
      </w:pPr>
      <w:bookmarkEnd w:id="209"/>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ظهور الأمانة هو ما يبدو في أهل المحلة والعشيرة وما سبق، دون ما لحق من المعنى الخامس والسادس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على ظاهر الإسلام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الظهور المستقر في بناء العقلاء لا الظهور البدوي حتى للغرباء في الدائرة الخامسة والسادسة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الطوسي ذكر هذا الضابط في باب الشهادة، ولم يذكره في باب شروط قبول وحجية خبر الرواة، بل انه صرح هناك باشتراط الوثاقة كما سبق نقله، فهو لا يعتمد على اصالة العدالة أبداً في توثيقات الرواة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4235835_1051229030"/>
      <w:bookmarkStart w:id="211" w:name="_Toc75"/>
      <w:bookmarkEnd w:id="210"/>
      <w:r>
        <w:rPr>
          <w:rtl w:val="true"/>
        </w:rPr>
        <w:t>الإشكال الخامس</w:t>
      </w:r>
      <w:r>
        <w:rPr>
          <w:rtl w:val="true"/>
        </w:rPr>
        <w:t xml:space="preserve">: </w:t>
      </w:r>
      <w:r>
        <w:rPr>
          <w:rtl w:val="true"/>
        </w:rPr>
        <w:t>اعتماد الشيخ الطوسي على الأخبار الضعيفة</w:t>
      </w:r>
      <w:bookmarkEnd w:id="211"/>
    </w:p>
    <w:p>
      <w:pPr>
        <w:pStyle w:val="BookText"/>
        <w:rPr/>
      </w:pPr>
      <w:r>
        <w:rPr>
          <w:rFonts w:ascii="Amiri" w:hAnsi="Amiri" w:eastAsia="Amiri" w:cs="Amiri"/>
          <w:color w:val="111111"/>
          <w:sz w:val="28"/>
          <w:sz w:val="28"/>
          <w:szCs w:val="28"/>
          <w:rtl w:val="true"/>
          <w:lang w:bidi="ar-SA"/>
        </w:rPr>
        <w:t xml:space="preserve">لقد صرح الشيخ الطوسي بعدم الاعتماد على 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تفيد علما</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ولا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لكننا رأيناه يعتمد عليها في التهذيبين، وبالتالي لا يمكن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توثيقاته المجروحة من قبله هو، بمعنى عدم عمله بما التزمه من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اعتمده فيهما هو المعتضد بالقرائن</w:t>
      </w:r>
      <w:r>
        <w:rPr>
          <w:rStyle w:val="FootnoteAnchor"/>
          <w:rtl w:val="true"/>
        </w:rPr>
        <w:footnoteReference w:id="258"/>
      </w:r>
      <w:r>
        <w:rPr>
          <w:rFonts w:ascii="Amiri" w:hAnsi="Amiri" w:eastAsia="Amiri" w:cs="Amiri"/>
          <w:color w:val="111111"/>
          <w:sz w:val="28"/>
          <w:sz w:val="28"/>
          <w:szCs w:val="28"/>
          <w:rtl w:val="true"/>
          <w:lang w:bidi="ar-SA"/>
        </w:rPr>
        <w:t>فليست بالضعيفة اذن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 الشيخ الطوسي بنفسه أنه لا يرى صحة الاعتماد على أخبار الآحاد الفاقدة لشروط الحجية، ويرى الاعتماد على أخبار الآحاد الواجدة لشروط الحجية، وهو يقصد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تفيد علما ولا عملا</w:t>
      </w:r>
      <w:r>
        <w:rPr>
          <w:rFonts w:eastAsia="Amiri" w:cs="Amiri" w:ascii="Amiri" w:hAnsi="Amiri"/>
          <w:color w:val="111111"/>
          <w:sz w:val="28"/>
          <w:szCs w:val="28"/>
          <w:rtl w:val="true"/>
          <w:lang w:bidi="ar-SA"/>
        </w:rPr>
        <w:t xml:space="preserve">» </w:t>
      </w:r>
      <w:bookmarkStart w:id="212" w:name="pg7699_71876"/>
    </w:p>
    <w:p>
      <w:pPr>
        <w:pStyle w:val="BookText"/>
        <w:rPr/>
      </w:pPr>
      <w:bookmarkEnd w:id="212"/>
      <w:r>
        <w:rPr>
          <w:rFonts w:ascii="Amiri" w:hAnsi="Amiri" w:eastAsia="Amiri" w:cs="Amiri"/>
          <w:color w:val="111111"/>
          <w:sz w:val="28"/>
          <w:sz w:val="28"/>
          <w:szCs w:val="28"/>
          <w:rtl w:val="true"/>
          <w:lang w:bidi="ar-SA"/>
        </w:rPr>
        <w:t>أخبار الآحاد غير المعتضدة بتلك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التي يرى ضرورة توفرها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اخترته من المذهب فهو أن خبر الواحد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لا يُطعن في روايته ويكون سديدا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هناك خبر آخر يخالفه، وجب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 الأصحاب قد أعرضوا عنه وان لا يكون شاذا وان لا يكون على خلاف ما استقامت عليه طريقة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عدم وجود تناقض بين كلامه الأصولي وعمله الفقهي</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4235837_1051229030"/>
      <w:bookmarkStart w:id="214" w:name="_Toc76"/>
      <w:bookmarkEnd w:id="213"/>
      <w:r>
        <w:rPr>
          <w:rtl w:val="true"/>
        </w:rPr>
        <w:t>الإشكال السادس</w:t>
      </w:r>
      <w:r>
        <w:rPr>
          <w:rtl w:val="true"/>
        </w:rPr>
        <w:t xml:space="preserve">: </w:t>
      </w:r>
      <w:r>
        <w:rPr>
          <w:rtl w:val="true"/>
        </w:rPr>
        <w:t>الشهيد الثاني ودعوى تناقضات الشيخ الطوسي</w:t>
      </w:r>
      <w:bookmarkEnd w:id="214"/>
    </w:p>
    <w:p>
      <w:pPr>
        <w:pStyle w:val="Heading6"/>
        <w:numPr>
          <w:ilvl w:val="5"/>
          <w:numId w:val="1"/>
        </w:numPr>
        <w:rPr/>
      </w:pPr>
      <w:bookmarkStart w:id="215" w:name="__RefHeading___Toc4235839_1051229030"/>
      <w:bookmarkStart w:id="216" w:name="_Toc77"/>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لقد استغرب الشهيد الثاني بشدة من الشيخ الطوسي بدعوى أنه اضطربت أقواله وأفعاله، فقد ذكر في الدراية إشكالا عليه مفاده أن الطوسي تارة يعمل بالخبر الضعيف رغم علمه بضعفه، وأحيانا يطرح الصحيح رغم علمه بصحته، وأحيانا أخرى يخصص الصحيح بالضعيف، مع انه يصرح بأن أخبار الآحاد ليست حجة فهي لا تفيد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إنما يعمل بالضعيف او يخصص به الصحيح فيما لو اعتضد بقرائن حافة تفيد الوثوق بمضمونه، فليس الاستناد على الضعيف بما هو هو، بل على قطعية مضمونه، ولذا يخصص به الصحيح أحيانا، بعد أن يعتضد بموافقة الكتاب أو السنة أو الإجماع أو العقل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الشيخ يطرح الصحيح في حالتين</w:t>
      </w:r>
      <w:r>
        <w:rPr>
          <w:rFonts w:eastAsia="Amiri" w:cs="Amiri" w:ascii="Amiri" w:hAnsi="Amiri"/>
          <w:color w:val="111111"/>
          <w:sz w:val="28"/>
          <w:szCs w:val="28"/>
          <w:rtl w:val="true"/>
          <w:lang w:bidi="ar-SA"/>
        </w:rPr>
        <w:t xml:space="preserve">: </w:t>
      </w:r>
      <w:bookmarkStart w:id="217" w:name="pg7699_71877"/>
    </w:p>
    <w:p>
      <w:pPr>
        <w:pStyle w:val="BookText"/>
        <w:rPr/>
      </w:pPr>
      <w:bookmarkEnd w:id="21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عارضه صحيح أقوى منه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أوثقهما أو أعدلهما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خالف ما استقامت عليه الطريقة، أو لو كان شاذا أو أعرض عنه الأصحاب، وقد سبق نقل اقواله، وكل ذلك على القاعدة</w:t>
      </w:r>
      <w:r>
        <w:rPr>
          <w:rFonts w:eastAsia="IRNazanin" w:cs="IRNazanin"/>
          <w:color w:val="111111"/>
          <w:sz w:val="28"/>
          <w:szCs w:val="28"/>
          <w:rtl w:val="true"/>
          <w:lang w:bidi="fa-IR"/>
        </w:rPr>
        <w:t>.</w:t>
      </w:r>
    </w:p>
    <w:p>
      <w:pPr>
        <w:pStyle w:val="Heading6"/>
        <w:numPr>
          <w:ilvl w:val="5"/>
          <w:numId w:val="1"/>
        </w:numPr>
        <w:rPr/>
      </w:pPr>
      <w:bookmarkStart w:id="218" w:name="__RefHeading___Toc4235841_1051229030"/>
      <w:bookmarkStart w:id="219" w:name="_Toc78"/>
      <w:bookmarkEnd w:id="218"/>
      <w:r>
        <w:rPr>
          <w:rtl w:val="true"/>
        </w:rPr>
        <w:t>طريق المجلسي في تصحيح روايات التهذيبين</w:t>
      </w:r>
      <w:bookmarkEnd w:id="219"/>
    </w:p>
    <w:p>
      <w:pPr>
        <w:pStyle w:val="BookText"/>
        <w:rPr/>
      </w:pPr>
      <w:r>
        <w:rPr>
          <w:rFonts w:ascii="Amiri" w:hAnsi="Amiri" w:eastAsia="Amiri" w:cs="Amiri"/>
          <w:color w:val="111111"/>
          <w:sz w:val="28"/>
          <w:sz w:val="28"/>
          <w:szCs w:val="28"/>
          <w:rtl w:val="true"/>
          <w:lang w:bidi="ar-SA"/>
        </w:rPr>
        <w:t>هناك طريق آخر ذكره الشيخ المجلسي في كتابه الأربعين لتصحيح روايات التهذيبين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الشيخ الطوسي بوسائط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كتب وروايات الشيخ الصدوق، فجميع الكتب التي كانت بحوزة الصدوق واعتمد عليها في من لا يحضره الفقيه أو غيره كلها للطوسي إليها طريق صحيح</w:t>
      </w:r>
      <w:r>
        <w:rPr>
          <w:rStyle w:val="FootnoteAnchor"/>
          <w:rtl w:val="true"/>
        </w:rPr>
        <w:footnoteReference w:id="260"/>
      </w:r>
      <w:r>
        <w:rPr>
          <w:rFonts w:ascii="Amiri" w:hAnsi="Amiri" w:eastAsia="Amiri" w:cs="Amiri"/>
          <w:color w:val="111111"/>
          <w:sz w:val="28"/>
          <w:sz w:val="28"/>
          <w:szCs w:val="28"/>
          <w:rtl w:val="true"/>
          <w:lang w:bidi="ar-SA"/>
        </w:rPr>
        <w:t>، فالصدوق إما ناول أو أجاز وإما نقلها قراءة أو سماعا إلى تلامذته ومنهم المفيد، ثم الأخير بنفس الطريقة أوصلها إلى الطوسي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الطوسي للشيخ الصدوق لو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طريق الصدوق إلى ذلك الأصل لو كان صحيحا فإن أية رواية ينقلها الشيخ الطوسي في التهذيبين عن أصل من تلك الأصول الموجودة في مشيخة الفقيه للصدوق وكانت بسند ضعيف في التهذيبين فإنه بتزويج هذا السند بسند الصدوق تكون رواية صحيحة، وذلك ببركة أن الطوسي وإن نقل طريقا ضعيفا إلى ذلك الأصل إلا أن ذلك الأصل بنفسه كان موجودا عند الصدوق وقد نقله الأخير للطوسي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أن يكون طريق الصدوق للأصل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كانت الطريقة المتداولة أن الأصل يراجعه الطوسي بنفسه، فلا يقول حدثنا وإنما ينقل عن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 الحسن بن محبوب مثلاً كان موجودا عند الشيخ الطوسي وقد راجعه بنفسه ونقل عنه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فان كان هذا الأصل مشهورا فلا نحتاج إلى السند إليه، كالكافي الآن، فلا يسأل أحد ما سلسلة السند إلى الكافي، فالطوسي ثقة وهو قرأ بعينه من كتاب ابن محبوب، والكتاب 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ولكن المجلسي أراد تصحيح الروايات في حالة عدم كون الأصل مشهورا لدى الطائفة،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الأصل وصل إلى الطوسي بطريق ضعيف ولكن الأصل أيضا كان موجودا لدى الصدوق،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الطوسي ينقل عن هذا الأصل في فهرسه كان يذكر ما هو طريقه إلى هذا الأصل، فذكر طريقه عن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فإذا تتبعناه فوجدناه ضعيفا لم يضر،وذلك لأن للصدوق طريق إليه صحيح، فقد وصل إذن بطريقين للطوسي ويكفي كون احدهما صحيحاً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الطوسي إلى ذلك الأصل لو كان ضعيفاً، فلا يثبت به وجود الرواية كما نقلت إليه، في ذلك الأصل، فلا ينفع وجود نسخة أخرى صحيحة لدى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ولدى الطوسي بالتبع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ثبت من السند الضعيف، وجود الرواية في الأصل </w:t>
      </w:r>
      <w:bookmarkStart w:id="220" w:name="pg7699_71879"/>
    </w:p>
    <w:p>
      <w:pPr>
        <w:pStyle w:val="BookText"/>
        <w:rPr/>
      </w:pPr>
      <w:bookmarkEnd w:id="220"/>
      <w:r>
        <w:rPr>
          <w:rFonts w:ascii="Amiri" w:hAnsi="Amiri" w:eastAsia="Amiri" w:cs="Amiri"/>
          <w:color w:val="111111"/>
          <w:sz w:val="28"/>
          <w:sz w:val="28"/>
          <w:szCs w:val="28"/>
          <w:rtl w:val="true"/>
          <w:lang w:bidi="ar-SA"/>
        </w:rPr>
        <w:t>الموجود لدى الصدوق لصحت الرواية، لكن ثبّت العرش؛ إذ ما دام سند الطوسي للرواية المدّعى انها موجودة في ذلك الأصل ضعيفاً، فلا يثبت أصل وجود الرواية في ذلك الأصل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موجودة في ذلك الأصل وطريق الصدوق إليها صحيح، فهي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وقد يدفع التأمل بما يأتي بعد قليل فتدبر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صورتان حصل الخلط بينهما، إحداهما وجود كلتا النسختين لدى الطوسي، وقد اكتفى بالنظر في النسخة غير الصدوقية، وهنا يصح تزويج السند،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النسخة الصدوق عنده، بل نقل عن الاصل بواسطة ضعيفٍ أو ضعاف فلا يصح تزويج السند كما مضى بيانه في هامش سابق،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تعدد النسخ، فانه منفي بالأصل، ولا يقدح به تعددها أحياناً إذ التعدد بحاجة إلى دليل فما دل عليه دليل فهو وإلا فالأصل عدمه</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الجواب تتمة تظهر من البحث الآتي</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235843_1051229030"/>
      <w:bookmarkStart w:id="222" w:name="_Toc79"/>
      <w:bookmarkEnd w:id="221"/>
      <w:r>
        <w:rPr>
          <w:rtl w:val="true"/>
        </w:rPr>
        <w:t>الإشكال السابع</w:t>
      </w:r>
      <w:r>
        <w:rPr>
          <w:rtl w:val="true"/>
        </w:rPr>
        <w:t xml:space="preserve">: </w:t>
      </w:r>
      <w:r>
        <w:rPr>
          <w:rtl w:val="true"/>
        </w:rPr>
        <w:t>قد لا تكون نسخة الطوسي صحيحة</w:t>
      </w:r>
      <w:bookmarkEnd w:id="2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الإشكالات التي أثيرت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نعلم أن هذه النسخة التي نقل عنها الشيخ الطوسي كانت صحيحة، فإن النسخ كانت خطية، فيمكن أن تكون النسخة من هذا الأصل الموجودة عند الصدوق واعتمدها، تختلف بعض الاختلاف عن النسخة التي راجعها الطوسي ونقل عنها بسند ضعيف، فهذا </w:t>
      </w:r>
    </w:p>
    <w:p>
      <w:pPr>
        <w:pStyle w:val="BookText"/>
        <w:rPr/>
      </w:pPr>
      <w:r>
        <w:rPr>
          <w:rFonts w:ascii="Amiri" w:hAnsi="Amiri" w:eastAsia="Amiri" w:cs="Amiri"/>
          <w:color w:val="111111"/>
          <w:sz w:val="28"/>
          <w:sz w:val="28"/>
          <w:szCs w:val="28"/>
          <w:rtl w:val="true"/>
          <w:lang w:bidi="ar-SA"/>
        </w:rPr>
        <w:t>التعويض أو التزويج لا ينفع</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من خلال طريق واحد وهو أن نجد نصّ هذه الرواية في نسخة الصدوق، ولكن حينئذ تكفينا نسخة الصدوق ولا فائدة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الاعتماد على النسخ الخطية لأي كتاب ما لم يقم دليل على الخلاف، خاصة أن النسخ الخطية عادة هي أدق من هذه النسخ المطبوعة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الكلام أعلاه صحة وقوة إذا وقعت النسخة الخطية بيد خبير كالشيخ الطوسي، العالم باحتمال اختلاف النسخ فاذا وجدناه مع ذلك قد اعتمد على هذه النسخة، فإن اعتماده عليها دليل على انه لا يرى فرقا في الوثاقة بين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انه في مختلف حقول المعرفة فإن الخبير إذا وثّق نسخة، اعتمد عليها الناس بعد ذلك اللهم إلا لو ثبت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الطوسي رغم وجود نسخة صدوقية مقروءة عليه أو مسموعة منه أو مناولة إياه إذا اعتمد على نسخة ثانية فانه يكشف عن أن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معتمدة عنده، إلا فيما عُلم خطؤه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كثر خطؤه بحيث يفقد الاعتماد النوعي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والنختم هذا الفصل بعبارة جامعة للشيخ الطوسي تدل على مسلكه العام</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اخترته من المذهب وهو أن خبر الواحد إذا كان واردا من </w:t>
      </w:r>
    </w:p>
    <w:p>
      <w:pPr>
        <w:pStyle w:val="BookText"/>
        <w:rPr/>
      </w:pPr>
      <w:r>
        <w:rPr>
          <w:rFonts w:ascii="IRNazanin" w:hAnsi="IRNazanin" w:eastAsia="IRNazanin"/>
          <w:color w:val="111111"/>
          <w:sz w:val="28"/>
          <w:sz w:val="28"/>
          <w:szCs w:val="28"/>
          <w:rtl w:val="true"/>
          <w:lang w:bidi="fa-IR"/>
        </w:rPr>
        <w:t xml:space="preserve">طريق أصحابنا القائلين بالإمامة وكان ذلكمرويا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لا يطعن في روايته ويكون سديداً في نقله ولم تكن هناك قرينة تدل على صحة ما تضمنه الخبر، لأنه ان كان هناك قرينة تدل على صحة ذلك كان الاعتبار بالقرينة، وكان ذلك موجبا للعلم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نذكر القرائن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جاز العمل بها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فاني وجدتها مجمعة على العمل بهذه الأخبار التي رووها في تصانيفهم ودونوها في أصولهم، لا يتناكرون ذلك ولا يتدافعونه حتى أن واحدا منهم إذا أفتى بشيء لا يعرفونه سألوه من أين قلت هذا؟ فإذا أحالهم على كتاب معروف، أو أصل مشهور، وكان راويه ثقة لا ينكر حديثه سكتوا وسلموا الأمر في ذلك وقبلوا قوله، وهذه عادتهم وسجيتهم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23" w:name="pg7699_71882"/>
    </w:p>
    <w:p>
      <w:pPr>
        <w:pStyle w:val="Heading4"/>
        <w:numPr>
          <w:ilvl w:val="3"/>
          <w:numId w:val="1"/>
        </w:numPr>
        <w:rPr/>
      </w:pPr>
      <w:bookmarkStart w:id="224" w:name="__RefHeading___Toc4235845_1051229030"/>
      <w:bookmarkStart w:id="225" w:name="_Toc80"/>
      <w:bookmarkEnd w:id="223"/>
      <w:bookmarkEnd w:id="224"/>
      <w:r>
        <w:rPr>
          <w:rtl w:val="true"/>
        </w:rPr>
        <w:t>بحث موجز عن حجية روايات أصحاب الإجماع</w:t>
      </w:r>
      <w:bookmarkEnd w:id="225"/>
    </w:p>
    <w:p>
      <w:pPr>
        <w:pStyle w:val="Heading4"/>
        <w:numPr>
          <w:ilvl w:val="3"/>
          <w:numId w:val="1"/>
        </w:numPr>
        <w:rPr/>
      </w:pPr>
      <w:bookmarkStart w:id="226" w:name="__RefHeading___Toc4235847_1051229030"/>
      <w:bookmarkStart w:id="227" w:name="_Toc81"/>
      <w:bookmarkEnd w:id="226"/>
      <w:r>
        <w:rPr>
          <w:rtl w:val="true"/>
        </w:rPr>
        <w:t>إجماع الاصحاب على تصحيح ما يصح عن جماعة</w:t>
      </w:r>
      <w:bookmarkEnd w:id="227"/>
    </w:p>
    <w:p>
      <w:pPr>
        <w:pStyle w:val="BookText"/>
        <w:rPr/>
      </w:pPr>
      <w:r>
        <w:rPr>
          <w:rFonts w:ascii="Amiri" w:hAnsi="Amiri" w:eastAsia="Amiri" w:cs="Amiri"/>
          <w:color w:val="111111"/>
          <w:sz w:val="28"/>
          <w:sz w:val="28"/>
          <w:szCs w:val="28"/>
          <w:rtl w:val="true"/>
          <w:lang w:bidi="ar-SA"/>
        </w:rPr>
        <w:t xml:space="preserve">لقد عّبر الشيخ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للشيخ الكليني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عن مجاميع ثلاثة من أصحاب الأئمة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الإمام الباقر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بعبارات أضحت مثار البحث والتداول بين علماء الدراية والرجال والفقه والأصول </w:t>
      </w:r>
      <w:r>
        <w:rPr>
          <w:rStyle w:val="FootnoteAnchor"/>
          <w:rtl w:val="true"/>
        </w:rPr>
        <w:footnoteReference w:id="268"/>
      </w:r>
      <w:r>
        <w:rPr>
          <w:rFonts w:ascii="IRNazanin" w:hAnsi="IRNazanin" w:eastAsia="IRNazanin"/>
          <w:color w:val="111111"/>
          <w:sz w:val="28"/>
          <w:sz w:val="28"/>
          <w:szCs w:val="28"/>
          <w:rtl w:val="true"/>
          <w:lang w:bidi="fa-IR"/>
        </w:rPr>
        <w:t>على مر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أشار الى ستة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تسمية الفقهاء من أصحاب أبي جعفر وأبي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على تصديق هؤلاء الأوّلين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الأوّلين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ومعروف بن خرّبوذ، وبريد، وأبو بصير الأسدي، والفضيل بن يسار، ومحمّد بن مسلم الطّائفي،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الستّة زرارة، وقال بعضهم مكان أبي بصير الأسدي، أبو بصير المرادي وهو ليث بن البختري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أشار الى عن ستة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تسمية الفقهاء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على تصحيح ما يصحّ عن هؤلاء وتصديقهم لما يقولون، وأقرّوا لهم بالفقه من دون أُولئك الستّة الذين عددناهم وسمّيناهم وهم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وعبد الله بن مسكان، </w:t>
      </w:r>
      <w:bookmarkStart w:id="228" w:name="pg7699_71883"/>
    </w:p>
    <w:p>
      <w:pPr>
        <w:pStyle w:val="BookText"/>
        <w:rPr/>
      </w:pPr>
      <w:bookmarkEnd w:id="228"/>
      <w:r>
        <w:rPr>
          <w:rFonts w:ascii="IRNazanin" w:hAnsi="IRNazanin" w:eastAsia="IRNazanin"/>
          <w:color w:val="111111"/>
          <w:sz w:val="28"/>
          <w:sz w:val="28"/>
          <w:szCs w:val="28"/>
          <w:rtl w:val="true"/>
          <w:lang w:bidi="fa-IR"/>
        </w:rPr>
        <w:t>وعبد الله بن بكير، وحمّاد بن عثمان، وحمّاد بن عيسى، وأبان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إسحاق الفقيه وهو ثعلبة بن ميمون أنّ أفقه هؤلاء جميل بن درّاج وهم أحداث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عبّر عن ستة من أصحاب الإمام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تسمية الفقهاء من أصحاب أبي إبراهيم وأبي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أصحابنا على تصحيح ما يصحّ عن هؤلاء وتصديقهم وأقرّوا لهم بالفقه والعلم، وهم ستّة نفر آخر دون ستّة نفر الذين ذكرناهم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وصفوان بن يحيى بيّاع السابري، ومحمد بن أبي عمير، وعبد الله بن مغيرة، والحسن بن محبوب، وأحمد بن محمد بن أبي نصر، وقال بعضهم مكان الحسن بن محبوب، الحسنبن علي بن فضال، وفضالة بن أيّوب وقال بعضهم مكان فضالة بن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وأفقه هؤلاء يونس بن عبد الرحمن وصفوان بن يحيى</w:t>
      </w:r>
      <w:r>
        <w:rPr>
          <w:rFonts w:eastAsia="IRNazanin" w:cs="IRNazanin"/>
          <w:color w:val="111111"/>
          <w:sz w:val="28"/>
          <w:szCs w:val="28"/>
          <w:rtl w:val="true"/>
          <w:lang w:bidi="fa-IR"/>
        </w:rPr>
        <w:t>.</w:t>
      </w:r>
    </w:p>
    <w:p>
      <w:pPr>
        <w:pStyle w:val="Heading4"/>
        <w:numPr>
          <w:ilvl w:val="3"/>
          <w:numId w:val="1"/>
        </w:numPr>
        <w:rPr/>
      </w:pPr>
      <w:bookmarkStart w:id="229" w:name="__RefHeading___Toc4235849_1051229030"/>
      <w:bookmarkStart w:id="230" w:name="_Toc82"/>
      <w:bookmarkEnd w:id="229"/>
      <w:r>
        <w:rPr>
          <w:rtl w:val="true"/>
        </w:rPr>
        <w:t>المعاني المحتملة في عبارة الشيخ الكشي</w:t>
      </w:r>
      <w:r>
        <w:rPr>
          <w:rtl w:val="true"/>
        </w:rPr>
        <w:t>:</w:t>
      </w:r>
      <w:bookmarkEnd w:id="230"/>
    </w:p>
    <w:p>
      <w:pPr>
        <w:pStyle w:val="BookText"/>
        <w:rPr/>
      </w:pPr>
      <w:r>
        <w:rPr>
          <w:rFonts w:ascii="Amiri" w:hAnsi="Amiri" w:eastAsia="Amiri" w:cs="Amiri"/>
          <w:color w:val="111111"/>
          <w:sz w:val="28"/>
          <w:sz w:val="28"/>
          <w:szCs w:val="28"/>
          <w:rtl w:val="true"/>
          <w:lang w:bidi="ar-SA"/>
        </w:rPr>
        <w:t xml:space="preserve">إن المعاني المحتملة في قول الكشي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تصحيح ما يصح عن هؤلاء وتصديقهم لهم وأقروا لهم بالفقه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العصابة والطائفة توثّق وتصدّق خصوص هؤلاء الأشخاص بأنفسهم، أي انّ مفاد هذه العبارة توثيقهم فقط، فهي بمثابة قول الرجالي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ابي عمير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التصديق والتصديق هو للمحكي والمروي أي للرواية بلحاظ سلسلة إسنادها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هو ان الرواية التي يرويها هؤلاء الجماعة </w:t>
      </w:r>
      <w:bookmarkStart w:id="231" w:name="pg7699_71884"/>
    </w:p>
    <w:p>
      <w:pPr>
        <w:pStyle w:val="BookText"/>
        <w:rPr/>
      </w:pPr>
      <w:bookmarkEnd w:id="231"/>
      <w:r>
        <w:rPr>
          <w:rFonts w:ascii="Amiri" w:hAnsi="Amiri" w:eastAsia="Amiri" w:cs="Amiri"/>
          <w:color w:val="111111"/>
          <w:sz w:val="28"/>
          <w:sz w:val="28"/>
          <w:szCs w:val="28"/>
          <w:rtl w:val="true"/>
          <w:lang w:bidi="ar-SA"/>
        </w:rPr>
        <w:t>صحيحة، الأعم من كون الصحة لصحة الاسناد او لصحة المضمون والرواية بنفسها ولو حدسا بالقرائن</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235851_1051229030"/>
      <w:bookmarkStart w:id="233" w:name="_Toc83"/>
      <w:bookmarkEnd w:id="232"/>
      <w:r>
        <w:rPr>
          <w:rtl w:val="true"/>
        </w:rPr>
        <w:t>توضيح ذلك</w:t>
      </w:r>
      <w:r>
        <w:rPr>
          <w:rtl w:val="true"/>
        </w:rPr>
        <w:t>:</w:t>
      </w:r>
      <w:bookmarkEnd w:id="233"/>
    </w:p>
    <w:p>
      <w:pPr>
        <w:pStyle w:val="Heading5"/>
        <w:numPr>
          <w:ilvl w:val="4"/>
          <w:numId w:val="1"/>
        </w:numPr>
        <w:rPr/>
      </w:pPr>
      <w:bookmarkStart w:id="234" w:name="__RefHeading___Toc4235853_1051229030"/>
      <w:bookmarkStart w:id="235" w:name="_Toc84"/>
      <w:bookmarkEnd w:id="234"/>
      <w:r>
        <w:rPr>
          <w:rtl w:val="true"/>
        </w:rPr>
        <w:t>الاحتمال الأول لعبارة الكشي</w:t>
      </w:r>
      <w:bookmarkEnd w:id="235"/>
    </w:p>
    <w:p>
      <w:pPr>
        <w:pStyle w:val="BookText"/>
        <w:rPr/>
      </w:pPr>
      <w:r>
        <w:rPr>
          <w:rFonts w:ascii="IRNazanin" w:hAnsi="IRNazanin" w:eastAsia="IRNazanin"/>
          <w:color w:val="111111"/>
          <w:sz w:val="28"/>
          <w:sz w:val="28"/>
          <w:szCs w:val="28"/>
          <w:rtl w:val="true"/>
          <w:lang w:bidi="fa-IR"/>
        </w:rPr>
        <w:t xml:space="preserve">يحتمل ان يكون المستفاد من كلام الشيخ الكشي هو اجماع الاصحاب على توثيق ابن ابي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فالمراد من كل هذه العبارة انه ثقة، وحال توثيقه حال توثيق بقية الاشخاص عند القول بأنهم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فان مفاد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صح الى ابن ابي عمير فانه يصح من جهته ويُصدّق، لانّ الاصحاب اجمعوا على وثاقته وعلى هذا فهم ساكتون عن توثيق من جاء في سلسلة السند بعد ابن ابي عمير وصولاً الى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سيأتي في نهاية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ان الكشي وهو خريت فن الرجال والخبير باصطلاحاته يستبعد ان يستخدم كل هذه العبارة من اجل إفادة توثيق هذه الجماعة فقط، بل كان ينبغي لو أراد هذا المعنى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ثقات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الاحتمال بعيد من ظاهر اللفظ وبملاحظة دأبه في نوع التوثيق، كما ان المشهور استظهروا خلاف ذلك كما سيأتي</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235855_1051229030"/>
      <w:bookmarkStart w:id="237" w:name="_Toc85"/>
      <w:bookmarkEnd w:id="236"/>
      <w:r>
        <w:rPr>
          <w:rtl w:val="true"/>
        </w:rPr>
        <w:t>الإحتمال الثاني والثالث لعبارة الكشي</w:t>
      </w:r>
      <w:bookmarkEnd w:id="23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المحكي ومضمون الرواية فتكون مروياتهم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وصحيحة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المقصود من الصحة انها صحيحة الإسناد، لنَفَعَ ذلك في </w:t>
      </w:r>
      <w:bookmarkStart w:id="238" w:name="pg7699_71885"/>
    </w:p>
    <w:p>
      <w:pPr>
        <w:pStyle w:val="BookText"/>
        <w:rPr/>
      </w:pPr>
      <w:bookmarkEnd w:id="238"/>
      <w:r>
        <w:rPr>
          <w:rFonts w:ascii="Amiri" w:hAnsi="Amiri" w:eastAsia="Amiri" w:cs="Amiri"/>
          <w:color w:val="111111"/>
          <w:sz w:val="28"/>
          <w:sz w:val="28"/>
          <w:szCs w:val="28"/>
          <w:rtl w:val="true"/>
          <w:lang w:bidi="ar-SA"/>
        </w:rPr>
        <w:t>توثيق كافة مشايخ أصحاب الاجماع ومنهم مشايخ إبن أبي عمير وهم أربعمائة شيخاً، وهذا هو الإحتمال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المضمون والمحتوى والرواية بما هي فقط من دون نظر لخصوص صحة الاسناد</w:t>
      </w:r>
      <w:r>
        <w:rPr>
          <w:rStyle w:val="FootnoteAnchor"/>
          <w:rtl w:val="true"/>
        </w:rPr>
        <w:footnoteReference w:id="269"/>
      </w:r>
      <w:r>
        <w:rPr>
          <w:rFonts w:ascii="Amiri" w:hAnsi="Amiri" w:eastAsia="Amiri" w:cs="Amiri"/>
          <w:color w:val="111111"/>
          <w:sz w:val="28"/>
          <w:sz w:val="28"/>
          <w:szCs w:val="28"/>
          <w:rtl w:val="true"/>
          <w:lang w:bidi="ar-SA"/>
        </w:rPr>
        <w:t>، اذ قد يكون احراز صحة المضمون ناشئا من القرائن المحتفّة بالخبر وان لم يكن من جهة السند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الاحتمال الثالث</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235857_1051229030"/>
      <w:bookmarkStart w:id="240" w:name="_Toc86"/>
      <w:bookmarkEnd w:id="239"/>
      <w:r>
        <w:rPr>
          <w:rtl w:val="true"/>
        </w:rPr>
        <w:t xml:space="preserve">أدلة أو مؤيدات ثمانية على ان المراد تصحيح الإسناد </w:t>
      </w:r>
      <w:r>
        <w:rPr>
          <w:rtl w:val="true"/>
        </w:rPr>
        <w:t>(</w:t>
      </w:r>
      <w:r>
        <w:rPr>
          <w:rtl w:val="true"/>
        </w:rPr>
        <w:t>الاحتمال الثاني</w:t>
      </w:r>
      <w:r>
        <w:rPr>
          <w:rtl w:val="true"/>
        </w:rPr>
        <w:t>)</w:t>
      </w:r>
      <w:bookmarkEnd w:id="240"/>
    </w:p>
    <w:p>
      <w:pPr>
        <w:pStyle w:val="BookText"/>
        <w:rPr/>
      </w:pPr>
      <w:r>
        <w:rPr>
          <w:rFonts w:ascii="IRNazanin" w:hAnsi="IRNazanin" w:eastAsia="IRNazanin"/>
          <w:color w:val="111111"/>
          <w:sz w:val="28"/>
          <w:sz w:val="28"/>
          <w:szCs w:val="28"/>
          <w:rtl w:val="true"/>
          <w:lang w:bidi="fa-IR"/>
        </w:rPr>
        <w:t xml:space="preserve">وقد يستدل أو يستشهد على كون مراد الشيخ الكشي نقل الإجماع على تصحيح إسناد الروايات التي يرويها رجال الستة الثالثة والثانية بل والأولى، بمعنى أن أولئك الستة لا يروون ولا يرسلون إلا عن ثقة ضابط عن ثقة ضابط وصولاً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بالأدلة أو المؤيدات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عن هؤلاء هو ما صحت نسبته إليهم سنداً لا حدساً فكذلك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ما صحت نسبته منهم الى 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السند وصولاً إلى هؤلاء الرواة فكذلك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السند من هؤلاء وصولاً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الصحة السندية حتى لدى القدماء كما انها كذلك لدى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البحث عن ذلك المحدّث النوري في </w:t>
      </w:r>
    </w:p>
    <w:p>
      <w:pPr>
        <w:pStyle w:val="BookText"/>
        <w:rPr/>
      </w:pPr>
      <w:r>
        <w:rPr>
          <w:rFonts w:ascii="Amiri" w:hAnsi="Amiri" w:eastAsia="Amiri" w:cs="Amiri"/>
          <w:color w:val="111111"/>
          <w:sz w:val="28"/>
          <w:sz w:val="28"/>
          <w:szCs w:val="28"/>
          <w:rtl w:val="true"/>
          <w:lang w:bidi="ar-SA"/>
        </w:rPr>
        <w:t>خاتمة المستدرك وأنكر دعوى الشيخ البهائي في مشرق الشمسين وصاحب المعالم في منتقى الجمان، اختلاف اصطلاح المتقدمين على زمن السيد بن طاووس والعلامة الحلي عن اصطلاح المتأخرين وذهب إلى ان هذه دعوى لم يرد عليها أي دليل</w:t>
      </w:r>
      <w:r>
        <w:rPr>
          <w:rStyle w:val="FootnoteAnchor"/>
          <w:rtl w:val="true"/>
        </w:rPr>
        <w:footnoteReference w:id="270"/>
      </w:r>
      <w:r>
        <w:rPr>
          <w:rFonts w:ascii="Amiri" w:hAnsi="Amiri" w:eastAsia="Amiri" w:cs="Amiri"/>
          <w:color w:val="111111"/>
          <w:sz w:val="28"/>
          <w:sz w:val="28"/>
          <w:szCs w:val="28"/>
          <w:rtl w:val="true"/>
          <w:lang w:bidi="ar-SA"/>
        </w:rPr>
        <w:t>بل 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الكل هو وثاقة السند، بفارق ان المتقدمين لم يشترطوا في الرواي ليكون حديثه صحيحاً كونه إمامياً فيما اشترط المتأخرون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البهائي وصاحب المعالم من ان المدار في وصف الرواية بالصحة لدى المتقدمين هو الوثوق بالخبر والرواية ولو من جهة القرائن الخارجية، لا دليل عليها بل انهم يطلقون الصحيح غالباً على رواية الثقة إمامياً كان أو غيره،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w:t>
      </w:r>
      <w:r>
        <w:rPr>
          <w:rStyle w:val="FootnoteAnchor"/>
          <w:rtl w:val="true"/>
        </w:rPr>
        <w:footnoteReference w:id="271"/>
      </w:r>
      <w:r>
        <w:rPr>
          <w:rFonts w:ascii="Amiri" w:hAnsi="Amiri" w:eastAsia="Amiri" w:cs="Amiri"/>
          <w:color w:val="111111"/>
          <w:sz w:val="28"/>
          <w:sz w:val="28"/>
          <w:szCs w:val="28"/>
          <w:rtl w:val="true"/>
          <w:lang w:bidi="ar-SA"/>
        </w:rPr>
        <w:t>في اعتماد الرواية وتصحيحها هو التصحيح الحسي السندي وان احتمل التوثيق المضموني الحدسي؛ وذلك بدعوى قرب الكشي ونظائره من زمن النص وكون أكثر الأخبار متواترة</w:t>
      </w:r>
      <w:r>
        <w:rPr>
          <w:rStyle w:val="FootnoteAnchor"/>
          <w:rtl w:val="true"/>
        </w:rPr>
        <w:footnoteReference w:id="272"/>
      </w:r>
      <w:r>
        <w:rPr>
          <w:rFonts w:ascii="IRNazanin" w:hAnsi="IRNazanin" w:eastAsia="IRNazanin"/>
          <w:color w:val="111111"/>
          <w:sz w:val="28"/>
          <w:sz w:val="28"/>
          <w:szCs w:val="28"/>
          <w:rtl w:val="true"/>
          <w:lang w:bidi="fa-IR"/>
        </w:rPr>
        <w:t xml:space="preserve">، وكثرة القرائن الحسية وتوفّرها ككون الرواية في أصل معروض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تكرره في أصول عديدة أو وجوده في أصل معتبر خاصة مع لحاظ وجود الأصول الأربعمائة ذلك الوقت في المتناول، فالحاجة للاجتهاد الحدسي لتوثيق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 لا صدوراً</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قليلة بل نادرة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كله يورث الاطمئنان النوعي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أصحابنا على </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يراد به التصحيح الحسي دون الحدسي، فيكون حجة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تصديقهم لما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تشمل ما لو قال أحد أولئك الستة أو الاثنى عشر أو الثمانية عشر رواياً؛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تصديقهم في ذلك يساوق الإخبار الحسي دون الحدسي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انه يخبر عنه عن حس، فتأمل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المحدث النوري من الاستحالة العرفية لتصحيحهم كل أحاديث أولئك الثمانية عشر راويا عن طريق القرائن الخارجية؛ لكثرة تلك الروايات جداً وتفرقها وتراميها فاستقراؤها جميعاً وهي بالألوف محال عادة</w:t>
      </w:r>
      <w:r>
        <w:rPr>
          <w:rStyle w:val="FootnoteAnchor"/>
          <w:rtl w:val="true"/>
        </w:rPr>
        <w:footnoteReference w:id="275"/>
      </w:r>
      <w:r>
        <w:rPr>
          <w:rFonts w:ascii="Amiri" w:hAnsi="Amiri" w:eastAsia="Amiri" w:cs="Amiri"/>
          <w:color w:val="111111"/>
          <w:sz w:val="28"/>
          <w:sz w:val="28"/>
          <w:szCs w:val="28"/>
          <w:rtl w:val="true"/>
          <w:lang w:bidi="ar-SA"/>
        </w:rPr>
        <w:t>أو لا أقل من كونه مستبعداً جداً، عكس التصحيح عن طريق إحراز صحة الإسناد فانه أمر محصور منضبط سهل المنال نسبياً إذ من السهل معرفة مَن مِن الرواة ثقة من غيره فلما استقرأوا أحوال أصحاب الإجماع وجدوا أنهم لا يروون إلا عن الثقاة ولذا صححوا ما يصح عن أصحاب الإجماع مطلقاً</w:t>
      </w:r>
      <w:r>
        <w:rPr>
          <w:rStyle w:val="FootnoteAnchor"/>
          <w:rtl w:val="true"/>
        </w:rPr>
        <w:footnoteReference w:id="276"/>
      </w:r>
      <w:r>
        <w:rPr>
          <w:rFonts w:ascii="IRNazanin" w:hAnsi="IRNazanin" w:eastAsia="IRNazanin"/>
          <w:color w:val="111111"/>
          <w:sz w:val="28"/>
          <w:sz w:val="28"/>
          <w:szCs w:val="28"/>
          <w:rtl w:val="true"/>
          <w:lang w:bidi="fa-IR"/>
        </w:rPr>
        <w:t>فتأمل</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عطف المباين على المباين، فأنه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نقلهم هم وانهم صادقون فيه لا يكذبون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صحة بقية السند إذ صِرف صدقهم في نقل رواية عن شخص وانهم سمعوها منه لا يكفي للاعتماد على الرواية والعمل بها بل لا بد من صحة بقية سلسلة السند ليصح الاعتماد ولذلك قال الكشي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تصحيح ما يصح عن هؤلاء وتصديقهم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للسند والتصديق للمضمون،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صحته سنداً من غير فرق بين القدماء والمتأخرين فكذلك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أصحابنا على تصحيح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كلام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الطوسي في العدة يصلح بنفسه دليلاً فانه نقل الإجماع على صحة سند ما يرويه محمد بن أبي عمير واضرابه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ان نسبة كلامه مع كلام الكشي هي من وجه إذ لا يعلم ان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سائر أصحاب الإجماع 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ذكرهم الكشي، بل يحتمل إرادته أولئك الذين اُشتُهِر بين الأصحاب انهم لا يروون إلا عن ثقة وهم أحمد بن محمد عيسى وجعفر بن بشير البجلي ومحمد بن إسماعيل بن ميمون الزعفرائي وعلي بن الحسن الطاطري وبعض أو كل بني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سوّت الطائفة بين ما يرويه محمد بن أبي عمير وصفوان بن يحيى وأحمد بن محمد بن أبي نصر وغيرهم من الثقات الذين عرفوا بأنهم لا يروون ولا يرسلون إلا ممن يوثق به وبين ما أسنده غيرهم ولذلك عملوا بمرسلهم إذا انفرد عن رواية غيرهم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صريح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يرسلون إلا ممن</w:t>
      </w:r>
      <w:r>
        <w:rPr>
          <w:rStyle w:val="FootnoteAnchor"/>
          <w:rtl w:val="true"/>
        </w:rPr>
        <w:footnoteReference w:id="279"/>
      </w:r>
      <w:r>
        <w:rPr>
          <w:rFonts w:ascii="Amiri" w:hAnsi="Amiri" w:eastAsia="Amiri" w:cs="Amiri"/>
          <w:color w:val="111111"/>
          <w:sz w:val="28"/>
          <w:sz w:val="28"/>
          <w:szCs w:val="28"/>
          <w:rtl w:val="true"/>
          <w:lang w:bidi="ar-SA"/>
        </w:rPr>
        <w:t>يوثق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احتمل كونه توثيقاً لمشايخهم المباشرين فان عبارته اللاحقة صريحة في </w:t>
      </w:r>
      <w:bookmarkStart w:id="241" w:name="pg7699_71889"/>
    </w:p>
    <w:p>
      <w:pPr>
        <w:pStyle w:val="BookText"/>
        <w:rPr/>
      </w:pPr>
      <w:bookmarkEnd w:id="241"/>
      <w:r>
        <w:rPr>
          <w:rFonts w:ascii="IRNazanin" w:hAnsi="IRNazanin" w:eastAsia="IRNazanin"/>
          <w:color w:val="111111"/>
          <w:sz w:val="28"/>
          <w:sz w:val="28"/>
          <w:szCs w:val="28"/>
          <w:rtl w:val="true"/>
          <w:lang w:bidi="fa-IR"/>
        </w:rPr>
        <w:t xml:space="preserve">توثيق كل سلسلة الرواة وصولاً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ولذلك عملوا بمرسلهم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لوضوح ان العملبمرسلهم متفرع على توثيق كافة رجال الإسناد دون مجرد توثيق الطبقة الأولى منهم، إضافة إلى حكمه بالتسوية بين مراسيلهم ومسانيد غيرهم فانه لا يكون إلا لما ذكر،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إن تمت تلك الشواهد عند الرجالي أو الأصولي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وإلا فانّ الظاهر هو ان المعنى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الروايات الأعم من كونها لصحة الإسناد أو لصحة المضمون بالقرائن الخارجية وإن كان السند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المحتّم دون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مفاد تلك العبارة ان أصحاب الإجماع صادقون في نقلهم عن الغير وان مفادها توثيقهم فقط</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235859_1051229030"/>
      <w:bookmarkStart w:id="243" w:name="_Toc87"/>
      <w:bookmarkEnd w:id="242"/>
      <w:r>
        <w:rPr>
          <w:rtl w:val="true"/>
        </w:rPr>
        <w:t xml:space="preserve">المناقشة في الاحتمال الاول </w:t>
      </w:r>
      <w:r>
        <w:rPr>
          <w:rtl w:val="true"/>
        </w:rPr>
        <w:t>(</w:t>
      </w:r>
      <w:r>
        <w:rPr>
          <w:rtl w:val="true"/>
        </w:rPr>
        <w:t>وهو قصد صِرف وثاقة اللهجة</w:t>
      </w:r>
      <w:r>
        <w:rPr>
          <w:rtl w:val="true"/>
        </w:rPr>
        <w:t>)</w:t>
      </w:r>
      <w:bookmarkEnd w:id="243"/>
    </w:p>
    <w:p>
      <w:pPr>
        <w:pStyle w:val="BookText"/>
        <w:rPr/>
      </w:pPr>
      <w:r>
        <w:rPr>
          <w:rFonts w:ascii="Amiri" w:hAnsi="Amiri" w:eastAsia="Amiri" w:cs="Amiri"/>
          <w:color w:val="111111"/>
          <w:sz w:val="28"/>
          <w:sz w:val="28"/>
          <w:szCs w:val="28"/>
          <w:rtl w:val="true"/>
          <w:lang w:bidi="ar-SA"/>
        </w:rPr>
        <w:t>والدليل علي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بمشتقاته في المطابق للواقع أو ذو الأثر فانه مقابل الباطل أو الفاسد</w:t>
      </w:r>
      <w:r>
        <w:rPr>
          <w:rStyle w:val="FootnoteAnchor"/>
          <w:rtl w:val="true"/>
        </w:rPr>
        <w:footnoteReference w:id="280"/>
      </w:r>
      <w:r>
        <w:rPr>
          <w:rFonts w:ascii="Amiri" w:hAnsi="Amiri" w:eastAsia="Amiri" w:cs="Amiri"/>
          <w:color w:val="111111"/>
          <w:sz w:val="28"/>
          <w:sz w:val="28"/>
          <w:szCs w:val="28"/>
          <w:rtl w:val="true"/>
          <w:lang w:bidi="ar-SA"/>
        </w:rPr>
        <w:t xml:space="preserve">، ولا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الصدق بل يوصف به الكلام دون المتكلم فيقال كلامه صحيح أي يطابق للواقع، ولو أرادوا كونه ثقة في نقله لقالوا هو صادق لا هو صحيح أو كلامه صحيح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انه لا يقال صحّ زيد</w:t>
      </w:r>
      <w:r>
        <w:rPr>
          <w:rStyle w:val="FootnoteAnchor"/>
          <w:rtl w:val="true"/>
        </w:rPr>
        <w:footnoteReference w:id="281"/>
      </w:r>
      <w:r>
        <w:rPr>
          <w:rFonts w:ascii="Amiri" w:hAnsi="Amiri" w:eastAsia="Amiri" w:cs="Amiri"/>
          <w:color w:val="111111"/>
          <w:sz w:val="28"/>
          <w:sz w:val="28"/>
          <w:szCs w:val="28"/>
          <w:rtl w:val="true"/>
          <w:lang w:bidi="ar-SA"/>
        </w:rPr>
        <w:t>أي لا يوصف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بل الفعل والقول فقط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فإنه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طابق الواقع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يكذب فالأول صفة </w:t>
      </w:r>
      <w:bookmarkStart w:id="244" w:name="pg7699_71890"/>
    </w:p>
    <w:p>
      <w:pPr>
        <w:pStyle w:val="BookText"/>
        <w:rPr/>
      </w:pPr>
      <w:bookmarkEnd w:id="244"/>
      <w:r>
        <w:rPr>
          <w:rFonts w:ascii="Amiri" w:hAnsi="Amiri" w:eastAsia="Amiri" w:cs="Amiri"/>
          <w:color w:val="111111"/>
          <w:sz w:val="28"/>
          <w:sz w:val="28"/>
          <w:szCs w:val="28"/>
          <w:rtl w:val="true"/>
          <w:lang w:bidi="ar-SA"/>
        </w:rPr>
        <w:t>للقول والثاني صفة للقائل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أي المحكي لا الحكاية بنفسها ألا ترى انه لو قيل كل ما قاله فلان فهو صحيح أو كل ما نقله فلان عن المرجع فهو صحيح أريد به ان مقوله صحيح أي ان ما نقله هو كما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لاحتمال 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ما يصح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توثيقهم بانهم لا يكذبون وانهم ثقاة فان هذا الفهم غير عرفي بالمرة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235861_1051229030"/>
      <w:bookmarkStart w:id="246" w:name="_Toc88"/>
      <w:bookmarkEnd w:id="245"/>
      <w:r>
        <w:rPr>
          <w:rtl w:val="true"/>
        </w:rPr>
        <w:t>استظهار المشهور للاحتمال الثالث</w:t>
      </w:r>
      <w:bookmarkEnd w:id="246"/>
    </w:p>
    <w:p>
      <w:pPr>
        <w:pStyle w:val="BookText"/>
        <w:rPr/>
      </w:pPr>
      <w:r>
        <w:rPr>
          <w:rFonts w:ascii="Amiri" w:hAnsi="Amiri" w:eastAsia="Amiri" w:cs="Amiri"/>
          <w:color w:val="111111"/>
          <w:sz w:val="28"/>
          <w:sz w:val="28"/>
          <w:szCs w:val="28"/>
          <w:rtl w:val="true"/>
          <w:lang w:bidi="ar-SA"/>
        </w:rPr>
        <w:t>ولذلك استظهر المشهور هذا المعنى</w:t>
      </w:r>
      <w:r>
        <w:rPr>
          <w:rStyle w:val="FootnoteAnchor"/>
          <w:rtl w:val="true"/>
        </w:rPr>
        <w:footnoteReference w:id="282"/>
      </w:r>
      <w:r>
        <w:rPr>
          <w:rFonts w:ascii="Amiri" w:hAnsi="Amiri" w:eastAsia="Amiri" w:cs="Amiri"/>
          <w:color w:val="111111"/>
          <w:sz w:val="28"/>
          <w:sz w:val="28"/>
          <w:szCs w:val="28"/>
          <w:rtl w:val="true"/>
          <w:lang w:bidi="ar-SA"/>
        </w:rPr>
        <w:t xml:space="preserve">كما نقل الشهرة على ذلك الوحيد البهباني في فوائده الرجالية والمحقق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أبا علي الحائري في منتهى المقال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هو المعنى هو الظاهر المنساق للذهن من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اختار هذا المعنى الشيخ البهائي والشهيد الثاني والتقي المجلسي والمحدث البحراني في الفوائد النجفية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ظاهر الجواهر</w:t>
      </w:r>
      <w:r>
        <w:rPr>
          <w:rStyle w:val="FootnoteAnchor"/>
          <w:rtl w:val="true"/>
        </w:rPr>
        <w:footnoteReference w:id="283"/>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 حريز وإن كان مرسلا، إلا انه في السند حماد، وهو ممن اجمعت العصابة على تصحيح ما يصح عنه، فلا يقدح ضعف من بعده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يقدح ضعف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انه استفاد تصحيح المضمون والرواية الأعم من التصحيح السندي أو المضموني ولذا لا يخل بصحتها عدم صحة السند فان نفي الأخص لا ينتج نفي الأعم</w:t>
      </w:r>
      <w:r>
        <w:rPr>
          <w:rFonts w:eastAsia="Amiri" w:cs="Amiri" w:ascii="Amiri" w:hAnsi="Amiri"/>
          <w:color w:val="111111"/>
          <w:sz w:val="28"/>
          <w:szCs w:val="28"/>
          <w:rtl w:val="true"/>
          <w:lang w:bidi="ar-SA"/>
        </w:rPr>
        <w:t xml:space="preserve">. </w:t>
      </w:r>
      <w:bookmarkStart w:id="247" w:name="pg7699_71891"/>
    </w:p>
    <w:p>
      <w:pPr>
        <w:pStyle w:val="Heading2"/>
        <w:numPr>
          <w:ilvl w:val="1"/>
          <w:numId w:val="1"/>
        </w:numPr>
        <w:rPr/>
      </w:pPr>
      <w:bookmarkStart w:id="248" w:name="__RefHeading___Toc4235863_1051229030"/>
      <w:bookmarkStart w:id="249" w:name="_Toc89"/>
      <w:bookmarkEnd w:id="247"/>
      <w:bookmarkEnd w:id="248"/>
      <w:r>
        <w:rPr>
          <w:rtl w:val="true"/>
        </w:rPr>
        <w:t>الفصل الثالث</w:t>
      </w:r>
      <w:r>
        <w:rPr>
          <w:rtl w:val="true"/>
        </w:rPr>
        <w:t xml:space="preserve">: </w:t>
      </w:r>
      <w:r>
        <w:rPr>
          <w:rtl w:val="true"/>
        </w:rPr>
        <w:t>الإهمال وكيفية معالجته</w:t>
      </w:r>
      <w:r>
        <w:rPr>
          <w:rtl w:val="true"/>
        </w:rPr>
        <w:t>*</w:t>
      </w:r>
      <w:r>
        <w:rPr>
          <w:rtl w:val="true"/>
        </w:rPr>
        <w:t>ملحق</w:t>
      </w:r>
      <w:r>
        <w:rPr>
          <w:rtl w:val="true"/>
        </w:rPr>
        <w:t xml:space="preserve">: </w:t>
      </w:r>
      <w:r>
        <w:rPr>
          <w:rtl w:val="true"/>
        </w:rPr>
        <w:t>قيمة صُحبة الأئمّة في رفع الإهمال</w:t>
      </w:r>
      <w:bookmarkEnd w:id="2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4235865_1051229030"/>
      <w:bookmarkStart w:id="251" w:name="_Toc90"/>
      <w:bookmarkEnd w:id="250"/>
      <w:r>
        <w:rPr>
          <w:rtl w:val="true"/>
        </w:rPr>
        <w:t>اشارة</w:t>
      </w:r>
      <w:bookmarkEnd w:id="2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7699_71893"/>
      <w:bookmarkStart w:id="253" w:name="pg7699_71893"/>
      <w:bookmarkEnd w:id="253"/>
    </w:p>
    <w:p>
      <w:pPr>
        <w:pStyle w:val="Heading3"/>
        <w:numPr>
          <w:ilvl w:val="2"/>
          <w:numId w:val="1"/>
        </w:numPr>
        <w:rPr/>
      </w:pPr>
      <w:bookmarkStart w:id="254" w:name="pg7699_71893"/>
      <w:bookmarkStart w:id="255" w:name="__RefHeading___Toc4235867_1051229030"/>
      <w:bookmarkStart w:id="256" w:name="_Toc91"/>
      <w:bookmarkEnd w:id="254"/>
      <w:bookmarkEnd w:id="255"/>
      <w:r>
        <w:rPr>
          <w:rtl w:val="true"/>
        </w:rPr>
        <w:t>البحث الأول</w:t>
      </w:r>
      <w:r>
        <w:rPr>
          <w:rtl w:val="true"/>
        </w:rPr>
        <w:t xml:space="preserve">: </w:t>
      </w:r>
      <w:r>
        <w:rPr>
          <w:rtl w:val="true"/>
        </w:rPr>
        <w:t>فرق الإهمال عن التضعيف</w:t>
      </w:r>
      <w:bookmarkEnd w:id="256"/>
    </w:p>
    <w:p>
      <w:pPr>
        <w:pStyle w:val="Heading4"/>
        <w:numPr>
          <w:ilvl w:val="3"/>
          <w:numId w:val="1"/>
        </w:numPr>
        <w:rPr/>
      </w:pPr>
      <w:bookmarkStart w:id="257" w:name="__RefHeading___Toc4235869_1051229030"/>
      <w:bookmarkStart w:id="258" w:name="_Toc92"/>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إن كثيرا من الروايات</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الواردة في شؤون الكلام والفقه والتفسير والحديث والتاريخ وغيرها مبتلاة بمشكلة الإهمال، وسيدور البحث بإذن الله تعالى عن وجوه إخراج تلك الروايات أو الكثير منها عن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وجوه اعتبار الروايات المهملة وإن فرض بقاؤها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سيدور البحث في كلا البعدين المبنائي والتطبيقي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لابد من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الإهمال لا يعني التضعيف ولا يلازمه، وعليه فلا يصح لمن رأى إهمالا في سند روايةٍ، أن يطرحها مباشرة ويتركها وراءه ظهريا، وذلك لأن الإهمال يعني عدم العلم وهو مباين للعلم بالعدم، وفرق كبير بينه وبين التضعيف الذي هو العلم بحال الراوي من حيث الضعف</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235871_1051229030"/>
      <w:bookmarkStart w:id="260" w:name="_Toc93"/>
      <w:bookmarkEnd w:id="259"/>
      <w:r>
        <w:rPr>
          <w:rtl w:val="true"/>
        </w:rPr>
        <w:t>دعوى مساواة غير محرز الحجية بمحرز عدمها</w:t>
      </w:r>
      <w:r>
        <w:rPr>
          <w:rtl w:val="true"/>
        </w:rPr>
        <w:t>:</w:t>
      </w:r>
      <w:bookmarkEnd w:id="260"/>
    </w:p>
    <w:p>
      <w:pPr>
        <w:pStyle w:val="BookText"/>
        <w:rPr/>
      </w:pPr>
      <w:r>
        <w:rPr>
          <w:rFonts w:ascii="Amiri" w:hAnsi="Amiri" w:eastAsia="Amiri" w:cs="Amiri"/>
          <w:color w:val="111111"/>
          <w:sz w:val="28"/>
          <w:sz w:val="28"/>
          <w:szCs w:val="28"/>
          <w:rtl w:val="true"/>
          <w:lang w:bidi="ar-SA"/>
        </w:rPr>
        <w:t>لا يقال مآل هذا إلى ذاك من حيث النتيجة، وهي عدم الحجية؟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إحراز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 لإحراز عدمها، من حيث كون كليهما</w:t>
      </w:r>
      <w:r>
        <w:rPr>
          <w:rStyle w:val="FootnoteAnchor"/>
          <w:rtl w:val="true"/>
        </w:rPr>
        <w:footnoteReference w:id="28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ليسا بحجة؛ وذلك لان المقام من صغريات كبرى القاعدة </w:t>
      </w:r>
      <w:bookmarkStart w:id="261" w:name="pg7699_71894"/>
    </w:p>
    <w:p>
      <w:pPr>
        <w:pStyle w:val="BookText"/>
        <w:rPr/>
      </w:pPr>
      <w:bookmarkEnd w:id="261"/>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الشك في الحجية هو موضوع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أن تحرز عدم الحجية، وبين أن لا تحرز الحجية فكلاهما ليسا بحجة، ومن هنا فلا يمكن الاستناد إلى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كون الراوي مهملا وبين كونه مطعونا عليه أو مجروحاً، إذ كلاهما ليس بحجة؛ إما لإحراز عدم الحجية أو لعدم إحراز الحجية، وهذه الاشكال طرحه البعض في موطن آخر، فان تم هناك تم هنا، وعليه يكون المهمل كالمجروح حكماً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235873_1051229030"/>
      <w:bookmarkStart w:id="263" w:name="_Toc94"/>
      <w:bookmarkEnd w:id="262"/>
      <w:r>
        <w:rPr>
          <w:rtl w:val="true"/>
        </w:rPr>
        <w:t>الفرق بين عدم إحراز الحجية وإحراز عدمها</w:t>
      </w:r>
      <w:bookmarkEnd w:id="263"/>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وجوه عديدة للإجابة عن هذا الاشكال نشير لإحدى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سنتعرض لاحقاً للأجوبة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فرق كبير بين كون الراوي مهملا وبين كونه مجروحا، كما أن هناك فرقا في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إحراز عدم الحجية وبين عدم إحراز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الصورة الأولى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الحجية بالمرة كالقياس أي ما لا اقتضاء له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بحجة لكنه صالح لها أي لان يكون حجة، وذلك كخبر الضعيف أو المجروح أو المطعون فيه أو المتهم وما أشبه، فان هذا الخبر وإن احرزت عدم حجيته لكن له الصلاحية في حد ذاته لأن يكون حجة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ذاتي</w:t>
      </w:r>
      <w:r>
        <w:rPr>
          <w:rStyle w:val="FootnoteAnchor"/>
          <w:rtl w:val="true"/>
        </w:rPr>
        <w:footnoteReference w:id="286"/>
      </w:r>
      <w:r>
        <w:rPr>
          <w:rFonts w:ascii="Amiri" w:hAnsi="Amiri" w:eastAsia="Amiri" w:cs="Amiri"/>
          <w:color w:val="111111"/>
          <w:sz w:val="28"/>
          <w:sz w:val="28"/>
          <w:szCs w:val="28"/>
          <w:rtl w:val="true"/>
          <w:lang w:bidi="ar-SA"/>
        </w:rPr>
        <w:t xml:space="preserve">بين الصورتين فان القياس لا يقبل الحجية أبدا لقصور ذاتي في المقتضى،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مشكلة ذاتية فيه من </w:t>
      </w:r>
      <w:bookmarkStart w:id="264" w:name="pg7699_71895"/>
    </w:p>
    <w:p>
      <w:pPr>
        <w:pStyle w:val="BookText"/>
        <w:rPr/>
      </w:pPr>
      <w:bookmarkEnd w:id="264"/>
      <w:r>
        <w:rPr>
          <w:rFonts w:ascii="Amiri" w:hAnsi="Amiri" w:eastAsia="Amiri" w:cs="Amiri"/>
          <w:color w:val="111111"/>
          <w:sz w:val="28"/>
          <w:sz w:val="28"/>
          <w:szCs w:val="28"/>
          <w:rtl w:val="true"/>
          <w:lang w:bidi="ar-SA"/>
        </w:rPr>
        <w:t xml:space="preserve">حيث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المشكلة من حيث إضافته للضعيف أو المجروح ولذا نجد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من قبل رجالي آخر فان النتيجة ستكون التعارض وسنرجع الى مرجحات هذا الباب، من الاضبطيّة وغيرها، وإلى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لو أحرزنا عدم الحجية لعارض خارجي كالجرح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مشكلة ذاتية في الموضوع</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التوثيق سيعارضه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القياس الذي لا يصلح بوجه لأن يُعضَد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الأخرى، وهي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إحراز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والمهمل أحسن حالاً من سابقيه، إذ أن التوثيق لا يعارض بالإهمال، بل يتقدم عليه بدون تعارض في البين، وهذه ثمرة كبيرة جدا، وأما الثمرة الأخرى فهي ان قول الرجالي بان هذا الشخص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الحسين بن عبد الله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بهذه الحيثية أي الإهمال قد يكون خطوة في طريق الحجية ولكن بشرط ضميمة سنذكرها لاحقا، وهذا هو أحد الفروق بين إحراز عدم الحجية كالمجروح وعدم إحراز الحجية كالمهمل</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235875_1051229030"/>
      <w:bookmarkStart w:id="266" w:name="_Toc95"/>
      <w:bookmarkEnd w:id="265"/>
      <w:r>
        <w:rPr>
          <w:rtl w:val="true"/>
        </w:rPr>
        <w:t>ثمرة التفريق بين الإهمال والتضعيف</w:t>
      </w:r>
      <w:bookmarkEnd w:id="266"/>
    </w:p>
    <w:p>
      <w:pPr>
        <w:pStyle w:val="BookText"/>
        <w:rPr/>
      </w:pPr>
      <w:r>
        <w:rPr>
          <w:rFonts w:ascii="Amiri" w:hAnsi="Amiri" w:eastAsia="Amiri" w:cs="Amiri"/>
          <w:color w:val="111111"/>
          <w:sz w:val="28"/>
          <w:sz w:val="28"/>
          <w:szCs w:val="28"/>
          <w:rtl w:val="true"/>
          <w:lang w:bidi="ar-SA"/>
        </w:rPr>
        <w:t>الثمرة المترتبة على التفريق بين الإهمال والتضعيف تظهر في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المضعِّف والجارح يعارض المعدِّل، والتضعيف يعارض التعديل، ولكن الإهمال ليس كذلك فلو أن راوياً وجدناه مهملا في كتب الرجال، ثم وجدنا بعد ذلك أن العلاّمة في الخلاصةأو البهائي في الوجيزة أو شخصا آخر من المتأخرين أو متأخري المتأخرين يوثّقه، فلنا أن نأخذ بهذا التوثيق من دون ابتلائه بمعارض وكذلك لو أهمله كافة المتقدمين ووثقه أحدهم فإنه حجة</w:t>
      </w:r>
      <w:r>
        <w:rPr>
          <w:rStyle w:val="FootnoteAnchor"/>
          <w:rtl w:val="true"/>
        </w:rPr>
        <w:footnoteReference w:id="28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ما لو </w:t>
      </w:r>
    </w:p>
    <w:p>
      <w:pPr>
        <w:pStyle w:val="BookText"/>
        <w:rPr/>
      </w:pPr>
      <w:r>
        <w:rPr>
          <w:rFonts w:ascii="IRNazanin" w:hAnsi="IRNazanin" w:eastAsia="IRNazanin"/>
          <w:color w:val="111111"/>
          <w:sz w:val="28"/>
          <w:sz w:val="28"/>
          <w:szCs w:val="28"/>
          <w:rtl w:val="true"/>
          <w:lang w:bidi="fa-IR"/>
        </w:rPr>
        <w:t>جرحه أحدهم ووثقه آخر فهما متعارضان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الإهمال غير الجرح، فالإهمال يعني عدم العلم، بينما الجرح يعني العلم بالعدم، أي العلم بعدم الوثاقة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أكثر بملاحظة أن الاستقراء الرجالي هو استقراء ناقص في كثير من الأحيان، وذلك من وجوه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كتب المتقدمين هي خمسة</w:t>
      </w:r>
      <w:r>
        <w:rPr>
          <w:rStyle w:val="FootnoteAnchor"/>
          <w:rtl w:val="true"/>
        </w:rPr>
        <w:footnoteReference w:id="289"/>
      </w:r>
      <w:r>
        <w:rPr>
          <w:rFonts w:ascii="Amiri" w:hAnsi="Amiri" w:eastAsia="Amiri" w:cs="Amiri"/>
          <w:color w:val="111111"/>
          <w:sz w:val="28"/>
          <w:sz w:val="28"/>
          <w:szCs w:val="28"/>
          <w:rtl w:val="true"/>
          <w:lang w:bidi="ar-SA"/>
        </w:rPr>
        <w:t>بل تسعة</w:t>
      </w:r>
      <w:r>
        <w:rPr>
          <w:rStyle w:val="FootnoteAnchor"/>
          <w:rtl w:val="true"/>
        </w:rPr>
        <w:footnoteReference w:id="290"/>
      </w:r>
      <w:r>
        <w:rPr>
          <w:rFonts w:ascii="Amiri" w:hAnsi="Amiri" w:eastAsia="Amiri" w:cs="Amiri"/>
          <w:color w:val="111111"/>
          <w:sz w:val="28"/>
          <w:sz w:val="28"/>
          <w:szCs w:val="28"/>
          <w:rtl w:val="true"/>
          <w:lang w:bidi="ar-SA"/>
        </w:rPr>
        <w:t>، وأما كتب المتأخرين فكثيرة ومنها كتب العلامة وابن داوود وفهرست الشيخ منتجب الدين ومعالم العلماء</w:t>
      </w:r>
      <w:r>
        <w:rPr>
          <w:rStyle w:val="FootnoteAnchor"/>
          <w:rtl w:val="true"/>
        </w:rPr>
        <w:footnoteReference w:id="291"/>
      </w:r>
      <w:r>
        <w:rPr>
          <w:rFonts w:ascii="Amiri" w:hAnsi="Amiri" w:eastAsia="Amiri" w:cs="Amiri"/>
          <w:color w:val="111111"/>
          <w:sz w:val="28"/>
          <w:sz w:val="28"/>
          <w:szCs w:val="28"/>
          <w:rtl w:val="true"/>
          <w:lang w:bidi="ar-SA"/>
        </w:rPr>
        <w:t xml:space="preserve">ثم كتب متأخري المتأخرين كمجمع الرجال للقهبائي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المقال للاسترابادي المتوفى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ه وجامع الرواة للاردبيلي ونقد الرجال للتفريشي الذي ألفه عام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الوجيزة للبهائي والمجلسي وغيرهما، ثم منتهى المقال في أحوال الرجال لأبي علي الحائري المتوفى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كنهاية الدراية للسيد حسن الصدر 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ومتأخري المعاصرين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غاية ما يحصل عند مراجعة كتب المتقدمين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الاستقراء الناقص؛ وهو ليس بحجة بما هو هو، مع وجود مجالات أخرى عديدة للبحث قد تفي برفع الإهمال عن شخص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سنطبق ذلك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التوثيق لا ينحصر باستقراء تلك الكتب الرجالية حتى مع استيعابها كافة وإنما لدينا مصادر أخرى للتوثيق، فبالإضافة إلى الكتب الرجالية المذكورة وغيرها، يمكن الرجوع إلى الفهارس</w:t>
      </w:r>
      <w:r>
        <w:rPr>
          <w:rStyle w:val="FootnoteAnchor"/>
          <w:rtl w:val="true"/>
        </w:rPr>
        <w:footnoteReference w:id="292"/>
      </w:r>
      <w:r>
        <w:rPr>
          <w:rFonts w:ascii="Amiri" w:hAnsi="Amiri" w:eastAsia="Amiri" w:cs="Amiri"/>
          <w:color w:val="111111"/>
          <w:sz w:val="28"/>
          <w:sz w:val="28"/>
          <w:szCs w:val="28"/>
          <w:rtl w:val="true"/>
          <w:lang w:bidi="ar-SA"/>
        </w:rPr>
        <w:t xml:space="preserve">، والتي كان المحور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الاعتماد عليها في ذلك، حيث تتطرق لأحوال رواة تلك الكتب وطرقهم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المصدر الآخر الذي يمكن الرجوع إليه هو كتب الفوائد، وهي كتب ملحقة ببعض الكتب الأخرى وقد تكون مستقلة، وفيها من الفوائد الدرائية والرجالية الشيء الكثير، وكثيرا ما تنجلي الغمة والضبابية عن الراوي بالاستعانة بها، كما في خاتمة المستدرك للمحدث النوري حيث يحتوي على بحوث رجالية قيمة، ومنتقى الجمان لصاحب المعالم، والرواشح السماوية للميرداماد جميعاً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الكتب الرجالية القديمة قد ضاعت أو تلفت، وكما ينقل ذلك اغا بزرك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طاووس كان في مكتبته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رجالي ولم يصل إلينا إلا القليل منها، ومن غير المعلوم استيعاب ما يوجد لدينا من كتب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رجالية وفهارس وفوائد وحتى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لكافة الرجال أو لكافة قرائن توثيقاتهم أو جرحهم، والموجودة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على أقل </w:t>
      </w:r>
      <w:bookmarkStart w:id="267" w:name="pg7699_71898"/>
    </w:p>
    <w:p>
      <w:pPr>
        <w:pStyle w:val="BookText"/>
        <w:rPr/>
      </w:pPr>
      <w:bookmarkEnd w:id="267"/>
      <w:r>
        <w:rPr>
          <w:rFonts w:ascii="Amiri" w:hAnsi="Amiri" w:eastAsia="Amiri" w:cs="Amiri"/>
          <w:color w:val="111111"/>
          <w:sz w:val="28"/>
          <w:sz w:val="28"/>
          <w:szCs w:val="28"/>
          <w:rtl w:val="true"/>
          <w:lang w:bidi="ar-SA"/>
        </w:rPr>
        <w:t xml:space="preserve">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ضاع أو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فالإهمال في كتب الرجال لا يلازم الجرح والطعن، وسيأتي انه توجد مصادر أخرى منسية لو حققنا فيها أكثر لانكشف حال كثير من الرواة تضعيفاً أو توثيقا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4235877_1051229030"/>
      <w:bookmarkStart w:id="269" w:name="_Toc96"/>
      <w:bookmarkEnd w:id="268"/>
      <w:r>
        <w:rPr>
          <w:rtl w:val="true"/>
        </w:rPr>
        <w:t>البحث الثاني</w:t>
      </w:r>
      <w:r>
        <w:rPr>
          <w:rtl w:val="true"/>
        </w:rPr>
        <w:t xml:space="preserve">: </w:t>
      </w:r>
      <w:r>
        <w:rPr>
          <w:rtl w:val="true"/>
        </w:rPr>
        <w:t>من طرق توثيق الحديث المهمل</w:t>
      </w:r>
      <w:bookmarkEnd w:id="269"/>
    </w:p>
    <w:p>
      <w:pPr>
        <w:pStyle w:val="Heading4"/>
        <w:numPr>
          <w:ilvl w:val="3"/>
          <w:numId w:val="1"/>
        </w:numPr>
        <w:rPr/>
      </w:pPr>
      <w:bookmarkStart w:id="270" w:name="__RefHeading___Toc4235879_1051229030"/>
      <w:bookmarkStart w:id="271" w:name="_Toc97"/>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إن المهمل في علم الرجال قد لا يبقى على إهماله، بل إن هناك طرقاً للوصول إلى توثيقه أو طعنه وسنذكر ههنا عشرين طريقاً بإذن الله تعالى، وعناوين هذه الطرق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التفاسير، كتفسير القمي والعياشي والتبيان ومجمع البيان والصافي والبرهان، بل حتى كتب تفاسير العامة كالطبري والرازي وغيرها، فإن في مطاوي كتب التفسير توجد الكثير الكثير من القرائن على توثيق أو تضعيف الراوي، بما هو أو بلحاظ حال رواياته، وهذا باب واسع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علم الكلام والعقائد وكتب الأديان والمذاهب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وإثبات الهداة للحر العاملي وإحقاق الحق والغدير والنص والاجتهاد من كتب المتأخرين وما سبقها من كتب المتقدمين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الفضائل مثل بصائر الدرجات وحلية الأبرار في فضائل محمد وآله الأطهار للسيد هاشم البحراني ومدينة المعاجز وينابيع المعاجز</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فضائل الأعمال ككتاب فضائل الأشهر الثلاثة للشيخ الصدوق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الزيارات ككامل الزيارات والمزار للمشهدي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المجاميع والموسوعات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كتب متأخري المعاصرين موسوعة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موسوعة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أخرى علمية منوعة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الشيعة وفنون الإسلام وفضائل الشيعة للشيخ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الرجال للمتقدمين بل وحتى المتأخرين</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الفهارس،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وفهرست الشيخ منتجب الدين ومعالم العلماء لابن شهر آشوب ورياض العلماء للحاج عبد الله الافندي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الفوائد، مثل الفوائد الرجالية للسيد بحر العلوم، والرواشح السماوية للسيد الميرداماد، وخاتمة مستدرك الوسائل للميرزا النوري، والذريعة إلى تصانيف الشيعة، وفوائد الشيخ علي الخاقاني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تواريخ المدن أو الشخصيات، وهذا الباب ليس بمطروق عادة، ولو أن شخصا من الرجاليين أو المؤرخين بذل جهدا في هذا الحقل عبر تتبع تواريخ المدن، لخرج الكثير من الرجال عن الإهمال إلى التوثيق أو الجرح، أما مطلقا أو في الجملة، إما من خلال أدلة قد يعثر عليها المتتبع، أو من </w:t>
      </w:r>
      <w:bookmarkStart w:id="272" w:name="pg7699_71900"/>
    </w:p>
    <w:p>
      <w:pPr>
        <w:pStyle w:val="BookText"/>
        <w:rPr/>
      </w:pPr>
      <w:bookmarkEnd w:id="272"/>
      <w:r>
        <w:rPr>
          <w:rFonts w:ascii="Amiri" w:hAnsi="Amiri" w:eastAsia="Amiri" w:cs="Amiri"/>
          <w:color w:val="111111"/>
          <w:sz w:val="28"/>
          <w:sz w:val="28"/>
          <w:szCs w:val="28"/>
          <w:rtl w:val="true"/>
          <w:lang w:bidi="ar-SA"/>
        </w:rPr>
        <w:t>خلال مجموعة من المؤيدات والتي مع تراكمها قد توجب الاطمئنان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الكتب؛ تاريخ بغداد وتاريخ الكوفة وتاريخ مكة وتاريخ المدينة وتاريخ دمشق وتاريخ قم وكذلك تاريخ علماء خراسان وغيرها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235881_1051229030"/>
      <w:bookmarkStart w:id="274" w:name="_Toc98"/>
      <w:bookmarkEnd w:id="273"/>
      <w:r>
        <w:rPr>
          <w:rtl w:val="true"/>
        </w:rPr>
        <w:t>بحث تطبيقي</w:t>
      </w:r>
      <w:r>
        <w:rPr>
          <w:rtl w:val="true"/>
        </w:rPr>
        <w:t xml:space="preserve">: </w:t>
      </w:r>
      <w:r>
        <w:rPr>
          <w:rtl w:val="true"/>
        </w:rPr>
        <w:t xml:space="preserve">راويا تفسير الإمام العسكري </w:t>
      </w:r>
      <w:r>
        <w:rPr>
          <w:rtl w:val="true"/>
        </w:rPr>
        <w:t>(</w:t>
      </w:r>
      <w:r>
        <w:rPr>
          <w:rtl w:val="true"/>
        </w:rPr>
        <w:t>علیه السلام</w:t>
      </w:r>
      <w:r>
        <w:rPr>
          <w:rtl w:val="true"/>
        </w:rPr>
        <w:t>)</w:t>
      </w:r>
      <w:bookmarkEnd w:id="27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الراويين لتفسير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كلاهما مهمل، وقد أملى عليهما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وهذا الإهمال نشأ فيما نشأ من جهة الجهل بتاريخ المدن، وذلك لأن كلا من علي بن محمد بن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قد روى دعاء الندبة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يوسف بن محمد بن زياد، هما من أهالي استراباد من جرجان، وهي مدينة بعيدة عن الحواضر العلمية ولذا لم يذكرهما الرجاليون من أمثال النجاشي وغيره، مما يوضح ذلك ما نجده عياناً في هذا الوقت، حيث ان من يعيش في مدينة النجف الأشرف، فانه عادة يعرف من يسكن فيها أو كثيراً منهم، ولكن معرفته بأهالي قم هي أقل كماً أو كيفاً وإن كان متتبعاً، وهكذا تتدرج المعرفة في التناقص كلما ذهبنا ابعد من ذلك، إلى مشهد مثلاً ثم إلى أفغانستان وهكذا وهذه مسألة طبيعية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الرواة الذين عاشوا في حواضر العلم والمدن القريبة والرئيسية كبغداد وقم وما أشبه فان هؤلاء كانوا في متناول الأيدي من جهة التوثيق والجرح؛ لان التعرف عليهم كان سهلا من قبل الرجاليين كالنجاشي وغيره ولذا تطرقوا لأحوال كثير من هؤلاء، وهذا بخلافه في أولئك الموجودين في المدن البعيدة فان التعرف عليهم أصعب واحتمال الغفلة</w:t>
      </w:r>
      <w:r>
        <w:rPr>
          <w:rStyle w:val="FootnoteAnchor"/>
          <w:rtl w:val="true"/>
        </w:rPr>
        <w:footnoteReference w:id="300"/>
      </w:r>
      <w:r>
        <w:rPr>
          <w:rFonts w:ascii="Amiri" w:hAnsi="Amiri" w:eastAsia="Amiri" w:cs="Amiri"/>
          <w:color w:val="111111"/>
          <w:sz w:val="28"/>
          <w:sz w:val="28"/>
          <w:szCs w:val="28"/>
          <w:rtl w:val="true"/>
          <w:lang w:bidi="ar-SA"/>
        </w:rPr>
        <w:t>عن العديد منهم أقوى</w:t>
      </w:r>
      <w:r>
        <w:rPr>
          <w:rFonts w:eastAsia="Amiri" w:cs="Amiri" w:ascii="Amiri" w:hAnsi="Amiri"/>
          <w:color w:val="111111"/>
          <w:sz w:val="28"/>
          <w:szCs w:val="28"/>
          <w:rtl w:val="true"/>
          <w:lang w:bidi="ar-SA"/>
        </w:rPr>
        <w:t xml:space="preserve">. </w:t>
      </w:r>
      <w:bookmarkStart w:id="275" w:name="pg7699_71901"/>
    </w:p>
    <w:p>
      <w:pPr>
        <w:pStyle w:val="Heading4"/>
        <w:numPr>
          <w:ilvl w:val="3"/>
          <w:numId w:val="1"/>
        </w:numPr>
        <w:rPr/>
      </w:pPr>
      <w:bookmarkStart w:id="276" w:name="__RefHeading___Toc4235883_1051229030"/>
      <w:bookmarkStart w:id="277" w:name="_Toc99"/>
      <w:bookmarkEnd w:id="275"/>
      <w:bookmarkEnd w:id="276"/>
      <w:r>
        <w:rPr>
          <w:rtl w:val="true"/>
        </w:rPr>
        <w:t>الحسين بن أحمد المالكي</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الراوي لأحدى أهم مستندات قاعدة الإلزام وهي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من دان بدين قوم 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نجد ذكراً له في كتب الرجال أو الفهارس أو الفوائد، ولكن هذا لا يكفي للحكم بإهماله بقول مطلق، بل لابد من الرجوع إلى ما ذكرناه من تاريخ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سيأتي من الطرق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بها ينكشف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التتبع نجد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احمد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الري، وقد صرح الرجاليون كالنجاشي وغيره بوثاقته، وكذلك بوثاقة أبيه وجده، مما يعني كونه من أسرة فاضلة، وكان قد سافر من الري إلى بغداد واستقر فيها فترة من الزمن، وفيها التقى الشيخ النجاشي فتعرف عليه ووثقه، ولكن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وجوده</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الحسين وهو أخ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ينقل عنه انه سافر أو هاجر ولعله لذا بقي مهملا حيث انه لم يلتق بالنجاشي أو غيره، وهذا الأمر طبيعي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ان التتبع في تواريخ المدن يمكن أن يكون مصدرا من المصادر المهمة لإخراج بعض الرواة من الإهمال إلى وجه آخر من التوثيق أو الجرح، ويمكن معه أن تصحح العديد من رواياتنا من خلال السير في هذا الطريق، ويدل على ذلك أن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النمازي في مستدركاته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استدركوا كثيرا مما لم يذكره المتقدمون من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اخر المبحث كلام عنه مفصلا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والاستجازات كما في إجازتي العلامة الحلي لبني زهرة، وإجازة الشهيد الثاني لتلامذته واجازات الحر العاملي والعلامة المجلسي </w:t>
      </w:r>
    </w:p>
    <w:p>
      <w:pPr>
        <w:pStyle w:val="BookText"/>
        <w:rPr/>
      </w:pPr>
      <w:r>
        <w:rPr>
          <w:rFonts w:ascii="Amiri" w:hAnsi="Amiri" w:eastAsia="Amiri" w:cs="Amiri"/>
          <w:color w:val="111111"/>
          <w:sz w:val="28"/>
          <w:sz w:val="28"/>
          <w:szCs w:val="28"/>
          <w:rtl w:val="true"/>
          <w:lang w:bidi="ar-SA"/>
        </w:rPr>
        <w:t>إجازةً واستجازةً، وكذا السيد هاشم البحراني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الأنساب وما كتب عن العشائر والأفخاذ والقبائل والمشجرات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كتبت عن البيوتات الشيعية العلمية وذلك مثل ما كتبه أبو غالب الزراري المتوفى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 عن آل زرارة بن أعين ومثل مقاتل الطالبيين لأبي الفرجالأصفهاني فإنه عند الرجوع إليها فإن حال مجموعة من الرواة قد يستبين، وكذا كتاب العمدة وكتاب الفخري والمجدي فإن تلك الكتب ونظائرها تنفع في التحري عن المهملين، كما ان السيد بحر العلوم قام في رجاله بترجمة كثير من البيوتات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الروايات التي ينقلها الراوي من حيث المضمون، والأبواب الحديثية التي طرقها أولئك المهملون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نقطة مهمة يجدر الالتفات إليها وهي ان المقصود ههنا ليس ما تكرر ذكره كثيرا من أن قوة المضمون دليل على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وثاقة المخبر، كما في نهج البلاغة ومضامينه التي هي دون كلام الخالق وفوق كلام المخلوق، ودعاء الصباح والزيارة الجامعة وتحف العقول، والصحيفة السجادية ونظائرها، فإن مضامينها تشهد بصحتها، لكن ذلك ليس هو المقصود الآن، وإنما الذي نريد أن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المهمل يمكن أن نوثقه من خلال تتبع وتقييم ودراسة مضامين رواياته وانطلاقا منها، فإن ملاحظة مضامين رواياته قد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أو كمؤيد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الرواية والراوي معاً؛ ولذا فقد يكون ذلك إحدى القرائن التي يمكن أن يعتمد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جرحا أو تعديلا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أمر يحتاج إلى تتبع واسع واستقراء شامل وإن كان قد قام بجوانب منه بعض علمائنا الأبرار جزاهم </w:t>
      </w:r>
    </w:p>
    <w:p>
      <w:pPr>
        <w:pStyle w:val="BookText"/>
        <w:rPr/>
      </w:pPr>
      <w:r>
        <w:rPr>
          <w:rFonts w:ascii="Amiri" w:hAnsi="Amiri" w:eastAsia="Amiri" w:cs="Amiri"/>
          <w:color w:val="111111"/>
          <w:sz w:val="28"/>
          <w:sz w:val="28"/>
          <w:szCs w:val="28"/>
          <w:rtl w:val="true"/>
          <w:lang w:bidi="ar-SA"/>
        </w:rPr>
        <w:t>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طبقة الراوي، وانه عمن روى، ومن روى عنه، وهذا طريق معروف وقد يفيد الاطمئنان بوثاقة الراوي وقد يدفع عنه شبهة أو شكاً أو يؤكده، وعليه بناء العقلاء في الجملة أو بالجملة، ومما يقرب ذلك للذهن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قدم إلى مدينة النجف الاشرف إذا وجد أن احد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عنه الأجلاء والعدول والثقات، فان روايتهم عنه تعدّ قرينة نوعية على وثاقته خاصة إذا أكثروا، نعم قد لاتفيد الرواية مرة واحدة عنه ذلك وكذلك لو وجد إكثار الثقة الملتفت الفقيه</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للرواية عن ذلك العالم أو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دراسة طبقة الراوي قد تفيد الاطمئنان بوثاقته، هذا من جهة، ومن جهة أخرى فان من يكثر الرواية عن المناكير والشذاذ ومن أشبه، فان ذلك يعد قرينة نوعية على تضعيفه مع قطع النظر عن ملاحظة القرائن الأخرى</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أسرة الشخص، وهذه قرينة قد تساعد على توثيقه وتصلح كمؤيد وإن لم تصلح دليلاً، وعلى ذلك جرت سيرة العقلاء وبناؤهم، فإننا لو رأينا شخصا من أسرة كان كل أفرادها ثقات أو عدولا، فان النفس تركن إليه بصورة مبدئية وبنحو المقتضي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العكس هو كذلك، فلو كانت هنالك أسرة مشهورة بالفجور والفسق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أحد أفراد تلك الأسرة وأنت لا تعرفه شخصياً، فإنك تجد من نفسك التحفظ تجاهه، والحذر من الأخذ بكلامه، مبدئياً، وهذه مسألة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المبنى العقدي، وهو طريق مهم تترتب عليه الكثير من الثمار فان المبنى الاعتقادي</w:t>
      </w:r>
      <w:r>
        <w:rPr>
          <w:rStyle w:val="FootnoteAnchor"/>
          <w:rtl w:val="true"/>
        </w:rPr>
        <w:footnoteReference w:id="305"/>
      </w:r>
      <w:r>
        <w:rPr>
          <w:rFonts w:ascii="Amiri" w:hAnsi="Amiri" w:eastAsia="Amiri" w:cs="Amiri"/>
          <w:color w:val="111111"/>
          <w:sz w:val="28"/>
          <w:sz w:val="28"/>
          <w:szCs w:val="28"/>
          <w:rtl w:val="true"/>
          <w:lang w:bidi="ar-SA"/>
        </w:rPr>
        <w:t>، والاتجاه الفكري للراوي وأيضاً للرجالي الذي ضعفه أو وثقه، كثيرا ما يكون قرينة على التوثيق أو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الأمثلة على ذلك الشيخ النجاشي</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تضعيفاته لعدد من أعاظم رواة المعارف مخدوشة لذلك، من قبيل تضعيفه محمد بن سنان</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ويونس بن ظبيان</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وداوود الرقي</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وعمرو بن شمر</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والمفضل بن صالح</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والمفضل بن عمر</w:t>
      </w:r>
      <w:r>
        <w:rPr>
          <w:rStyle w:val="FootnoteAnchor"/>
          <w:rtl w:val="true"/>
        </w:rPr>
        <w:footnoteReference w:id="31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فإن الرواة الستة وبعضاً آخر مننظائرهم، قد جرى نقاش </w:t>
      </w:r>
    </w:p>
    <w:p>
      <w:pPr>
        <w:pStyle w:val="BookText"/>
        <w:rPr/>
      </w:pPr>
      <w:r>
        <w:rPr>
          <w:rFonts w:ascii="Amiri" w:hAnsi="Amiri" w:eastAsia="Amiri" w:cs="Amiri"/>
          <w:color w:val="111111"/>
          <w:sz w:val="28"/>
          <w:sz w:val="28"/>
          <w:szCs w:val="28"/>
          <w:rtl w:val="true"/>
          <w:lang w:bidi="ar-SA"/>
        </w:rPr>
        <w:t>طويل حولهم في علم الرجال وانه ما هو حالهم من حيث الوثاقة وعدمها، فانه من جهة ضعّفهم عدد من علماء الرجال، ومنهم الشيخ النجاشي الذي يرى البعض انه لو تعارض جرحه مع تعديل الشيخ الطوسي أو العكس لقدم ما يقوله النجاشي عليه في ذلك</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فانه بالتتبع يظهر أن النجاشي ضعف عددا من الرواة ولم يكن مستنده في ذلك إلا رميه إياهم بالغلو استنادا إلى مضمون ما رووه وبناء على منحى عقدي خاص قد 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وموجز القول انه كلما رمى النجاشي شخصا بالغلو، فانه يجب أن يوضع على جرحه هذا علامة استفهام، والسر في ذلك أن الشيخ النجاشي كان تلميذا لعدد من مشايخ العامة ولعله كان يعيش في أجواء تقية وتحرز، كما لعله تأثر ببعض أقوالهم؛ ومن هنا نجد أن رأيه في مسألة الغلو يخالف رأي العديد من الأعاظم بل يخالف رأي مشهور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نسبة الغلو إلى هؤلاء عدد من الأعاظم ومنهم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والحر العاملي والمحدث النوري ومن المعاصرين السيد حسن الصدر الكاظمي في رجاله</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ولسنا الآن بصدد تفصيل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نقول كإشارة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عند دراسة روايات هؤلاء الرواة الستة نجد أن أسمى أنواع المعارف العقدية والتوحيدية والولائية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من قبلهم،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مستوى الروايات المعرفي المنقول عن هؤلاء بمرتبة عالية فلم يكن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ليتحمل مثلها، فقام بتضعيفهم لذلك،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القلوب أوعية 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أمرنا صعب مستصعب</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حال الرجالي المعدِّل أو الجارح ومبناه الاعتقادي وسبب تضعيف الراوي، كل ذلك مهم في عملية التوثيق او الجرح، وكذلك دراسة حال الراوي نفسه من خلال مروياته، فإنها قد تفيد التوثيق أو الجرح من هذه الجهة، وقد يسري ذلك الجرح إلى وثاقة اللهجة وقد لا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نوع ومحتوى روايته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فلو كان الراوي مجروحا في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اتهم بالغلو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التهمة أو النسبة قد تنتهي بالمتتبع إلى الاطمئنان بالصحة أو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أخرى ومنهج مفيد في مقامنا في تحقيق حال الراوي والرواية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كتب التاريخ المختلفة، مثل ناسخ التواريخ</w:t>
      </w:r>
      <w:r>
        <w:rPr>
          <w:rStyle w:val="FootnoteAnchor"/>
          <w:rtl w:val="true"/>
        </w:rPr>
        <w:footnoteReference w:id="3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والكامل لابن الأثير، والطبري، فان المئات من الرواة قد نجد القرائن في تلك الكتب على توثيقهم أو تضعيفهم؛ ولذا فان مثل ابن الأثير والطبري مثلاً، رغم كونهم من العامة فإنه عند مراجعة تواريخهم قد يتجلى حال الراوي وينكشف انه من المخالفين أو غير ذلك، وهذا عامل مهم ومؤثر في معرفة حال الراوي وفي مبحث التقية وتشخيص مفرداتها وفي أجواء صدور الرواية وشبه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الامم الأخرى والتي تتضمن الكثير من القرائن والشواهد على حال البلاد الإسلامية أو الجيوش الفاتحة أو غير ذلك، وهذا طريق هام غير مطروق ويحتاج إلى جهد كبير واسع متنوع الأبعاد، وقد اعتمد بعض محققي الرجاليين على كثير من هذه الطرق</w:t>
      </w:r>
      <w:r>
        <w:rPr>
          <w:rStyle w:val="FootnoteAnchor"/>
          <w:rtl w:val="true"/>
        </w:rPr>
        <w:footnoteReference w:id="317"/>
      </w:r>
      <w:r>
        <w:rPr>
          <w:rFonts w:ascii="Amiri" w:hAnsi="Amiri" w:eastAsia="Amiri" w:cs="Amiri"/>
          <w:color w:val="111111"/>
          <w:sz w:val="28"/>
          <w:sz w:val="28"/>
          <w:szCs w:val="28"/>
          <w:rtl w:val="true"/>
          <w:lang w:bidi="ar-SA"/>
        </w:rPr>
        <w:t xml:space="preserve">كما ذكر كثيراً منها بعض المحققين </w:t>
      </w:r>
    </w:p>
    <w:p>
      <w:pPr>
        <w:pStyle w:val="BookText"/>
        <w:rPr/>
      </w:pPr>
      <w:r>
        <w:rPr>
          <w:rFonts w:ascii="Amiri" w:hAnsi="Amiri" w:eastAsia="Amiri" w:cs="Amiri"/>
          <w:color w:val="111111"/>
          <w:sz w:val="28"/>
          <w:sz w:val="28"/>
          <w:szCs w:val="28"/>
          <w:rtl w:val="true"/>
          <w:lang w:bidi="ar-SA"/>
        </w:rPr>
        <w:t>الآخرين</w:t>
      </w:r>
      <w:r>
        <w:rPr>
          <w:rStyle w:val="FootnoteAnchor"/>
          <w:rtl w:val="true"/>
        </w:rPr>
        <w:footnoteReference w:id="318"/>
      </w:r>
      <w:r>
        <w:rPr>
          <w:rFonts w:ascii="Amiri" w:hAnsi="Amiri" w:eastAsia="Amiri" w:cs="Amiri"/>
          <w:color w:val="111111"/>
          <w:sz w:val="28"/>
          <w:sz w:val="28"/>
          <w:szCs w:val="28"/>
          <w:rtl w:val="true"/>
          <w:lang w:bidi="ar-SA"/>
        </w:rPr>
        <w:t>فجزاهم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 كل ما ذكر يستوجب جهداً هائلاً وزمناً طويلاً، لأنه يتوقف على مراجعة كتب التاريخ المتعددة المذكورة وغيرها؟ وما أكثرها وما أصعب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وان استلزم الكثير من الجهد والعمر، إلا ان الأمر يستحق أكثر من ذلك، حيث أن الرواية الواحدة التي يستفاد منها حكم شرعي جدير ببذل أقصى الجهد للوصول إليها واحراز وثاقة رواتها أو وثاقتها، وعليه فإنه لو أمكن جرح الراوي أو توثيقه من خلال ذلك، فان احتمال أن يؤدي ذلك إلى اعتبار وحجية الرواية منجز، وهذه بحد ذاتها ثمرة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التطور التكنولوجي الحاصل عبر الأجهزة الحديثة المتوفرة وبعملية البحث السريع يسّر إستقراء كل هذه الكتب وبفترة قليلة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يؤكد ذلك أن بعض الأعلام بذل جهدا كبيرا في جانب من هذه الجوانب وقد أثمر ذلك بفائدة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النمازي في 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الكثير جداً من الرواة المهملين في مجموعة من الكتب الرجالية، استدركها وبيّن أحوال أولئك الرواة بأدلة أو مؤيدات لمتكن مذكورة في الكتب السابقة</w:t>
      </w:r>
      <w:r>
        <w:rPr>
          <w:rStyle w:val="FootnoteAnchor"/>
          <w:rtl w:val="true"/>
        </w:rPr>
        <w:footnoteReference w:id="319"/>
      </w:r>
      <w:r>
        <w:rPr>
          <w:rFonts w:ascii="Amiri" w:hAnsi="Amiri" w:eastAsia="Amiri" w:cs="Amiri"/>
          <w:color w:val="111111"/>
          <w:sz w:val="28"/>
          <w:sz w:val="28"/>
          <w:szCs w:val="28"/>
          <w:rtl w:val="true"/>
          <w:lang w:bidi="ar-SA"/>
        </w:rPr>
        <w:t>، وهذا التحقيق والاستدراك كلّفه سنين من عمره، ولكنه قدم لمن جاء من بعده الخدمة الجليلة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المنهج يحتاج إلى المزيد من الاهتمام والتطوير والعناية وهذا بعض الكلام البدوي فيما يتعلق بذكر عناوين الطرق التي يمكن ان تدرس عبرها شخصيات الرواة المهملين</w:t>
      </w:r>
      <w:r>
        <w:rPr>
          <w:rFonts w:eastAsia="Amiri" w:cs="Amiri" w:ascii="Amiri" w:hAnsi="Amiri"/>
          <w:color w:val="111111"/>
          <w:sz w:val="28"/>
          <w:szCs w:val="28"/>
          <w:rtl w:val="true"/>
          <w:lang w:bidi="ar-SA"/>
        </w:rPr>
        <w:t xml:space="preserve">. </w:t>
      </w:r>
      <w:bookmarkStart w:id="278" w:name="pg7699_71908"/>
    </w:p>
    <w:p>
      <w:pPr>
        <w:pStyle w:val="Heading4"/>
        <w:numPr>
          <w:ilvl w:val="3"/>
          <w:numId w:val="1"/>
        </w:numPr>
        <w:rPr/>
      </w:pPr>
      <w:bookmarkStart w:id="279" w:name="__RefHeading___Toc4235885_1051229030"/>
      <w:bookmarkStart w:id="280" w:name="_Toc100"/>
      <w:bookmarkEnd w:id="278"/>
      <w:bookmarkEnd w:id="279"/>
      <w:r>
        <w:rPr>
          <w:rtl w:val="true"/>
        </w:rPr>
        <w:t>حجية الروايات التي في إسنادها مهمل أو أكثر</w:t>
      </w:r>
      <w:bookmarkEnd w:id="280"/>
    </w:p>
    <w:p>
      <w:pPr>
        <w:pStyle w:val="BookText"/>
        <w:rPr/>
      </w:pPr>
      <w:r>
        <w:rPr>
          <w:rFonts w:ascii="Amiri" w:hAnsi="Amiri" w:eastAsia="Amiri" w:cs="Amiri"/>
          <w:color w:val="111111"/>
          <w:sz w:val="28"/>
          <w:sz w:val="28"/>
          <w:szCs w:val="28"/>
          <w:rtl w:val="true"/>
          <w:lang w:bidi="ar-SA"/>
        </w:rPr>
        <w:t>وأما حال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أسلفنا الحديث عنها مفصلاً إذ مضى الكلام حول الوجوه التي يمكن أن يستند إليها لتوثيق مراسيل الثقات، وانه يمكن أن نقول باعتبار وحجية تلك الروايات بتلك الوجوه، فإن ما سبق من الأدلة على حجية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بقيودها يجري بعينه في الحديث المهمل ورجاله، فراجع ما ذكرناه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التستري في قاموس الرجال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الإجماع قائم على العمل بخبر رواته مهملون لم يذكروا بمدح أو قدح، والقدماء إنما يردون المطعونين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اقل من تمامية هذه النسبة للكثير من القدماء، لكن سبق أن بناء العقلاء على العمل بالمراسيل، ونضيف هنا أخبار المهملين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اعتمد عليها الثقة ولم تبتل بالمعارض، فتأمل</w:t>
      </w:r>
      <w:r>
        <w:rPr>
          <w:rFonts w:eastAsia="Amiri" w:cs="Amiri" w:ascii="Amiri" w:hAnsi="Amiri"/>
          <w:color w:val="111111"/>
          <w:sz w:val="28"/>
          <w:szCs w:val="28"/>
          <w:rtl w:val="true"/>
          <w:lang w:bidi="ar-SA"/>
        </w:rPr>
        <w:t xml:space="preserve">. </w:t>
      </w:r>
      <w:bookmarkStart w:id="281" w:name="pg7699_71909"/>
    </w:p>
    <w:p>
      <w:pPr>
        <w:pStyle w:val="Heading4"/>
        <w:numPr>
          <w:ilvl w:val="3"/>
          <w:numId w:val="1"/>
        </w:numPr>
        <w:rPr/>
      </w:pPr>
      <w:bookmarkStart w:id="282" w:name="__RefHeading___Toc4235887_1051229030"/>
      <w:bookmarkStart w:id="283" w:name="_Toc101"/>
      <w:bookmarkEnd w:id="281"/>
      <w:bookmarkEnd w:id="282"/>
      <w:r>
        <w:rPr>
          <w:rtl w:val="true"/>
        </w:rPr>
        <w:t>بحث تطبيقي في توثيق عبد الله بن طاووس وحسين بن احمد المالكي</w:t>
      </w:r>
      <w:bookmarkEnd w:id="283"/>
    </w:p>
    <w:p>
      <w:pPr>
        <w:pStyle w:val="BookText"/>
        <w:rPr/>
      </w:pPr>
      <w:r>
        <w:rPr>
          <w:rFonts w:ascii="IRNazanin" w:hAnsi="IRNazanin" w:eastAsia="IRNazanin"/>
          <w:color w:val="111111"/>
          <w:sz w:val="28"/>
          <w:sz w:val="28"/>
          <w:szCs w:val="28"/>
          <w:rtl w:val="true"/>
          <w:lang w:bidi="fa-IR"/>
        </w:rPr>
        <w:t>إحدى الروايات التي استدل بها على قاعدة الإلزام هي الرواية التي رواها الشيخ الصدوق بسنده عن الحسين بن احمد 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طاووس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أخ زوّجته ابنتي، وهو يشرب الشراب ويكثر ذكر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من إخوانك فلا شيء عليه، وإن كان من هؤلاء فأَبِنها منه فانه عنى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في مجلس فإنهن ذوات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أخوانكم لا من هؤلاء، انه من دان بدين قوم لزمته أحكامهم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ويوجد في إسناد هذه الرواية المهمة راويان وقع الكلام فيهما، هما الحسين بن أحمد المالكي، وعبد الله بن طاووس</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235889_1051229030"/>
      <w:bookmarkStart w:id="285" w:name="_Toc102"/>
      <w:bookmarkEnd w:id="284"/>
      <w:r>
        <w:rPr>
          <w:rtl w:val="true"/>
        </w:rPr>
        <w:t>عبد الله بن طاووس</w:t>
      </w:r>
      <w:bookmarkEnd w:id="285"/>
    </w:p>
    <w:p>
      <w:pPr>
        <w:pStyle w:val="BookText"/>
        <w:rPr/>
      </w:pPr>
      <w:r>
        <w:rPr>
          <w:rFonts w:ascii="IRNazanin" w:hAnsi="IRNazanin" w:eastAsia="IRNazanin"/>
          <w:color w:val="111111"/>
          <w:sz w:val="28"/>
          <w:sz w:val="28"/>
          <w:szCs w:val="28"/>
          <w:rtl w:val="true"/>
          <w:lang w:bidi="fa-IR"/>
        </w:rPr>
        <w:t xml:space="preserve">أما عبد الله بن طاووس الراوي لهذه الرواية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لم يوثق ولم يضعف من قبل الرجاليين المتقدمين، لكن يمكن أن يوثق ابن طاوس بوجوه، سنشير إليها إشارة والى ما يرتبط بها من مباحث مبنائية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المجلسي قد حسّن ابن طاووس في الوجيزة، ولا فرق على ما حققناه في محله</w:t>
      </w:r>
      <w:r>
        <w:rPr>
          <w:rStyle w:val="FootnoteAnchor"/>
          <w:rtl w:val="true"/>
        </w:rPr>
        <w:footnoteReference w:id="321"/>
      </w:r>
      <w:r>
        <w:rPr>
          <w:rFonts w:ascii="Amiri" w:hAnsi="Amiri" w:eastAsia="Amiri" w:cs="Amiri"/>
          <w:color w:val="111111"/>
          <w:sz w:val="28"/>
          <w:sz w:val="28"/>
          <w:szCs w:val="28"/>
          <w:rtl w:val="true"/>
          <w:lang w:bidi="ar-SA"/>
        </w:rPr>
        <w:t xml:space="preserve">بين توثيقات المتأخرين والمتقدمين في الحجية، سواءً أقلنا بان وجه حجية قول الرجالي انه من أهل الخبرة ومن باب الحدس، أم كونه خبر الثقة ومن باب الحس أو الحدس القريب من الحس، أم أنه من باب الشهادة </w:t>
      </w:r>
      <w:bookmarkStart w:id="286" w:name="pg7699_71910"/>
    </w:p>
    <w:p>
      <w:pPr>
        <w:pStyle w:val="BookText"/>
        <w:rPr/>
      </w:pPr>
      <w:bookmarkEnd w:id="286"/>
      <w:r>
        <w:rPr>
          <w:rFonts w:ascii="Amiri" w:hAnsi="Amiri" w:eastAsia="Amiri" w:cs="Amiri"/>
          <w:color w:val="111111"/>
          <w:sz w:val="28"/>
          <w:sz w:val="28"/>
          <w:szCs w:val="28"/>
          <w:rtl w:val="true"/>
          <w:lang w:bidi="ar-SA"/>
        </w:rPr>
        <w:t>بالمعنى الأعم وقد فصلناه في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وجه مبنائي مهم ونشير له إشارة ثم نفصله لاحقاً وهو أن القهبائي نقل عن الكشي أن عبد الله بن طاووس هو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اما دليل على وثاقته، أو مؤيد على الأقل، ولكن كونه دليلا يعتمد على شروط سيأتي ذكرها إن شاء الله تعالى في المبحث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روايات ابن طاووس قد نقلها أعاظم الأصحاب مستندين إليها كالرواية الدالة على قاعدة الإلزام والتي رواها الشيخ الصدوق بسنده عن الحسين بن احمد المالكي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طاووس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أخ زوّجته ابنتي، وهو يشرب الشراب ويكثر ذكر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من إخوانك فلا شيء عليه، وان كان من هؤلاء فأبنها منه فانه عنى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روي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في مجلس فإنهن ذوات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أخوانكم لا من هؤلاء، انه من دان بدين قوم لزمته أحكامهم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4235891_1051229030"/>
      <w:bookmarkStart w:id="288" w:name="_Toc103"/>
      <w:bookmarkEnd w:id="287"/>
      <w:r>
        <w:rPr>
          <w:rtl w:val="true"/>
        </w:rPr>
        <w:t>الحسين بن أحمد المالكي</w:t>
      </w:r>
      <w:bookmarkEnd w:id="288"/>
    </w:p>
    <w:p>
      <w:pPr>
        <w:pStyle w:val="Heading5"/>
        <w:numPr>
          <w:ilvl w:val="4"/>
          <w:numId w:val="1"/>
        </w:numPr>
        <w:rPr/>
      </w:pPr>
      <w:bookmarkStart w:id="289" w:name="__RefHeading___Toc4235893_1051229030"/>
      <w:bookmarkStart w:id="290" w:name="_Toc104"/>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أما الحسين بن أحمد المالكي ففيه مبحثان</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235895_1051229030"/>
      <w:bookmarkStart w:id="292" w:name="_Toc105"/>
      <w:bookmarkEnd w:id="291"/>
      <w:r>
        <w:rPr>
          <w:rtl w:val="true"/>
        </w:rPr>
        <w:t>المبحث الأول</w:t>
      </w:r>
      <w:r>
        <w:rPr>
          <w:rtl w:val="true"/>
        </w:rPr>
        <w:t xml:space="preserve">: </w:t>
      </w:r>
      <w:r>
        <w:rPr>
          <w:rtl w:val="true"/>
        </w:rPr>
        <w:t>إزالة الطعن في الحسين المالكي</w:t>
      </w:r>
      <w:bookmarkEnd w:id="29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البعض إلى وجه طعن في الحسين بن أحمد المالكي؛ وذلك لأنه روى عن شخص معروف بالغلو وقد ثبتت التهمة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هلال 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التحقيق عدم صلاحية ذلك للطعن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 إن مشكلة العبرتائي من عدة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ورد فيه عن إمامنا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بالبراءة منه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الحسن بن الوليد قد استثناه من كتاب نوادر الحكمة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وإضافة إلى كل ذلك فإن الشيخ الطوسي ذكر في الفهرست انه كان غاليا متهماً في دينه، وقال في التهذيب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 مشهور بالغلو وباللعنة، ولذا فان المشكلة فيه ليست هي اتهامه بالغلو فقط، بل هناك ذم شديد في حقه ولعن وبراءة من قبل بعض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فان رواية الحسين بن احمد المالكي عنه تعدُّ وجه طعن عليه؛ لأنه يروي عن شخص مذموم لعنه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قد يجاب عن ذلك صغرى وكبرى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صغرى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بتوثيق العبرتائي؛ وذلك بالاستناد إلى وجوه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في إسناد كامل الزيارات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في إسناد تفسير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عدد من كبار الاجلاء</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قد رووا عن العبرتائي، وعليه فان من يروي عنه فليس بمطعون عليه مادام هؤلاء الكبار قد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فان السيد الخوئي في المعجم</w:t>
      </w:r>
      <w:r>
        <w:rPr>
          <w:rStyle w:val="FootnoteAnchor"/>
          <w:rtl w:val="true"/>
        </w:rPr>
        <w:footnoteReference w:id="328"/>
      </w:r>
      <w:r>
        <w:rPr>
          <w:rFonts w:ascii="Amiri" w:hAnsi="Amiri" w:eastAsia="Amiri" w:cs="Amiri"/>
          <w:color w:val="111111"/>
          <w:sz w:val="28"/>
          <w:sz w:val="28"/>
          <w:szCs w:val="28"/>
          <w:rtl w:val="true"/>
          <w:lang w:bidi="ar-SA"/>
        </w:rPr>
        <w:t>ذهب إلى وثاقته مستدلا على أن فساد الدين والمذهب لا ينفي وثاقة اللهجة وصدق اللسان والبيان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ذلك غير تام في هذا المقام؛ وذلك لأن الأمر لو اقتصر على مجرد فساد مذهب الرجل لامكن أن يفكك بينه وبين وثوق لهجته، وبالتالي يمكن تصحيح الاستناد إليه، لكن الاشكال نشأ من أن هناك تبرؤاً صريحا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وممن لا يتبرأ منه، ومن الواضح ان الرواية عنه لا تنسجم مع هذا التبرُؤ، بل تعد مخالفة له عرفاً؛ حيث جاء في توقيع الإمام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العمري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نبرأ إلى الله تعالى من ابن هلال، لا رحمه الله، وممن لا يبرأ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ينسجم هذا مع الرواية عن هكذا شخص؟ فإن الرواية عنه ستكون نوع إدخال له في الدائرة العلمية، وتعطيه بعض الاعتبار والوجاهة بل من الوجداني أن هكذا تبري لو صدر الآن من مرجع تقليد بحق شخص فإن الناس المتشرعين سيبتعدون عنه ولا يستندون إليه ولا ينقلون عنه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في بقية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يؤكد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 الاسحاقي وأهل بلده ما أعلمناك من حال هذا الفاجر وجميع من كان سألك وسأل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قد طلب الإعلام عنه وتعريته وفضحه وسلب شرعيته فكيف مع كل هذا وذاك،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المتفاهم العرفي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انه ثقة ويمكن الرواية عنه</w:t>
      </w:r>
      <w:r>
        <w:rPr>
          <w:rStyle w:val="FootnoteAnchor"/>
          <w:rtl w:val="true"/>
        </w:rPr>
        <w:footnoteReference w:id="3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رواية الأجلاء عنه، فالظاهر أنها كانت قبل انحرافه، بل يكفي احتمال ذلك فإن الحجية بحاجة إلى إحراز، ولذا فالحق هو التفصيل بالرواية عنه قبل الانحراف، وعدمها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الأجلاء قد رووا عنه بعد اللعن والبراءة، فهنا ينبغي أن يتأمل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بالرواية عنه قرينة على أنهم قد فهموا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الردع عما لم يكن فيه إخلال بصدق لهجته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شئون العقائد خاصة فانها تقع في دائرة الشك والشبهة ولزوم البراءة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ولكن ومع ذلك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هؤلاء الأجلاء بعد انحرافه لو ثبتت فلعلها لان تبري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 من لا يتبرأ منه لم يكن قد وصل إليهم، خاصة في ذلك الوقت وظروف التقية وصعوبة التواصل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إثبات أن رواية هؤلاء الأجلاء عنه كانت بعد اللعن والبراءة والانحراف أولاً، وان ذلك كان بعد بلوغ اللعن إليهم ثانياً، لتتم قرينية فهمهم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حتى لو ثبت هذان الأمران فانه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الأجلاء قد اجتهدوا في صَرْفِ إطلاق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بحجة على المجتهد الآخر واللاحق الذي يمكن أن يكون له رأي آخر في المقام ويرى الانصراف بدوياً، فتأمل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نقول بالتفصيل بالرواية عنه، بين مرحلتي ما قبل وبعد لعن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 تبرئه منه، إلا إذا كان هناك نص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ذلك، كما هو الأمر في بني فضال فقد ورد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وذروا 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انحرافهم، فإنّ جري العادة على تجنب الرواة الرواية عنهم</w:t>
      </w:r>
      <w:r>
        <w:rPr>
          <w:rStyle w:val="FootnoteAnchor"/>
          <w:rtl w:val="true"/>
        </w:rPr>
        <w:footnoteReference w:id="330"/>
      </w:r>
      <w:r>
        <w:rPr>
          <w:rFonts w:ascii="Amiri" w:hAnsi="Amiri" w:eastAsia="Amiri" w:cs="Amiri"/>
          <w:color w:val="111111"/>
          <w:sz w:val="28"/>
          <w:sz w:val="28"/>
          <w:szCs w:val="28"/>
          <w:rtl w:val="true"/>
          <w:lang w:bidi="ar-SA"/>
        </w:rPr>
        <w:t xml:space="preserve">ولا أقل من الشك في شمول أدلة حجية خبر الثقة لهم لاحتمال </w:t>
      </w:r>
      <w:bookmarkStart w:id="293" w:name="pg7699_71914"/>
    </w:p>
    <w:p>
      <w:pPr>
        <w:pStyle w:val="BookText"/>
        <w:rPr/>
      </w:pPr>
      <w:bookmarkEnd w:id="293"/>
      <w:r>
        <w:rPr>
          <w:rFonts w:ascii="IRNazanin" w:hAnsi="IRNazanin" w:eastAsia="IRNazanin"/>
          <w:color w:val="111111"/>
          <w:sz w:val="28"/>
          <w:sz w:val="28"/>
          <w:szCs w:val="28"/>
          <w:rtl w:val="true"/>
          <w:lang w:bidi="fa-IR"/>
        </w:rPr>
        <w:t xml:space="preserve">الانصراف احتمالاً عقلائياً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 ذلك من خلال أمره بالأخذ عنهم روايةً دون ما رأوا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الحديث حول العبرتائي فيه كلام طويل نتركه لمحله، ولكن موطن الشاهد هنا أن رواية الحسين بن احمد المالكي عن العبرتائي لم يثبت أنها كانت بعد انحرافه وبعد صدور اللعنة عليه</w:t>
      </w:r>
      <w:r>
        <w:rPr>
          <w:rStyle w:val="FootnoteAnchor"/>
          <w:rtl w:val="true"/>
        </w:rPr>
        <w:footnoteReference w:id="331"/>
      </w:r>
      <w:r>
        <w:rPr>
          <w:rFonts w:ascii="Amiri" w:hAnsi="Amiri" w:eastAsia="Amiri" w:cs="Amiri"/>
          <w:color w:val="111111"/>
          <w:sz w:val="28"/>
          <w:sz w:val="28"/>
          <w:szCs w:val="28"/>
          <w:rtl w:val="true"/>
          <w:lang w:bidi="ar-SA"/>
        </w:rPr>
        <w:t>فلا مطعنة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راوينا كحال أولئك الأجلاء في روايتهم عن العبرتائي، وحيث لا مغمز عليهم في ذلك، فالأمر كذلك فيه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4235897_1051229030"/>
      <w:bookmarkStart w:id="295" w:name="_Toc106"/>
      <w:bookmarkEnd w:id="294"/>
      <w:r>
        <w:rPr>
          <w:rtl w:val="true"/>
        </w:rPr>
        <w:t>المبحث الثاني</w:t>
      </w:r>
      <w:r>
        <w:rPr>
          <w:rtl w:val="true"/>
        </w:rPr>
        <w:t xml:space="preserve">: </w:t>
      </w:r>
      <w:r>
        <w:rPr>
          <w:rtl w:val="true"/>
        </w:rPr>
        <w:t>معالجة الإهمال في الحسين بن أحمد المالكيوتوجد هنا أربعة مباحث</w:t>
      </w:r>
      <w:r>
        <w:rPr>
          <w:rtl w:val="true"/>
        </w:rPr>
        <w:t>:</w:t>
      </w:r>
      <w:bookmarkEnd w:id="295"/>
    </w:p>
    <w:p>
      <w:pPr>
        <w:pStyle w:val="Heading6"/>
        <w:numPr>
          <w:ilvl w:val="5"/>
          <w:numId w:val="1"/>
        </w:numPr>
        <w:rPr/>
      </w:pPr>
      <w:bookmarkStart w:id="296" w:name="__RefHeading___Toc4235899_1051229030"/>
      <w:bookmarkStart w:id="297" w:name="_Toc107"/>
      <w:bookmarkEnd w:id="296"/>
      <w:r>
        <w:rPr/>
        <w:t>1</w:t>
      </w:r>
      <w:r>
        <w:rPr>
          <w:rtl w:val="true"/>
        </w:rPr>
        <w:t xml:space="preserve">: </w:t>
      </w:r>
      <w:r>
        <w:rPr>
          <w:rtl w:val="true"/>
        </w:rPr>
        <w:t>هل الحسين غير الحسن؟</w:t>
      </w:r>
      <w:bookmarkEnd w:id="297"/>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الحسين بن احمد المالكي الوارد في الرواية هو غير الحسن بن أحمد المالكي؟</w:t>
      </w:r>
    </w:p>
    <w:p>
      <w:pPr>
        <w:pStyle w:val="BookText"/>
        <w:rPr/>
      </w:pPr>
      <w:r>
        <w:rPr>
          <w:rFonts w:ascii="Amiri" w:hAnsi="Amiri" w:eastAsia="Amiri" w:cs="Amiri"/>
          <w:color w:val="111111"/>
          <w:sz w:val="28"/>
          <w:sz w:val="28"/>
          <w:szCs w:val="28"/>
          <w:rtl w:val="true"/>
          <w:lang w:bidi="ar-SA"/>
        </w:rPr>
        <w:t>و الجواب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هو وليس غيره</w:t>
      </w:r>
      <w:r>
        <w:rPr>
          <w:rStyle w:val="FootnoteAnchor"/>
          <w:rtl w:val="true"/>
        </w:rPr>
        <w:footnoteReference w:id="332"/>
      </w:r>
      <w:r>
        <w:rPr>
          <w:rFonts w:ascii="Amiri" w:hAnsi="Amiri" w:eastAsia="Amiri" w:cs="Amiri"/>
          <w:color w:val="111111"/>
          <w:sz w:val="28"/>
          <w:sz w:val="28"/>
          <w:szCs w:val="28"/>
          <w:rtl w:val="true"/>
          <w:lang w:bidi="ar-SA"/>
        </w:rPr>
        <w:t>، وعلى فرض القول بالاتحاد وان الحسين هو الحسن فلا نحتاج إلى مزيد مؤنة لتوثيقه لأن الحسن موثق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احتمال بدوي ولكنه قد يصل إلى دائرة الاستظهار بالتأمل في مجموعة القرائن الآتية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في ذلك، فهو أننا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والحسن متشابهان في شكل الكتابة ومتقاربان وخاصة بلحاظ الخط الكوفي السابق وعدم </w:t>
      </w:r>
    </w:p>
    <w:p>
      <w:pPr>
        <w:pStyle w:val="BookText"/>
        <w:rPr/>
      </w:pPr>
      <w:r>
        <w:rPr>
          <w:rFonts w:ascii="Amiri" w:hAnsi="Amiri" w:eastAsia="Amiri" w:cs="Amiri"/>
          <w:color w:val="111111"/>
          <w:sz w:val="28"/>
          <w:sz w:val="28"/>
          <w:szCs w:val="28"/>
          <w:rtl w:val="true"/>
          <w:lang w:bidi="ar-SA"/>
        </w:rPr>
        <w:t xml:space="preserve">التنقيط فيه، فيكون غاية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ركزة خفيفة وخط صغير مما يجعل احتمال الخطأ في الكتابة أو الاستنساخ عقلائياً، 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عند مراجعة كتب علماء الرجال نجد أن الأعم الأغلب منهم قد أهملوا ذكر الحسين وذكروا الحسن فقط ووثقوه، ثم انه عند مراجعة الذين ذكروا الحسين نجدهم ذكروا بعض الخصوصيات التي تطابق خصوصيات الحسن، مثل كونه من مشايخ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لحاظ ان الحسن كان من سكان الري ثم هاجر وسكن بغداد فمن الوارد أن يكون شيخا للصدوق بخلاف الحسين فانه لم يذكر في أحواله انه جاء إلى بغداد ولذا فان احتمال كونه شيخا للصدوق ضعيف إلا إذا كان هو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القرائن قد يستظهر منها اتحاد الشخصين،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شخص واحد ويكون الالتباس من جهة النساخ أو القراءة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لم يفد ذلك الاطمئنان باتحادهما، فلا اقل من كونه موجباً للشك العقلائي في وجود راوٍ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هل نستطيع أن نستند إلى أصالة عدم وجود شخص آخر غير الحسن من خلال القواعد الأصولية العامة حسب بناء العقلاء عند الشك؟ استناداً إلى أن الشخص الأول وهو الحسن متيقن وجوده ولكن الثاني وهو الحسين مشكوك فيه، فنرجع إلى أصالة عدم وجود شخص آخر من باب استصحاب العدم الأزلي فيكون ذلك الاستصحاب دليلاً على كون الراوي هو الحسن؟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العدم الأزلي هو من قبيل الأصل المثبت فليس بحجة، وبالتالي فلا جدوى فيه؛ حيث أن إجراء أصالة عدم وجود الحسين يراد به إثبات أن الرواية قد رواها الحسن،لكن هذا لازم عقلي أو عرفي، والأصول </w:t>
      </w:r>
      <w:bookmarkStart w:id="298" w:name="pg7699_71916"/>
    </w:p>
    <w:p>
      <w:pPr>
        <w:pStyle w:val="BookText"/>
        <w:rPr/>
      </w:pPr>
      <w:bookmarkEnd w:id="298"/>
      <w:r>
        <w:rPr>
          <w:rFonts w:ascii="Amiri" w:hAnsi="Amiri" w:eastAsia="Amiri" w:cs="Amiri"/>
          <w:color w:val="111111"/>
          <w:sz w:val="28"/>
          <w:sz w:val="28"/>
          <w:szCs w:val="28"/>
          <w:rtl w:val="true"/>
          <w:lang w:bidi="ar-SA"/>
        </w:rPr>
        <w:t xml:space="preserve">مثبتاتها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بحجة، كما لا يصح استصحاب العدم النعتي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مبنى البعض كالسيد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مثبتات الأصول حجة، ولكن هذا خلاف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المبحث الأول بإيجاز</w:t>
      </w:r>
      <w:r>
        <w:rPr>
          <w:rFonts w:eastAsia="IRNazanin" w:cs="IRNazanin"/>
          <w:color w:val="111111"/>
          <w:sz w:val="28"/>
          <w:szCs w:val="28"/>
          <w:rtl w:val="true"/>
          <w:lang w:bidi="fa-IR"/>
        </w:rPr>
        <w:t>.</w:t>
      </w:r>
    </w:p>
    <w:p>
      <w:pPr>
        <w:pStyle w:val="Heading6"/>
        <w:numPr>
          <w:ilvl w:val="5"/>
          <w:numId w:val="1"/>
        </w:numPr>
        <w:rPr/>
      </w:pPr>
      <w:bookmarkStart w:id="299" w:name="__RefHeading___Toc4235901_1051229030"/>
      <w:bookmarkStart w:id="300" w:name="_Toc108"/>
      <w:bookmarkEnd w:id="299"/>
      <w:r>
        <w:rPr/>
        <w:t>2</w:t>
      </w:r>
      <w:r>
        <w:rPr>
          <w:rtl w:val="true"/>
        </w:rPr>
        <w:t xml:space="preserve">: </w:t>
      </w:r>
      <w:r>
        <w:rPr>
          <w:rtl w:val="true"/>
        </w:rPr>
        <w:t>هذه الرواية بالخصوص، عن الحسن</w:t>
      </w:r>
      <w:bookmarkEnd w:id="300"/>
    </w:p>
    <w:p>
      <w:pPr>
        <w:pStyle w:val="Heading6"/>
        <w:numPr>
          <w:ilvl w:val="5"/>
          <w:numId w:val="1"/>
        </w:numPr>
        <w:rPr/>
      </w:pPr>
      <w:bookmarkStart w:id="301" w:name="__RefHeading___Toc4235903_1051229030"/>
      <w:bookmarkStart w:id="302" w:name="_Toc109"/>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قلنا بعدم الاتحاد بين الحسن والحسين، فهنا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يستظهر بأن هذه الرواية بالخصوص هي عن الحسن لا الحسين، وان كانت نسخة الوسائل الحديثة والمطبوعة قد ذكرته باسم الحسين، ولكن مع ذلك كله قد يستظهر أن الرواية هذه هي عن الحسن، وأما الحسين المذكور في نسخة الوسائل الحديثة فلعله خطأ مطبعي</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4235905_1051229030"/>
      <w:bookmarkStart w:id="304" w:name="_Toc110"/>
      <w:bookmarkEnd w:id="303"/>
      <w:r>
        <w:rPr>
          <w:rtl w:val="true"/>
        </w:rPr>
        <w:t>الادلة على أن الرواية عن الحسن</w:t>
      </w:r>
      <w:bookmarkEnd w:id="30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النسخة المرجعية التي ينقل عنها صاحب الوسائل وهي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ومعاني الأخبار، هاتان النسختان ذكر فيهما الحسن لا الحسين، وعلى اقل الفروض فان بعض النسخ كذلك حيث لم نتتبع كل النسخ المصدرية، وخاصة اذا لاحظنا أن طبعة الوسائل الحديثة هذه كثيرة الأغلاط وان النسخ الخطية هي أدق من النسخ المطبوعة وهذا مؤيد قوي</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ذلك بأن العلامة المجلسي قال عن كتب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وروايتنا </w:t>
      </w:r>
    </w:p>
    <w:p>
      <w:pPr>
        <w:pStyle w:val="BookText"/>
        <w:rPr/>
      </w:pPr>
      <w:r>
        <w:rPr>
          <w:rFonts w:ascii="Amiri" w:hAnsi="Amiri" w:eastAsia="Amiri" w:cs="Amiri"/>
          <w:color w:val="111111"/>
          <w:sz w:val="28"/>
          <w:sz w:val="28"/>
          <w:szCs w:val="28"/>
          <w:rtl w:val="true"/>
          <w:lang w:bidi="ar-SA"/>
        </w:rPr>
        <w:t xml:space="preserve">منقولة عن كتابين من كتبه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الاشتهار لا تقل عن الكتب الأربعة والتي عليها المدار في هذه الاعصار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يستظهر من هذه العبارة انه لو تعارضت النسخة الخطية المشهورة من العيون والمعاني مع نسخة الوسائل الحديثة فان تينك النسختين تتقدم على الوسائل، فتأمل</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يقال ان احتمال الخطأ في المنقول عن المصدر هو دائماً أقوى من احتمال الخطأ في المصدر نفسه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هذه الرواية بنفسها</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قد رواها الكشي عن طريق آخر عن الحسن بن احمد المالكي، وهي موجودة في رجاله، وسند الشيخ الكشي تام ولا اختلاف في نسخه فإن المنقول فيها هو عن الحسن لا الحسين، فان كل ذلك يورث الاطمئنان بان الراوي هو الحسن، سواء أكان الحسين له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كان شخصاً متوهماً وليس إلا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البحاثة المتتبعين من الخبراء بالنسخ الخطية</w:t>
      </w:r>
      <w:r>
        <w:rPr>
          <w:rStyle w:val="FootnoteAnchor"/>
          <w:rtl w:val="true"/>
        </w:rPr>
        <w:footnoteReference w:id="338"/>
      </w:r>
      <w:r>
        <w:rPr>
          <w:rFonts w:ascii="Amiri" w:hAnsi="Amiri" w:eastAsia="Amiri" w:cs="Amiri"/>
          <w:color w:val="111111"/>
          <w:sz w:val="28"/>
          <w:sz w:val="28"/>
          <w:szCs w:val="28"/>
          <w:rtl w:val="true"/>
          <w:lang w:bidi="ar-SA"/>
        </w:rPr>
        <w:t>وهو خريت الفن والتحقيق والتتبع والبحث، ضبط الرواية عن الحسن لا الحسين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القرائن قد يكتفى بأحدها، فكيف بها لو ضمت واعتضدت مع بعضها البعض فان ذلك يورث الاطمئنان ظاهراً، فتدبر</w:t>
      </w:r>
      <w:r>
        <w:rPr>
          <w:rFonts w:eastAsia="Amiri" w:cs="Amiri" w:ascii="Amiri" w:hAnsi="Amiri"/>
          <w:color w:val="111111"/>
          <w:sz w:val="28"/>
          <w:szCs w:val="28"/>
          <w:rtl w:val="true"/>
          <w:lang w:bidi="ar-SA"/>
        </w:rPr>
        <w:t xml:space="preserve">. </w:t>
      </w:r>
      <w:bookmarkStart w:id="305" w:name="pg7699_71918"/>
    </w:p>
    <w:p>
      <w:pPr>
        <w:pStyle w:val="Heading6"/>
        <w:numPr>
          <w:ilvl w:val="5"/>
          <w:numId w:val="1"/>
        </w:numPr>
        <w:rPr/>
      </w:pPr>
      <w:bookmarkStart w:id="306" w:name="__RefHeading___Toc4235907_1051229030"/>
      <w:bookmarkStart w:id="307" w:name="_Toc111"/>
      <w:bookmarkEnd w:id="305"/>
      <w:bookmarkEnd w:id="306"/>
      <w:r>
        <w:rPr/>
        <w:t>3</w:t>
      </w:r>
      <w:r>
        <w:rPr>
          <w:rtl w:val="true"/>
        </w:rPr>
        <w:t xml:space="preserve">: </w:t>
      </w:r>
      <w:r>
        <w:rPr>
          <w:rtl w:val="true"/>
        </w:rPr>
        <w:t>قرائن على توثيق الحسين المالكي</w:t>
      </w:r>
      <w:bookmarkEnd w:id="307"/>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الحسين شخصا غير الحسن، وهذا البحث تنزلي فانه لو سلمنا بان هذه الرواية منقولة عن الحسين وانه شخص آخر غير الحسن، ولكن هل يوجد طريق آخر لتوثيق نفس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يوجد؟</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قرائن ثلاثة وقد تعدّ أدلة بحسب اختلاف المبنى الرجالي والدرائي، وبضم بعضها إلى البعض الآخر قد نصل إلى توثيق الحسين، فمن كان مبناه الدرائيمسانخاً لهذه القرائن فالتوثيق تام لديه، وإلا فله أن يسلك طريق تراكم الاحتمالات وصولاً إلى الاطمئنان الشخصي فان تم لديه ذلك فبها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وقرائن توثيق الحسين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مشايخ الصدوق، قد ذهب بعض العلماء الى أن كون الراوي شيخا للصدوق أو الكليني أو من أشبه فهو أمارة نوعية على الوثاقة، وأما على غير هذا المبنى فذلك قرينة ومؤيد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همام هو من الرواة الذين رووا عن الحسين بن احمد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الحسين لا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الذي يقول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ومتقدمهم له منزلة عظيمة، 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الشيخ الطوسي فيقول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ثقة، له روايات كثيرة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همام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 به من قبل الرجاليين من كونه شيخ أصحابنا ومتقدمهم وان له منزلة عظيمة، من جهة، ومع وصفهم له بأنه كثير الرواية من جهة أخرى وبلحاظ انه مع ذلك لم يطعن عليه رجالي بأنه يروي عن الضعاف أو المجاهيل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كدليل أو مؤيد على الأقل بان المروي عنه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همام مع علو منزلته وجلالة قدره وكونه شيخ الأصحاب يستبعد أن يروي بل لا ينبغي على القاعدة، أن يروي عن غير الثقة وخاصة في مثل هذه القضية المهمة والتي هي الأساس لقاعدة ذات تطبيقات كثيرة وهي قاعدة الإلزام ويؤكد ذلك انه لم يطعن عليه أحد بانه يروي عن الضعفاء، ولعل المستظهر أن رواية مثله لمثل هذه الرواية عن مثل ذلك الشخص تعد أمارة نوعية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الاشياء تعرف بأمثالها كما تعرف أضدادها، فإنه يقربه ما لو أن احدهم قدم إلى مدينة النجف الاشرف فوجد أن اكبر مراجع الدين فيها مثلا يروي رواية مهمة ومحورية عن شخص ووجده يعتمد عليها، فان هذا يفيد ظناً نوعياً بان المروي عنه ثقة</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ويضاف إلى ذلك كله عدم وجود المعارض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قدح للحسين، فان ذلك بمجموعه يوجب الاطمئنان النوعي بأنه ثقة يعتمد عليه، ولو لم يقبل هذا كدليل فلا اقل من كونه قرينة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نفس الرواية يدل على أن الراوي فقيه عارف معتقد، وقد سبق تفصيل ذلك</w:t>
      </w:r>
      <w:r>
        <w:rPr>
          <w:rStyle w:val="FootnoteAnchor"/>
          <w:rtl w:val="true"/>
        </w:rPr>
        <w:footnoteReference w:id="34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القرائن الثلاث لو اطمأن بها فهو، وإلا فإننا ننتقل إلى جواب آخر تنزلاً نطرحه في المبحث التالي</w:t>
      </w:r>
      <w:r>
        <w:rPr>
          <w:rFonts w:eastAsia="Amiri" w:cs="Amiri" w:ascii="Amiri" w:hAnsi="Amiri"/>
          <w:color w:val="111111"/>
          <w:sz w:val="28"/>
          <w:szCs w:val="28"/>
          <w:rtl w:val="true"/>
          <w:lang w:bidi="ar-SA"/>
        </w:rPr>
        <w:t xml:space="preserve">. </w:t>
      </w:r>
      <w:bookmarkStart w:id="308" w:name="pg7699_71920"/>
    </w:p>
    <w:p>
      <w:pPr>
        <w:pStyle w:val="Heading6"/>
        <w:numPr>
          <w:ilvl w:val="5"/>
          <w:numId w:val="1"/>
        </w:numPr>
        <w:rPr/>
      </w:pPr>
      <w:bookmarkStart w:id="309" w:name="__RefHeading___Toc4235909_1051229030"/>
      <w:bookmarkStart w:id="310" w:name="_Toc112"/>
      <w:bookmarkEnd w:id="308"/>
      <w:bookmarkEnd w:id="309"/>
      <w:r>
        <w:rPr/>
        <w:t>4</w:t>
      </w:r>
      <w:r>
        <w:rPr>
          <w:rtl w:val="true"/>
        </w:rPr>
        <w:t xml:space="preserve">: </w:t>
      </w:r>
      <w:r>
        <w:rPr>
          <w:rtl w:val="true"/>
        </w:rPr>
        <w:t>سند الكشي يكفي لتصحيح الرواية</w:t>
      </w:r>
      <w:bookmarkEnd w:id="310"/>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راوي هذه الرواية هو الحسين لا الحسن، وفرض أننا لم نستطع توثيق الحسين، فانه يوجد طريق آخر لتصحيح الرواية وهو سند نفس الشيخ الكشي حيث انه معتبر وفيه الكفاية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في كتاب محمد بن الحسن بن بندار القمي بخطه حدثني الحسن بن احمد المالكي قال حدثني عبد الله بن طاووس في سنة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 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xml:space="preserve">، فسند الشيخ الكشي مما يكتفى به، وان كان البعض قد شكك باستظهار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الرجلين، أي محمد بن الحسن بن بندار القمي مع محمد بن الحسن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ذلك يظهر انه لابد من التتبع والسبر أكثر في إسناد الروايات التي اعتبر بعض رواتها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التوقف الطويل حول سند هذه الرواية والتي سبقتها والتي تليها</w:t>
      </w:r>
      <w:r>
        <w:rPr>
          <w:rStyle w:val="FootnoteAnchor"/>
          <w:rtl w:val="true"/>
        </w:rPr>
        <w:footnoteReference w:id="342"/>
      </w:r>
      <w:r>
        <w:rPr>
          <w:rFonts w:ascii="Amiri" w:hAnsi="Amiri" w:eastAsia="Amiri" w:cs="Amiri"/>
          <w:color w:val="111111"/>
          <w:sz w:val="28"/>
          <w:sz w:val="28"/>
          <w:szCs w:val="28"/>
          <w:rtl w:val="true"/>
          <w:lang w:bidi="ar-SA"/>
        </w:rPr>
        <w:t>هو إنها الروايات الوحيدة العامة الدالة على قاعدة الإلزام بقول مطلق، ولو ثبتت لجرت قاعدة الإلزام بقول مطلق وعام وإلا ستختص قاعدة الإلزام بمواطن خاصة كالإرث والطلاق فتكون محدودة التطبيق كما ذهب إليه بعض الإعلام، ولذا فان البحث في هذه الروايات الثلاث هو بحث جوهري ومهم بدرجة كبيرة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لاحقاً </w:t>
      </w:r>
      <w:r>
        <w:rPr>
          <w:rStyle w:val="FootnoteAnchor"/>
          <w:rtl w:val="true"/>
        </w:rPr>
        <w:footnoteReference w:id="343"/>
      </w:r>
      <w:r>
        <w:rPr>
          <w:rFonts w:ascii="IRNazanin" w:hAnsi="IRNazanin" w:eastAsia="IRNazanin"/>
          <w:color w:val="111111"/>
          <w:sz w:val="28"/>
          <w:sz w:val="28"/>
          <w:szCs w:val="28"/>
          <w:rtl w:val="true"/>
          <w:lang w:bidi="fa-IR"/>
        </w:rPr>
        <w:t>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تتم هذه </w:t>
      </w:r>
      <w:bookmarkStart w:id="311" w:name="pg7699_71921"/>
    </w:p>
    <w:p>
      <w:pPr>
        <w:pStyle w:val="BookText"/>
        <w:rPr/>
      </w:pPr>
      <w:bookmarkEnd w:id="311"/>
      <w:r>
        <w:rPr>
          <w:rFonts w:ascii="Amiri" w:hAnsi="Amiri" w:eastAsia="Amiri" w:cs="Amiri"/>
          <w:color w:val="111111"/>
          <w:sz w:val="28"/>
          <w:sz w:val="28"/>
          <w:szCs w:val="28"/>
          <w:rtl w:val="true"/>
          <w:lang w:bidi="ar-SA"/>
        </w:rPr>
        <w:t>الروايات الثلاث فان القول باختصاص تلك الروايات ببابها، ليس بصحيح؛ حيث يوجد طريق آخر لإثبات كلية قاعدة الإلزام</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235911_1051229030"/>
      <w:bookmarkStart w:id="313" w:name="_Toc113"/>
      <w:bookmarkEnd w:id="312"/>
      <w:r>
        <w:rPr>
          <w:rtl w:val="true"/>
        </w:rPr>
        <w:t xml:space="preserve">قيمة صحبة الأئمة </w:t>
      </w:r>
      <w:r>
        <w:rPr>
          <w:rtl w:val="true"/>
        </w:rPr>
        <w:t>(</w:t>
      </w:r>
      <w:r>
        <w:rPr>
          <w:rtl w:val="true"/>
        </w:rPr>
        <w:t>علیهم السلام</w:t>
      </w:r>
      <w:r>
        <w:rPr>
          <w:rtl w:val="true"/>
        </w:rPr>
        <w:t xml:space="preserve">) </w:t>
      </w:r>
      <w:r>
        <w:rPr>
          <w:rtl w:val="true"/>
        </w:rPr>
        <w:t>والرواية عنهم في التوثيق ورفع الإهمال</w:t>
      </w:r>
      <w:bookmarkEnd w:id="313"/>
    </w:p>
    <w:p>
      <w:pPr>
        <w:pStyle w:val="BookText"/>
        <w:rPr/>
      </w:pPr>
      <w:r>
        <w:rPr>
          <w:rFonts w:ascii="IRNazanin" w:hAnsi="IRNazanin" w:eastAsia="IRNazanin"/>
          <w:color w:val="111111"/>
          <w:sz w:val="28"/>
          <w:sz w:val="28"/>
          <w:szCs w:val="28"/>
          <w:rtl w:val="true"/>
          <w:lang w:bidi="fa-IR"/>
        </w:rPr>
        <w:t>وهنا لا بد من البحث عن ان وصف الرجالي لشخص بكونه من أصحاب الإمام الرضا أو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وروايته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يعد دليلا على وثاقته أم لا؟ او هل يمكن اعتباره من قرائن التوثيق؟ وهل به يرتفع الإهمال عن الراوي الذي لم يذكروه؟</w:t>
      </w:r>
    </w:p>
    <w:p>
      <w:pPr>
        <w:pStyle w:val="BookText"/>
        <w:rPr/>
      </w:pPr>
      <w:r>
        <w:rPr>
          <w:rFonts w:ascii="IRNazanin" w:hAnsi="IRNazanin" w:eastAsia="IRNazanin"/>
          <w:color w:val="111111"/>
          <w:sz w:val="28"/>
          <w:sz w:val="28"/>
          <w:szCs w:val="28"/>
          <w:rtl w:val="true"/>
          <w:lang w:bidi="fa-IR"/>
        </w:rPr>
        <w:t xml:space="preserve">قد يقال بذلك، ولكن بشرط عدم وجود جارح أو مضعّف له، وبشرط عدم وقوعه في دائرة شُبهة الانحرافات العامة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كالوقف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بدون هذا الشرط إلا لو سرى إلى وثاقة اللهجة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المستظهر ان هناك فرقا بين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فكون الرجل صحابياً للرسول لا يصلح دليلاً على توثيقه، بيد أن كونه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قرينة على توثيقه، وذلك لسببين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فاتحا وحاكما ومنتصرا، فان كثيراً من الناس اجتمعوا حوله طمعا في منصب أو مال أو رئاسة أو شهرة أو غير ذلك، أو خوفاً؛ ولذا فقد كثر المنافقون والانتهازيون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وتكفي سورة المنافقون شاهداً على ذلك، وهذا بعكسه في حال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كانوا في الأعم الأغلب بل ما يقرب من شبه المستغرق مضطهدين، بل كانوا أحياناً كثيرة تحت اشد أنواع المراقبة من السلطات الجائرة، ومع ذلك فان وصف الشخص بأنه </w:t>
      </w:r>
    </w:p>
    <w:p>
      <w:pPr>
        <w:pStyle w:val="BookText"/>
        <w:rPr/>
      </w:pPr>
      <w:r>
        <w:rPr>
          <w:rFonts w:ascii="IRNazanin" w:hAnsi="IRNazanin" w:eastAsia="IRNazanin"/>
          <w:color w:val="111111"/>
          <w:sz w:val="28"/>
          <w:sz w:val="28"/>
          <w:szCs w:val="28"/>
          <w:rtl w:val="true"/>
          <w:lang w:bidi="fa-IR"/>
        </w:rPr>
        <w:t xml:space="preserve">صحابي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راوي روايتنا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يعد قرينة نوعية عامة على توثيقه، فان المظلوم المضطهد المضيق عليه لا يلتف حوله المنافقون والمصلحيون والمنحرفون عادة، وذلك يوجب الوثوق النوعي مع توفر الشروط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فانه قد ثبت أن أكثر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انقلبوا على أعقابهم وارتدوا إلا القليل كما جاء في الخبر،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الارتداد والانقلاب الجماعي لم ينقلفي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نعم من كانت حوله شبهة الوقف أو نظائرها جارية، فان وصفه بكونه من اصحابهم لا يجدي في توثيقه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فان وصف الكشي مثلا أو أي رجالي آخر شخصا بأنه صحابي لإمام، بشرط عدم وجود القادح والمضعف له، ومع كون روايته موافقة للأصول والقواعد</w:t>
      </w:r>
      <w:r>
        <w:rPr>
          <w:rStyle w:val="FootnoteAnchor"/>
          <w:rtl w:val="true"/>
        </w:rPr>
        <w:footnoteReference w:id="347"/>
      </w:r>
      <w:r>
        <w:rPr>
          <w:rFonts w:ascii="Amiri" w:hAnsi="Amiri" w:eastAsia="Amiri" w:cs="Amiri"/>
          <w:color w:val="111111"/>
          <w:sz w:val="28"/>
          <w:sz w:val="28"/>
          <w:szCs w:val="28"/>
          <w:rtl w:val="true"/>
          <w:lang w:bidi="ar-SA"/>
        </w:rPr>
        <w:t xml:space="preserve">، يعد إمارة نوعية على وثاقة الشخص أو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توفر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لحاظ ان تصريح أهل الرجال بذلك يشعر أو يدل على كونه ممن يعتد به ويعتنى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لذلك بحالكم وحال العقلاء فإننا لو عرفنا أن الشخص الفلاني هو من أصحاب مرجع معين نعتقد به فان نفس هذا يوجب ركون النفس إليه مبدئياً، ثم إننا بعد التتبع لأحواله لو لم نجد القادح والجارح فان ذلك يولد الاطمئنان بحاله، فتأمل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14" w:name="pg7699_71923"/>
    </w:p>
    <w:p>
      <w:pPr>
        <w:pStyle w:val="Heading2"/>
        <w:numPr>
          <w:ilvl w:val="1"/>
          <w:numId w:val="1"/>
        </w:numPr>
        <w:rPr/>
      </w:pPr>
      <w:bookmarkStart w:id="315" w:name="__RefHeading___Toc4235913_1051229030"/>
      <w:bookmarkStart w:id="316" w:name="_Toc114"/>
      <w:bookmarkEnd w:id="314"/>
      <w:bookmarkEnd w:id="315"/>
      <w:r>
        <w:rPr>
          <w:rtl w:val="true"/>
        </w:rPr>
        <w:t>الفصل الرابع</w:t>
      </w:r>
      <w:r>
        <w:rPr>
          <w:rtl w:val="true"/>
        </w:rPr>
        <w:t xml:space="preserve">: </w:t>
      </w:r>
      <w:r>
        <w:rPr>
          <w:rtl w:val="true"/>
        </w:rPr>
        <w:t>لا فرق بين توثيقات المتقدمين والمتأخرين</w:t>
      </w:r>
      <w:bookmarkEnd w:id="3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4235915_1051229030"/>
      <w:bookmarkStart w:id="318" w:name="_Toc115"/>
      <w:bookmarkEnd w:id="317"/>
      <w:r>
        <w:rPr>
          <w:rtl w:val="true"/>
        </w:rPr>
        <w:t>اشارة</w:t>
      </w:r>
      <w:bookmarkEnd w:id="31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يفصّل البعض بالقول بأن توثيقات المتقدمين كالنجاشي والطوسي والكشي حجة، وأما المتأخرين كالعلامة الحلي وابن داود والبهائي والمجلسي ومن أشبه، فليست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بناء العقلاء في حجية التوثيق بين كونه صادراً من متقدم أو متأخر، بوجهين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المتقدم من الرجاليين توثيقاته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إن لم يكن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الحدس كما هو الحق</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انه لو قلنا بأنها حسية، فإن كثيراً منها مراسيل</w:t>
      </w:r>
      <w:r>
        <w:rPr>
          <w:rStyle w:val="FootnoteAnchor"/>
          <w:rtl w:val="true"/>
        </w:rPr>
        <w:footnoteReference w:id="3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يختلف والحال هذه عن اخبارات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الشيخ الكشي كان معاصرا لجعفر بن محمد بن قولويه المتوفى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ويفصله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قرنان أو أكثر، فالفاصل كبير جداً، وأما الشيخ النجاشي فهو بفاصل أكبر إذ انه توفي عام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بين الإخبارين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والمتأخر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لو كان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بملاك كون الرجالي أهل الخبرة وهو متحقق 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والمتأخر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كتوثيقات النجاشي أو طعونه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يعتمد </w:t>
      </w:r>
      <w:bookmarkStart w:id="319" w:name="pg7699_71926"/>
    </w:p>
    <w:p>
      <w:pPr>
        <w:pStyle w:val="BookText"/>
        <w:rPr/>
      </w:pPr>
      <w:bookmarkEnd w:id="319"/>
      <w:r>
        <w:rPr>
          <w:rFonts w:ascii="Amiri" w:hAnsi="Amiri" w:eastAsia="Amiri" w:cs="Amiri"/>
          <w:color w:val="111111"/>
          <w:sz w:val="28"/>
          <w:sz w:val="28"/>
          <w:szCs w:val="28"/>
          <w:rtl w:val="true"/>
          <w:lang w:bidi="ar-SA"/>
        </w:rPr>
        <w:t>عليها حسب المعروف سواء من المتقدم أو المتأخر، وكلما كان مسنداً فله ضوابطه الشاملة للفريقين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فصلناه من المباني الثمانية في حجية قول الرجالى، فنشير الى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 مطلقة من حيث الأسباب، أي أن الظن من أي سبب حصل فهو حجة سواء أكان من كلام النجاشي أم المجلسي، فلا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المبنى هو حجية قول الرجالي من باب كونه خبر ثقة فلا فرق أيضا بين المسندين والمرسلين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المبنى الحجية من حيث كونه قول أهل الخبرة فكلاهما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بالاطمئنان الشخصي فحالهما سيان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ذكرناه هنالك وسيأتي بعض الكلام عنه بعد قليل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يكتفي بتوثيقات مثل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تلك الوجوه، فعليه أن يكتفي كذلك بتوثيقات مثل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لنفس ذلك الوجه</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235917_1051229030"/>
      <w:bookmarkStart w:id="321" w:name="_Toc116"/>
      <w:bookmarkEnd w:id="320"/>
      <w:r>
        <w:rPr>
          <w:rtl w:val="true"/>
        </w:rPr>
        <w:t>إشكال</w:t>
      </w:r>
      <w:r>
        <w:rPr>
          <w:rtl w:val="true"/>
        </w:rPr>
        <w:t xml:space="preserve">: </w:t>
      </w:r>
      <w:r>
        <w:rPr>
          <w:rtl w:val="true"/>
        </w:rPr>
        <w:t>رؤية المتقدمين أوضح لكثرة القرائن و</w:t>
      </w:r>
      <w:r>
        <w:rPr>
          <w:rtl w:val="true"/>
        </w:rPr>
        <w:t>..</w:t>
      </w:r>
      <w:bookmarkEnd w:id="3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يطرح اشكال مفاده إن الاختلاف بين توثيقات المتقدمين والمتأخرين يكمن في درجة الوضوح بينهما؛ لان المتقدمين كالنجاشي والكشي ومن قبلهم كالفضل بن شاذان مثلا وغيرهم، كانوا اقرب لزمن الرواة؛ ولذا فان الرؤية لديهم في الجرح والتعديل كانت على درجة كبيرة من الوضوح، وهذا بخلافه بالنسبة للعلامة المجلسي المتأخر عنهم بعدة قرون وكذا الشيخ البهائي وكذا من </w:t>
      </w:r>
      <w:bookmarkStart w:id="322" w:name="pg7699_71927"/>
    </w:p>
    <w:p>
      <w:pPr>
        <w:pStyle w:val="BookText"/>
        <w:rPr/>
      </w:pPr>
      <w:bookmarkEnd w:id="322"/>
      <w:r>
        <w:rPr>
          <w:rFonts w:ascii="Amiri" w:hAnsi="Amiri" w:eastAsia="Amiri" w:cs="Amiri"/>
          <w:color w:val="111111"/>
          <w:sz w:val="28"/>
          <w:sz w:val="28"/>
          <w:szCs w:val="28"/>
          <w:rtl w:val="true"/>
          <w:lang w:bidi="ar-SA"/>
        </w:rPr>
        <w:t>سبقهما كابن طاووس و العلامة الحلي، فان تباعد الزمان كتباعد المكان كلاهما يوجبان ضبابية الرؤية وعدم الوضوح وذلك نظراً لخفاء بعض القرائن بمرور الزمن، وضياع بعض الكتب والمصادر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الجواب نذكر وجوها ستة، بعضها صغروي وبعضها كبروي</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4235919_1051229030"/>
      <w:bookmarkStart w:id="324" w:name="_Toc117"/>
      <w:bookmarkEnd w:id="323"/>
      <w:r>
        <w:rPr>
          <w:rtl w:val="true"/>
        </w:rPr>
        <w:t>الجواب الأول</w:t>
      </w:r>
      <w:r>
        <w:rPr>
          <w:rtl w:val="true"/>
        </w:rPr>
        <w:t xml:space="preserve">: </w:t>
      </w:r>
      <w:r>
        <w:rPr>
          <w:rtl w:val="true"/>
        </w:rPr>
        <w:t>قد يكون الاختلاف في المبنى</w:t>
      </w:r>
      <w:bookmarkEnd w:id="324"/>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جواب 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بين المتقدم والمتأخر ليس راجعاً حصراً إلى صورة خفاء أو احتمال خفاء قرينة أو عدم وصول كتاب أو مطلق ما يؤثر في وضوح الرؤية نظراً لقرب أو بعد الزمن، وإنما كثيرا ما يكون الاختلاف بين المتقدم والمتأخر ناشئا من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لا يختلف قرب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الالتزام بوثاقة المشايخ غير المباشرين لابن قولويه في كامل الزيارات، لا فرق فيه بين قرب وبعد الزمن؛ لان المستند فيه هو عبارة ابن قولويه نفسه في مقدمة كتابه كامل الزيارات، فقد يستفيد فقيه من ذلك توثيق مشايخه المباشرين كصاحب المستدرك، بينما فقيه آخر قد يستظهر من نفس العبارة توثيق كافة المشايخ المباشرين وغير المباشرين كصاحب الوسائل، وذلك كله استناداً الى نفس العبارة الموجودة بعينها أمام الشيخ المجلسي والعلامة الحلي وأي رجالي آخر سواء تقدم أو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كون الراوي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يعدّ أمارة على التوثيق؟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البعض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أمارة على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العديد استشكلوا عليه، وقد ذكرنا سابقا بعض الأدلة على إن إطلاق الرجالي كالكشي </w:t>
      </w:r>
      <w:bookmarkStart w:id="325" w:name="pg7699_71928"/>
    </w:p>
    <w:p>
      <w:pPr>
        <w:pStyle w:val="BookText"/>
        <w:rPr/>
      </w:pPr>
      <w:bookmarkEnd w:id="325"/>
      <w:r>
        <w:rPr>
          <w:rFonts w:ascii="IRNazanin" w:hAnsi="IRNazanin" w:eastAsia="IRNazanin"/>
          <w:color w:val="111111"/>
          <w:sz w:val="28"/>
          <w:sz w:val="28"/>
          <w:szCs w:val="28"/>
          <w:rtl w:val="true"/>
          <w:lang w:bidi="fa-IR"/>
        </w:rPr>
        <w:t xml:space="preserve">على شخص انه كان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وجود جارح هي أمارة نوعية على وثاقته، وهذا رأي اجتهادي لا يتأثر بوجود الشخص المجتهد في زمان 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نفسه في سائر المباحث المبنائية الأخرى في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ترحم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شخص فهل يدل ذلك على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تولية الإمام المعصوم ونصبه لشخص قيّما وواليا هل هو دليل على وثاقته؟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إجازة الإمام لشخص للإفتاء دليل على وثاقة لهجته بقول مطلق؟</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مضمون الروايات التي استند إليها النجاشي في تضعيف عدد من الرجال؛ نظراً لرأيه المبنائي في مقياس الغلو،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ان كل هذه مباحث مبنائية، غير مرتهنة بعامل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الكثير من الاختلافات في التوثيقات والطعونات هو الاختلافات المبنائية التي لا يؤثر فيها قرب الزمن او بعده على الإطلاق ولا يؤثر وضوح الرؤية الزمني وعدمه بهذا الاستنباط الحدسي، وذلك أن الوضوح المدعى إنما يتأثر بخفاء القرائن الحسية وكثرتها أو قلتها، ولكن هذه البحوث هي بحوث حدسية اجتهادية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4235921_1051229030"/>
      <w:bookmarkStart w:id="327" w:name="_Toc118"/>
      <w:bookmarkEnd w:id="326"/>
      <w:r>
        <w:rPr>
          <w:rtl w:val="true"/>
        </w:rPr>
        <w:t>الجواب الثاني</w:t>
      </w:r>
      <w:r>
        <w:rPr>
          <w:rtl w:val="true"/>
        </w:rPr>
        <w:t xml:space="preserve">: </w:t>
      </w:r>
      <w:r>
        <w:rPr>
          <w:rtl w:val="true"/>
        </w:rPr>
        <w:t>قرب الزمان معارض بالتراكم المعرفي</w:t>
      </w:r>
      <w:bookmarkEnd w:id="3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أصل الصغرى، حيث لا نسلم بكون وضوح الرؤية لدى النجاشي او الكشي او الطوسي هي بدرجة اكبر من وضوحها لدى ابن </w:t>
      </w:r>
    </w:p>
    <w:p>
      <w:pPr>
        <w:pStyle w:val="BookText"/>
        <w:rPr/>
      </w:pPr>
      <w:r>
        <w:rPr>
          <w:rFonts w:ascii="Amiri" w:hAnsi="Amiri" w:eastAsia="Amiri" w:cs="Amiri"/>
          <w:color w:val="111111"/>
          <w:sz w:val="28"/>
          <w:sz w:val="28"/>
          <w:szCs w:val="28"/>
          <w:rtl w:val="true"/>
          <w:lang w:bidi="ar-SA"/>
        </w:rPr>
        <w:t xml:space="preserve">طاووس أو العلامة أو المجلسي او غيرهم من المتأخرين؛ وذلك لأنه وإن صح إن قرب الزمن قد يوفّر قرائن قد تكون خفيت علي المتأخرين ولكن هذا معارض بقرائن أخرى ربما خفيت عليهم، فان ذلك الفاصل الزمني الكبير عن الرواة المعدلَّين او المجروحين يقابله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التراكم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انه بمرور الزمن قد تظهر قرائن أخرى لعلها خفيت على المتقدمين من النجاشي وغيره ولكنها ظهرت للمتأخرين؛ وذلك أن المجاميع العلمية من رجالية وروائية وتاريخية وفقهية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المحصلة لذلك التراكم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توفرت بأيدينا وبأيدي المتأخرين كصاحب الوسائل ومستدركه وجامعأحاديث الشيعة والبحار</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وغيرها وككتب التواريخ وتاريخ المدن والموسوعات الرجالية وغيرها، فكل هذه لم تكن متوفرة كمجموعة متكاملة عند المتقدمين، ولا ريب ان كثيراً من القرائن يمكن ان يعثر عليها، مما تفيد توثيق الرواة او طعنهم أو تفيد توثيق أو طعن المضامين بما يعود لتوثيق الراوي أو طعنه، من خلال هذه المجاميع</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مثالين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المؤيدات أو القرائن لتوثيق الراوي هي كثرة رواية الأصحاب عنه مثل إكثار الشيخ الكليني أو الطوسي أو الكشي الرواية عنه، إن هذا الإكثار سيكون له صلاحية التأييد أو الدليلية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تلك المجاميع الحديثية فانه يكون من السهل الوصول إلى مختلف روايات هذا الشخص قليلة كانت أو كثيرة، وكان ذلك من الصعوبة بمكان في ذلك الزمان فان تلك الإحاطة بروايات الراوي لعلها كانت متعسرة عند القدماء، هذا من جهة</w:t>
      </w:r>
      <w:r>
        <w:rPr>
          <w:rFonts w:eastAsia="Amiri" w:cs="Amiri" w:ascii="Amiri" w:hAnsi="Amiri"/>
          <w:color w:val="111111"/>
          <w:sz w:val="28"/>
          <w:szCs w:val="28"/>
          <w:rtl w:val="true"/>
          <w:lang w:bidi="ar-SA"/>
        </w:rPr>
        <w:t xml:space="preserve">. </w:t>
      </w:r>
      <w:bookmarkStart w:id="328" w:name="pg7699_71930"/>
    </w:p>
    <w:p>
      <w:pPr>
        <w:pStyle w:val="BookText"/>
        <w:rPr/>
      </w:pPr>
      <w:bookmarkEnd w:id="328"/>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فان الإحاطة برواياته و التعرف على مضامينها قد يكون دليلا وشاهدا على تضعيف الراوي او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البعد الزمني قد عُوِّض بالتراكم المعرفي لدى المتأخرين</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ولا اقل من التساوي بينهما أو التردد في مقام المعارضة بينهما</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وأما أن يقال بضرس قاطع أن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أوضح لدى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نشكك في 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الثاني صغروي أيضا كالاول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هنالك قرائن تفيد توثيق الراوي أو جرحه، لكان مقتضى القاعدة أن ينقلها الرجالي؛ لأنه في مقام الجرح والتعديل للرواة من خلال ذكر الشواهد والقرائن، ولذا فلابد من ذكر القرائن الدالة على ذلك سواءً أكانت تامة عند الرجالي أم لا؛ لان الرجالي ليس في مقامالإفتاء بالنسبة للمتأخرين، بل إن عليه أن يحاول أن يعضد اجتهاده بدليل أو قرينة وان يذكر القرائن على الخلاف كلها إذ لعل مبنى الآخرين غير مبناه فلعله يرى ما عدّه دليلاً أو مؤيداً غير ناهض أو العكس، ولعلها بالتعاضد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توثيقاً أو جرحاً عكس الآخر</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4235923_1051229030"/>
      <w:bookmarkStart w:id="330" w:name="_Toc119"/>
      <w:bookmarkEnd w:id="329"/>
      <w:r>
        <w:rPr>
          <w:rtl w:val="true"/>
        </w:rPr>
        <w:t>الجواب الثالث</w:t>
      </w:r>
      <w:r>
        <w:rPr>
          <w:rtl w:val="true"/>
        </w:rPr>
        <w:t xml:space="preserve">: </w:t>
      </w:r>
      <w:r>
        <w:rPr>
          <w:rtl w:val="true"/>
        </w:rPr>
        <w:t>درجة الوضوح ليست من المرجّحات</w:t>
      </w:r>
      <w:bookmarkEnd w:id="33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جواب 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درجة الوضوح ليست من المرجحات المنصوصة، فانه على مبنى من لا يقول بتنقيح المناط</w:t>
      </w:r>
      <w:r>
        <w:rPr>
          <w:rStyle w:val="FootnoteAnchor"/>
          <w:rtl w:val="true"/>
        </w:rPr>
        <w:footnoteReference w:id="357"/>
      </w:r>
      <w:r>
        <w:rPr>
          <w:rFonts w:ascii="Amiri" w:hAnsi="Amiri" w:eastAsia="Amiri" w:cs="Amiri"/>
          <w:color w:val="111111"/>
          <w:sz w:val="28"/>
          <w:sz w:val="28"/>
          <w:szCs w:val="28"/>
          <w:rtl w:val="true"/>
          <w:lang w:bidi="ar-SA"/>
        </w:rPr>
        <w:t xml:space="preserve">مثل السيد </w:t>
      </w:r>
      <w:bookmarkStart w:id="331" w:name="pg7699_71931"/>
    </w:p>
    <w:p>
      <w:pPr>
        <w:pStyle w:val="BookText"/>
        <w:rPr/>
      </w:pPr>
      <w:bookmarkEnd w:id="331"/>
      <w:r>
        <w:rPr>
          <w:rFonts w:ascii="Amiri" w:hAnsi="Amiri" w:eastAsia="Amiri" w:cs="Amiri"/>
          <w:color w:val="111111"/>
          <w:sz w:val="28"/>
          <w:sz w:val="28"/>
          <w:szCs w:val="28"/>
          <w:rtl w:val="true"/>
          <w:lang w:bidi="ar-SA"/>
        </w:rPr>
        <w:t xml:space="preserve">الوالد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فانه لا يجوز التعدي من الروايات إلى غيرها كالمقام، ومن المرجحات المنصوصة إلى غير المنصوصة؛ لان المرجحات المذكورة هي الأفقهية والأعدلية والأورعية وشبهها، وهذه منصوصة ومحدودة، وليس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فنبقى نحن 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4235925_1051229030"/>
      <w:bookmarkStart w:id="333" w:name="_Toc120"/>
      <w:bookmarkEnd w:id="332"/>
      <w:r>
        <w:rPr>
          <w:rtl w:val="true"/>
        </w:rPr>
        <w:t>الجواب الرابع</w:t>
      </w:r>
      <w:r>
        <w:rPr>
          <w:rtl w:val="true"/>
        </w:rPr>
        <w:t xml:space="preserve">: </w:t>
      </w:r>
      <w:r>
        <w:rPr>
          <w:rtl w:val="true"/>
        </w:rPr>
        <w:t>على فرض الترجيح فانه في صورة التعارض</w:t>
      </w:r>
      <w:bookmarkEnd w:id="333"/>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أننا قلنا بالتعدي من الروايات إلى أقوال الرجاليين ومن المرجحات المنصوصة إلى غيرها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ذلك أن الترجيح بالمرجحات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صورة التعارض، وكلامنا ليس الكلام فيها، بل في إن توثيقات المتأخرين حالها حال توثيقات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حجة، فعبد الله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صغرى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حسّنه المجلسي ولم يقدح فيه آخر حتى يكون هناك تعارض ويكون المقام من باب الترجيح بتلك المرجحات كي نرجع إليها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4235927_1051229030"/>
      <w:bookmarkStart w:id="335" w:name="_Toc121"/>
      <w:bookmarkEnd w:id="334"/>
      <w:r>
        <w:rPr>
          <w:rtl w:val="true"/>
        </w:rPr>
        <w:t>الجواب الخامس</w:t>
      </w:r>
      <w:r>
        <w:rPr>
          <w:rtl w:val="true"/>
        </w:rPr>
        <w:t xml:space="preserve">: </w:t>
      </w:r>
      <w:r>
        <w:rPr>
          <w:rtl w:val="true"/>
        </w:rPr>
        <w:t>بناء العقلاء على حجّية الأعم</w:t>
      </w:r>
      <w:bookmarkEnd w:id="335"/>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حجية قول الرجالي هي من باب بناء العقلاء، فان المرجع عندهم هو الخبروية وأهل الخبرة بملاك الخبروية، وليست درجة الوضوح شرطاً مقوماً</w:t>
      </w:r>
      <w:r>
        <w:rPr>
          <w:rStyle w:val="FootnoteAnchor"/>
          <w:rtl w:val="true"/>
        </w:rPr>
        <w:footnoteReference w:id="359"/>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أن العقلاء يرجعون إلى الطبيب لأنه من أهل الخبرة وقوله حجة عندهم من هذا الباب، وليس المقياس في الأخذ والرد هو درجة الوضوح لديه، نعم يشترط أن لا تكون الدرجة من الضعف </w:t>
      </w:r>
      <w:r>
        <w:rPr>
          <w:rFonts w:eastAsia="Amiri" w:cs="Amiri" w:ascii="Amiri" w:hAnsi="Amiri"/>
          <w:color w:val="111111"/>
          <w:sz w:val="28"/>
          <w:szCs w:val="28"/>
          <w:rtl w:val="true"/>
          <w:lang w:bidi="ar-SA"/>
        </w:rPr>
        <w:t xml:space="preserve">- </w:t>
      </w:r>
      <w:bookmarkStart w:id="336" w:name="pg7699_71932"/>
    </w:p>
    <w:p>
      <w:pPr>
        <w:pStyle w:val="BookText"/>
        <w:rPr/>
      </w:pPr>
      <w:bookmarkEnd w:id="336"/>
      <w:r>
        <w:rPr>
          <w:rFonts w:ascii="Amiri" w:hAnsi="Amiri" w:eastAsia="Amiri" w:cs="Amiri"/>
          <w:color w:val="111111"/>
          <w:sz w:val="28"/>
          <w:sz w:val="28"/>
          <w:szCs w:val="28"/>
          <w:rtl w:val="true"/>
          <w:lang w:bidi="ar-SA"/>
        </w:rPr>
        <w:t>بحيث تسلب الاطمئنان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قلنا إن قول الأعلم هو الحجة، فلو كانت درجة الوضوح لدى المفضول أكثر لديه منه، فإن المشهور لا يقولون بترجيح قول المفضول استناداً إلى درجة الاوضحية الأكثر لديه، على قول الأعلم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4235929_1051229030"/>
      <w:bookmarkStart w:id="338" w:name="_Toc122"/>
      <w:bookmarkEnd w:id="337"/>
      <w:r>
        <w:rPr>
          <w:rtl w:val="true"/>
        </w:rPr>
        <w:t>الجواب السادس</w:t>
      </w:r>
      <w:r>
        <w:rPr>
          <w:rtl w:val="true"/>
        </w:rPr>
        <w:t>: «</w:t>
      </w:r>
      <w:r>
        <w:rPr>
          <w:rtl w:val="true"/>
        </w:rPr>
        <w:t>درجة الوضوح</w:t>
      </w:r>
      <w:r>
        <w:rPr>
          <w:rtl w:val="true"/>
        </w:rPr>
        <w:t xml:space="preserve">» </w:t>
      </w:r>
      <w:r>
        <w:rPr>
          <w:rtl w:val="true"/>
        </w:rPr>
        <w:t>مراتب لها جامع</w:t>
      </w:r>
      <w:bookmarkEnd w:id="338"/>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جواب تنزلي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إن ملاك الحجية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مما يعول عليه العقلاء في بنائهم، فان ذلك الوضوح بكل درجاته حاله حال الوثاقة بدرجاتها كلها، فخبر الثقة حجة والخبر الموثوق بصدوره حجة أيضا، وهذه الحجية ثابتة لكل المراتب والدرجات، أي أن خبر الثقة حجة سواء كانت وثاقته من الدرجة العالية أو المتوسطة أو الدانية، والأمر نفسه في الوضوح؛ حيث ان من اتضحت لديه الرؤية فان رأيه حجة سواء كانت درجة الاتّضاح لديه عالية أو متوسطة أو دانية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w:t>
      </w:r>
      <w:r>
        <w:rPr>
          <w:rStyle w:val="FootnoteAnchor"/>
          <w:rtl w:val="true"/>
        </w:rPr>
        <w:footnoteReference w:id="3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درجة الوضوح لو كانت هي الملاك، لاقتضت حجية قول المتأخر في الجملة، فلا إطلاق لدعوى حجية قول المتقدم دون المتأخر، أو ترجيحه عليه؛ لوضوح ان المتأخر قد يكون أعلم أو أشد وأكثر تتبعاً أو غير ذلك، فتدبر</w:t>
      </w:r>
      <w:r>
        <w:rPr>
          <w:rFonts w:eastAsia="Amiri" w:cs="Amiri" w:ascii="Amiri" w:hAnsi="Amiri"/>
          <w:color w:val="111111"/>
          <w:sz w:val="28"/>
          <w:szCs w:val="28"/>
          <w:rtl w:val="true"/>
          <w:lang w:bidi="ar-SA"/>
        </w:rPr>
        <w:t xml:space="preserve">. </w:t>
      </w:r>
      <w:bookmarkStart w:id="339" w:name="pg7699_71933"/>
    </w:p>
    <w:p>
      <w:pPr>
        <w:pStyle w:val="Heading2"/>
        <w:numPr>
          <w:ilvl w:val="1"/>
          <w:numId w:val="1"/>
        </w:numPr>
        <w:rPr/>
      </w:pPr>
      <w:bookmarkStart w:id="340" w:name="__RefHeading___Toc4235931_1051229030"/>
      <w:bookmarkStart w:id="341" w:name="_Toc123"/>
      <w:bookmarkEnd w:id="339"/>
      <w:bookmarkEnd w:id="340"/>
      <w:r>
        <w:rPr>
          <w:rtl w:val="true"/>
        </w:rPr>
        <w:t>الفصل الخامس</w:t>
      </w:r>
      <w:r>
        <w:rPr>
          <w:rtl w:val="true"/>
        </w:rPr>
        <w:t xml:space="preserve">: </w:t>
      </w:r>
      <w:r>
        <w:rPr>
          <w:rtl w:val="true"/>
        </w:rPr>
        <w:t xml:space="preserve">الوجه في حجية قول كلٍّ من </w:t>
      </w:r>
      <w:r>
        <w:rPr>
          <w:rtl w:val="true"/>
        </w:rPr>
        <w:t>«</w:t>
      </w:r>
      <w:r>
        <w:rPr>
          <w:rtl w:val="true"/>
        </w:rPr>
        <w:t>الرجالي</w:t>
      </w:r>
      <w:r>
        <w:rPr>
          <w:rtl w:val="true"/>
        </w:rPr>
        <w:t xml:space="preserve">» </w:t>
      </w:r>
      <w:r>
        <w:rPr>
          <w:rtl w:val="true"/>
        </w:rPr>
        <w:t>و</w:t>
      </w:r>
      <w:r>
        <w:rPr>
          <w:rtl w:val="true"/>
        </w:rPr>
        <w:t>«</w:t>
      </w:r>
      <w:r>
        <w:rPr>
          <w:rtl w:val="true"/>
        </w:rPr>
        <w:t>الراوي</w:t>
      </w:r>
      <w:r>
        <w:rPr>
          <w:rtl w:val="true"/>
        </w:rPr>
        <w:t>»</w:t>
      </w:r>
      <w:bookmarkEnd w:id="3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4235933_1051229030"/>
      <w:bookmarkStart w:id="343" w:name="_Toc124"/>
      <w:bookmarkEnd w:id="342"/>
      <w:r>
        <w:rPr>
          <w:rtl w:val="true"/>
        </w:rPr>
        <w:t>اشارة</w:t>
      </w:r>
      <w:bookmarkEnd w:id="3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7699_71935"/>
      <w:bookmarkStart w:id="345" w:name="pg7699_71935"/>
      <w:bookmarkEnd w:id="345"/>
    </w:p>
    <w:p>
      <w:pPr>
        <w:pStyle w:val="BookText"/>
        <w:rPr/>
      </w:pPr>
      <w:bookmarkStart w:id="346" w:name="pg7699_71935"/>
      <w:bookmarkEnd w:id="346"/>
      <w:r>
        <w:rPr>
          <w:rFonts w:ascii="Amiri" w:hAnsi="Amiri" w:eastAsia="Amiri" w:cs="Amiri"/>
          <w:color w:val="111111"/>
          <w:sz w:val="28"/>
          <w:sz w:val="28"/>
          <w:szCs w:val="28"/>
          <w:rtl w:val="true"/>
          <w:lang w:bidi="ar-SA"/>
        </w:rPr>
        <w:t>هناك بحث مبنائي، وثمرته توثيق المئات من الروايات</w:t>
      </w:r>
      <w:r>
        <w:rPr>
          <w:rStyle w:val="FootnoteAnchor"/>
          <w:rtl w:val="true"/>
        </w:rPr>
        <w:footnoteReference w:id="363"/>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الوجه في حجية قول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w:t>
      </w:r>
    </w:p>
    <w:p>
      <w:pPr>
        <w:pStyle w:val="BookText"/>
        <w:rPr/>
      </w:pPr>
      <w:r>
        <w:rPr>
          <w:rFonts w:ascii="Amiri" w:hAnsi="Amiri" w:eastAsia="Amiri" w:cs="Amiri"/>
          <w:color w:val="111111"/>
          <w:sz w:val="28"/>
          <w:sz w:val="28"/>
          <w:szCs w:val="28"/>
          <w:rtl w:val="true"/>
          <w:lang w:bidi="ar-SA"/>
        </w:rPr>
        <w:t xml:space="preserve">وموضع الكلام الآن هو وجه حجية قول الراوي والرجالي، فما هو وجه حجية قول النجاشي أو الكشي أو الطوسي من القدماء والفضل بن شاذان ممن تقدمهم أو العلامة الحلي وابن داوود ممن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حجية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الرجالي والمفتي واللغوي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 عديدة</w:t>
      </w:r>
      <w:r>
        <w:rPr>
          <w:rStyle w:val="FootnoteAnchor"/>
          <w:rtl w:val="true"/>
        </w:rPr>
        <w:footnoteReference w:id="364"/>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p>
    <w:p>
      <w:pPr>
        <w:pStyle w:val="Heading3"/>
        <w:numPr>
          <w:ilvl w:val="2"/>
          <w:numId w:val="1"/>
        </w:numPr>
        <w:rPr/>
      </w:pPr>
      <w:bookmarkStart w:id="347" w:name="__RefHeading___Toc4235935_1051229030"/>
      <w:bookmarkStart w:id="348" w:name="_Toc125"/>
      <w:bookmarkEnd w:id="347"/>
      <w:r>
        <w:rPr>
          <w:rtl w:val="true"/>
        </w:rPr>
        <w:t>المبنى الأول</w:t>
      </w:r>
      <w:r>
        <w:rPr>
          <w:rtl w:val="true"/>
        </w:rPr>
        <w:t xml:space="preserve">: </w:t>
      </w:r>
      <w:r>
        <w:rPr>
          <w:rtl w:val="true"/>
        </w:rPr>
        <w:t>الانسداد الكبير</w:t>
      </w:r>
      <w:bookmarkEnd w:id="34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بانسداد باب العلم والعلميّ في الرواة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معرفة حال الرواة وفي تشخيص المعتبر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أقوال الرجاليين واللغويين وما أشبه،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يتعلق بمعرفة الحكم الشرعي فان الباب منسد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ورجالا ومضمونا للرواية وغيرها</w:t>
      </w:r>
      <w:r>
        <w:rPr>
          <w:rFonts w:eastAsia="Amiri" w:cs="Amiri" w:ascii="Amiri" w:hAnsi="Amiri"/>
          <w:color w:val="111111"/>
          <w:sz w:val="28"/>
          <w:szCs w:val="28"/>
          <w:rtl w:val="true"/>
          <w:lang w:bidi="ar-SA"/>
        </w:rPr>
        <w:t xml:space="preserve">». </w:t>
      </w:r>
      <w:bookmarkStart w:id="349" w:name="pg7699_71936"/>
    </w:p>
    <w:p>
      <w:pPr>
        <w:pStyle w:val="Heading3"/>
        <w:numPr>
          <w:ilvl w:val="2"/>
          <w:numId w:val="1"/>
        </w:numPr>
        <w:rPr/>
      </w:pPr>
      <w:bookmarkStart w:id="350" w:name="__RefHeading___Toc4235937_1051229030"/>
      <w:bookmarkStart w:id="351" w:name="_Toc126"/>
      <w:bookmarkEnd w:id="349"/>
      <w:bookmarkEnd w:id="350"/>
      <w:r>
        <w:rPr>
          <w:rtl w:val="true"/>
        </w:rPr>
        <w:t>المبنى الثاني</w:t>
      </w:r>
      <w:r>
        <w:rPr>
          <w:rtl w:val="true"/>
        </w:rPr>
        <w:t xml:space="preserve">: </w:t>
      </w:r>
      <w:r>
        <w:rPr>
          <w:rtl w:val="true"/>
        </w:rPr>
        <w:t>الانسداد الصغير</w:t>
      </w:r>
      <w:bookmarkEnd w:id="351"/>
    </w:p>
    <w:p>
      <w:pPr>
        <w:pStyle w:val="Heading4"/>
        <w:numPr>
          <w:ilvl w:val="3"/>
          <w:numId w:val="1"/>
        </w:numPr>
        <w:rPr/>
      </w:pPr>
      <w:bookmarkStart w:id="352" w:name="__RefHeading___Toc4235939_1051229030"/>
      <w:bookmarkStart w:id="353" w:name="_Toc127"/>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وقد يقال بانسداد باب العلم والعلميّ في بعض الطرق المؤدية إلى الأحكام الشرعية لا فيها جميعاً كالقول بأن ذلك الانسداد خاص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 لا طريق لتوثيقهم إلا الظنون المطلقة لا النوعية الخاصة</w:t>
      </w:r>
      <w:r>
        <w:rPr>
          <w:rStyle w:val="FootnoteAnchor"/>
          <w:rtl w:val="true"/>
        </w:rPr>
        <w:footnoteReference w:id="365"/>
      </w:r>
      <w:r>
        <w:rPr>
          <w:rFonts w:ascii="Amiri" w:hAnsi="Amiri" w:eastAsia="Amiri" w:cs="Amiri"/>
          <w:color w:val="111111"/>
          <w:sz w:val="28"/>
          <w:sz w:val="28"/>
          <w:szCs w:val="28"/>
          <w:rtl w:val="true"/>
          <w:lang w:bidi="ar-SA"/>
        </w:rPr>
        <w:t>، وان باب العلم مغلق بخصوص الرواة وحالاتهم، وكذا باب العلمي حتى عبرمثل توثيقات أمثال النجاشي والكشي؛ وذلك لان الفاصل بين الرجاليين القدماء</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وبين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قرنين إلى ثلاثة قرون وأقل وأكثر، وتوثيقات النجاشي عادة هي مراسيل</w:t>
      </w:r>
      <w:r>
        <w:rPr>
          <w:rStyle w:val="FootnoteAnchor"/>
          <w:rtl w:val="true"/>
        </w:rPr>
        <w:footnoteReference w:id="367"/>
      </w:r>
      <w:r>
        <w:rPr>
          <w:rFonts w:ascii="Amiri" w:hAnsi="Amiri" w:eastAsia="Amiri" w:cs="Amiri"/>
          <w:color w:val="111111"/>
          <w:sz w:val="28"/>
          <w:sz w:val="28"/>
          <w:szCs w:val="28"/>
          <w:rtl w:val="true"/>
          <w:lang w:bidi="ar-SA"/>
        </w:rPr>
        <w:t>، نعم الكشي في توثيقاته يعتمد على المسانيد</w:t>
      </w:r>
      <w:r>
        <w:rPr>
          <w:rStyle w:val="FootnoteAnchor"/>
          <w:rtl w:val="true"/>
        </w:rPr>
        <w:footnoteReference w:id="368"/>
      </w:r>
      <w:r>
        <w:rPr>
          <w:rFonts w:ascii="Amiri" w:hAnsi="Amiri" w:eastAsia="Amiri" w:cs="Amiri"/>
          <w:color w:val="111111"/>
          <w:sz w:val="28"/>
          <w:sz w:val="28"/>
          <w:szCs w:val="28"/>
          <w:rtl w:val="true"/>
          <w:lang w:bidi="ar-SA"/>
        </w:rPr>
        <w:t xml:space="preserve">، والمسلك المشهور هو عدم حجية مراسيل الثقات، ولو ذهب الفقيه إلى ما ذهبنا إليه من القول بحجية تلك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مراسيل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ذلك في الروايات واستغنينا عن هذا البحث المطول اللهم إلا لدى التعارض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المسلكان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بينهما، وذلك لأنه من الممكن أن يصير الفقيه إلى انفتاح باب العلم في الفروع، لكنه يرى مع ذلك انسداد باب العلم </w:t>
      </w:r>
      <w:bookmarkStart w:id="354" w:name="pg7699_71937"/>
    </w:p>
    <w:p>
      <w:pPr>
        <w:pStyle w:val="BookText"/>
        <w:rPr/>
      </w:pPr>
      <w:bookmarkEnd w:id="354"/>
      <w:r>
        <w:rPr>
          <w:rFonts w:ascii="Amiri" w:hAnsi="Amiri" w:eastAsia="Amiri" w:cs="Amiri"/>
          <w:color w:val="111111"/>
          <w:sz w:val="28"/>
          <w:sz w:val="28"/>
          <w:szCs w:val="28"/>
          <w:rtl w:val="true"/>
          <w:lang w:bidi="ar-SA"/>
        </w:rPr>
        <w:t>في الرجال، وقد يعكس فلا تلازم أيضاً إذ قد يكون باب العلم في الرجال مفتوحاً لكنه لا يستلزم فتح الباب في الفقه على اطلاقه، لعدم وجود رواية في جملة من المسائل، أو لإرسال رواياتها او لابتلائها بالمعارض او شبه ذلك، كما انه قد أشرنا سابقا إلى أن هناك طرقا أخرى لتوثيق الخبر، وان ذلك لا ينحصر في وثاقة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الانسداد الصغير يستلزم الانسداد الكبير؛ إذ أن طرقنا إلى الروايات هو نفس الرواة، فلو انسد باب العلم في الرواة انسد باب علمنا بالروايات؟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اذ قد يقال بانسداد باب العلم في الرواة، ولكن نقول، كما قال الشيخ والسيد المرتضى</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وآخرون، بانفتاح باب العلم بالروايات وذلك لتواتر أكثرها أو لوجود قرائن قطعيةحافة بتلك الروايات على ما فصّل في محله</w:t>
      </w:r>
      <w:r>
        <w:rPr>
          <w:rStyle w:val="FootnoteAnchor"/>
          <w:rtl w:val="true"/>
        </w:rPr>
        <w:footnoteReference w:id="370"/>
      </w:r>
      <w:r>
        <w:rPr>
          <w:rFonts w:ascii="Amiri" w:hAnsi="Amiri" w:eastAsia="Amiri" w:cs="Amiri"/>
          <w:color w:val="111111"/>
          <w:sz w:val="28"/>
          <w:sz w:val="28"/>
          <w:szCs w:val="28"/>
          <w:rtl w:val="true"/>
          <w:lang w:bidi="ar-SA"/>
        </w:rPr>
        <w:t xml:space="preserve">وذكره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حيث أن كثيراً من الروايات معتضدة بواحدة من قرائن أربع تفيد العلم وقد أسلفنا البحث عنها، كما أن هناك طرقاً أخرى لتوثيق الرواية والخبر، منها قوة المضمون وغير ذلك</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4235941_1051229030"/>
      <w:bookmarkStart w:id="356" w:name="_Toc128"/>
      <w:bookmarkEnd w:id="355"/>
      <w:r>
        <w:rPr>
          <w:rtl w:val="true"/>
        </w:rPr>
        <w:t>تفريق بعض الأعلام بين الانسدادين</w:t>
      </w:r>
      <w:bookmarkEnd w:id="356"/>
    </w:p>
    <w:p>
      <w:pPr>
        <w:pStyle w:val="BookText"/>
        <w:rPr/>
      </w:pPr>
      <w:r>
        <w:rPr>
          <w:rFonts w:ascii="Amiri" w:hAnsi="Amiri" w:eastAsia="Amiri" w:cs="Amiri"/>
          <w:color w:val="111111"/>
          <w:sz w:val="28"/>
          <w:sz w:val="28"/>
          <w:szCs w:val="28"/>
          <w:rtl w:val="true"/>
          <w:lang w:bidi="ar-SA"/>
        </w:rPr>
        <w:t>بعض الأعلام ذهب إلى التفريق بين نوعي الانسداد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قلنا إن باب العلم في الفقه</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منسد فان الظنون المطلقة في اللغة وفي الرجال ستكون حجة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قلنا إن باب العلم في الفقه منفتح ولكنه في الرجال واللغة منسدّ </w:t>
      </w:r>
      <w:bookmarkStart w:id="357" w:name="pg7699_71938"/>
    </w:p>
    <w:p>
      <w:pPr>
        <w:pStyle w:val="BookText"/>
        <w:rPr/>
      </w:pPr>
      <w:bookmarkEnd w:id="357"/>
      <w:r>
        <w:rPr>
          <w:rFonts w:ascii="Amiri" w:hAnsi="Amiri" w:eastAsia="Amiri" w:cs="Amiri"/>
          <w:color w:val="111111"/>
          <w:sz w:val="28"/>
          <w:sz w:val="28"/>
          <w:szCs w:val="28"/>
          <w:rtl w:val="true"/>
          <w:lang w:bidi="ar-SA"/>
        </w:rPr>
        <w:t>فان الظنون المطلقة فيهما لا تكون حجة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235943_1051229030"/>
      <w:bookmarkStart w:id="359" w:name="_Toc129"/>
      <w:bookmarkEnd w:id="358"/>
      <w:r>
        <w:rPr>
          <w:rtl w:val="true"/>
        </w:rPr>
        <w:t>وجه التفريق بين الانسدادين</w:t>
      </w:r>
      <w:bookmarkEnd w:id="359"/>
    </w:p>
    <w:p>
      <w:pPr>
        <w:pStyle w:val="BookText"/>
        <w:rPr/>
      </w:pPr>
      <w:r>
        <w:rPr>
          <w:rFonts w:ascii="Amiri" w:hAnsi="Amiri" w:eastAsia="Amiri" w:cs="Amiri"/>
          <w:color w:val="111111"/>
          <w:sz w:val="28"/>
          <w:sz w:val="28"/>
          <w:szCs w:val="28"/>
          <w:rtl w:val="true"/>
          <w:lang w:bidi="ar-SA"/>
        </w:rPr>
        <w:t>ولنذكر وجه التفريق أولا،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العلم في الفقه ان كان منسداً فسيكون الظن المطلق في اللغة والرجال حجة لانحصار الطريق به وإنه يلزم من القول بعدم حجية علم الرجال وعدم الرجوع لهذا العلم العسر والحرج إن قلنا بالاحتياط، أو الخروج عن الدين ان قلنا بالبراءة، أو ترجيح المرجوح ان قلنا بالعمل بقسيم الظن في الطرف الآخر عكس ما لو كان باب العلم في الفقه منفتحاً؛ إذ يمكننا أن نتعرف ونصل إلى الأحكام الشرعية من غير طريق الرجالي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الظنون المطلقة؛ إذ لا يلزم من العمل بالعلم والعلمي أحد تلك المحذورات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حجية الظن المطلق كبدائله، كلها منفية، ومنها الاحتياط لاستلزامه العسر والحرج، ومنها القرعة إذ لا دليل على إطلاق العمل بها، ومنها البراءة، إذ يلزم من العمل بها الخروج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وذلك لفرض انفتاح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بهذا التفريق لا يفي بالمطلب، وانّ الفرق يظهر في موضع 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أننا قلنا بالانسداد الكبير المطلق بما فيه الانسداد في الفقه فالأمر واضح وبالتالي ستكون الظنون الرجالية المطلقة حجة للزوم احدى التوالي الفاسدة السابقة لو لم نقل بالحجية، ولكننا سنتوقف عند الشق الثاني الذي ذكره إذ يقول إننا لو قلنا بانفتاح باب العلم في الفقه فمع انسداد باب العلم في الرجال فانه لا يقال بحجية الظنون المطلقة الرجالية إذ أننا لسنا </w:t>
      </w:r>
      <w:bookmarkStart w:id="360" w:name="pg7699_71939"/>
    </w:p>
    <w:p>
      <w:pPr>
        <w:pStyle w:val="BookText"/>
        <w:rPr/>
      </w:pPr>
      <w:bookmarkEnd w:id="360"/>
      <w:r>
        <w:rPr>
          <w:rFonts w:ascii="Amiri" w:hAnsi="Amiri" w:eastAsia="Amiri" w:cs="Amiri"/>
          <w:color w:val="111111"/>
          <w:sz w:val="28"/>
          <w:sz w:val="28"/>
          <w:szCs w:val="28"/>
          <w:rtl w:val="true"/>
          <w:lang w:bidi="ar-SA"/>
        </w:rPr>
        <w:t>بحاجة إليها، لوجود المندوحة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235945_1051229030"/>
      <w:bookmarkStart w:id="362" w:name="_Toc130"/>
      <w:bookmarkEnd w:id="361"/>
      <w:r>
        <w:rPr>
          <w:rtl w:val="true"/>
        </w:rPr>
        <w:t>الاشكال في وجه التفريق بين الانسدادين</w:t>
      </w:r>
      <w:bookmarkEnd w:id="362"/>
    </w:p>
    <w:p>
      <w:pPr>
        <w:pStyle w:val="BookText"/>
        <w:rPr/>
      </w:pPr>
      <w:r>
        <w:rPr>
          <w:rFonts w:ascii="Amiri" w:hAnsi="Amiri" w:eastAsia="Amiri" w:cs="Amiri"/>
          <w:color w:val="111111"/>
          <w:sz w:val="28"/>
          <w:sz w:val="28"/>
          <w:szCs w:val="28"/>
          <w:rtl w:val="true"/>
          <w:lang w:bidi="ar-SA"/>
        </w:rPr>
        <w:t>ولكن هذا الوجه وان تم في حد ذاته إلا أنه ليس بكامل وذلك لأنه ليست الحاجة واللاحاجة هي الملاك في الحجية واللاحجية ههنا بل ولا لزوم العسر والحرج، بل الملاك هو بناء العقلاء</w:t>
      </w:r>
      <w:r>
        <w:rPr>
          <w:rStyle w:val="FootnoteAnchor"/>
          <w:rtl w:val="true"/>
        </w:rPr>
        <w:footnoteReference w:id="373"/>
      </w:r>
      <w:r>
        <w:rPr>
          <w:rFonts w:ascii="Amiri" w:hAnsi="Amiri" w:eastAsia="Amiri" w:cs="Amiri"/>
          <w:color w:val="111111"/>
          <w:sz w:val="28"/>
          <w:sz w:val="28"/>
          <w:szCs w:val="28"/>
          <w:rtl w:val="true"/>
          <w:lang w:bidi="ar-SA"/>
        </w:rPr>
        <w:t>، عند ملاحظة بنائهم فإننا نجدهم يرون أن الظنون المطلقة حجة عند الانسداد في علم الرجال،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الانسداد لو حصل في أي مكان فان ذلك ينتج عندهم حجية الظنون المطلقة</w:t>
      </w:r>
      <w:r>
        <w:rPr>
          <w:rStyle w:val="FootnoteAnchor"/>
          <w:rtl w:val="true"/>
        </w:rPr>
        <w:footnoteReference w:id="374"/>
      </w:r>
      <w:r>
        <w:rPr>
          <w:rFonts w:ascii="Amiri" w:hAnsi="Amiri" w:eastAsia="Amiri" w:cs="Amiri"/>
          <w:color w:val="111111"/>
          <w:sz w:val="28"/>
          <w:sz w:val="28"/>
          <w:szCs w:val="28"/>
          <w:rtl w:val="true"/>
          <w:lang w:bidi="ar-SA"/>
        </w:rPr>
        <w:t xml:space="preserve">وذلك لان القسيم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رجح فانه ترجيح للمرجوح، والتمسك بالمرجوح وترجيحه قبيح عقلا، وفي المقابل، فان ترجيح الراجح حسن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العقلاء في أي باب حصل فيه الانسداد هو حجية الظن المطلق في ذلك الباب، وفي مقامنا فانه وان كان باب العلم في الفقه منفتحاً مع انسداد طريق معرفة رجال أسانيد روايات الأحكام بأن وكانت توجد طرق أخرى للفقه، إلا أن بناء العقلاء في نفس علم الرجال هو على التمسك بالظن المطلق الراجح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الخاص لفرض القول بالانسداد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لرجحانه على الطرف المقابل ولذا فمن هذه الجهة لا فرق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الفرق يظهر في جهة أخرى، وذلك لأننا لو قلنا بانفتاح باب العلم بالأحكام من طرق أخرى، فان الظنون الرجالية وان لم نقل بحجيتها فيه إلا أنها ستكون مرجحة في الفقه، فإن الظنون الرجالية بتعاضدها مع غيرها وتراكمها قد توجد ظنا نوعيا ثانوياً يكون حجة عندئذ، لكونه أحد مصاديق انفتاح باب </w:t>
      </w:r>
    </w:p>
    <w:p>
      <w:pPr>
        <w:pStyle w:val="BookText"/>
        <w:rPr/>
      </w:pPr>
      <w:r>
        <w:rPr>
          <w:rFonts w:ascii="IRNazanin" w:hAnsi="IRNazanin" w:eastAsia="IRNazanin"/>
          <w:color w:val="111111"/>
          <w:sz w:val="28"/>
          <w:sz w:val="28"/>
          <w:szCs w:val="28"/>
          <w:rtl w:val="true"/>
          <w:lang w:bidi="fa-IR"/>
        </w:rPr>
        <w:t>العلم،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انفتاح باب العلم في الفقه ينفي الحجية التامة للظنون المطلقة الرجالية الإنسدادية فيه، ولكنه لا ينفي الترجيح بها</w:t>
      </w:r>
      <w:r>
        <w:rPr>
          <w:rStyle w:val="FootnoteAnchor"/>
          <w:rtl w:val="true"/>
        </w:rPr>
        <w:footnoteReference w:id="375"/>
      </w:r>
      <w:r>
        <w:rPr>
          <w:rFonts w:ascii="Amiri" w:hAnsi="Amiri" w:eastAsia="Amiri" w:cs="Amiri"/>
          <w:color w:val="111111"/>
          <w:sz w:val="28"/>
          <w:sz w:val="28"/>
          <w:szCs w:val="28"/>
          <w:rtl w:val="true"/>
          <w:lang w:bidi="ar-SA"/>
        </w:rPr>
        <w:t>فيه، فانها مما به الانفتاح ولو في الجملة وهذا هو الفرق،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لتلك الظنون بقول مطلق على الانسداد، والمرجحية على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كلا المبنيين والتقديرين فان المسألة يمكن أن يستفاد منها بالنسبة إلى راوينا،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احمد المالكي</w:t>
      </w:r>
      <w:r>
        <w:rPr>
          <w:rStyle w:val="FootnoteAnchor"/>
          <w:rtl w:val="true"/>
        </w:rPr>
        <w:footnoteReference w:id="376"/>
      </w:r>
      <w:r>
        <w:rPr>
          <w:rFonts w:ascii="Amiri" w:hAnsi="Amiri" w:eastAsia="Amiri" w:cs="Amiri"/>
          <w:color w:val="111111"/>
          <w:sz w:val="28"/>
          <w:sz w:val="28"/>
          <w:szCs w:val="28"/>
          <w:rtl w:val="true"/>
          <w:lang w:bidi="ar-SA"/>
        </w:rPr>
        <w:t>، فلو قلنا بالانسداد في الفقه فان ما ذكرناه من الظنون وما سنسوقه من قرائن حجة وبدون نقاش، وان لم نقل بالانسداد في الفقه بل في الرجال فقط، فان ما سقناه من قرائن سيكون مرجحا، ولكنه يحتاج إلى تعاضد وتراكم،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سيكون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صرنا إلى هذا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فستكون النتيجة هي حجية مطلق الظن وستكون أية قرينة من تلك التي ذكرناها مفيدة لهذا الظن وبالتالي فهي حجة، فتفيد إخراج الحسين بن احمد المالكي عن الإهمال، وكذلك الأمر في المئات من الرواة والألوف من الروايات الأخرى،فإنها بناء على هذا المسلك تكون حجة، وخاصة على المبنى الأصولي الذي ارتضاه بعض الأعلام</w:t>
      </w:r>
      <w:r>
        <w:rPr>
          <w:rStyle w:val="FootnoteAnchor"/>
          <w:rtl w:val="true"/>
        </w:rPr>
        <w:footnoteReference w:id="37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ارتأى أن نتيجة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أقلنا بالكشف أم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وليست مهملة من حيث أسباب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المراتب والموارد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فان ذلك سيفيد حجية الظن من أي طريق حصل، حتى من تاريخ </w:t>
      </w:r>
      <w:bookmarkStart w:id="363" w:name="pg7699_71941"/>
    </w:p>
    <w:p>
      <w:pPr>
        <w:pStyle w:val="BookText"/>
        <w:rPr/>
      </w:pPr>
      <w:bookmarkEnd w:id="363"/>
      <w:r>
        <w:rPr>
          <w:rFonts w:ascii="Amiri" w:hAnsi="Amiri" w:eastAsia="Amiri" w:cs="Amiri"/>
          <w:color w:val="111111"/>
          <w:sz w:val="28"/>
          <w:sz w:val="28"/>
          <w:szCs w:val="28"/>
          <w:rtl w:val="true"/>
          <w:lang w:bidi="ar-SA"/>
        </w:rPr>
        <w:t>ابن عساكر المخالف مثلا وغيره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4235947_1051229030"/>
      <w:bookmarkStart w:id="365" w:name="_Toc131"/>
      <w:bookmarkEnd w:id="364"/>
      <w:r>
        <w:rPr>
          <w:rtl w:val="true"/>
        </w:rPr>
        <w:t>المبنى الثالث</w:t>
      </w:r>
      <w:r>
        <w:rPr>
          <w:rtl w:val="true"/>
        </w:rPr>
        <w:t xml:space="preserve">: </w:t>
      </w:r>
      <w:r>
        <w:rPr>
          <w:rtl w:val="true"/>
        </w:rPr>
        <w:t>أهل الخبرة</w:t>
      </w:r>
      <w:bookmarkEnd w:id="365"/>
    </w:p>
    <w:p>
      <w:pPr>
        <w:pStyle w:val="BookText"/>
        <w:rPr/>
      </w:pPr>
      <w:r>
        <w:rPr>
          <w:rFonts w:ascii="Amiri" w:hAnsi="Amiri" w:eastAsia="Amiri" w:cs="Amiri"/>
          <w:color w:val="111111"/>
          <w:sz w:val="28"/>
          <w:sz w:val="28"/>
          <w:szCs w:val="28"/>
          <w:rtl w:val="true"/>
          <w:lang w:bidi="ar-SA"/>
        </w:rPr>
        <w:t xml:space="preserve">وقد يقال بان الحجية هي من باب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الرجالي وكذا قسيماه</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الخبرة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الأمر في الرجالي والراوي والمفتي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المفتي، فان الظاهر أن كونه من أهل الخبرة هو ملاك حجيته اقتضاءاً</w:t>
      </w:r>
      <w:r>
        <w:rPr>
          <w:rStyle w:val="FootnoteAnchor"/>
          <w:rtl w:val="true"/>
        </w:rPr>
        <w:footnoteReference w:id="380"/>
      </w:r>
      <w:r>
        <w:rPr>
          <w:rFonts w:ascii="Amiri" w:hAnsi="Amiri" w:eastAsia="Amiri" w:cs="Amiri"/>
          <w:color w:val="111111"/>
          <w:sz w:val="28"/>
          <w:sz w:val="28"/>
          <w:szCs w:val="28"/>
          <w:rtl w:val="true"/>
          <w:lang w:bidi="ar-SA"/>
        </w:rPr>
        <w:t>، إذ يعتمد على الحدس، وهو ملاك حجية قول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ليس بحجة من باب كونه من أهل الخبرة، وذلك لأنه يعتمد في إخباره على الحس من خلال السماع أو الرؤية أو المناولة؛ ولذا فالرجوع إليه هو لكون خبره خبر الثقة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مختلَف فيه من جهة أن الرجوع إليه هل هو من باب كونه من أهل الخبرة او لا؟ حيث أن البعض يرى أن قوله هو من باب الحس لا الحدس، وأهل الخبرة ملاك الرجوع إليهم هو الحدس في الحدسيات لا الحس في الحسيات؛ ولذا فهما بابان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البعض الآخر يرى أن توثيقات الرجالي حدسية؛ إذ أن وثاقة الراوي لا تُرى ولا تُسمع بل يحدس بها من جملة ظواهر أقواله وأفعاله، والحاصل وجود الخلاف في أن قول الرجالي يعتمد على </w:t>
      </w:r>
      <w:bookmarkStart w:id="366" w:name="pg7699_71942"/>
    </w:p>
    <w:p>
      <w:pPr>
        <w:pStyle w:val="BookText"/>
        <w:rPr/>
      </w:pPr>
      <w:bookmarkEnd w:id="366"/>
      <w:r>
        <w:rPr>
          <w:rFonts w:ascii="IRNazanin" w:hAnsi="IRNazanin" w:eastAsia="IRNazanin"/>
          <w:color w:val="111111"/>
          <w:sz w:val="28"/>
          <w:sz w:val="28"/>
          <w:szCs w:val="28"/>
          <w:rtl w:val="true"/>
          <w:lang w:bidi="fa-IR"/>
        </w:rPr>
        <w:t>الحس او الحدس؟</w:t>
      </w:r>
    </w:p>
    <w:p>
      <w:pPr>
        <w:pStyle w:val="BookText"/>
        <w:rPr/>
      </w:pPr>
      <w:r>
        <w:rPr>
          <w:rFonts w:ascii="Amiri" w:hAnsi="Amiri" w:eastAsia="Amiri" w:cs="Amiri"/>
          <w:color w:val="111111"/>
          <w:sz w:val="28"/>
          <w:sz w:val="28"/>
          <w:szCs w:val="28"/>
          <w:rtl w:val="true"/>
          <w:lang w:bidi="ar-SA"/>
        </w:rPr>
        <w:t>والذي نراه هو أن قول الرجالي حجة من باب الحدس القريب الى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الثمار المترتبة على هذا التفريق فهي ليست بالقليلة وستأتي الإشارة إليها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4235949_1051229030"/>
      <w:bookmarkStart w:id="368" w:name="_Toc132"/>
      <w:bookmarkEnd w:id="367"/>
      <w:r>
        <w:rPr>
          <w:rtl w:val="true"/>
        </w:rPr>
        <w:t>المبنى الرابع</w:t>
      </w:r>
      <w:r>
        <w:rPr>
          <w:rtl w:val="true"/>
        </w:rPr>
        <w:t xml:space="preserve">: </w:t>
      </w:r>
      <w:r>
        <w:rPr>
          <w:rtl w:val="true"/>
        </w:rPr>
        <w:t>خبر الثقة</w:t>
      </w:r>
      <w:bookmarkEnd w:id="368"/>
    </w:p>
    <w:p>
      <w:pPr>
        <w:pStyle w:val="BookText"/>
        <w:rPr/>
      </w:pPr>
      <w:r>
        <w:rPr>
          <w:rFonts w:ascii="Amiri" w:hAnsi="Amiri" w:eastAsia="Amiri" w:cs="Amiri"/>
          <w:color w:val="111111"/>
          <w:sz w:val="28"/>
          <w:sz w:val="28"/>
          <w:szCs w:val="28"/>
          <w:rtl w:val="true"/>
          <w:lang w:bidi="ar-SA"/>
        </w:rPr>
        <w:t xml:space="preserve">ومنشأ الحجية هنا هو كون الرجوع إلى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خبر الثقة أي كون روايته من مصاديق إخبار الثقة، فلأنه ثقة فان نقله للرواية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لنا من التأمل في هذين المبنيين، أي الثالث والرابع، فلو صرنا الى أحد هذين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عددا من الثمار سوف تتفرع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الحياة شرط في حجية قول أهل الخبرة أو في حجية خبر الثقة</w:t>
      </w:r>
      <w:r>
        <w:rPr>
          <w:rStyle w:val="FootnoteAnchor"/>
          <w:rtl w:val="true"/>
        </w:rPr>
        <w:footnoteReference w:id="381"/>
      </w:r>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والجواب كلا، وهذه ثمرة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العدالة شرط أو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بشرط أيضا، وهذه ثمرة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العدد شرط أو لا؟</w:t>
      </w:r>
    </w:p>
    <w:p>
      <w:pPr>
        <w:pStyle w:val="BookText"/>
        <w:rPr/>
      </w:pPr>
      <w:r>
        <w:rPr>
          <w:rFonts w:ascii="Amiri" w:hAnsi="Amiri" w:eastAsia="Amiri" w:cs="Amiri"/>
          <w:color w:val="111111"/>
          <w:sz w:val="28"/>
          <w:sz w:val="28"/>
          <w:szCs w:val="28"/>
          <w:rtl w:val="true"/>
          <w:lang w:bidi="ar-SA"/>
        </w:rPr>
        <w:t>ونجيب مرة أخرى ونقول كلا وهذه ثمرة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هل الإيمان شرط أو 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كسابقاته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وهذه ثمرة رابعة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69" w:name="pg7699_71943"/>
    </w:p>
    <w:p>
      <w:pPr>
        <w:pStyle w:val="BookText"/>
        <w:rPr/>
      </w:pPr>
      <w:bookmarkEnd w:id="369"/>
      <w:r>
        <w:rPr>
          <w:rFonts w:ascii="Amiri" w:hAnsi="Amiri" w:eastAsia="Amiri" w:cs="Amiri"/>
          <w:color w:val="111111"/>
          <w:sz w:val="28"/>
          <w:sz w:val="28"/>
          <w:szCs w:val="28"/>
          <w:rtl w:val="true"/>
          <w:lang w:bidi="ar-SA"/>
        </w:rPr>
        <w:t>ومن ذلك يظهر وجه عدم اشتراط هذه الشرائط في الرجالي ولا في الراوي ولا في اللغوي وإن اشترطت في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الشروط الأربعة ونظائرها لا تجري على المبنى الثالث والرابع، بل تجري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أو بعضها</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المبنى الخامس وهو كون حجية قول الراوي من باب البينة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وتجري كلها على المبنى السابع الآتي</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235951_1051229030"/>
      <w:bookmarkStart w:id="371" w:name="_Toc133"/>
      <w:bookmarkEnd w:id="370"/>
      <w:r>
        <w:rPr>
          <w:rtl w:val="true"/>
        </w:rPr>
        <w:t>المبنى الخامس</w:t>
      </w:r>
      <w:r>
        <w:rPr>
          <w:rtl w:val="true"/>
        </w:rPr>
        <w:t xml:space="preserve">: </w:t>
      </w:r>
      <w:r>
        <w:rPr>
          <w:rtl w:val="true"/>
        </w:rPr>
        <w:t>الشهادة والبينة</w:t>
      </w:r>
      <w:bookmarkEnd w:id="371"/>
    </w:p>
    <w:p>
      <w:pPr>
        <w:pStyle w:val="Heading4"/>
        <w:numPr>
          <w:ilvl w:val="3"/>
          <w:numId w:val="1"/>
        </w:numPr>
        <w:rPr/>
      </w:pPr>
      <w:bookmarkStart w:id="372" w:name="__RefHeading___Toc4235953_1051229030"/>
      <w:bookmarkStart w:id="373" w:name="_Toc134"/>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المبنى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والبينة </w:t>
      </w:r>
      <w:r>
        <w:rPr>
          <w:rStyle w:val="FootnoteAnchor"/>
          <w:rtl w:val="true"/>
        </w:rPr>
        <w:footnoteReference w:id="384"/>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وههنا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العدد والعدالة في البيّنة، وهذا القول مبني على أن البينة لها حقيقة شرعية، وعليه فلو شهد شاهد عادل واحد فإنها شهادة لكنها ليست ببينة شرعا، وان كانت بينة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البينة لا يشترط فيها العدد، بل أن الشاهد العادل الواحد هو بينة أيضا</w:t>
      </w:r>
      <w:r>
        <w:rPr>
          <w:rStyle w:val="FootnoteAnchor"/>
          <w:rtl w:val="true"/>
        </w:rPr>
        <w:footnoteReference w:id="38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هذا الرأي عدد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bookmarkStart w:id="374" w:name="pg7699_71944"/>
    </w:p>
    <w:p>
      <w:pPr>
        <w:pStyle w:val="BookText"/>
        <w:rPr/>
      </w:pPr>
      <w:bookmarkEnd w:id="374"/>
      <w:r>
        <w:rPr>
          <w:rFonts w:ascii="Amiri" w:hAnsi="Amiri" w:eastAsia="Amiri" w:cs="Amiri"/>
          <w:color w:val="111111"/>
          <w:sz w:val="28"/>
          <w:sz w:val="28"/>
          <w:szCs w:val="28"/>
          <w:rtl w:val="true"/>
          <w:lang w:bidi="ar-SA"/>
        </w:rPr>
        <w:t>وهذا الرأي يستند إلى انه لا حقيقة شرعية ولا متشرّعية للبينة، بل هي باقية على معناها العرفي اللغوي، وقد استخدمها الشارع في الأعم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الشارع في بعض المواطن ضيق تلك الدائرة كما هو الحال في البينة في باب الزنا فقد جعلها محددة بأربعة رجال، وكذا في باب السرقة إذ قد قيدها بكونها شاهدين عادلين، فكلما لم يرد في البينة الواردة في لسان الشارع قيد إضافي، فانه يكتفى فيها بالعدل الواحد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حجية نقل الراوي للرواية وقوله، هو من باب البينة وكذا توثيق الرجالي أو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يناقش به هذا الوجه انه لو كانت حجية خبر الراوي وقول الرجالي من باب البينة للزم اعتبار اللفظ</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والإيمان والحياة والحرية والذكورة وكذا العدد على احد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المشهور بل لعله إجماعي في بعضها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تلك الشروط في الراوي والرجالي حتى العدد، فلو روى الراوي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رواية فانه يُكتفى بروايته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235955_1051229030"/>
      <w:bookmarkStart w:id="376" w:name="_Toc135"/>
      <w:bookmarkEnd w:id="375"/>
      <w:r>
        <w:rPr>
          <w:rtl w:val="true"/>
        </w:rPr>
        <w:t>إشكال</w:t>
      </w:r>
      <w:r>
        <w:rPr>
          <w:rtl w:val="true"/>
        </w:rPr>
        <w:t xml:space="preserve">: </w:t>
      </w:r>
      <w:r>
        <w:rPr>
          <w:rtl w:val="true"/>
        </w:rPr>
        <w:t>منافاة الحجية للحصر في رواية مسعدة</w:t>
      </w:r>
      <w:bookmarkEnd w:id="3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يستشكل على دعوى الحجية من باب قول أهل الخبرة أو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حجية قول الرجالي وخبر الراوي لأحد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بان هذا مناف للحصر الثابت في موثقة مسعدة بن صدقة، حيث </w:t>
      </w:r>
    </w:p>
    <w:p>
      <w:pPr>
        <w:pStyle w:val="BookText"/>
        <w:rPr/>
      </w:pPr>
      <w:r>
        <w:rPr>
          <w:rFonts w:ascii="IRNazanin" w:hAnsi="IRNazanin" w:eastAsia="IRNazanin"/>
          <w:color w:val="111111"/>
          <w:sz w:val="28"/>
          <w:sz w:val="28"/>
          <w:szCs w:val="28"/>
          <w:rtl w:val="true"/>
          <w:lang w:bidi="fa-IR"/>
        </w:rPr>
        <w:t xml:space="preserve">يروي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حتى تعلم انه حرام بعينه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ذلك يمثل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بالثوب المشترى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مثل الثوب يكون عليك قد اشتريته ولعله سرقه، أو المملوك يكون عندك ولعله حر قد باع نفسه أو خدع فبيع قهراً، أو امرأة تحتك وهي أختك أو رضيعتك والأشياء كلها على هذا حتى يستبين لك غير ذلك أو تقوم به البينة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في الموضوعات، والأمثلة المسوقة من قبله دالة على ذلك، كما انه يستفاد من ظاهر الرواية ذلك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تعلم انه حرام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 الشبهة موضوعية وليست بحكمية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ان الإمام يصرح بانه يوجد طريقان لا ثالث لهما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كلها على ذلك حتى يستبين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أي حتى يظهر</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لك وتعلم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خبر الراوي وقول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ببينة</w:t>
      </w:r>
      <w:r>
        <w:rPr>
          <w:rStyle w:val="FootnoteAnchor"/>
          <w:rtl w:val="true"/>
        </w:rPr>
        <w:footnoteReference w:id="390"/>
      </w:r>
      <w:r>
        <w:rPr>
          <w:rFonts w:ascii="Amiri" w:hAnsi="Amiri" w:eastAsia="Amiri" w:cs="Amiri"/>
          <w:color w:val="111111"/>
          <w:sz w:val="28"/>
          <w:sz w:val="28"/>
          <w:szCs w:val="28"/>
          <w:rtl w:val="true"/>
          <w:lang w:bidi="ar-SA"/>
        </w:rPr>
        <w:t>ولا هو مما قد استبان وظهر وعُلِم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 المفتي</w:t>
      </w:r>
      <w:r>
        <w:rPr>
          <w:rStyle w:val="FootnoteAnchor"/>
          <w:rtl w:val="true"/>
        </w:rPr>
        <w:footnoteReference w:id="39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مستبيناً ولا ببينة وكذلك قول أهل الخبرة فهو الآخر ليس كذلك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الحصر الوارد في الرواية نافٍ لحجية غيرها</w:t>
      </w:r>
      <w:r>
        <w:rPr>
          <w:rFonts w:eastAsia="Amiri" w:cs="Amiri" w:ascii="Amiri" w:hAnsi="Amiri"/>
          <w:color w:val="111111"/>
          <w:sz w:val="28"/>
          <w:szCs w:val="28"/>
          <w:rtl w:val="true"/>
          <w:lang w:bidi="ar-SA"/>
        </w:rPr>
        <w:t xml:space="preserve">. </w:t>
      </w:r>
      <w:bookmarkStart w:id="377" w:name="pg7699_71946"/>
    </w:p>
    <w:p>
      <w:pPr>
        <w:pStyle w:val="BookText"/>
        <w:rPr/>
      </w:pPr>
      <w:bookmarkEnd w:id="377"/>
      <w:r>
        <w:rPr>
          <w:rFonts w:ascii="Amiri" w:hAnsi="Amiri" w:eastAsia="Amiri" w:cs="Amiri"/>
          <w:color w:val="111111"/>
          <w:sz w:val="28"/>
          <w:sz w:val="28"/>
          <w:szCs w:val="28"/>
          <w:rtl w:val="true"/>
          <w:lang w:bidi="ar-SA"/>
        </w:rPr>
        <w:t>ثم إنه لا ريب في أن رواية مسعدة موثقة وحجة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4235957_1051229030"/>
      <w:bookmarkStart w:id="379" w:name="_Toc136"/>
      <w:bookmarkEnd w:id="378"/>
      <w:r>
        <w:rPr>
          <w:rtl w:val="true"/>
        </w:rPr>
        <w:t>أجوبة خمسة عن موثقة مسعدة</w:t>
      </w:r>
      <w:bookmarkEnd w:id="379"/>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يجاب عن هذا الإشكال وبخصوص هذه الموثقة بأحد وجوه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في الرواية إضافي، بدليل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مع انه ليس من الاستبانة وليس ببينة؛ فان إقرار الشخص أمام القاضي يؤخذ به وهو حجة نوعية بالرغم أن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يحدث له علم من كلام المقر ّولا يستبين له ذلك كما أنه ليس من طبعه افادة العلم ولو اقتضاءاً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حجة مع انها لا تفيد العلم كثيرا ما، فكم من الأيادي هي أيادي غاصبة وسارقة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في الموضوعات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الرجالي وخبر الراوي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استبانة عرفية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من مصاديق البينة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انه لا حقيقة شرعية أو </w:t>
      </w:r>
      <w:bookmarkStart w:id="380" w:name="pg7699_71947"/>
    </w:p>
    <w:p>
      <w:pPr>
        <w:pStyle w:val="BookText"/>
        <w:rPr/>
      </w:pPr>
      <w:bookmarkEnd w:id="380"/>
      <w:r>
        <w:rPr>
          <w:rFonts w:ascii="Amiri" w:hAnsi="Amiri" w:eastAsia="Amiri" w:cs="Amiri"/>
          <w:color w:val="111111"/>
          <w:sz w:val="28"/>
          <w:sz w:val="28"/>
          <w:szCs w:val="28"/>
          <w:rtl w:val="true"/>
          <w:lang w:bidi="ar-SA"/>
        </w:rPr>
        <w:t xml:space="preserve">متشرعية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 اشترط الشارع العدد أو العدالة التزمنا بذلك وإلا فلا، وعلى هذا الجواب فان البينة تنطبق على قول الثقة وان كان فاسقا من جهات أخرى،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بان خبر الراوي وان كان ظاهره انه إخبار عن موضوع من الموضوعات وهو تلفظ الإمام عليه السلام،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هذا اللفظ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خبره عن لفظ الإمام، لُبّا وجوهرا وعرفا وبالحمل الشايع الصناعي هو إخبار عن الحكم، وعليه يندرج قوله في باب الإخبار عن الأحكام فتشملها الأدلة العامة الدالة على حجية قول الثقة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صح هذا لسقطت أكثر الروايات التي استند إليها الفقهاء في الفقه عن الاعتبار، وذلك مما لا يلتزم به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أكثر الروايات لا يوجد شاهدان عادلان في كل سلسلة إسنادها</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381" w:name="__RefHeading___Toc4235959_1051229030"/>
      <w:bookmarkStart w:id="382" w:name="_Toc137"/>
      <w:bookmarkEnd w:id="381"/>
      <w:r>
        <w:rPr>
          <w:rtl w:val="true"/>
        </w:rPr>
        <w:t>المبنى السادس</w:t>
      </w:r>
      <w:r>
        <w:rPr>
          <w:rtl w:val="true"/>
        </w:rPr>
        <w:t xml:space="preserve">: </w:t>
      </w:r>
      <w:r>
        <w:rPr>
          <w:rtl w:val="true"/>
        </w:rPr>
        <w:t>الاطمئنان</w:t>
      </w:r>
      <w:bookmarkEnd w:id="382"/>
    </w:p>
    <w:p>
      <w:pPr>
        <w:pStyle w:val="Heading4"/>
        <w:numPr>
          <w:ilvl w:val="3"/>
          <w:numId w:val="1"/>
        </w:numPr>
        <w:rPr/>
      </w:pPr>
      <w:bookmarkStart w:id="383" w:name="__RefHeading___Toc4235961_1051229030"/>
      <w:bookmarkStart w:id="384" w:name="_Toc138"/>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فقد ذهب البعض إلى أن وجه حجية خبر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يجاب عن سلسلة من الإشكالات على كثير من الروايات المرسلة أو المهملة أو الموصوفة بالضعف بوجه من الوجوه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لان المراد به ما هو متاخم للعلم، وكما أن العلم حجة فالاطمئنان كذلك بل هو علم عرفاً، إلا أن الفارق بينهما هو أن العلم حجيته ذاتية، والاطمئنان ليس كذلك؛ وذلك لوجود نسبة من احتمال الخلاف، إلا انه حجة في بناء العقلاء</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الاطمئنان؟ وهل المراد منه ما كان شخصيا أو نوعيا؟ خاصة وان هذا المبحث سينفعنا في عامة المراسيل والمهملات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الاطمئنان هو الاطمئنان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والنوعي لعموم بناء العقلاء له وان نوقش فيه، فلو حصل الاطمئنان الشخصي للفقيه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بالرواية كفى ذلك وان كان سندها مهملا أو مرسلا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كالاطمئنان الحاصل من ملاحظة مضمون الرواية أو غير ذلك، كما في موثقة مسعدة لعدم اضطرابها ومطابقتها للقواعد وغير ذلك</w:t>
      </w:r>
      <w:r>
        <w:rPr>
          <w:rStyle w:val="FootnoteAnchor"/>
          <w:rtl w:val="true"/>
        </w:rPr>
        <w:footnoteReference w:id="396"/>
      </w:r>
      <w:r>
        <w:rPr>
          <w:rFonts w:ascii="IRNazanin" w:hAnsi="IRNazanin" w:eastAsia="IRNazanin"/>
          <w:color w:val="111111"/>
          <w:sz w:val="28"/>
          <w:sz w:val="28"/>
          <w:szCs w:val="28"/>
          <w:rtl w:val="true"/>
          <w:lang w:bidi="fa-IR"/>
        </w:rPr>
        <w:t>، فتأمل</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وكالخبر الضعيف الذي عمل به المشهور، فعلى رأي المشهور فان هذه الشهرة جابرة لذلك الضعف، رغم أن رأيهم أن الشهرة ليست بحجة في ذاتها إلا أنها جابرة، وصاحب الكفاية ارتضى هذا الرأي وعلله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انعقاد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حجيتها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بالخبر الضعيف يوجب الوثوق بالصدور، والوثوق الشخصي بالصدور حجة؛ لأنه علم عرفا فلا تشمله أدلة النهي عن الظن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ascii="Amiri" w:hAnsi="Amiri" w:eastAsia="Amiri" w:cs="Amiri"/>
          <w:color w:val="111111"/>
          <w:sz w:val="28"/>
          <w:sz w:val="28"/>
          <w:szCs w:val="28"/>
          <w:rtl w:val="true"/>
          <w:lang w:bidi="ar-SA"/>
        </w:rPr>
        <w:t>وما نحن فيه من هذا القبيل أي الوثوق الشخصي بالصدور</w:t>
      </w:r>
      <w:r>
        <w:rPr>
          <w:rStyle w:val="FootnoteAnchor"/>
          <w:rtl w:val="true"/>
        </w:rPr>
        <w:footnoteReference w:id="400"/>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385" w:name="pg7699_71949"/>
    </w:p>
    <w:p>
      <w:pPr>
        <w:pStyle w:val="Heading4"/>
        <w:numPr>
          <w:ilvl w:val="3"/>
          <w:numId w:val="1"/>
        </w:numPr>
        <w:rPr/>
      </w:pPr>
      <w:bookmarkStart w:id="386" w:name="__RefHeading___Toc4235963_1051229030"/>
      <w:bookmarkStart w:id="387" w:name="_Toc139"/>
      <w:bookmarkEnd w:id="385"/>
      <w:bookmarkEnd w:id="386"/>
      <w:r>
        <w:rPr>
          <w:rtl w:val="true"/>
        </w:rPr>
        <w:t>النسبة بين مبنى الاطمئنان وسوابقه</w:t>
      </w:r>
      <w:bookmarkEnd w:id="387"/>
    </w:p>
    <w:p>
      <w:pPr>
        <w:pStyle w:val="BookText"/>
        <w:rPr/>
      </w:pPr>
      <w:r>
        <w:rPr>
          <w:rFonts w:ascii="Amiri" w:hAnsi="Amiri" w:eastAsia="Amiri" w:cs="Amiri"/>
          <w:color w:val="111111"/>
          <w:sz w:val="28"/>
          <w:sz w:val="28"/>
          <w:szCs w:val="28"/>
          <w:rtl w:val="true"/>
          <w:lang w:bidi="ar-SA"/>
        </w:rPr>
        <w:t>ولا بد من توضيح النسبة بين هذا الوجه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يتوهم أن النسبة بين هذا الوجه وبين الوجوه السابقة هي العموم والخصوص المطلق؛ وذلك لان خبر الثقة قد يفيد الاطمئنان الشخصي وقد لا يفيده، وقول أهل الخبرة كذلك، فان من يقول بالحجية من باب خبر الثقة أو قول أهل الخبرة أو البينة، فانه يقول بالحجية مطلقا أفادت الاطمئنان أو لم تفد، وهذا هو وجه الاخصية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ليس بدقيق؛ لان هذا الوجه بالقياس إلى الوجوه السابقة ليس من مصاديق الجزئي والكلي، بل هو من مصاديق العلة المعدة بالنسبة للمُعد له؛ حيث ان خبر الواحد علة معدة لحصول الاطمئنان الشخصي وليس بعلة تامة، ثم الظاهر ان النسبة بينهما هي العموم والخصوص من وجه؛ وذلك لا بلحاظ نفس العنوانين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الاطمئنان الشخصي وخبر الواحد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متباينان كما هو واضح واحدهما مما يقع في طريق الآخر كما سبق من كونه علة معدة وإنما بلحاظ المتعلَّق، أي بلحاظ ما تعلق به الاطمئنان الشخصي وهو المطمئَنُّ به، وما قام عليه خبر الثقة، فتكون النسبة بلحاظ المتعلَّق من وجه، أي بلحاظ التحقق، وذلك كسائر موارد ما كانت النسبة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قام خبر ثقة على أمر ما فانه قد يفيد الاطمئنان الشخصي وقد لا يفيد ذلك فمن حيث المتعلق خبر الثقة اعم من وجه،</w:t>
      </w:r>
    </w:p>
    <w:p>
      <w:pPr>
        <w:pStyle w:val="BookText"/>
        <w:rPr/>
      </w:pPr>
      <w:r>
        <w:rPr>
          <w:rFonts w:ascii="Amiri" w:hAnsi="Amiri" w:eastAsia="Amiri" w:cs="Amiri"/>
          <w:color w:val="111111"/>
          <w:sz w:val="28"/>
          <w:sz w:val="28"/>
          <w:szCs w:val="28"/>
          <w:rtl w:val="true"/>
          <w:lang w:bidi="ar-SA"/>
        </w:rPr>
        <w:t>ومن الجهة الأخرى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اطمأننت به اطمئنانا شخصيا فقد يكون خبر الواحد قائماً عليه وقد لا يكون كذلك فهذه صور أربعة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تظهر الثمرة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الاطمئنان الشخصي وخبر </w:t>
      </w:r>
    </w:p>
    <w:p>
      <w:pPr>
        <w:pStyle w:val="BookText"/>
        <w:rPr/>
      </w:pPr>
      <w:r>
        <w:rPr>
          <w:rFonts w:ascii="Amiri" w:hAnsi="Amiri" w:eastAsia="Amiri" w:cs="Amiri"/>
          <w:color w:val="111111"/>
          <w:sz w:val="28"/>
          <w:sz w:val="28"/>
          <w:szCs w:val="28"/>
          <w:rtl w:val="true"/>
          <w:lang w:bidi="ar-SA"/>
        </w:rPr>
        <w:t>الثقة حجة وان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الاطمئنان فلأن المراد به هو المتاخم للعلم، وهو في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بلا إشكال، وإن أشكل عليه بعض الأعاظم</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أنكر في بعض مواضع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الاطمئنان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بنفسه عدل عن ذلك في مستمسكه وفي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الثقة فانه إذا حصل الاطمئنان الشخصي من خبره وروايته فهو حجة دون شك، لكن حصول الاطمئنان الشخصي من الرواية ليس شرط حجيته ككافة الظنون النوعية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بينهما هي العموم والخصوص من وجه وإن كلاً منهما حجة بحياله، فلو قام خبر الثقة على رواية فانه حتى لو لم يطمئن بها شخصيا فانها حجة، وبالعكس أي لو حصل الاطمئنان الشخصي لا من خبر ثقة فانه حجة كذلك، فمتى ما تحقق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أو الاطمئنان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وذلك لأنه في المورد الذي لا يوجد فيه الاطمئنان فانه مادام مشمولاً بأحد الظنون النوعية فإنه حجة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88" w:name="pg7699_71951"/>
    </w:p>
    <w:p>
      <w:pPr>
        <w:pStyle w:val="BookText"/>
        <w:rPr/>
      </w:pPr>
      <w:bookmarkEnd w:id="388"/>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حصول الاطمئنان الشخصي لا يعني انتفاء الحجية عن المورد مطلقا، فقد يكون حجة من خلال كونه قول أهل الخبرة أو خبر الثقة أو البينة أو غير ذلك من الظنون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البعض أن الاطمئنان الشخصي عادة غير حاصل في الفقه أو الرجال أو اللغة أو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كبحث 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غير تام فإن ما نجده بالوجدان هو عكس ذلك في الكثير من المسائل إذ نجد أن الفقيه في علم الفقه أو الرجال أو الدراية كثيراً ما يحصل لديه الاطمئنان الشخصي، وليس المتحقق مجرد ظنون نوعية عامة، وهذا ما يظهر من ملاحظة كتب الفقهاء ومناقشاتهم، فإن من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كل الإشكالات والنقاشات التي يذكرونها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مطمئنون اطمئنانا شخصيا في الكثير ان لم يكن أكثر بحوثهم الرجالية أو فتاواهم الفقهية</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4235965_1051229030"/>
      <w:bookmarkStart w:id="390" w:name="_Toc140"/>
      <w:bookmarkEnd w:id="389"/>
      <w:r>
        <w:rPr>
          <w:rtl w:val="true"/>
        </w:rPr>
        <w:t>المبنى السابع</w:t>
      </w:r>
      <w:r>
        <w:rPr>
          <w:rtl w:val="true"/>
        </w:rPr>
        <w:t xml:space="preserve">: </w:t>
      </w:r>
      <w:r>
        <w:rPr>
          <w:rtl w:val="true"/>
        </w:rPr>
        <w:t>الفتوى</w:t>
      </w:r>
      <w:bookmarkEnd w:id="390"/>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قول الراوي هي من باب الفتوى</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الراوي يفتي على طبق الراوية، فإن الشيخ الصدوق في الفقيه والكليني في الكافي وغيرهما، يفتون بمضامين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يفت الراوي على طبقها فليست بحجة وان رواها مسندةً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قول الراوي حجة من باب الفتوى لاقتصرت حجية روايته على مقلديه دون المجتهدين، على </w:t>
      </w:r>
      <w:bookmarkStart w:id="391" w:name="pg7699_71952"/>
    </w:p>
    <w:p>
      <w:pPr>
        <w:pStyle w:val="BookText"/>
        <w:rPr/>
      </w:pPr>
      <w:bookmarkEnd w:id="391"/>
      <w:r>
        <w:rPr>
          <w:rFonts w:ascii="Amiri" w:hAnsi="Amiri" w:eastAsia="Amiri" w:cs="Amiri"/>
          <w:color w:val="111111"/>
          <w:sz w:val="28"/>
          <w:sz w:val="28"/>
          <w:szCs w:val="28"/>
          <w:rtl w:val="true"/>
          <w:lang w:bidi="ar-SA"/>
        </w:rPr>
        <w:t>المشهور الذي كاد أن يكون اجماعاً</w:t>
      </w:r>
      <w:r>
        <w:rPr>
          <w:rStyle w:val="FootnoteAnchor"/>
          <w:rtl w:val="true"/>
        </w:rPr>
        <w:footnoteReference w:id="4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لو كان وجه حجية قول الراوي هي كونه مفتيا لما كان حجة على سائر المجتهدين، والتالي باطل فالمقدم مثله؛ لأنه لا شك في أن قول الراوي حجة على المجتهدين، بل إن أول الحجج عليهم هي أقوال الرواة من أمثال زرارة وحمران ومن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ذلك سقوط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إن لم يكن شبه المستغرق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الحجية على عدد من الأقوال بل على المشهور؛ وذلك أن المشهور يشترطون في المفتي الحياة والعدالة والاجتهاد والإيمان والذكورة والحرية والبلوغ وطهارة المولد، وبعض هذه مجمع عليه فتوى أو احتياطاً، وهذه كلها ليست مشترطة في الراوي</w:t>
      </w:r>
      <w:r>
        <w:rPr>
          <w:rStyle w:val="FootnoteAnchor"/>
          <w:rtl w:val="true"/>
        </w:rPr>
        <w:footnoteReference w:id="4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المرأة أو العبد أو غير المجتهد لا يمكن أن يكون مفتيا ومرجعا، لكن يصح كونه راوياً، اللهم الا يدعى انصراف الاشتراط الى غير هذه الصورة،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الفتوى هي حجة من باب الحدس، وأما خبر الراوي فهو حجة من باب الحس، فلا مجال لتوهّم كون مبنى أحدهما هو الآخر</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4235967_1051229030"/>
      <w:bookmarkStart w:id="393" w:name="_Toc141"/>
      <w:bookmarkEnd w:id="392"/>
      <w:r>
        <w:rPr>
          <w:rtl w:val="true"/>
        </w:rPr>
        <w:t xml:space="preserve">المبنى الثامن </w:t>
      </w:r>
      <w:r>
        <w:rPr>
          <w:rtl w:val="true"/>
        </w:rPr>
        <w:t xml:space="preserve">: </w:t>
      </w:r>
      <w:r>
        <w:rPr>
          <w:rtl w:val="true"/>
        </w:rPr>
        <w:t>وثاقة الرواية</w:t>
      </w:r>
      <w:bookmarkEnd w:id="393"/>
    </w:p>
    <w:p>
      <w:pPr>
        <w:pStyle w:val="BookText"/>
        <w:rPr/>
      </w:pPr>
      <w:r>
        <w:rPr>
          <w:rFonts w:ascii="IRNazanin" w:hAnsi="IRNazanin" w:eastAsia="IRNazanin"/>
          <w:color w:val="111111"/>
          <w:sz w:val="28"/>
          <w:sz w:val="28"/>
          <w:szCs w:val="28"/>
          <w:rtl w:val="true"/>
          <w:lang w:bidi="fa-IR"/>
        </w:rPr>
        <w:t>المبنى الثامن</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الرواية</w:t>
      </w:r>
    </w:p>
    <w:p>
      <w:pPr>
        <w:pStyle w:val="BookText"/>
        <w:rPr/>
      </w:pPr>
      <w:r>
        <w:rPr>
          <w:rFonts w:ascii="Amiri" w:hAnsi="Amiri" w:eastAsia="Amiri" w:cs="Amiri"/>
          <w:color w:val="111111"/>
          <w:sz w:val="28"/>
          <w:sz w:val="28"/>
          <w:szCs w:val="28"/>
          <w:rtl w:val="true"/>
          <w:lang w:bidi="ar-SA"/>
        </w:rPr>
        <w:t>وقد يقال ان حجية قول الراوي هي من باب وثاقة الخبر أي المخبَر به واعتباره، وهذا الرأي لا يرى لوثاقة المخبِر الموضوعية، بل الموضوعية لوثاقة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قول المخبر هي طريق لحجية الخبر من بين الطرق، كما انه لو لم يكن الخبر حجة في حد ذاته لجهة ما</w:t>
      </w:r>
      <w:r>
        <w:rPr>
          <w:rStyle w:val="FootnoteAnchor"/>
          <w:rtl w:val="true"/>
        </w:rPr>
        <w:footnoteReference w:id="40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قول المخبر حجة </w:t>
      </w:r>
    </w:p>
    <w:p>
      <w:pPr>
        <w:pStyle w:val="BookText"/>
        <w:rPr/>
      </w:pPr>
      <w:r>
        <w:rPr>
          <w:rFonts w:ascii="Amiri" w:hAnsi="Amiri" w:eastAsia="Amiri" w:cs="Amiri"/>
          <w:color w:val="111111"/>
          <w:sz w:val="28"/>
          <w:sz w:val="28"/>
          <w:szCs w:val="28"/>
          <w:rtl w:val="true"/>
          <w:lang w:bidi="ar-SA"/>
        </w:rPr>
        <w:t>بالمرة ان ثبت به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موثوقا به هو الذي عليه المدار وبه الاعتبار لا كون الخبر خبر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ان أن الحجية لو كان مدارها على وثاقة المخبر به، فانه سيقع في مقابل المبنى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الحجية على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مدار الحجية على كليهما على سبيل البدل، إن لم يوجد معارض أو لم يتعارضا</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بناء العقلاء، فقد تكون وثاقة المخبِر هي التي عليها المعول، وذلك كما لو لم تكن في الخبر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علو المضمون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تفيدنا الوثوق به</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وذلك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يكلمون الناس على قدر عقولهم، وكان بعض كلامهم بحسب سطوح عقول الناس البسيطة، ومن هنا فلم يكن كل كلامهم بمستوى واحد من حيث البلاغة والبعد العلمي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كثير من الأحيان لا طريق لنا لإحراز المضمون وصحته إلا بوثاقة المخبرين، لكن الأمر في بعض الأحيان على العكس؛ حيث أن الرواية قد تكون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بحجة حسب مشهور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عن طريق قوة المضمون أو غيرها قد نصل إلى حجيتها واعتبارها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وثاقة الرواية طريق ووثاقة الراوي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الوثوق بالمخبر والوثوق بالمخبر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لعلو المضمون أو لاعتضاده بقرائن أخرى تؤيده فيورث المجموع الاطمئنان، وعليه فان المصب النهائي واحد وهو الخبر، ولكن الطريق إليه طريقان، ولهذا البحث تفصيل نكتفي في المقام بهذا المقدار من الكلام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94" w:name="pg7699_71954"/>
    </w:p>
    <w:p>
      <w:pPr>
        <w:pStyle w:val="Heading2"/>
        <w:numPr>
          <w:ilvl w:val="1"/>
          <w:numId w:val="1"/>
        </w:numPr>
        <w:rPr/>
      </w:pPr>
      <w:bookmarkStart w:id="395" w:name="__RefHeading___Toc4235969_1051229030"/>
      <w:bookmarkStart w:id="396" w:name="_Toc142"/>
      <w:bookmarkEnd w:id="394"/>
      <w:bookmarkEnd w:id="395"/>
      <w:r>
        <w:rPr>
          <w:rtl w:val="true"/>
        </w:rPr>
        <w:t>الفهرس</w:t>
      </w:r>
      <w:bookmarkEnd w:id="396"/>
    </w:p>
    <w:p>
      <w:pPr>
        <w:pStyle w:val="BookText"/>
        <w:rPr/>
      </w:pPr>
      <w:r>
        <w:rPr>
          <w:rFonts w:ascii="Amiri" w:hAnsi="Amiri" w:eastAsia="Amiri" w:cs="Amiri"/>
          <w:color w:val="111111"/>
          <w:sz w:val="28"/>
          <w:sz w:val="28"/>
          <w:szCs w:val="28"/>
          <w:rtl w:val="true"/>
          <w:lang w:bidi="ar-SA"/>
        </w:rPr>
        <w:t xml:space="preserve">المقدمة المقرر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حجية مراسيل الثقات المعتمَدة لديهم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عدد من الذين قالوا بحجية مراسيل الثقات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من القائلين بالحجّية ببعض القيود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تفصيل آخر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بناء العقلاء على حجية مراسيل الثقات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الإشكال باحتمال الإرسال عن الضعاف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احتمال الخلاف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شبهة التفريق بين الإخبار الحسي والحدسي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من الأدلة على حجية الإخبار الحدسي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عمومية أدلة خبر الثقة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الحدس القريب من الحس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مناقشة مع بعض الاعلام حول توثيقات النجاشي </w:t>
      </w:r>
      <w:r>
        <w:rPr>
          <w:rFonts w:eastAsia="Amiri" w:cs="Amiri" w:ascii="Amiri" w:hAnsi="Amiri"/>
          <w:color w:val="111111"/>
          <w:sz w:val="28"/>
          <w:szCs w:val="28"/>
          <w:lang w:bidi="ar-SA"/>
        </w:rPr>
        <w:t>36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أهل الخبرة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رجوع المجتهد لغيره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تقليد أم رجوع؟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الفرق بين المفتي وأهل الخبرة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وجه فرق المجتهد عن المقلد في جواز رجوعه لغير العادل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تطبيقات لحجية مراسيل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حجّية مراسيل الشيخ الصدوق في الفقيه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النقض بكون كل ما في الكتب الأربعة متواتراً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توثيق الشيخ الصدوق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توثيق للرواية أم توثيق للرواة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قرائن توثيق الراوي أو الرواية فقط في كلام الصدوق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توثيق الرواية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توثيق الرواة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اصطلاح الصحيح عند القدماء والمتأخرين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المستظهر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تواتر أكثر الروايات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دعوى حجية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الاحتمالين </w:t>
      </w:r>
      <w:r>
        <w:rPr>
          <w:rFonts w:eastAsia="Amiri" w:cs="Amiri" w:ascii="Amiri" w:hAnsi="Amiri"/>
          <w:color w:val="111111"/>
          <w:sz w:val="28"/>
          <w:szCs w:val="28"/>
          <w:lang w:bidi="ar-SA"/>
        </w:rPr>
        <w:t>64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آراء الشيخ البهائي وبحر العلوم والمحقق الداماد بمراسيل الفقيه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مجموعة من الإشكالات على مراسيل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مراسيل ابن أبي عمير ومراسيل الصدوق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نحوي ارسالة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حجة في الجملة، لا بالجملة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الصدوق على أصول ضعيفة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المعوّل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العلماء في توثيقات الصدوق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توثيق الصدوق للخبر لا المخبر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اعتماد الصدوق على الحدس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الحدس والحس بين النجاشي والصدوق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الإشكال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الروايات المتناقضة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الإشكال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مقلد لا مجتهد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الإشكال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إيفاء الصدوق بوعده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حجية مراسيل الشيخ الطوسي في التهذيبين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أدلة الحرّ العاملي على حجية روايات التهذيبين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أدلة اخرى على ان الشيخ الطوسي وثّق كتابيه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شرح بعض عبارات الشيخ الطوسي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الشيخ الطوسي </w:t>
      </w:r>
      <w:r>
        <w:rPr>
          <w:rFonts w:eastAsia="Amiri" w:cs="Amiri" w:ascii="Amiri" w:hAnsi="Amiri"/>
          <w:color w:val="111111"/>
          <w:sz w:val="28"/>
          <w:szCs w:val="28"/>
          <w:lang w:bidi="ar-SA"/>
        </w:rPr>
        <w:t>94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الإشكالات المثارة على روايات التهذيبين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تغاير الإستظهارين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صحة رجوع العالم بالقوة إلى العالم بالفعل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الطوسي عن الرواة الضعاف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الشيخ الطوسي على أصالة العدالة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معنى أصالة العدالة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التعريفات المختلفة للعدالة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العدالة تعني الوثاقة وزيادة لدى الشيخ الطوسي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محتملات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الفسق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جواب يقطع الشك باليقين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الشهود بظاهر الإسلام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الشيخ الطوسي على الأخبار الضعيفة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ودعوى تناقضات الشيخ الطوسي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طريق المجلسي في تصحيح روايات التهذيبين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تكون نسخة الطوسي صحيحة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بحث موجز عن حجية روايات أصحاب الإجماع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إجماع الاصحاب على تصحيح ما يصح عن جماعة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المعاني المحتملة في عبارة الشيخ الكشي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الاحتمال الأول لعبارة الكشي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الإحتمال الثاني والثالث لعبارة الكشي </w:t>
      </w:r>
      <w:r>
        <w:rPr>
          <w:rFonts w:eastAsia="Amiri" w:cs="Amiri" w:ascii="Amiri" w:hAnsi="Amiri"/>
          <w:color w:val="111111"/>
          <w:sz w:val="28"/>
          <w:szCs w:val="28"/>
          <w:lang w:bidi="ar-SA"/>
        </w:rPr>
        <w:t>136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أو مؤيدات ثمانية على ان المراد تصحيح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 الاحتمال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قصد صِرف وثاقة اللهجة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استظهار المشهور للاحتمال الثالث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الإهمال وكيفية معالجته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صُحبة الأئمّة في رفع الإهمال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الإهمال عن التضعيف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دعوى مساواة غير محرز الحجية بمحرز عدمها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الفرق بين عدم إحراز الحجية وإحراز عدمها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ثمرة التفريق بين الإهمال والتضعيف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توثيق الحديث المهمل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بحث تطبيقي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الحسين بن أحمد المالكي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حجية الروايات التي في إسنادها مهمل أو أكثر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بحث تطبيقي في توثيق عبد الله بن طاووس وحسين بن احمد المالكي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عبد الله بن طاووس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الحسين بن أحمد المالكي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الطعن في الحسين المالكي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الإهمال في الحسين بن أحمد المالكي </w:t>
      </w:r>
      <w:r>
        <w:rPr>
          <w:rFonts w:eastAsia="Amiri" w:cs="Amiri" w:ascii="Amiri" w:hAnsi="Amiri"/>
          <w:color w:val="111111"/>
          <w:sz w:val="28"/>
          <w:szCs w:val="28"/>
          <w:lang w:bidi="ar-SA"/>
        </w:rPr>
        <w:t>166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الحسين غير الحسن؟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بالخصوص، عن الحسن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الادلة على أن الرواية عن الحسن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 على توثيق الحسين المالكي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الكشي يكفي لتصحيح الرواية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قيمة صحبة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عنهم في التوثيق ورفع الإهمال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لا فرق بين توثيقات المتقدمين والمتأخرين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المتقدمين أوضح لكثرة القرائن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الاختلاف في المبنى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الزمان معارض بالتراكم المعرفي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الوضوح ليست من المرجّحات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الترجيح فانه في صورة التعارض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حجّية الأعم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لها جامع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الوجه في حجية قول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الكبير </w:t>
      </w:r>
      <w:r>
        <w:rPr>
          <w:rFonts w:eastAsia="Amiri" w:cs="Amiri" w:ascii="Amiri" w:hAnsi="Amiri"/>
          <w:color w:val="111111"/>
          <w:sz w:val="28"/>
          <w:szCs w:val="28"/>
          <w:lang w:bidi="ar-SA"/>
        </w:rPr>
        <w:t>187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الصغير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تفريق بعض الأعلام بين الانسدادين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وجه التفريق بين الانسدادين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الاشكال في وجه التفريق بين الانسدادين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الخبرة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المبنى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المبنى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والبينة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الحجية للحصر في رواية مسعدة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أجوبة خمسة عن موثقة مسعدة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المبنى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الاطمئنان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النسبة بين مبنى الاطمئنان وسوابقه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المبنى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الفتوى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المبنى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الرواية </w:t>
      </w:r>
      <w:r>
        <w:rPr>
          <w:rFonts w:eastAsia="Amiri" w:cs="Amiri" w:ascii="Amiri" w:hAnsi="Amiri"/>
          <w:color w:val="111111"/>
          <w:sz w:val="28"/>
          <w:szCs w:val="28"/>
          <w:lang w:bidi="ar-SA"/>
        </w:rPr>
        <w:t>204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97" w:name="pg7699_71961"/>
    </w:p>
    <w:p>
      <w:pPr>
        <w:pStyle w:val="Heading2"/>
        <w:numPr>
          <w:ilvl w:val="1"/>
          <w:numId w:val="1"/>
        </w:numPr>
        <w:rPr/>
      </w:pPr>
      <w:bookmarkStart w:id="398" w:name="__RefHeading___Toc4235971_1051229030"/>
      <w:bookmarkStart w:id="399" w:name="_Toc143"/>
      <w:bookmarkEnd w:id="397"/>
      <w:bookmarkEnd w:id="398"/>
      <w:r>
        <w:rPr>
          <w:rtl w:val="true"/>
        </w:rPr>
        <w:t>كتب أخرى للمؤلف</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كل فرع فرع من فروع الدين،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في العقيدة والسلوك، مجموعة محاضرات على ضوء الآيات </w:t>
      </w:r>
    </w:p>
    <w:p>
      <w:pPr>
        <w:pStyle w:val="BookText"/>
        <w:rPr/>
      </w:pPr>
      <w:r>
        <w:rPr>
          <w:rFonts w:ascii="Amiri" w:hAnsi="Amiri" w:eastAsia="Amiri" w:cs="Amiri"/>
          <w:color w:val="111111"/>
          <w:sz w:val="28"/>
          <w:sz w:val="28"/>
          <w:szCs w:val="28"/>
          <w:rtl w:val="true"/>
          <w:lang w:bidi="ar-SA"/>
        </w:rPr>
        <w:t>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و 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والقيادات الإسلامية بحث اصولي فقهي على ضوء الكتاب والسنة والعقل ، مطبوع</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الخمس، تقرير دروس الخارج في الحوزة العلمية الزينبية، </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والاثار،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تمهيدية في الاجتهاد والتقليد، تقريرات دروس الخارج في الحوزة العلمية في النجف الاشرف،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التقليد في مبادئ الاستنباط،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اللطف، مخطوط</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المرسلات الواردة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تبلغ حوالي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بينما يبلغ عدد أحاديث الكتاب المسندة </w:t>
      </w:r>
      <w:r>
        <w:rPr>
          <w:rFonts w:eastAsia="IRNazanin" w:cs="IRNazanin"/>
          <w:b w:val="false"/>
          <w:bCs w:val="false"/>
          <w:i w:val="false"/>
          <w:iCs w:val="false"/>
          <w:color w:val="333333"/>
          <w:sz w:val="20"/>
          <w:szCs w:val="20"/>
        </w:rPr>
        <w:t>3900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وقيل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ومجموع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xml:space="preserve">، وقال الشيخ البهائي ان اكثر من ثلث روايات الفقيه مرسلة، قال في شرح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ماء طاهر حتى تعلم انه قذر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الحديث من مراسيل المؤلف وهي كثيرة في هذا الكتاب، تزيد على ثلث الأحاديث الموردة فيه، وينبغي أن لا يقصر الاعتماد عليها عن الاعتماد على مسانيده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يذكر فيه اسم الراوي بان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بالشروط الآتية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القول بثبوت بعض المسائل الكلامية او لواحقها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كبعض تفاصيل عالم الذراو البرزخ او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 الثقة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لم يروِ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الوجيز للشيخ البهائي، ونهاية الدراية للسيد الكاظمي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الاعتماد، وهناك اقوال اخرى في تعريف الاسناد والارسال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لمثل السيد المرتضى، اذ لم يَرَ حجية خبر الواحد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مرحلة المقتضي، واما في مرحلة المانع فلا بد من عدم معارضته بالأقوى وعدم مخالفته للأصول والقواعد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تفصيل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المهم في موطن البحث امران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للميرداماد م</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مبحث حجية المراسيل، اذ نقل ذلك عن احمد بن محمد بن خالد، وقال المحقق القمي في القوانين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ابن الغضائري الى احمد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اذ نقل ذلك عنهما معا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فسرنا الاطلاق والتفصيل بما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كان المرسل 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فهو مفصّل، وعلى اية حال فالإطلاق والتفصيل اضافيان، فلاحظ ذلك في جملة مما نقلناه من الكلمات فقد يلحق المطلِق بالمفصِّل او بالعكس على حسب المقصود من 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وتدبر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يتدافعون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فصاعداً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تمام كلامه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عنه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الكتاب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يقول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والراوي هو البزنطي وقد نصّوا على توثيقه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مفصّل بلحاظ اشتراط ان يكون ممن لا يرسل إلا عن ثقة ولذا ألحقناه بالمفصلين ونقلنا كلامه هناك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احكام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ونص 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 مقبول بشروطه المشهورة، وشرط اعتضاده بقطعي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كفحوى الكتاب، أو المتواتر، أو عمومهما،أو دليل العقل، أو كان مقبولا، حتى عدّه الشيخ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المخبر أو كان مرسله معلوم التحرّز عن الرواية عن 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قبلت الأصحاب مراسيل ابن أبي عمير، و صفوان ابن يحيى، و أحمد بن أبي نصر البزنطي لأنّهم لا يرسلون إلّا عن ثقة، أو عمل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اجل هذا القيد اعتبرناه مفصّلا وبلحاظ فهو مطلق؛ اذ الاطلاق والتفصيل اضافيان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خاتمة مستدرك الوسائل، الفائدة الخامسة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لنفس ما ذكرناه تعليقا على كلام الحلى في النهاية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يشهد على الشيخ الانصاري بنى على حجية مراسيل الثقات تتبع استدلالاته في المكاسب فانه استدل في العديد من المسائل بالمراسيل، ومنها اعتباره رواية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شبعة الحراني من اعلام 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المعايش والمكاسب حجة و اعتماده عليها كضابط كما يظهر بتتبع موارد استناده لها، فراجع اول المكاسب المحرمة ثم مختلف موارد استناده لرواية تحف العقول لاحقاً، ومنها استناده اليها في المسألة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كتب الضلال،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ومنها استناده الى المراسيل في المسألة الثامنة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استناده اليها في مسألة التورية و تعبيره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بل لعل الشيخ ممن يقول بحجية مراسيل الثقات بقول مطلق، فتأمل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يجده المتتبع من سيرته العليمة في الفقه في الاجزاء المتأخرة واستدلالاته ومناقشاته، نعم ظاهر كلامه في الاصول عدم حجية الضعاف ومنها المراسيل الا لو اعتضدت بالشهرة ومنها الفتوائية، او ما اشبه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ظاهر استدلالاته في الكثير من مجلدات الفقه الاولى، فتأمل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مجال مع هذ القيد للإشكال بذلك اعم من المدعى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بالعدول الاتقياء الورعين؟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وههنا تأمل سيأتي وجهه وجوابه بإذن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والقيدان الاخيران غير خاصين بالمراسيل بل يعمان المسانيد وحتى الصحاح منها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لجهات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مثبتة للحكم او للحجية، بل نافية فقط،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النقاش في المبنى كما ذهب اليها صاحب الجواهر والسيد الوالد واخرون، اضافة الى ان العسر والحرج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العقلاء على حجية مرسيل الثقات وليس منشأً للحكم او مشرعاً للحجية،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أخص من المدعى،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ما سبقه وكون هذا كالحكمة له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غير ذلك كما سيأتي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الجواب عن احتمال اعتماده على حدسه واجتهاده في تصحيح الرواية بما هي رواية وخبر، والجواب عن احتمال اختلاف اجتهادنا في جرح الراوي وتعديله عن اجتهاده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الحجية مقيدة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لو اعتمد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دل على ذلك بقرائن الحال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الجواب عن خصوص هذا الاشكال في العنوان اللاحق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التفريق بين الحس والحدس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بعده من البحوث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الاطلاقات كما سيأتي بيان ذلك،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رأي المجتهد بالنسبة للمجتهد الاخر، تخييرا او مطلقا لو لم يجتهد بالفعل او لم يعلم بالخلاف، كما سيأتي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يرى الربا بضميمة طفيفة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كعلبة سجائر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محللا في مقابل من يراه محرما، وكمن يرى بطلان بيع الصبي ومن يرى صحته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محل بحث ونقاش وأخذ ورد فتوكل لمظانها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والقيدان الاخيران غير خاصين بالمراسيل بل يعمّان المسانيد وحتى الصحاح منها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تنقيح الصغرى لاحقا، أي توثيق الشيخ الطوسي للتهذيبين والشيخ الصدوق ل من لا يحضره الفقيه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هاتين الدعويين في موضع اخر، فلاحظ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بعض الادلة على سبيل البدل كالدليل الاول والثالث، فلاحظ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لم تخصص الاية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جاءكم فاسق بنبأ حسى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يخفى انه اذا قلنا بعدم صحة اطلاق النبأ على الحدسي او مجازيته، فلا وجه للاستناد الى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المتعلق يفيد 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القول بصحة الاطلاق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اليها، فتدبر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يصدق على الحدسي القريب من الحس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 بصدقة على مطلق الخبر الحدسي وقد يستدل عليه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نبّأنا بتأويله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الأنباء عن تأويل الرؤيا و تعبيرها حدسي لا حسي، وبقوله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يستنبؤنك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مبنى المشهور الذي حُكي اجماع المتقدمين عليه، من كون قول اللغوي حجة من باب الظن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النائيني في فوائد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 كان قد حكي الاجماع على اعتبار الظن الحاصل من قول اللغوي بالخصوص لا من باب الظن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الاجماع المحكي يكشف لا اقل عن الشهرة، وقال السيد الحكيم في حقائق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نسب الى المشهور حجية قول اللغوي بالخصوص في تعيين الاوضاع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الكلام عن ان اللغوي هل هو اهل خبرة بالوضع او اهل خبرة في الاستعمال فقط، في ملحقات كتاب الرشوة، فليراجع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كلامه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ثمانية مباني لحجية قول الرجالى، فلاحظ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المبنى المشهور، اما المنصور فخلاف ذلك كما سيأتي بعد ثلاث صفحات تقريبا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لاحقاً تفصيل الأقوال الستة في العدالة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ليست مستغرقة وتامة عادة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قلنا بالاستقراء المعلل فانه حدسي ايضا اذ التعليل حدسي كما لا يخفى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تفصيل وتحقيق ذلك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مما يوضح ويؤكد ما ذكرناه من حجية التوثيقات والأخبار، الحدسية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حجية توثيق الثقات لمراسيلهم متنا ومضمونا اي حجية توثيقهم، اي حجية توثيقهم للرواية بنفسها لا خصوص توثيق الراوي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سيأتي ادلة لإثبات الكبرى، فالصغرى تبعاً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قد يقال بانصراف تلك الادلة عن المجتهد و كون الخطاب في بعضها للمقلد او هو مردد، وكون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والمجتهد يعلم، فتأمل اذ اجبنا عن ذلك بالتفصيل في بحث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مباحث الاجتهاد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التقليد في مبادئ الاستنباط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تطرقنا لذلك ضمن مطاوي هذا الكتاب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كاشف نوعي عن الواقع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رأي آخر غير رأي السيد الأستاذ أعلاه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يجد المجتهد الوقت الكافي للتحقيق في كل مسألة مسألة، 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الحديث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في مبادئ الاستنباط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الخوئي، في مصباح الأصول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والاشكال الاربعة وشروطها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للشكل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مغكاين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للثالث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مينكغ او خينكاين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للشكل الرابع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الحلي مثلاً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خصوص العلم بنظرنا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حجيته ذاتية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رجع 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رأى الصدق العرفي، وان لم يرَ تحققه وصدقه بنظره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لانحلال العالم وكونه جاهلا بالفعل بنظره في هذه المسألة، فتأمل؛ اذ ملاك الصدق بنظر العرف وكون نظره مرآة لنظرهم انما هو فيما لو لم يعلم نظرهم وانه مخالف لهم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أجبنا عن اشكال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شمول ادلة الحجية للمتعارضين وتساقطهما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بالتفصيل وبوجوه ستة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اضفنا للأجوبة هناك اجوبة اخرى اكثر في بعض مباحث الخارج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اخر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 دراسة فقهية اصولية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أو في الجملة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الحرية، وغيرها على المشهور او الأحوط في بعضها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اعتبر الشارع في حجية رأيه ما لا مدخلية له في الأقربية للواقع والاصابة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لم يجتهد فيه بالفعل، وفيما اجتهد ولم يصل الى رأي، بل وفيما اجتهد ووصل لكن بالظن المعتبر لا بالقطع لان حجيته ذاتية فلا يعقل على الطريقية تجويز العمل بقسيمه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الفاسق الذي جهة فسقه ترتبط بمخالفة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ككونه كاذبا او غير متثبت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فتدبر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العديد من الادلة على حجية مراسيل الثقات او مزيد توضيحها وبرهنتها والاجابة على الاشكالات الاخرى التي تثار عليها، قد ذكرناها في المباحث الاتية حول حجية مراسيل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 وتدبر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قبلنا دلالتها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توثيق الرواة، او كبرى على صحة الرجوع الى توثيقه للروايات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سابقا بحث عن صحة اعتماد مجتهد على مجتهد اخر في الجملة كما بحثنا ذلك بالتفصيل في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في مبادئ الاستنباط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توثيق الرواية الأعم من كونه لتوثيق الرواة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 القدر المسلم هو توثيق الرواية، وتوثيق الرواة مع الفتوى على طبقها يفيد ذلك أيضاً لكن هل تمّ دليل على توثيقه للرواة؟ هذا ما سيأتي في المتن بإذن الله تعالى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أفتي بصحة سنده إضافة إلى مضمونه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في شرح الوجيزة للشيخ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الكاظمي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المحدث النوري البحث عن ذلك 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متأخري المتأخرين اذ توفى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جهة السند هي محط النظر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مجهولة من هذه الجهة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مجردة عن لحاظ السند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الليزرية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المشايخ المباشرين فقط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الليزرية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الاستدلال بعدم تصحيح ابن الوليد رواية الغدير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 فان سيرة الصدوق وكلماته بحاجة إلى تتبع أكثر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أورد السيد على نفسه في بعض كلامه سؤالا هذا لفظه فإن قيل إذا سددتم طريق العمل بالأخبار فعلى أي شيء تعولون في الفقه كله وأجاب بما حاصله أن معظم الفقه يعلم بالضرورة من مذاهب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المحقق الكاظمي في نهاية الدراية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التواتر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عبارة المرتضى كما في 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الأولى اعداد السيد مهدي الرجائي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كل ما رواه اصحابنا من الاخبار وأودعوه في كتبهم وان كان مستندا الى رواة معدودون من الاحاد، معدوداً في الحكم من اخبار الآحاد، بل أكثر هذه الاخبار متواتر موجب للعلم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لم يكن متواتراً منها فانه محتفّ بقرائن سندية تفيد القطع، أو الاطمئنان على الأقل، بسنده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التوثيق السندي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انه معتضد بها وهي قرينة صحته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النقاش حول ذلك في موضع اخر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يمكن ان لا يكون مبناه ذلك بل صرف انه لا يروي الا الرواية الموثقة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يعتمد وثاقة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خصوص وثاقة الراوي، بل لو بني على عدم الرواية الا عن الثقة فمن اين توافق اجتهادنا الرجالي مع اجتهاده في التوثيق ؟ قد أجبنا على كلا الاشكالين في ما سيأتي، فلاحظ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حوالي صفحتين او اقل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راجع بقية كلامه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على الادلة التي اقيمت على حجيتها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وأيده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تصريحات الشيخ الصدوق ولما سبق من الوجه العاشر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انه غير متحقق اذ لم يكن من الممكن استقراء رواياته وقد تلفت كتبه كلها، فتدبر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جوانب أخرى عن مراسيل ابن أبي عمير في موضع آخر فلاحظ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المحقق الداماد في الرواشح السماوية، ومنهم السيد الخوئي في إحدى دروات أصوله السابق، وان عدل عنه لاحقاً في مصباح الأصول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جميع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مستخرج من هذه الكتب المشهورة التي عليها المعوّل، لكن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هذا الكتاب المعول واليه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الاعتماد عليه بنحو الاقتضاء دون الفعلية في كل خبر خبر، لوجود معارض او قصور دلالة او سند او غير ذلك، فتأمل؛ اذ الظاهر ان الصدوق بصدد توثيق جميع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بكونه مستخرجا من كتب عليها المعوّل لكي يعمل بها فلو لم تكن احاد الروايات كلها مما عليها المعول لما صح الاعتماد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ما استخرج مما هو في الجملة عليه 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يفصل بين ما لو أريد البعض على نحو بشرط لا فمجاز أو على نحو لا بشرط فحقيقة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لتساويهما في العلمية او لعدم فتوى الاعلم بوجوب تقليد الاعلم، او لاستقلال عقله بذلك وقطعه به، او لغير ذلك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صاحب الحدائق فانه كان اخباريا ثم بعد ذلك على ضوء جلسات مطولة مع الوحيد البهبهاني ذاب الحاجز الكبير والفارق العميق بين الاخباريين والاصوليين كما يذكر ذلك بالتفصيل في مقدمة حدائقه لكن لعله بقيت بقايا في اصوله وفقهه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الأجوبة تلاحظ في ضمن الجواب عن الإشكال التاسع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يحكي السيد البحر العلوم عنه في رجاله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بوجهين طوليين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الوثاقة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تُحدس من ظواهر أقواله الأخرى،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 ويرى منه ما هو إلا سلسلة إخبارات ثبت صدقها أما كون إخباراته الأخرى كذلك، فانه يعتمد على الاستقراء المعلل، وهو حدسي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درجة ان يقول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 ما مضمونه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تعارض تضعيف النجاشي لراوٍ مع توثيق الإمام المعصوم له بسند معتبر، فسوف يتعارضان ويتساقطان، ونرجع للأصول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غريب حتى مع قطع النظر عن أن كل أخبار النجاشي تقريبا مراسيل، فإنه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ويكون أحيانا بين النجاشي وبين الراوي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ككون احدى القضيتين حقيقية والاخرى خارجية او كون كلتيهما خارجية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الى الإشكال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التفرقة بينهما بوجه، فتدبر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نظرا لاشتراك بعض الاسماء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في ملحقات بحث الرشوة ان المكلف على اقسام خمسة، وليس اما مجتهدا او مقلدا او محتاطا، 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الرشوة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يمنع من تقليد مجتهد لمجتهد آخر في مسألة ما وقد بينا أنه لا توجد مشكلة في ذلك وأثبتنا أنهم عملا يقلدون بعضهم في بعض المفاصل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لا يعرف المباني ولا الموازين ولا ادلة ومباني من يأخذ عنه، فلو اخذ عنه فهو مقلد صرف عكس من يعرف كل ذلك أي المباني وادلتها وخصوص مباني هذا الرجالي ثم بعد كل ذلك يأخذ عنه توثيقه وجرحه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ومرجع الاعتماد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المقسم لوجه حجية قول الرجالي وغيره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اكتفى بتوثيق شيخه او عدد من شيوخه ونفيهم ان له جارحا، إذا اطمأن به، لاحظ مثلا 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بشير وجعفر بن محمد بن سماعة وجعفر بن محمد بن اسحاق، فإضافة الى ان توثيقه ليس مسندا بل هو مرسل فان من الواضح انه اعتمد على بعض مشايخه في ذلك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بعضهم وحيث رأى اتحاد مبانيه مع مبانيه اكتفى بذلك عن البحث عن البعض الاخر، بل يكفي اتحاد المبنى ودرجة التثبت مطلقا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حصل مع العديد من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السيد الخوئي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كان يكتفي أحياناً بالنتائج التي يتوصل إليها طلبته في بعض البحوث والتدقيقات الرجالية، ولم يقل أحد أنه كان مقلدا فيها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ذلك لا يخدش في الصدوق وخبرويته كما لو ان الطوسي نقل لنا ان النجاشي وثق مجموعة وانه اعتمد على توثيقاته فانه لا يقدح في التوثيقات ولا في الطوسي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مقباس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السيد العم في استفتاء له وذكر ان ممن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القواعد والمحقق الكركي في رسائله والشهيدان وصاحب المدارك والمحقق الشيخ على والشيخ البهائي وشيخ الشريعة في حاشية النخبة والسيد عبد الهادي الشيرازي في حاشية العروة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تفكيكها الى ثلاثة ادلة، كما سيأتي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خاتمة 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على ما صرح به في العدة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رد دعوى توثيق المضمون، دون السند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رد دعوى عدم توثيق كل رجال السند وصولاً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حديث عملت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قصد القاء الحجة على الاخرين ايضا ليعملوا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يفي هذا بالجواب عن الإشكال الثاني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الحر العاملي ان هذا متمم الدليل الاول، لكن يمكن عدّه دليلا مستقلا حسب ما بيّناه اعلاه، فتأمل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الاجتهاد هنا الاجتهاد المرفوض كالقياس والاستحسان وما شاكل وقد يعمم للاجتهاد الظني وسيأتي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منشورات ذوي القربى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له ثلاثة اطلاقات،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بمعني القياس والاستحسان وما شاكل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القطعي من قبيل قول الرجالى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أقطع بأن فلانا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الظني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قوله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 الظاهر فإن فلانا ثقة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مناقضته لمبناه الذي أوضحه في العدة من الاعتماد على القرائن الأربعة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أخبار الآحاد الخبر الضعيف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تفيد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مقابل ما تفيد علما وهي الأدلة الاجتهادية القطعية،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ما تفيد عملا، وهي الأصول العملية، والتي تسمى الأدلة الفقاهتية والأصح الفقهية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جهته، مع قطع النظر عن تحقيق حال الرواية سنداً في المصادر الاخرى، او مضمونا عبر القرائن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عبارات الشيخ الكليني في توثيق روايات كتابه الكافي واضحة، مما دفع الكثير من العلماء إلى القول بحجية كتاب الكافي عموما، ومن هؤلاء الميرزا النائيني كما ذكرنا سابقا، وبقيت حجية روايات الشيخ الطوسي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ريبة، ربما لأن عبارات الشيخ الطوسي وبالطريقة التي تعرض فيها غالبا عند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تحتاج إلى تأمل، بسبب ما قد يكتنفها من غموض أو لعدم كونها في متناول اليد للبعض، لتناثرها في مواضع شتى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الأمر الذي دفعنا للقيام بجمع شتاتها و بعرضها من جديد في هذا البحث والتمعن فيها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التهذيب للشيخ الطوسي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مجلد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تحقيق الشيخ الأنصاري، مطبعة ستاره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تحقيق الشيخ الأنصاري، مطبعة ستاره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مانعة جمع بينها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حتى على مسلك عدم حجية الشهرة، فانها لا تسقط عن الفائدة بالمرة بل تصلح كمؤيد وقد تفيد الاطمئنان بالتعاضد مع غيرها والتراكم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تحقيق الشيخ الأنصاري، مطبعة ستاره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إذ وجدت تلك القرائن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ذلك لدى العقلاء في الجملة لا بالجملة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يخالفه خبر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عدم قرينة تدل على صحة المضمون فهي ستة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لبعد ذلك التوجيه، ولان عزم البعض على النقل لا يوجب العمل به، عكس ما لو اريد الاجماع المصطلح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 او دخولاً او حدساً او غيرها، فتأمل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وفرق هذا التوجيه عن التوجيه الثاني ان ذاك كان طريقياً أي بلحاظ انه يكشف عن ان رأي بقية الفقهاء هو ذلك، فيما يبين هذا ان الاجماع الحجة هو اجماع هؤلاء فقط فكما ان الاجماع الحقيقي هو حجة ببرهان اللطف او الدخول او غير ذلك فان الشيخ الطوسي قد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الاجماع المصغر حجة من باب اللطف او الدخول ايضا، و نحن قد لا نتفق مع هذا الرأي ولكن نريد ان نبين كيف ان الشيخ الطوسي ادعى الاجماع ولا اجماع، اذ المهم في الاجماع وهو من الادلة الاربعة ان يستند اليه لاستكشاف الرأي الشرعي، حدسا او لطفا او تشرفا فلو تحقق بالعشرة كفى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وثاقة الخبر تعني وثاقته لأمور تتعلق بمتنه ومضمونه لا سنده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الخبر الموثوق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كان يجب ان 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 ممن يعلم انه لا 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يعلم وثاقة المضمون لديه، فلا ترجيح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عنده بين خبر ذكر فيه رجال السند الثقات وكانوا عشرين رجلا مثلا، وبين خبر كانت وثاقة المخبرين فيه مجملة، أي جاء فيه عن عشرين من الثقات أن الإمام قال كذا، سواء أَصرّح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ما دام علم ان مسلكه الرواية عن الثقات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ممن يتقيد بالرواية عن الثقات فقط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الى ما اجبنا عنه ضمنا في طيات الكلام سابقاً فلاحظ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مدينة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كان المفترض ان يكون خامس الكتب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وكأكثر الأصول الأربعمائة إذ الموجود بالأيدي منها هو ثمانون على قول المكثرين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من افتى بوجوب تحصيله الملكة واجتهاده تعيينا إذا لم يكن حرجيا عليه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ان اعاد النظر في المسألة بدقة وتثبت أكثر، كما قال البعض بلزوم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 لم نقل بانه يصدق عليه رجوع الجاهل للعالم، لفر ض جهل المجتهد فعلاً برجال السند، وإن كان لإرسال الرواية وعجزه عن تحصيل العلم بحالهم ويؤكد ذلك كله وضوح ان الميرزا النائيني لو رجع الى العراقي او الاصفهاني فيما لم يجتهد فيه بالفعل او رجعا اليه، لما عده احد رجوعا من العالم للجاهل بل هو رجوع من العالم بالقوة في هذه المسألة الى العالم بالفعل، بل هو رجوع من الجاهل بهذه المسألة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بالحمل الشائع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العالم بها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القضاء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ردا على كلام السيد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هذا من باب الاحتياط لا الحجية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 ادلة حجية رأي الفقيه سواء أنسي الادلة ام لا وسواء احتمل تغيير رأيه ام لا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نقل بما قاله المشهور، فانه أقوى من سابقيه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يقدح بحجية سائر رواياته، بل بعض هذه الوجوه يفيد حجية حتى الروايةالتي في سندها ضعيف، أي حجية السند وتوثيق الراوي او حجية المتن والمضمون، فتدبر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ثبت انه من المستثنى يخرج ولا فيبقى على الاصل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زائداً على تضعيف النجاشي وسكوت الطوسي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موجودة عادة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عليه بناء العقلاء وأشارت إليه الروايات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تحقيقات دقيقة متنوعة تشاهد بوضوح ووفرة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مختلف مجلدات البحار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اختصاص الاشكال على فرض قبوله بما لو عدّلا شخصاً أي قالا انه عدل أو عادل، دون ما لو وثقاه بعبارات أخرى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أشبه، إلا ان يدعى ان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كان اعتماداً على أصالة العدالة، وهو إضافة إلى ما سيأتي، ضعيف في حد ذاته جداً كما ان الإشكال يعم 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المتن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من التدقيق في ان التعاريف هل هي للعدالة أم لأصالة العدالة؟ وقد خلط البعض بينهما، فان العدالة صفة ثبوتية، واما اصالة العدالة فهي من عالم الاثبات باي معنى فسّر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وسيذكر بعد صفحات معاني وأقوالاً ستة في العدالة فانتظر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والعادل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ايمانه ولم يظهر منه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تفسير للعدالة كما سيأتي، والأصل أمر لاحق متفرع عليه، إذ بعد تحقيق معناها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الأصل في المسلم أو الإمامي، هل العدالة أو الفسق؟ فتدبر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وحسب النسخة الليزرية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بين عدم العلم والعلم بالعدم، مع اختلاف هذا المقياس عما في المتن، فتأمل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لم نعلم فسقه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المقياس او التعبير الاخر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عدم العلم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وباستفراغ الوسع حسب ما استطاعوا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وتفصيل 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مختار الشيخ في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ظهور الإسلام، بل ظاهره دعوى كونه مشهوراً، فكيف يعتمد على تعديله من يقول بكون العدالة هي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بان توثيقات العلامة يمكن التأمل في قبولها من ناحية انه يعتمد في بعض توثيقاته على أصالة العدالة، أي ان الأصل في كل إمامي لم يرد فيه تضعيف ولا توثيق هو العدالة، وحيث اننا لا نقبل الأصل المذكور فلا يصح لنا الاعتماد على توثيقاته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تمهيدية في القواعد الرجالية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وراجع أيضاً تنقيح المقال للعلامة المامقاني، وغيره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قلنا بانه مشترك معنوي أم لفظي أم مجاز في بعضها، وليس هذا محل تحقيق ذلك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السيد الوالد الى هذا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استدل السيد العم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بالروايات، فراجع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ملكة تبعث صاحبها على الإتيان بالواجبات وتعصمه عن ارتكاب المحرمات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عن ارتكاب الكبيرة والإصرار على الصغيرة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فإحداهما من مقولة الفعل والاخر من مقولة الكيف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النفساني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يصح إجراؤها لإثبات ان الراوي عادل، بل الأصل عدم عدالته لتركّبها من أمرين أحدهما وجودي والأصل عدمه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الى ما يؤول اليه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ان الشيخ يتحدث عن خصوص 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الكون على ظاهر الاسلام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حسن الظاهر وظهور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العدالة أو هو هي؟ احتمالان ولعلهما قولان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 العدالة موضوعة للجامع، وقد أريد في كل باب صنف، فلا بد من الرجوع للروايات لتحديده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المستبعد جدا استناده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الى اصالة العدالة؛ اذ ظاهر هذه الكلمة الاحراز لا الرجوع الى الاصل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ذكره من قبل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اعتماد ابن الوليد وغيره من الاعلام المتقدمين فضلاً عن المتأخرين على رواية شخص والحكم بصحتها لا يكشف عن وثاقة الراوي وحسنه، لاحتمال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بذينك المعنيين المذكورين في الإشكال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اجراء الاصل موقوف على الفحص فلو فحص ولم يعثر على ما يدل على فسقه، فقد يقال ان بناء العقلاء على كون ذلك امارة نوعية على العدالة من غير حاجة لإجراء الاصل، فتأمل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في مظان الشبهة حيث ان كثيرا منهم يتطلعون على اعراض الناس او يسرقون طيور الاخرين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المستشكل فانه قد توهم من هذه العبارة ما قد يدل بدويا على إمكانية الاعتماد على أصالة العدالة أو صِرف الاكتفاء بعدم ظهور الفسق من دون كونه طريقاً إلى ظهور عدم الفسق، إلا إن التحقيق يدل على خلاف ذلك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تنشأ من ان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له الفسق او لا يظهر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في الرواية أي غير مصرح به، فالمحتملات في المسألة في هذا الفاعل ستة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يلحق به عشيرته، فتأمل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عدم الظهور لهم بما هم كذلك لا بما هم محققون قد استندوا لإحدى الدوائر السابقة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لرفضه الاعتماد على أصالة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الشيخ قائلاً بها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الثلاثة المتقدمة اقوى في الاماريّة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القول بوثاقته حينئذ من باب الأصل العدمي الذي لا ينفع من يشترط الملكة، بل هو يتفق مع من يرى إحراز الوثاقة بل والملكة شرطا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ان الشيخ الطوسي لو كان يرى ان أصالة العدالة هي بمعنى الإسلام وعدم الفسق بما يشمل الدائرة والمعنى الخامس والسادس من المعاني المتقدمة، فان الإشكال بعدم صحة الاكتفاء بتوثيقاته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فرض استنادها لأصالة العدالة بهذين 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حتى لو كان الشيخ الطوسي يرى ان العدالة هي بمعنى الإسلام وعدم ظهور الفسق بالمعنيين الثالث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بالأول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ذلك ينفع حتى لمثل السيد الخوئي، في الاعتماد على توثيقه المستند إلى اصالة العدالة بتلك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فرض هذا الاستناد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الدائرة الخامسة والسادسة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عدة الأصول، مبحث العدالة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عشيرته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عبارته يثبت وينفي، حيث يثبت احتمالين من الاحتمالات الست السابقة وينفي المعنيين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والسادس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عرفية التعبير بمثل ذلك عن ظهور حاله عند أهالي بلد آخر أو عصر آخر، ويحتمل نفيه أيضاً للمعنى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 للأهل والخدم ونظائرهم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تفتيش لبواطن الناس لو حقق الحاكم منهم، والحاصل وضوح مراده من خلال ملاحظة عقد السلب والايجاب في كلامه، وخاصة لواننا لاحظنا القرينة الثانية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مما يؤكد ذلك كله قول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لا يعرفهم بما يقدح فيهم ويوجب تفسيقهم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طريق المعرفة العرفي هو غير المعنى الخامس والسادس، وغيرهما يعد إمارة نوعية على العدالة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الاسلام والامانة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الهدى والسَّمت والمظهر والملبس والحركات والسكنات لكنه بعيد اذا انه وان احتمل كونها امارة على الاسلام لكنهما لا تعد عرفا امارة على الامانة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بالعلم مفاد الأدلة الاجتهادية، وبالعمل مفاد الأصول العملية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الاربعة القطعية وقد فصلنا ذلك سابقا فراجع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جواب اخر كبروي فراجع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حيث لم أعثر على كتاب الأربعين للعلامة المجلسي، لذا فان النقل عنه كان بواسطة محكي كلامه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حسب من نقل عنه ولعل كلامه يختلف عما ذكر كثيراً والمهم ان هذا الذي ذكرناه، وفصلناه بمحتملاته، وجهٌ جدير بالبحث والنقاش كما أشرنا إلى بعض النقاش في الهوامش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وللتقريب للذهن نمثل بمن له الى مرجع تقليده طريقان لنقل كلامه، الطريق الاول منهما ضعيف ولكن الآخر صحيح، وقد سمع ذلك الشخص من كليهما خبراً عن المرجع، الا انه في مرحلة النقل، نقل عن الضعيف لعلة من العلل، فان هذا السند المنقول وان لم يكن تاما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من خلال علمنا الخارجي بانه قد سمعه من طريق صحيح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نقله سيكون صحيحاً، ولا بد من ملاحظة ان طريقة الشيخ الطوسي في التهذيبهين هي انه كان يراجع نفس الاصل لا انه ينقل شفويا عن فلان عن فلان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ذلك التفات أعلام الرجال إلى احتمال تعدد النسخ، ولذا ذكروا أحياناً تعددها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يذكروا التعدد، دل على إحرازهم عدمه، ومن ذلك نص الطوسي في الفهرست في ترجمة العلاء بن رزين على ان لكتابه نسخاً أربعة وان له إلى كل النسخ طريقاً خاصاً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ان هذا الإشكال عام يشمل كل النسخ الخطية والمطبوعة، ولم تمّ سَلَب الاعتماد عليها بالكلية إلا ما احرز قراءة التلميذ على الأستاذ كتابه أو الراوي على المروي له، أو سماعه منه، أو ما أشبه، مع تأكيده على صحة كل ما فيه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فان خطؤها نادر عكس المطبوعة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ويكشف منه انه لو ارسل معتمدا على المرسل فانه لا يكون الا بعد توفر تلك الضوابط في رجال السند و احرازه لوثاقته والا لما اعتمد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الكتاب الرجالي الذي اختصره الشيخ الطوسي من كلام الشيخ النجاشي واسماه بهذا الاسم وانتخب منه الصحيح لديه فيكون الكتاب ذا امتياز في انه رأي لعالمين من علماء الرجال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بالتبع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تنفع هذه العبارة وهذا الاجماع المنقول في توثيق مشايخ أصحاب الاجماع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إضافة أصالة ثبات اللغة وثبات المصطلحات في كل فن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القاعدة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السيد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المسائل التباينات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توثيق الرواية دون الرواة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ذلك فيمن أحرز انه لا واسطة بينه وبين المروي عنه فتأمل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دراسة كل رواية رواية وإثبات ان مضمونها مطابق للقواعد ثم الاخبار عن ذلك كله بهذه العبارة ونظائرها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بالاستقراء التام أو الناقص لكن المعلل بان يحدس من كون ديدن الرواة عدم الرواية إلا عن ثقة عن ثقة وصولاً للمعصوم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بانياً على ذلك في كل رواياته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احراز تصحيحهم المضموني غير مستبعد عبر الاستقراء المعلل، فتأمل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في التوثيق الطولي المتسلسل فتأمل إذ لا ظهور بل مجرد استشعار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التام في مقابل الناقص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لو أريد مقابل مرض، وهو لا يرتبط بالمقام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الصحة القدمائية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نسب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المراد صحة المضمون الأعم من كونه لصحة السند أو للقرائن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بالمئات بل لعلها تبلغ الألوف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المحرز كونه غير ثقة وغير المحرز كونه ثقة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العرفي، لا ذاتي باب البرهان أو ذاتي باب الكليات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موضوع الحجية وهو الخبر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حققنا في موضع آخر عدم الفرق بين توثيقات المتقدمين والمتأخرين فلاحظ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النجاشي والكشي ورجال الطوسي وفهرسته، ورجال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المحاسن المتوفى عام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أو هو تأليف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تأليف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أية حال فانه سابق زمناً على الشيخ الكليني المتوفى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يروي الكليني عن عبد الله بن أحمد البرقي، ويحتمل كون مؤلف رجال البرقي هو ابن الحفيد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عنه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قاموس الرجال وغيره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رسالة أبي غالب الزراري، ومشيخة الصدوق، ومشيخة الطوسي 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المتوفى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بعض المقاييس، فانهما من متأخري المتقدمين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الفهرس وكتاب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المحور في علم الرجال هو الرجل نفسه، بينما في الفهارس المحور هو الكتاب ويتحدث بالمناسبة عن الراوي، كما في مشيخة الصدوق في من لا يحضره الفقيه، وفهرست الشيخ الطوسي، ورياض العلماء للمرحوم الافندي، ومعالم العلماء لابن شهر اشوب، والذريعة لاقا بزرك الطهراني ونظائرها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القواعد الفقهية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جماي الاول</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 في الصحن الحيدري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الثلاثة مما اعتمده الشيخ النمازي في تحقيقاته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صادق الكرباسي وتقع في اكثر من سبعمائة مجلد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كاظم القزويني وتقع في أكثر من ستين مجلداً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بإشراف السيد محسن الخاتمي وتقع في أكثر من ستين مجلداً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مبنانا بين المتقدين والمتأخرين ومتأخري المتأخرين بل والمعاصرين من حيث التوثيقات المنقولة عنهم كما سيأتي تفصيله لاحقاً بإذن الله تعالى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تفسير آخر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وارتأى البعض انه للإمام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استظهره المحقق الطهراني وهو يقع في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وهو صحيح ولكنه ليس بأيدينا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واحتمال عدم وجود طريق إلى التعرف على العديد منهم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بحثه بإذن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بهذا القيد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أحدهم قد أكثر الرواية عن الشيوعيين والعلمانيين والفسقة والفجرة لا لغرض الرد والشبهة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الصغرى التي اتخذناها كمثال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الحسين بن احمد المالكي هو من هذا القبيل؛ وذلك أن الرجاليين صرحوا أن أخاه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أنهما أخوان واثنان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وكذا الأب والجد فكلاهما ثقتان، وهذا الأمر في بناء العقلاء مما يورث الاطمئنان أو يعدّ من علله المعدة أو المؤيدات وعليه سيرتهم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العقَدَي هو الصحيح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مجرد إشارة والتفصيل موكول إلى محله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رجل ضعيف جداً لا يعول عليه ولا يلتفت إلى ما تفرد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المقابل فإن ممن وثق محمد بن سنان السيد ابن طاووس وصاحب الوسائل وغيرهما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ظبيان، عبر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جداً لا يلتفت إلى ما رواه، كل كتبه تخليط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ظاهر الصدوقين توثيقه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 والغلاة تروي عنه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روى عنه كامل الزيارات وتفسير القمي واعتمد عليه المفيد ووثّقه المحدث النوري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أحوال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عنه جماعة غمز فيهم وضعفوا، منهم عمرو بن شمر ومفضل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المقابل فقد وثّقه الوحيد البهبهاني في تعليقته، والميرزا النوري والشيخ النمازي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المذهب مضطرب الرواية لا يعبأ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نرى صحة ذلك على إطلاقه لبحث مبنائي في محله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متأخري المعاصرين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نهج البلاغة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الكافي الشريف بابا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كتاب ناسخ التواريخ يبلغ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مجلدات أو أكثر لو طبع كله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الشيخ النمازي في كتابه التحقيقي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 في مقدمته الكثير من الكتب التي اعتمد عليها وهي متنوعة أشد التنوع بين كتب الحديث والرجال والتفسير والتأريخ وكتب الكلام أو الفضائل وحتى بعض كتب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في الكتاب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معجم رجال الحديث وما سبقه كجامع الرواة للاردبيلي، وتنقيح المقال للمامقاني وغيرها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نقلية ومن بناء عقلاء وكذا كلام الشيخ الطوسي في العدة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تناول الأستاذ ذلك في محاضراته الممتدة من تأريخ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محرم إلى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صفر من عام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درسه الخارج للقواعد الفقهية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مضى بعض الكلام عنه وسيأتي في البحث القادم تفصيل ذلك</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النجاشي، وان لم يصل إلينا هذا الذم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الشيخ الطوسي في كتاب الغيبة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نوادر الحكمة لمحمد بن احمد بن يحيى، ويتضمن حوالي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راوياً على حد إحصاء بعض المحققين، منهم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يستثنهم ابن الوليد وبالتالي هم ثقات وأما المستثنون فهم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لاشتراك بعضهم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كتاب الوصية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سعد بن عبد الله و محمد بن علي بن ابن محبوب و إبراهيم بن محمد الهمداني والحسن بن علي ومحمد بن يحيى العطار وغيرهم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أمكن ذلك عقلاً لكنه مستبعد جداً عرفاً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لذلك ما لو كان هناك مؤمن ثم كفر فان من المستنكر في أذهان المتشرعة نقل الرواية عنه مستندين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 انحصر الطريق به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المحافل العلمية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فرض ثبوت ذلك فانه لم يثبت بلوغه لعنه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من طرح هذه القضية في كتب الرجال، وفي بحث المشتركات سيأتي بحث ذلك إن شاء الله تعالى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الراوي لهذه الرواية في الأزل هو الحسين فليس الراوي لها بعد صدورها هو فيلزمه كون الراوي الحسن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عند مقابلة النسخة الحجرية للوسائل مع المطبوعة من هذه الكتب نجد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نادرة الأخطاء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تثبت هذه الشهادة، كون النسخة التي بأيدينا كذلك، ثم ان المراد شهرتها بما هي هي لا كل كلماتها وألفاظها فتأمل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في المنقول عن المصدر يضاف احتمال آخر للخطأ في النقل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قرينة ناهضة وقوية فكيف لو ضمت للسابقة واللاحقة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العلامة المرحوم الشيخ جواد البلاغي وهو من مفاخر الإسلام والمذهب ومؤلف كتاب الهدى إلى دين المصطفى والذي قل نظير له فيما نعلم وكذا بقية كتبه القيمة وله رسالة في قاعدة الإلزام ومن راجعها وجد دقة الشيخ وقد ضبط الرواية عن الحسن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يفصل بين المقامات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يجاب بأن الكلام عن دلالة هذا النقل بما هو صادر عنه على توثيق المروي عنه عرفاً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أنه سبق تفصيله في مطاوي قاعدة الإلزام، حيث إن هذا البحث الرجالي مقتطع منه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الروايات الثلاثة المروية في باب الالزام حيث ان هذه المباحث الرجالية تطرق اليها السيد الأستاذ من خلال بحثه في قاعدة الالزام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ضمن مباحث السيد الاستاذ عن قاعدة الإلزام، ولم ندرجها في هذا الكتاب نظراً لان هذا الكتاب كتاب درائي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رجالى لا غير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تفصيل لم أجد من طرحه فيستدعي التدبر الأكثر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فترة ولايته للعهد ومع ذلك فلا يعلم وصف شخص من تلك الحقبة بأنه من صحابته، خاصة مع قصرها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سنتان تقريبا من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تجنب الامام أي أخذ ورد ونصب وعزل، فتأمل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سائر الأئمة إذ حتى الواقفية فإنها كانت تياراً ولم يكن انقلاباً جماعياً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وحتى بدون هذا الشرط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لدعوى أن للصحابي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وهو يفيد ماذكر، واعم وهو لايفيد، فتأمل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وجوه أخرى تظهر من مطاوي الجواب عن الاشكال القادم فتدبر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وفصلناه في الفصل الأول من هذا الكتاب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الجواب عن دعوى تواتر توثيقات النجاشي أو طعونه لسابقيه، في أوائل الكتاب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جواب تنزلي في الواقع، ومرجعه إلى أن الدليل أخص من المدعى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من سبق الكليني زمنا كالفضل بن شاذان، لم يتوفر لديه مثل الكافي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جهاز الحاسوب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الكمبيوتر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سهل الكثير من سبل الوصول إلى شتى القرائن على الباحثين الرجاليين من خلال الاطلاع على كل المصادر او اغلبها والتي ذكرت راويا معيناً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مثل القهبائي أو النمازي وغيرهم، هو أكثر اطلاعاً من بعض الجهات، من مثل النجاشي لاطلاعه على الأقوال والآراء والقرائن بنحو أوسع وذلك للتراكم المعرفي الذي ذكرناه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إخراج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للكثير من الرواة عن الإهمال أو المجهولية أو غيرها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الشيخ الانصاري القائل بتنقيح المناط في المرجحات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مرجع درجة الوضوح لو كان الى كثرة القرائن لديهم وضياعها لدينا لاندرج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تأمل من جهات، فتدبر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ومرجحاً مسقطاً للآخر عن الحجية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استثنينا صورة خاصة في مبحث الاحتياط فيما مضى وهي ما لو كان الأعلم في استظهاره ضعيفا وكالمتردد وكان استظهار المفصول قويا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صورة التعارض يرجح الأفضل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إرجاع الجواب السادس السابق إلى الخامس، 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الجواب السادس، فتدبر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المرسلة والمهملة وحتى بعض المسندة التي تضمنت بعض الضعاف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في هذه العناوين؛ فان بعض تلك المباني يجري في بعضها لا غير، فليلاحظ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للانسداد الصغير مصاديقا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 باب العلم بالرجال،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 باب العلم بالفروع الفقهية، والنسبة بينهما هي العموم من وجه، فتدبر، ومنها غير ذلك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معاصر لابن قولويه المتوفى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توفي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توفي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والغضائري الأب توفي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توفي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البرقي الأب توفي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 النجاشي مثلاً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وتوثيقه في كثير من الأحيان مرسل، كغيره غالباً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انه يروي عن فلان عن فلان عن فلان وينقل رواية أو غيرها ولربما أرسل كما في العباس بن صدقة ومن سبقه ولحقه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التبّانيات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أكثر اخبارنا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معالم الدين وملاذ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الإشارة اليه في الفصل الثاني مبحث حجية مراسيل الصدوق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اكثر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مصداق آخر للانسداد الصغير كما لا يخفى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قلنا بالانسداد الكبير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يكونان داعيين للعقلاء مقتضيين للبناء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ومرجحيتها لذي طريقه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فانه دقيق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البحث عن حسين بن احمد المالكي في المبحث الأول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السيد الخوئي في المصباح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الاثنين</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جمادى الاولى</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 في الصحن الحيدري الشريف، الدرس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اللغوي والراوي بل والمفتي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قيدنا باقتضاءً إذ لابد من اجتماع سائر الشروط المعروفة فيه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أخبر ثم مات، كما في كل ما بأيدينا من كتب الماضين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الذكورة وطهارة المولد والحرية والبلوغ</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لا يشترط العدد في مطلق البينة بل في بعض أنواعها فقط على ماذهب إليه بعض الأعلام كالسيد الوالد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 الشهادة أعم من البينة بحسب بعض اطلاقاتها، فلو قيل باشتراط شروط خاصة في البينة، فانه لا يستلزم ذلك اشتراطها في مطلق الشهادة فيمكن الالتزام بكون قول الرجالي والراوي واللغوي، شهادة دون كونها بينة، فلا يشترط فيها شروطها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الشهادة فقد قال صاحب الجواهر 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حقيقة شرعية لها قطعاً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الشهادة يعتبر اللفظ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يستبين استفعال من بان ويراد به بان وظهر لا طلبه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طبيعيُّهما ليس كذلك، الا ما اجتمعت فيه شروط البينة أو افاد بالقرائن العلم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خارج موضوعاً عن مورد الرواية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وجوه لتوثيق مسعدة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على المبنى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إسناد كامل الزيارات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مورداً من الكتب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الصدوق في مشيخة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المعتمدين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أكثر الثقة الجليل الحميري في قرب الإسناد من الرواية عنه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خصوص روايته هذه قد تلقاها الأصحاب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يضر بوثاقته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الطوسي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الكشي بل 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غير مسعدة بن صدقة العامي كما وصفه الشيخ، والبتري كما وصفه به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يورد عليه اضطراب رواياته إذ هي على القاعدة، قال المجلسي الأول في 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يظهر من إخباره في الكتب انه ثقة لأن جميع ما يرويه في غاية المتانة موافق لما يرويه الثقات، ولهذا عملت الطائفة بما رواه بل لو تتبعت وجدت أخباره أسد وأمتن من أخبار مثل جميل بن دراج وحريز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تتبع أخباره يحصل له العلم بانه أثبت من كثير من العدول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ومناقشة هذه الوجوه وجرحها أو تأييدها وتأكيدها تترك لمحلها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اشرنا الى ذلك لان البعض قد توهم ان الاطمئنان كالقطع حجيته ذاتية وليس هذا بصحيح فانه يحتاج لمتمم الكاشفية والجعل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يقيد ذلك بكون منشأ الاطمئنان عقلائياً، لا من مثل طيران الغراب والمنامات والقياس ومرجع هذا الى اشتراط اجتماع النوعين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الاطمئنان الشخصي والنوعي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والاستثناء لا ينفي القاعدة بل يؤكدها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الاطمئنان الحاصل من ملاحظة المضمون نوعي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فانه بدوره على نوعين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الظن لا يغني عن الحق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يوجد كلام حول مقصود صاحب الكفاية وأن مراده هو الاطمئنان الشخصي أو النوعي؟ فراجع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يقال ان اعتضاد الخبر بالشهرة، يوجب الوثوق النوعي لا الشخصي، وإن كانت الشهرة في حد ذاتها غير معتبرة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المستمسك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البحث إن شاء الله تعالى مستقبلا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الاجتهاد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الاطمئنان الشخصي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مناشئه غير العرفية، وانه لو حصل منها الاطمئنان الشخصي فهل هي حجة أو لا ؟ وذلك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المتدينين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يتعاملون مع الرؤيا تعامل الحجة بل لعلها من أقواها عند بعضهم، وصاحب القوانين قدس سره يرى حجية الرؤيا في الجملة، والسيد العم دام ظله ينقل في بيان الفقه رواية صحيحة على ذلك، كما تطرق لذلك صاحب البحار تفصيلاً ولكن مع ذلك لم يذهب المشهور إلى حجية الرؤيا، والتفصيل موكول إلى محله وقد فصلنا وجوه عدم حجية المنامات والأحلام ووجوه القول ومناقشاتها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الرؤي دراسة فقهية واصولية في عدم حجية الاحلام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استظهر المحقق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حجية قول الرجالي بالذات من باب الفتوى من كلام صاحب الفصول قدس سره، لكنه متأمل فيه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ناقشنا في ذلك في موضع آخر وإن الحجية التعينية هي المنتفية لا التخييرية الا لو علم بالخلاف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الأحد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الصحن الحيدري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إليه باختصار وبمقدار العناوين فقط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كمخالفته للكتاب، فالكلام مقيد بصورة امتناعه عن الحجية لا لا بشرطيته عنها وصِرف عدم الحجية لعدم الدليل عليها من جهة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تعارضا فله صور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العكس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لكنني أسففت إذ أسفّوا وطرت إذ طاروا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القواعد الفقهية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جمادى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ه، 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الصحن الحيدري الشريف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46557</Words>
  <Characters>208640</Characters>
  <CharactersWithSpaces>253711</CharactersWithSpaces>
  <Paragraphs>2242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2026-08-27T11:22:38Z</dcterms:created>
  <dc:creator>ghaemiyeh.com</dc:creator>
  <dc:description/>
  <dc:language>en-US</dc:language>
  <cp:lastModifiedBy/>
  <dcterms:modified xsi:type="dcterms:W3CDTF">2026-08-27T14:52:45Z</dcterms:modified>
  <cp:revision>1</cp:revision>
  <dc:subject/>
  <dc:title>حجیة مراسیل الثقات المعتمدة مراسیل الصدوق والطوسی نموذجا</dc:title>
</cp:coreProperties>
</file>

<file path=docProps/custom.xml><?xml version="1.0" encoding="utf-8"?>
<Properties xmlns="http://schemas.openxmlformats.org/officeDocument/2006/custom-properties" xmlns:vt="http://schemas.openxmlformats.org/officeDocument/2006/docPropsVTypes"/>
</file>