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الإمامة شرح حدیث الإمام الرضا علیه السلام حول فضل الإمام وصفاتة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8419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19842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98423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198425_1051229030">
            <w:r>
              <w:rPr>
                <w:webHidden/>
                <w:rStyle w:val="IndexLink"/>
                <w:rtl w:val="true"/>
              </w:rPr>
              <w:t>خلاصة الحديث</w:t>
            </w:r>
            <w:r>
              <w:rPr>
                <w:rStyle w:val="IndexLink"/>
                <w:rtl w:val="true"/>
              </w:rPr>
              <w:tab/>
            </w:r>
            <w:r>
              <w:rPr>
                <w:rStyle w:val="IndexLink"/>
              </w:rPr>
              <w:t>9</w:t>
            </w:r>
          </w:hyperlink>
        </w:p>
        <w:p>
          <w:pPr>
            <w:pStyle w:val="Contents2"/>
            <w:tabs>
              <w:tab w:val="clear" w:pos="8743"/>
              <w:tab w:val="right" w:pos="9026" w:leader="dot"/>
            </w:tabs>
            <w:rPr/>
          </w:pPr>
          <w:hyperlink w:anchor="__RefHeading___Toc4198427_1051229030">
            <w:r>
              <w:rPr>
                <w:webHidden/>
                <w:rStyle w:val="IndexLink"/>
                <w:rtl w:val="true"/>
              </w:rPr>
              <w:t>الفصل الأول</w:t>
            </w:r>
            <w:r>
              <w:rPr>
                <w:rStyle w:val="IndexLink"/>
                <w:rtl w:val="true"/>
              </w:rPr>
              <w:t xml:space="preserve">: </w:t>
            </w:r>
            <w:r>
              <w:rPr>
                <w:rStyle w:val="IndexLink"/>
                <w:rtl w:val="true"/>
              </w:rPr>
              <w:t>الاستدلال على أن الإمامة بالتعيين</w:t>
            </w:r>
            <w:r>
              <w:rPr>
                <w:rStyle w:val="IndexLink"/>
                <w:rtl w:val="true"/>
              </w:rPr>
              <w:tab/>
            </w:r>
            <w:r>
              <w:rPr>
                <w:rStyle w:val="IndexLink"/>
              </w:rPr>
              <w:t>13</w:t>
            </w:r>
          </w:hyperlink>
        </w:p>
        <w:p>
          <w:pPr>
            <w:pStyle w:val="Contents3"/>
            <w:tabs>
              <w:tab w:val="clear" w:pos="8459"/>
              <w:tab w:val="right" w:pos="9026" w:leader="dot"/>
            </w:tabs>
            <w:rPr/>
          </w:pPr>
          <w:hyperlink w:anchor="__RefHeading___Toc4198429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198431_1051229030">
            <w:r>
              <w:rPr>
                <w:webHidden/>
                <w:rStyle w:val="IndexLink"/>
                <w:rtl w:val="true"/>
              </w:rPr>
              <w:t>الدليل الأول</w:t>
            </w:r>
            <w:r>
              <w:rPr>
                <w:rStyle w:val="IndexLink"/>
                <w:rtl w:val="true"/>
              </w:rPr>
              <w:tab/>
            </w:r>
            <w:r>
              <w:rPr>
                <w:rStyle w:val="IndexLink"/>
              </w:rPr>
              <w:t>15</w:t>
            </w:r>
          </w:hyperlink>
        </w:p>
        <w:p>
          <w:pPr>
            <w:pStyle w:val="Contents3"/>
            <w:tabs>
              <w:tab w:val="clear" w:pos="8459"/>
              <w:tab w:val="right" w:pos="9026" w:leader="dot"/>
            </w:tabs>
            <w:rPr/>
          </w:pPr>
          <w:hyperlink w:anchor="__RefHeading___Toc4198433_1051229030">
            <w:r>
              <w:rPr>
                <w:webHidden/>
                <w:rStyle w:val="IndexLink"/>
                <w:rtl w:val="true"/>
              </w:rPr>
              <w:t>الدليل الثاني</w:t>
            </w:r>
            <w:r>
              <w:rPr>
                <w:rStyle w:val="IndexLink"/>
                <w:rtl w:val="true"/>
              </w:rPr>
              <w:tab/>
            </w:r>
            <w:r>
              <w:rPr>
                <w:rStyle w:val="IndexLink"/>
              </w:rPr>
              <w:t>21</w:t>
            </w:r>
          </w:hyperlink>
        </w:p>
        <w:p>
          <w:pPr>
            <w:pStyle w:val="Contents2"/>
            <w:tabs>
              <w:tab w:val="clear" w:pos="8743"/>
              <w:tab w:val="right" w:pos="9026" w:leader="dot"/>
            </w:tabs>
            <w:rPr/>
          </w:pPr>
          <w:hyperlink w:anchor="__RefHeading___Toc4198435_1051229030">
            <w:r>
              <w:rPr>
                <w:webHidden/>
                <w:rStyle w:val="IndexLink"/>
                <w:rtl w:val="true"/>
              </w:rPr>
              <w:t>الفصل الثاني</w:t>
            </w:r>
            <w:r>
              <w:rPr>
                <w:rStyle w:val="IndexLink"/>
                <w:rtl w:val="true"/>
              </w:rPr>
              <w:t xml:space="preserve">: </w:t>
            </w:r>
            <w:r>
              <w:rPr>
                <w:rStyle w:val="IndexLink"/>
                <w:rtl w:val="true"/>
              </w:rPr>
              <w:t>أمور مرتبطة بالإمامة والإمام</w:t>
            </w:r>
            <w:r>
              <w:rPr>
                <w:rStyle w:val="IndexLink"/>
                <w:rtl w:val="true"/>
              </w:rPr>
              <w:tab/>
            </w:r>
            <w:r>
              <w:rPr>
                <w:rStyle w:val="IndexLink"/>
              </w:rPr>
              <w:t>35</w:t>
            </w:r>
          </w:hyperlink>
        </w:p>
        <w:p>
          <w:pPr>
            <w:pStyle w:val="Contents3"/>
            <w:tabs>
              <w:tab w:val="clear" w:pos="8459"/>
              <w:tab w:val="right" w:pos="9026" w:leader="dot"/>
            </w:tabs>
            <w:rPr/>
          </w:pPr>
          <w:hyperlink w:anchor="__RefHeading___Toc4198437_105122903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198439_1051229030">
            <w:r>
              <w:rPr>
                <w:webHidden/>
                <w:rStyle w:val="IndexLink"/>
                <w:rtl w:val="true"/>
              </w:rPr>
              <w:t>أولاً</w:t>
            </w:r>
            <w:r>
              <w:rPr>
                <w:rStyle w:val="IndexLink"/>
                <w:rtl w:val="true"/>
              </w:rPr>
              <w:t xml:space="preserve">: </w:t>
            </w:r>
            <w:r>
              <w:rPr>
                <w:rStyle w:val="IndexLink"/>
                <w:rtl w:val="true"/>
              </w:rPr>
              <w:t>منزلة الإمامة</w:t>
            </w:r>
            <w:r>
              <w:rPr>
                <w:rStyle w:val="IndexLink"/>
                <w:rtl w:val="true"/>
              </w:rPr>
              <w:tab/>
            </w:r>
            <w:r>
              <w:rPr>
                <w:rStyle w:val="IndexLink"/>
              </w:rPr>
              <w:t>38</w:t>
            </w:r>
          </w:hyperlink>
        </w:p>
        <w:p>
          <w:pPr>
            <w:pStyle w:val="Contents3"/>
            <w:tabs>
              <w:tab w:val="clear" w:pos="8459"/>
              <w:tab w:val="right" w:pos="9026" w:leader="dot"/>
            </w:tabs>
            <w:rPr/>
          </w:pPr>
          <w:hyperlink w:anchor="__RefHeading___Toc4198441_1051229030">
            <w:r>
              <w:rPr>
                <w:webHidden/>
                <w:rStyle w:val="IndexLink"/>
                <w:rtl w:val="true"/>
              </w:rPr>
              <w:t>ثانياً</w:t>
            </w:r>
            <w:r>
              <w:rPr>
                <w:rStyle w:val="IndexLink"/>
                <w:rtl w:val="true"/>
              </w:rPr>
              <w:t xml:space="preserve">: </w:t>
            </w:r>
            <w:r>
              <w:rPr>
                <w:rStyle w:val="IndexLink"/>
                <w:rtl w:val="true"/>
              </w:rPr>
              <w:t>فائدة الإمامة</w:t>
            </w:r>
            <w:r>
              <w:rPr>
                <w:rStyle w:val="IndexLink"/>
                <w:rtl w:val="true"/>
              </w:rPr>
              <w:tab/>
            </w:r>
            <w:r>
              <w:rPr>
                <w:rStyle w:val="IndexLink"/>
              </w:rPr>
              <w:t>39</w:t>
            </w:r>
          </w:hyperlink>
        </w:p>
        <w:p>
          <w:pPr>
            <w:pStyle w:val="Contents3"/>
            <w:tabs>
              <w:tab w:val="clear" w:pos="8459"/>
              <w:tab w:val="right" w:pos="9026" w:leader="dot"/>
            </w:tabs>
            <w:rPr/>
          </w:pPr>
          <w:hyperlink w:anchor="__RefHeading___Toc4198443_1051229030">
            <w:r>
              <w:rPr>
                <w:webHidden/>
                <w:rStyle w:val="IndexLink"/>
                <w:rtl w:val="true"/>
              </w:rPr>
              <w:t>ثالثاً</w:t>
            </w:r>
            <w:r>
              <w:rPr>
                <w:rStyle w:val="IndexLink"/>
                <w:rtl w:val="true"/>
              </w:rPr>
              <w:t xml:space="preserve">: </w:t>
            </w:r>
            <w:r>
              <w:rPr>
                <w:rStyle w:val="IndexLink"/>
                <w:rtl w:val="true"/>
              </w:rPr>
              <w:t>محل الإمامة من الدين</w:t>
            </w:r>
            <w:r>
              <w:rPr>
                <w:rStyle w:val="IndexLink"/>
                <w:rtl w:val="true"/>
              </w:rPr>
              <w:tab/>
            </w:r>
            <w:r>
              <w:rPr>
                <w:rStyle w:val="IndexLink"/>
              </w:rPr>
              <w:t>40</w:t>
            </w:r>
          </w:hyperlink>
        </w:p>
        <w:p>
          <w:pPr>
            <w:pStyle w:val="Contents3"/>
            <w:tabs>
              <w:tab w:val="clear" w:pos="8459"/>
              <w:tab w:val="right" w:pos="9026" w:leader="dot"/>
            </w:tabs>
            <w:rPr/>
          </w:pPr>
          <w:hyperlink w:anchor="__RefHeading___Toc4198445_1051229030">
            <w:r>
              <w:rPr>
                <w:webHidden/>
                <w:rStyle w:val="IndexLink"/>
                <w:rtl w:val="true"/>
              </w:rPr>
              <w:t>رابعاً</w:t>
            </w:r>
            <w:r>
              <w:rPr>
                <w:rStyle w:val="IndexLink"/>
                <w:rtl w:val="true"/>
              </w:rPr>
              <w:t xml:space="preserve">: </w:t>
            </w:r>
            <w:r>
              <w:rPr>
                <w:rStyle w:val="IndexLink"/>
                <w:rtl w:val="true"/>
              </w:rPr>
              <w:t>دور الإمام</w:t>
            </w:r>
            <w:r>
              <w:rPr>
                <w:rStyle w:val="IndexLink"/>
                <w:rtl w:val="true"/>
              </w:rPr>
              <w:tab/>
            </w:r>
            <w:r>
              <w:rPr>
                <w:rStyle w:val="IndexLink"/>
              </w:rPr>
              <w:t>41</w:t>
            </w:r>
          </w:hyperlink>
        </w:p>
        <w:p>
          <w:pPr>
            <w:pStyle w:val="Contents3"/>
            <w:tabs>
              <w:tab w:val="clear" w:pos="8459"/>
              <w:tab w:val="right" w:pos="9026" w:leader="dot"/>
            </w:tabs>
            <w:rPr/>
          </w:pPr>
          <w:hyperlink w:anchor="__RefHeading___Toc4198447_1051229030">
            <w:r>
              <w:rPr>
                <w:webHidden/>
                <w:rStyle w:val="IndexLink"/>
                <w:rtl w:val="true"/>
              </w:rPr>
              <w:t>خامساً</w:t>
            </w:r>
            <w:r>
              <w:rPr>
                <w:rStyle w:val="IndexLink"/>
                <w:rtl w:val="true"/>
              </w:rPr>
              <w:t xml:space="preserve">: </w:t>
            </w:r>
            <w:r>
              <w:rPr>
                <w:rStyle w:val="IndexLink"/>
                <w:rtl w:val="true"/>
              </w:rPr>
              <w:t>تشبيه الإمام بالنور</w:t>
            </w:r>
            <w:r>
              <w:rPr>
                <w:rStyle w:val="IndexLink"/>
                <w:rtl w:val="true"/>
              </w:rPr>
              <w:tab/>
            </w:r>
            <w:r>
              <w:rPr>
                <w:rStyle w:val="IndexLink"/>
              </w:rPr>
              <w:t>44</w:t>
            </w:r>
          </w:hyperlink>
        </w:p>
        <w:p>
          <w:pPr>
            <w:pStyle w:val="Contents3"/>
            <w:tabs>
              <w:tab w:val="clear" w:pos="8459"/>
              <w:tab w:val="right" w:pos="9026" w:leader="dot"/>
            </w:tabs>
            <w:rPr/>
          </w:pPr>
          <w:hyperlink w:anchor="__RefHeading___Toc4198449_1051229030">
            <w:r>
              <w:rPr>
                <w:webHidden/>
                <w:rStyle w:val="IndexLink"/>
                <w:rtl w:val="true"/>
              </w:rPr>
              <w:t>سادساً</w:t>
            </w:r>
            <w:r>
              <w:rPr>
                <w:rStyle w:val="IndexLink"/>
                <w:rtl w:val="true"/>
              </w:rPr>
              <w:t xml:space="preserve">: </w:t>
            </w:r>
            <w:r>
              <w:rPr>
                <w:rStyle w:val="IndexLink"/>
                <w:rtl w:val="true"/>
              </w:rPr>
              <w:t>النجاة باتباع الإمام</w:t>
            </w:r>
            <w:r>
              <w:rPr>
                <w:rStyle w:val="IndexLink"/>
                <w:rtl w:val="true"/>
              </w:rPr>
              <w:tab/>
            </w:r>
            <w:r>
              <w:rPr>
                <w:rStyle w:val="IndexLink"/>
              </w:rPr>
              <w:t>47</w:t>
            </w:r>
          </w:hyperlink>
        </w:p>
        <w:p>
          <w:pPr>
            <w:pStyle w:val="Contents3"/>
            <w:tabs>
              <w:tab w:val="clear" w:pos="8459"/>
              <w:tab w:val="right" w:pos="9026" w:leader="dot"/>
            </w:tabs>
            <w:rPr/>
          </w:pPr>
          <w:hyperlink w:anchor="__RefHeading___Toc4198451_1051229030">
            <w:r>
              <w:rPr>
                <w:webHidden/>
                <w:rStyle w:val="IndexLink"/>
                <w:rtl w:val="true"/>
              </w:rPr>
              <w:t>سابعاً</w:t>
            </w:r>
            <w:r>
              <w:rPr>
                <w:rStyle w:val="IndexLink"/>
                <w:rtl w:val="true"/>
              </w:rPr>
              <w:t xml:space="preserve">: </w:t>
            </w:r>
            <w:r>
              <w:rPr>
                <w:rStyle w:val="IndexLink"/>
                <w:rtl w:val="true"/>
              </w:rPr>
              <w:t>عموم خير الإمام</w:t>
            </w:r>
            <w:r>
              <w:rPr>
                <w:rStyle w:val="IndexLink"/>
                <w:rtl w:val="true"/>
              </w:rPr>
              <w:tab/>
            </w:r>
            <w:r>
              <w:rPr>
                <w:rStyle w:val="IndexLink"/>
              </w:rPr>
              <w:t>48</w:t>
            </w:r>
          </w:hyperlink>
        </w:p>
        <w:p>
          <w:pPr>
            <w:pStyle w:val="Contents3"/>
            <w:tabs>
              <w:tab w:val="clear" w:pos="8459"/>
              <w:tab w:val="right" w:pos="9026" w:leader="dot"/>
            </w:tabs>
            <w:rPr/>
          </w:pPr>
          <w:hyperlink w:anchor="__RefHeading___Toc4198453_1051229030">
            <w:r>
              <w:rPr>
                <w:webHidden/>
                <w:rStyle w:val="IndexLink"/>
                <w:rtl w:val="true"/>
              </w:rPr>
              <w:t>ثامناً</w:t>
            </w:r>
            <w:r>
              <w:rPr>
                <w:rStyle w:val="IndexLink"/>
                <w:rtl w:val="true"/>
              </w:rPr>
              <w:t xml:space="preserve">: </w:t>
            </w:r>
            <w:r>
              <w:rPr>
                <w:rStyle w:val="IndexLink"/>
                <w:rtl w:val="true"/>
              </w:rPr>
              <w:t>نسبة الإمام إلى الناس</w:t>
            </w:r>
            <w:r>
              <w:rPr>
                <w:rStyle w:val="IndexLink"/>
                <w:rtl w:val="true"/>
              </w:rPr>
              <w:tab/>
            </w:r>
            <w:r>
              <w:rPr>
                <w:rStyle w:val="IndexLink"/>
              </w:rPr>
              <w:t>50</w:t>
            </w:r>
          </w:hyperlink>
        </w:p>
        <w:p>
          <w:pPr>
            <w:pStyle w:val="Contents3"/>
            <w:tabs>
              <w:tab w:val="clear" w:pos="8459"/>
              <w:tab w:val="right" w:pos="9026" w:leader="dot"/>
            </w:tabs>
            <w:rPr/>
          </w:pPr>
          <w:hyperlink w:anchor="__RefHeading___Toc4198455_1051229030">
            <w:r>
              <w:rPr>
                <w:webHidden/>
                <w:rStyle w:val="IndexLink"/>
                <w:rtl w:val="true"/>
              </w:rPr>
              <w:t>تاسعاً</w:t>
            </w:r>
            <w:r>
              <w:rPr>
                <w:rStyle w:val="IndexLink"/>
                <w:rtl w:val="true"/>
              </w:rPr>
              <w:t xml:space="preserve">: </w:t>
            </w:r>
            <w:r>
              <w:rPr>
                <w:rStyle w:val="IndexLink"/>
                <w:rtl w:val="true"/>
              </w:rPr>
              <w:t>نسبة الإمام إلى اللّه تعالى</w:t>
            </w:r>
            <w:r>
              <w:rPr>
                <w:rStyle w:val="IndexLink"/>
                <w:rtl w:val="true"/>
              </w:rPr>
              <w:tab/>
            </w:r>
            <w:r>
              <w:rPr>
                <w:rStyle w:val="IndexLink"/>
              </w:rPr>
              <w:t>51</w:t>
            </w:r>
          </w:hyperlink>
        </w:p>
        <w:p>
          <w:pPr>
            <w:pStyle w:val="Contents3"/>
            <w:tabs>
              <w:tab w:val="clear" w:pos="8459"/>
              <w:tab w:val="right" w:pos="9026" w:leader="dot"/>
            </w:tabs>
            <w:rPr/>
          </w:pPr>
          <w:hyperlink w:anchor="__RefHeading___Toc4198457_1051229030">
            <w:r>
              <w:rPr>
                <w:webHidden/>
                <w:rStyle w:val="IndexLink"/>
                <w:rtl w:val="true"/>
              </w:rPr>
              <w:t>عاشراً</w:t>
            </w:r>
            <w:r>
              <w:rPr>
                <w:rStyle w:val="IndexLink"/>
                <w:rtl w:val="true"/>
              </w:rPr>
              <w:t xml:space="preserve">: </w:t>
            </w:r>
            <w:r>
              <w:rPr>
                <w:rStyle w:val="IndexLink"/>
                <w:rtl w:val="true"/>
              </w:rPr>
              <w:t>صفات الإمام</w:t>
            </w:r>
            <w:r>
              <w:rPr>
                <w:rStyle w:val="IndexLink"/>
                <w:rtl w:val="true"/>
              </w:rPr>
              <w:tab/>
            </w:r>
            <w:r>
              <w:rPr>
                <w:rStyle w:val="IndexLink"/>
              </w:rPr>
              <w:t>52</w:t>
            </w:r>
          </w:hyperlink>
        </w:p>
        <w:p>
          <w:pPr>
            <w:pStyle w:val="Contents3"/>
            <w:tabs>
              <w:tab w:val="clear" w:pos="8459"/>
              <w:tab w:val="right" w:pos="9026" w:leader="dot"/>
            </w:tabs>
            <w:rPr/>
          </w:pPr>
          <w:hyperlink w:anchor="__RefHeading___Toc4198459_1051229030">
            <w:r>
              <w:rPr>
                <w:webHidden/>
                <w:rStyle w:val="IndexLink"/>
                <w:rtl w:val="true"/>
              </w:rPr>
              <w:t>الحادي عشر</w:t>
            </w:r>
            <w:r>
              <w:rPr>
                <w:rStyle w:val="IndexLink"/>
                <w:rtl w:val="true"/>
              </w:rPr>
              <w:t xml:space="preserve">: </w:t>
            </w:r>
            <w:r>
              <w:rPr>
                <w:rStyle w:val="IndexLink"/>
                <w:rtl w:val="true"/>
              </w:rPr>
              <w:t>فضل الإمام على الناس</w:t>
            </w:r>
            <w:r>
              <w:rPr>
                <w:rStyle w:val="IndexLink"/>
                <w:rtl w:val="true"/>
              </w:rPr>
              <w:tab/>
            </w:r>
            <w:r>
              <w:rPr>
                <w:rStyle w:val="IndexLink"/>
              </w:rPr>
              <w:t>54</w:t>
            </w:r>
          </w:hyperlink>
        </w:p>
        <w:p>
          <w:pPr>
            <w:pStyle w:val="Contents3"/>
            <w:tabs>
              <w:tab w:val="clear" w:pos="8459"/>
              <w:tab w:val="right" w:pos="9026" w:leader="dot"/>
            </w:tabs>
            <w:rPr/>
          </w:pPr>
          <w:hyperlink w:anchor="__RefHeading___Toc4198461_1051229030">
            <w:r>
              <w:rPr>
                <w:webHidden/>
                <w:rStyle w:val="IndexLink"/>
                <w:rtl w:val="true"/>
              </w:rPr>
              <w:t>الثاني عشر</w:t>
            </w:r>
            <w:r>
              <w:rPr>
                <w:rStyle w:val="IndexLink"/>
                <w:rtl w:val="true"/>
              </w:rPr>
              <w:t xml:space="preserve">: </w:t>
            </w:r>
            <w:r>
              <w:rPr>
                <w:rStyle w:val="IndexLink"/>
                <w:rtl w:val="true"/>
              </w:rPr>
              <w:t>عدم معرفة كنه الإمام</w:t>
            </w:r>
            <w:r>
              <w:rPr>
                <w:rStyle w:val="IndexLink"/>
                <w:rtl w:val="true"/>
              </w:rPr>
              <w:tab/>
            </w:r>
            <w:r>
              <w:rPr>
                <w:rStyle w:val="IndexLink"/>
              </w:rPr>
              <w:t>56</w:t>
            </w:r>
          </w:hyperlink>
        </w:p>
        <w:p>
          <w:pPr>
            <w:pStyle w:val="Contents2"/>
            <w:tabs>
              <w:tab w:val="clear" w:pos="8743"/>
              <w:tab w:val="right" w:pos="9026" w:leader="dot"/>
            </w:tabs>
            <w:rPr/>
          </w:pPr>
          <w:hyperlink w:anchor="__RefHeading___Toc4198463_1051229030">
            <w:r>
              <w:rPr>
                <w:webHidden/>
                <w:rStyle w:val="IndexLink"/>
                <w:rtl w:val="true"/>
              </w:rPr>
              <w:t>الفصل الثالث</w:t>
            </w:r>
            <w:r>
              <w:rPr>
                <w:rStyle w:val="IndexLink"/>
                <w:rtl w:val="true"/>
              </w:rPr>
              <w:t xml:space="preserve">: </w:t>
            </w:r>
            <w:r>
              <w:rPr>
                <w:rStyle w:val="IndexLink"/>
                <w:rtl w:val="true"/>
              </w:rPr>
              <w:t>المخالفة لاختيار اللّه تعالى</w:t>
            </w:r>
            <w:r>
              <w:rPr>
                <w:rStyle w:val="IndexLink"/>
                <w:rtl w:val="true"/>
              </w:rPr>
              <w:t>!!</w:t>
              <w:tab/>
            </w:r>
            <w:r>
              <w:rPr>
                <w:rStyle w:val="IndexLink"/>
              </w:rPr>
              <w:t>61</w:t>
            </w:r>
          </w:hyperlink>
        </w:p>
        <w:p>
          <w:pPr>
            <w:pStyle w:val="Contents2"/>
            <w:tabs>
              <w:tab w:val="clear" w:pos="8743"/>
              <w:tab w:val="right" w:pos="9026" w:leader="dot"/>
            </w:tabs>
            <w:rPr/>
          </w:pPr>
          <w:hyperlink w:anchor="__RefHeading___Toc4198465_1051229030">
            <w:r>
              <w:rPr>
                <w:webHidden/>
                <w:rStyle w:val="IndexLink"/>
                <w:rtl w:val="true"/>
              </w:rPr>
              <w:t>الفصل الرابع</w:t>
            </w:r>
            <w:r>
              <w:rPr>
                <w:rStyle w:val="IndexLink"/>
                <w:rtl w:val="true"/>
              </w:rPr>
              <w:t xml:space="preserve">: </w:t>
            </w:r>
            <w:r>
              <w:rPr>
                <w:rStyle w:val="IndexLink"/>
                <w:rtl w:val="true"/>
              </w:rPr>
              <w:t>سبب تركهم الإمام الحق</w:t>
            </w:r>
            <w:r>
              <w:rPr>
                <w:rStyle w:val="IndexLink"/>
                <w:rtl w:val="true"/>
              </w:rPr>
              <w:tab/>
            </w:r>
            <w:r>
              <w:rPr>
                <w:rStyle w:val="IndexLink"/>
              </w:rPr>
              <w:t>71</w:t>
            </w:r>
          </w:hyperlink>
        </w:p>
        <w:p>
          <w:pPr>
            <w:pStyle w:val="Contents2"/>
            <w:tabs>
              <w:tab w:val="clear" w:pos="8743"/>
              <w:tab w:val="right" w:pos="9026" w:leader="dot"/>
            </w:tabs>
            <w:rPr/>
          </w:pPr>
          <w:hyperlink w:anchor="__RefHeading___Toc4198467_1051229030">
            <w:r>
              <w:rPr>
                <w:webHidden/>
                <w:rStyle w:val="IndexLink"/>
                <w:rtl w:val="true"/>
              </w:rPr>
              <w:t>الفصل الخامس</w:t>
            </w:r>
            <w:r>
              <w:rPr>
                <w:rStyle w:val="IndexLink"/>
                <w:rtl w:val="true"/>
              </w:rPr>
              <w:t xml:space="preserve">: </w:t>
            </w:r>
            <w:r>
              <w:rPr>
                <w:rStyle w:val="IndexLink"/>
                <w:rtl w:val="true"/>
              </w:rPr>
              <w:t xml:space="preserve">اختصاص آل محمد </w:t>
            </w:r>
            <w:r>
              <w:rPr>
                <w:rStyle w:val="IndexLink"/>
                <w:rtl w:val="true"/>
              </w:rPr>
              <w:t>(</w:t>
            </w:r>
            <w:r>
              <w:rPr>
                <w:rStyle w:val="IndexLink"/>
                <w:rtl w:val="true"/>
              </w:rPr>
              <w:t>عليهم السلام</w:t>
            </w:r>
            <w:r>
              <w:rPr>
                <w:rStyle w:val="IndexLink"/>
                <w:rtl w:val="true"/>
              </w:rPr>
              <w:t xml:space="preserve">) </w:t>
            </w:r>
            <w:r>
              <w:rPr>
                <w:rStyle w:val="IndexLink"/>
                <w:rtl w:val="true"/>
              </w:rPr>
              <w:t>بالإمامة</w:t>
            </w:r>
            <w:r>
              <w:rPr>
                <w:rStyle w:val="IndexLink"/>
                <w:rtl w:val="true"/>
              </w:rPr>
              <w:tab/>
            </w:r>
            <w:r>
              <w:rPr>
                <w:rStyle w:val="IndexLink"/>
              </w:rPr>
              <w:t>77</w:t>
            </w:r>
          </w:hyperlink>
        </w:p>
        <w:p>
          <w:pPr>
            <w:pStyle w:val="Contents2"/>
            <w:tabs>
              <w:tab w:val="clear" w:pos="8743"/>
              <w:tab w:val="right" w:pos="9026" w:leader="dot"/>
            </w:tabs>
            <w:rPr/>
          </w:pPr>
          <w:hyperlink w:anchor="__RefHeading___Toc4198469_1051229030">
            <w:r>
              <w:rPr>
                <w:webHidden/>
                <w:rStyle w:val="IndexLink"/>
                <w:rtl w:val="true"/>
              </w:rPr>
              <w:t>الفصل السادس</w:t>
            </w:r>
            <w:r>
              <w:rPr>
                <w:rStyle w:val="IndexLink"/>
                <w:rtl w:val="true"/>
              </w:rPr>
              <w:t xml:space="preserve">: </w:t>
            </w:r>
            <w:r>
              <w:rPr>
                <w:rStyle w:val="IndexLink"/>
                <w:rtl w:val="true"/>
              </w:rPr>
              <w:t>فضائل الإمام بفضل اللّه تعالى</w:t>
            </w:r>
            <w:r>
              <w:rPr>
                <w:rStyle w:val="IndexLink"/>
                <w:rtl w:val="true"/>
              </w:rPr>
              <w:tab/>
            </w:r>
            <w:r>
              <w:rPr>
                <w:rStyle w:val="IndexLink"/>
              </w:rPr>
              <w:t>87</w:t>
            </w:r>
          </w:hyperlink>
        </w:p>
        <w:p>
          <w:pPr>
            <w:pStyle w:val="Contents2"/>
            <w:tabs>
              <w:tab w:val="clear" w:pos="8743"/>
              <w:tab w:val="right" w:pos="9026" w:leader="dot"/>
            </w:tabs>
            <w:rPr/>
          </w:pPr>
          <w:hyperlink w:anchor="__RefHeading___Toc4198471_1051229030">
            <w:r>
              <w:rPr>
                <w:webHidden/>
                <w:rStyle w:val="IndexLink"/>
                <w:rtl w:val="true"/>
              </w:rPr>
              <w:t>خلاصة الكلام</w:t>
            </w:r>
            <w:r>
              <w:rPr>
                <w:rStyle w:val="IndexLink"/>
                <w:rtl w:val="true"/>
              </w:rPr>
              <w:tab/>
            </w:r>
            <w:r>
              <w:rPr>
                <w:rStyle w:val="IndexLink"/>
              </w:rPr>
              <w:t>97</w:t>
            </w:r>
          </w:hyperlink>
        </w:p>
        <w:p>
          <w:pPr>
            <w:pStyle w:val="Contents2"/>
            <w:tabs>
              <w:tab w:val="clear" w:pos="8743"/>
              <w:tab w:val="right" w:pos="9026" w:leader="dot"/>
            </w:tabs>
            <w:rPr/>
          </w:pPr>
          <w:hyperlink w:anchor="__RefHeading___Toc4198473_1051229030">
            <w:r>
              <w:rPr>
                <w:webHidden/>
                <w:rStyle w:val="IndexLink"/>
                <w:rtl w:val="true"/>
              </w:rPr>
              <w:t>من المصادر</w:t>
            </w:r>
            <w:r>
              <w:rPr>
                <w:rStyle w:val="IndexLink"/>
                <w:rtl w:val="true"/>
              </w:rPr>
              <w:tab/>
            </w:r>
            <w:r>
              <w:rPr>
                <w:rStyle w:val="IndexLink"/>
              </w:rPr>
              <w:t>105</w:t>
            </w:r>
          </w:hyperlink>
        </w:p>
        <w:p>
          <w:pPr>
            <w:pStyle w:val="Contents2"/>
            <w:tabs>
              <w:tab w:val="clear" w:pos="8743"/>
              <w:tab w:val="right" w:pos="9026" w:leader="dot"/>
            </w:tabs>
            <w:rPr/>
          </w:pPr>
          <w:hyperlink w:anchor="__RefHeading___Toc4198475_1051229030">
            <w:r>
              <w:rPr>
                <w:webHidden/>
                <w:rStyle w:val="IndexLink"/>
                <w:rtl w:val="true"/>
              </w:rPr>
              <w:t>فهرس المحتويات</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97_68634"/>
      <w:bookmarkStart w:id="1" w:name="pg7697_68634"/>
      <w:bookmarkEnd w:id="1"/>
    </w:p>
    <w:p>
      <w:pPr>
        <w:pStyle w:val="Heading2"/>
        <w:numPr>
          <w:ilvl w:val="1"/>
          <w:numId w:val="1"/>
        </w:numPr>
        <w:rPr/>
      </w:pPr>
      <w:bookmarkStart w:id="2" w:name="pg7697_68634"/>
      <w:bookmarkStart w:id="3" w:name="__RefHeading___Toc4198419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جعفر،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فضل الإمام وصفاتة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8-204580-964-978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أيضا مع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فضل الإمام وصفاته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نظرية الإمامة</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Ali ibn Musa, Imam VIII -- Views on Imamate</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p>
    <w:p>
      <w:pPr>
        <w:pStyle w:val="BookText"/>
        <w:rPr/>
      </w:pP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Imamate – Hadiths</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35/47</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7428382</w:t>
      </w:r>
    </w:p>
    <w:p>
      <w:pPr>
        <w:pStyle w:val="BookText"/>
        <w:rPr/>
      </w:pPr>
      <w:r>
        <w:rPr>
          <w:rFonts w:ascii="IRNazanin" w:hAnsi="IRNazanin" w:eastAsia="IRNazanin"/>
          <w:color w:val="111111"/>
          <w:sz w:val="28"/>
          <w:sz w:val="28"/>
          <w:szCs w:val="28"/>
          <w:rtl w:val="true"/>
          <w:lang w:bidi="fa-IR"/>
        </w:rPr>
        <w:t>وضعیت ركورد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حديث الإمامة</w:t>
      </w:r>
    </w:p>
    <w:p>
      <w:pPr>
        <w:pStyle w:val="BookText"/>
        <w:rPr/>
      </w:pPr>
      <w:r>
        <w:rPr>
          <w:rFonts w:ascii="Amiri" w:hAnsi="Amiri" w:eastAsia="Amiri" w:cs="Amiri"/>
          <w:color w:val="111111"/>
          <w:sz w:val="28"/>
          <w:sz w:val="28"/>
          <w:szCs w:val="28"/>
          <w:rtl w:val="true"/>
          <w:lang w:bidi="ar-SA"/>
        </w:rPr>
        <w:t>السيد جعفر الحسيني الشيرازي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دار 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842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يهدی ثواب طباعة هذا الكتاب إلی سيدنا أبي الفضل العباس علیه السلام</w:t>
      </w:r>
    </w:p>
    <w:p>
      <w:pPr>
        <w:pStyle w:val="BookText"/>
        <w:rPr/>
      </w:pPr>
      <w:r>
        <w:rPr>
          <w:rFonts w:ascii="Amiri" w:hAnsi="Amiri" w:eastAsia="Amiri" w:cs="Amiri"/>
          <w:color w:val="111111"/>
          <w:sz w:val="28"/>
          <w:sz w:val="28"/>
          <w:szCs w:val="28"/>
          <w:rtl w:val="true"/>
          <w:lang w:bidi="ar-SA"/>
        </w:rPr>
        <w:t>حديث الإمامة</w:t>
      </w:r>
    </w:p>
    <w:p>
      <w:pPr>
        <w:pStyle w:val="BookText"/>
        <w:rPr/>
      </w:pPr>
      <w:r>
        <w:rPr>
          <w:rFonts w:ascii="Amiri" w:hAnsi="Amiri" w:eastAsia="Amiri" w:cs="Amiri"/>
          <w:color w:val="111111"/>
          <w:sz w:val="28"/>
          <w:sz w:val="28"/>
          <w:szCs w:val="28"/>
          <w:rtl w:val="true"/>
          <w:lang w:bidi="ar-SA"/>
        </w:rPr>
        <w:t>شرح حديث الإمام الرضا عليه السلام حول فضل الإمام وصفاته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جعفر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وَإِذِ ابْتَلَىٰ إِبْرَٰهِیمَ رَبُّهُ بِكَلِمَٰتٖ فَأَتَمَّهُنَّ قَالَ إِنِّي جَاعِلُكَ لِلنَّاسِ إِمَامًا قَالَ وَمِن ذُرِّيَّتِي قَالَ لَا يَنَالُ عَهْدِي الظَّٰلِمِينَ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97_68642"/>
      <w:bookmarkStart w:id="8" w:name="pg7697_68642"/>
      <w:bookmarkEnd w:id="8"/>
    </w:p>
    <w:p>
      <w:pPr>
        <w:pStyle w:val="Heading2"/>
        <w:numPr>
          <w:ilvl w:val="1"/>
          <w:numId w:val="1"/>
        </w:numPr>
        <w:rPr/>
      </w:pPr>
      <w:bookmarkStart w:id="9" w:name="pg7697_68642"/>
      <w:bookmarkStart w:id="10" w:name="__RefHeading___Toc4198423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4198425_1051229030"/>
      <w:bookmarkStart w:id="13" w:name="_Toc4"/>
      <w:bookmarkEnd w:id="12"/>
      <w:r>
        <w:rPr>
          <w:rtl w:val="true"/>
        </w:rPr>
        <w:t>خلاصة الحديث</w:t>
      </w:r>
      <w:bookmarkEnd w:id="13"/>
    </w:p>
    <w:p>
      <w:pPr>
        <w:pStyle w:val="BookText"/>
        <w:rPr/>
      </w:pPr>
      <w:r>
        <w:rPr>
          <w:rFonts w:ascii="Amiri" w:hAnsi="Amiri" w:eastAsia="Amiri" w:cs="Amiri"/>
          <w:color w:val="111111"/>
          <w:sz w:val="28"/>
          <w:sz w:val="28"/>
          <w:szCs w:val="28"/>
          <w:rtl w:val="true"/>
          <w:lang w:bidi="ar-SA"/>
        </w:rPr>
        <w:t xml:space="preserve">جمع هذا الحديث الشريف عيون الأدلة والمطالب حول الإمام والإمامة، ذكرها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متناسق، جاعلاً القرآن الكريم المحور وقطب الرحى في الاستدلال، فبدأ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البرهان من القرآن والعقل على أن الإمام لا يكون باختيار الناس، وإنما هو اصطفاء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منزلة الإمام وجملة من المطالب الهامة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ضلال من ترك اختيار اللّه إلى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الحديث عن أن الائمة الذين عيّنهم اللّه تعالى 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الفضائل المبرَّؤون من كل عيب ونقص</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الكلام بأن كل فضائلهم إنما هي بفضل من اللّه ورحمته، وأنه لا يمكن لأي أحد مهما حاول أن يصل إلى مرتبتهم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الحديث بشكل مختصر، وقد اكتفيت بتوضيح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فرز المطالب في ستة فصول ومقدمة وخاتمة، وإلّا فالتعمّق في مطالب هذا الحديث بحاجة إلى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صحة مضامينه ومطابقته للكتاب والسنة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استفاضت روايته في كتب الأصحاب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زيادة الاهتمام بهذا الحديث الشريف، ونشره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مخالفهم وموافقهم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نفعه وليهدي اللّه به من كان قابلاً 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رجّحت طبع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كتيب مستقل بإضافات وتغيير يسير مضافاً إلى طبعه في المجلد الثالث من شرح أصول الكافي، ليسهل اقتناؤه ونشره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القبول والتوفيق والهداية إنه ولي ذلك وهو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خَوْضَ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في الجامع يوم الجمعة في بدء مقدمنا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أي أول قدومنا، وكأنّ عبد العزيز كان مرافقاً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إلى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تحدثوا، وحيث إن الحديث ينتقل من بعض إلى آخر فاستعير له لفظ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خوض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أمر الإمامة،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المرور في الماء، ثم استعير في التكلم حول أمرٍ ما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للتعجب عن ضلالتهم وغفلتهم عن أمر هو أوضح الأمور بحسب الكتاب والسنة، أو عن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 جَهِلَ الْقَوْمُ وَخُدِعُوا عَنْ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استبدادهم بالرأي فيما لا مدخل للعقل فيه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أصل مسألة الإمامة يدلّ عليها العقل أيضاً ولكن تعيين الأفراد لها يكون بالنص</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جهل القوم وخدعوا عن آرائهم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المركب، فهؤلاء لم يكونوا يعلمون أولاً، ثم زعموا العلم، أي خدعوا بسبب آرائهم، والخادع هو إبليس وأعوانه</w:t>
      </w:r>
      <w:r>
        <w:rPr>
          <w:rFonts w:eastAsia="Amiri" w:cs="Amiri" w:ascii="Amiri" w:hAnsi="Amiri"/>
          <w:color w:val="111111"/>
          <w:sz w:val="28"/>
          <w:szCs w:val="28"/>
          <w:rtl w:val="true"/>
          <w:lang w:bidi="ar-SA"/>
        </w:rPr>
        <w:t xml:space="preserve">. </w:t>
      </w:r>
      <w:bookmarkStart w:id="14" w:name="pg7697_68649"/>
    </w:p>
    <w:p>
      <w:pPr>
        <w:pStyle w:val="Heading2"/>
        <w:numPr>
          <w:ilvl w:val="1"/>
          <w:numId w:val="1"/>
        </w:numPr>
        <w:rPr/>
      </w:pPr>
      <w:bookmarkStart w:id="15" w:name="__RefHeading___Toc4198427_1051229030"/>
      <w:bookmarkStart w:id="16" w:name="_Toc5"/>
      <w:bookmarkEnd w:id="14"/>
      <w:bookmarkEnd w:id="15"/>
      <w:r>
        <w:rPr>
          <w:rtl w:val="true"/>
        </w:rPr>
        <w:t>الفصل الأول</w:t>
      </w:r>
      <w:r>
        <w:rPr>
          <w:rtl w:val="true"/>
        </w:rPr>
        <w:t xml:space="preserve">: </w:t>
      </w:r>
      <w:r>
        <w:rPr>
          <w:rtl w:val="true"/>
        </w:rPr>
        <w:t>الاستدلال على أن الإمامة بالتعيين</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198429_1051229030"/>
      <w:bookmarkStart w:id="18" w:name="_Toc6"/>
      <w:bookmarkEnd w:id="17"/>
      <w:r>
        <w:rPr>
          <w:rtl w:val="true"/>
        </w:rPr>
        <w:t>اشارة</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697_68653"/>
      <w:bookmarkStart w:id="20" w:name="pg7697_68653"/>
      <w:bookmarkEnd w:id="20"/>
    </w:p>
    <w:p>
      <w:pPr>
        <w:pStyle w:val="BookText"/>
        <w:rPr/>
      </w:pPr>
      <w:bookmarkStart w:id="21" w:name="pg7697_68653"/>
      <w:bookmarkEnd w:id="21"/>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بأمرين، على أن الإمامة بتعيين من اللّه تعالى، وليس للناس فيها اختيار</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198431_1051229030"/>
      <w:bookmarkStart w:id="23" w:name="_Toc7"/>
      <w:bookmarkEnd w:id="22"/>
      <w:r>
        <w:rPr>
          <w:rtl w:val="true"/>
        </w:rPr>
        <w:t>الدليل الأول</w:t>
      </w:r>
      <w:bookmarkEnd w:id="23"/>
    </w:p>
    <w:p>
      <w:pPr>
        <w:pStyle w:val="BookText"/>
        <w:rPr/>
      </w:pPr>
      <w:r>
        <w:rPr>
          <w:rFonts w:ascii="IRNazanin" w:hAnsi="IRNazanin" w:eastAsia="IRNazanin"/>
          <w:color w:val="111111"/>
          <w:sz w:val="28"/>
          <w:sz w:val="28"/>
          <w:szCs w:val="28"/>
          <w:rtl w:val="true"/>
          <w:lang w:bidi="fa-IR"/>
        </w:rPr>
        <w:t xml:space="preserve">إن اللّه تعالى بيّن كل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وكبيرها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وعلى لسان رسوله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المعلوم أن أمر الإمامة من أهم الأمور، فكيف يصح القول بأنه تعالى لم يبيّنها؟</w:t>
      </w:r>
    </w:p>
    <w:p>
      <w:pPr>
        <w:pStyle w:val="BookText"/>
        <w:rPr/>
      </w:pPr>
      <w:r>
        <w:rPr>
          <w:rFonts w:ascii="Amiri" w:hAnsi="Amiri" w:eastAsia="Amiri" w:cs="Amiri"/>
          <w:color w:val="111111"/>
          <w:sz w:val="28"/>
          <w:sz w:val="28"/>
          <w:szCs w:val="28"/>
          <w:rtl w:val="true"/>
          <w:lang w:bidi="ar-SA"/>
        </w:rPr>
        <w:t>وحتى العامة أقرّوا بأهمية موضوع الإمامة، 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وليس في عنقه بيعة لإمام مات ميتة جاهلية</w:t>
      </w:r>
      <w:r>
        <w:rPr>
          <w:rStyle w:val="FootnoteAnchor"/>
          <w:rtl w:val="true"/>
        </w:rPr>
        <w:footnoteReference w:id="5"/>
      </w:r>
      <w:r>
        <w:rPr>
          <w:rFonts w:ascii="IRNazanin" w:hAnsi="IRNazanin" w:eastAsia="IRNazanin"/>
          <w:color w:val="111111"/>
          <w:sz w:val="28"/>
          <w:sz w:val="28"/>
          <w:szCs w:val="28"/>
          <w:rtl w:val="true"/>
          <w:lang w:bidi="fa-IR"/>
        </w:rPr>
        <w:t xml:space="preserve">، واعتذروا للصحابة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اجتمعوا في السقيفة قبل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تعيين الإمام أهم من تجهيز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بعض متأخريهم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يتمكنوا من دفع الأدلة القوية على لزوم تعيين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لمّحوا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أبي بكر لمّا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في مرضه، ووضعوا افتراءً على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ويأبى اللّه والمؤمنون إلّا أبا بكر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وضوح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أزاح أبا بكر من المحراب، ولذا </w:t>
      </w:r>
    </w:p>
    <w:p>
      <w:pPr>
        <w:pStyle w:val="BookText"/>
        <w:rPr/>
      </w:pPr>
      <w:r>
        <w:rPr>
          <w:rFonts w:ascii="Amiri" w:hAnsi="Amiri" w:eastAsia="Amiri" w:cs="Amiri"/>
          <w:color w:val="111111"/>
          <w:sz w:val="28"/>
          <w:sz w:val="28"/>
          <w:szCs w:val="28"/>
          <w:rtl w:val="true"/>
          <w:lang w:bidi="ar-SA"/>
        </w:rPr>
        <w:t xml:space="preserve">إِنَّ اللَّهَ عَزَّ وَجَلَّ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لَهُ الدِّينَ، وَأَنْزَلَ عَلَيْهِ الْقُرْآنَ فِيهِ تِبْيَانُ كُلِّ شَيْ‌ءٍ،</w:t>
      </w:r>
    </w:p>
    <w:p>
      <w:pPr>
        <w:pStyle w:val="BookText"/>
        <w:rPr/>
      </w:pPr>
      <w:r>
        <w:rPr>
          <w:rFonts w:ascii="Amiri" w:hAnsi="Amiri" w:eastAsia="Amiri" w:cs="Amiri"/>
          <w:color w:val="111111"/>
          <w:sz w:val="28"/>
          <w:sz w:val="28"/>
          <w:szCs w:val="28"/>
          <w:rtl w:val="true"/>
          <w:lang w:bidi="ar-SA"/>
        </w:rPr>
        <w:t>اضطربت رواياتهم في موضوع هذه الصلاة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عزله عن تبليغ البراءة ونصب بدله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إتماماً للحجة، وأنه لا يؤدي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هو أو رجل من أهل بيته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لم يقبض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أكمل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لا تشريع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يصح إبقاء الإسلام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دين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فثبت عقلاً كمال الدين قبل رحيل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إلى الأدلة النقلية الدالة على كمال الدين، كما ستأتي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لبيان أن كمال الدين ببيان كل شيء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 القرآن 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أي ما يحتاج إليه الإنسان في سبيل الهداية، ومن الواضح أن أكبر الضلال حصل بسبب الاختلاف في أمر الإمامة، فهل يُعقل أن يبيّن اللّه كل أمور </w:t>
      </w:r>
    </w:p>
    <w:p>
      <w:pPr>
        <w:pStyle w:val="BookText"/>
        <w:rPr/>
      </w:pPr>
      <w:r>
        <w:rPr>
          <w:rFonts w:ascii="Amiri" w:hAnsi="Amiri" w:eastAsia="Amiri" w:cs="Amiri"/>
          <w:color w:val="111111"/>
          <w:sz w:val="28"/>
          <w:sz w:val="28"/>
          <w:szCs w:val="28"/>
          <w:rtl w:val="true"/>
          <w:lang w:bidi="ar-SA"/>
        </w:rPr>
        <w:t>بَيَّنَ فِيهِ الْحَلَالَ وَالْحَرَامَ وَالْحُدُودَ</w:t>
      </w:r>
    </w:p>
    <w:p>
      <w:pPr>
        <w:pStyle w:val="BookText"/>
        <w:rPr/>
      </w:pPr>
      <w:r>
        <w:rPr>
          <w:rFonts w:ascii="Amiri" w:hAnsi="Amiri" w:eastAsia="Amiri" w:cs="Amiri"/>
          <w:color w:val="111111"/>
          <w:sz w:val="28"/>
          <w:sz w:val="28"/>
          <w:szCs w:val="28"/>
          <w:rtl w:val="true"/>
          <w:lang w:bidi="ar-SA"/>
        </w:rPr>
        <w:t>الهداية، ويترك أهم الأمور فيها؟</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بأن اللّه عيّن الإمام، فلماذا لم يرتفع هذا الاختلاف؟</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بسبب تقصير الناس، وخذلانهم للإمام، وليس بسبب عدم البيان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أرسل الرسل لهداية الناس، ومع ذلك بقي أكثر الناس على ضلالهم، فعدم هدايتهم بسبب أنفسهم، وإلّا فإن الحجة تامة،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فيه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تِبْيَٰنًا لِّكُلِّ شَيْءٖ</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والحلال ما يجوز فعله، والحرام ما لا يجوز فعله،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الطَّيِّبَٰتِ وَيُحَرِّمُ عَلَيْهِمُ الْخَبَٰئِثَ</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يجوز تعدّيه إلى غيره،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وَالْأَحْكَامَ، وَجَمِيعَ مَا يَحْتَاجُ إِلَيْهِ النَّاسُ كَمَلًا،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الْيَوْمَ أَكْمَلْتُ لَكُمْ دِينَكُمْ</w:t>
      </w:r>
    </w:p>
    <w:p>
      <w:pPr>
        <w:pStyle w:val="BookText"/>
        <w:rPr/>
      </w:pPr>
      <w:r>
        <w:rPr>
          <w:rFonts w:ascii="Amiri" w:hAnsi="Amiri" w:eastAsia="Amiri" w:cs="Amiri"/>
          <w:color w:val="111111"/>
          <w:sz w:val="28"/>
          <w:sz w:val="28"/>
          <w:szCs w:val="28"/>
          <w:rtl w:val="true"/>
          <w:lang w:bidi="ar-SA"/>
        </w:rPr>
        <w:t>والحدّ قد يكون من طرفي الزيادة والنقيصة، وقد يكون من طرف واحد، فحدود اللّه على أقسام،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الزيادة ولا النقيصة فيه، كأعداد ركعات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يجوز النقصان وتجوز الزيادة، كالزكاة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تجوز الزيادة ويجوز الأقل، كالزواج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التكاليف، من الوجوب والحرمة والاستحباب والكراهة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بين الحلال والحرام، وبين الحدود، وبين الأحكام عموماً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يحتاج إليه الناس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الْكِتَٰبِ مِن شَيْءٖ</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ذكرنا في القرآن كل شيء يحتاج الإنسان إليه في معرفة أمور دينه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w:t>
      </w:r>
    </w:p>
    <w:p>
      <w:pPr>
        <w:pStyle w:val="BookText"/>
        <w:rPr/>
      </w:pPr>
      <w:r>
        <w:rPr>
          <w:rFonts w:ascii="Amiri" w:hAnsi="Amiri" w:eastAsia="Amiri" w:cs="Amiri"/>
          <w:color w:val="111111"/>
          <w:sz w:val="28"/>
          <w:sz w:val="28"/>
          <w:szCs w:val="28"/>
          <w:rtl w:val="true"/>
          <w:lang w:bidi="ar-SA"/>
        </w:rPr>
        <w:t>وَأَتْمَمْتُ عَلَيْكُمْ نِعْمَتِي وَرَضِيتُ لَكُمُ الْإِسْلَٰمَ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الْإِمَامَةِ مِنْ تَمَامِ الدِّينِ</w:t>
      </w:r>
    </w:p>
    <w:p>
      <w:pPr>
        <w:pStyle w:val="BookText"/>
        <w:rPr/>
      </w:pPr>
      <w:r>
        <w:rPr>
          <w:rFonts w:ascii="Amiri" w:hAnsi="Amiri" w:eastAsia="Amiri" w:cs="Amiri"/>
          <w:color w:val="111111"/>
          <w:sz w:val="28"/>
          <w:sz w:val="28"/>
          <w:szCs w:val="28"/>
          <w:rtl w:val="true"/>
          <w:lang w:bidi="ar-SA"/>
        </w:rPr>
        <w:t xml:space="preserve">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نعمة الإسلام دون نعمة الإيمان بالولاية 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الْإِسْلَٰمَ دِينًا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ذو درجات، واليوم رقيتم الدرجة القصوى، فرضي اللّه عن المسلمين بالحال التي وصلوا إليها، والرضا هنا ليس في مقابل السخط فليس المعنى أنه تعالى كان ساخطاً قبل ذلك، بل الرضا في مقابل النقص الأثري، كما أن من يريد بناء دار إذا بلغ منتصفها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 بعد، أي لم يكمل رضاي،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الآن، إذا تمّ بناء الدار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الخاصة والعامة تدل على أن الآية نزلت في يوم الغدير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الإمامة من تمام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انتهاء الدين إلى حدّ لا يحتاج معه إلى شيء آخر، ويقابل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النقصان، أي الاحتياج إلى تكميل، ومن المعلوم استحالة نقصان الدين، لأنه نقض للغرض، </w:t>
      </w:r>
    </w:p>
    <w:p>
      <w:pPr>
        <w:pStyle w:val="BookText"/>
        <w:rPr/>
      </w:pPr>
      <w:r>
        <w:rPr>
          <w:rFonts w:ascii="Amiri" w:hAnsi="Amiri" w:eastAsia="Amiri" w:cs="Amiri"/>
          <w:color w:val="111111"/>
          <w:sz w:val="28"/>
          <w:sz w:val="28"/>
          <w:szCs w:val="28"/>
          <w:rtl w:val="true"/>
          <w:lang w:bidi="ar-SA"/>
        </w:rPr>
        <w:t xml:space="preserve">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لَهُمْ سَبِيلَهُمْ، وَتَرَكَهُمْ عَلَى قَصْدِ سَبِيلِ الْحَقِّ</w:t>
      </w:r>
    </w:p>
    <w:p>
      <w:pPr>
        <w:pStyle w:val="BookText"/>
        <w:rPr/>
      </w:pPr>
      <w:r>
        <w:rPr>
          <w:rFonts w:ascii="Amiri" w:hAnsi="Amiri" w:eastAsia="Amiri" w:cs="Amiri"/>
          <w:color w:val="111111"/>
          <w:sz w:val="28"/>
          <w:sz w:val="28"/>
          <w:szCs w:val="28"/>
          <w:rtl w:val="true"/>
          <w:lang w:bidi="ar-SA"/>
        </w:rPr>
        <w:t>والدين لا يحتاج إلى الأخذ من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كُلِّهِۦ</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اللّه تعالى،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بيّن لأُمَّته معالم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عَلَيْكَ الْكِتَٰبَ إِلَّا لِتُبَيِّنَ لَهُمُ الَّذِي اخْتَلَفُواْ فِيهِ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الذي يُعلم به الشيء، كبيان الحلال والحرام والآداب والوصية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وأوضح لهم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والمراد هنا طريق الحق،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نَتَوَكَّلَ عَلَى اللَّهِ وَقَدْ هَدَىٰنَا سُبُلَنَا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وتركهم على قصد سبيل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أي على اللّه بيان الطريق </w:t>
      </w:r>
      <w:bookmarkStart w:id="24" w:name="pg7697_68665"/>
    </w:p>
    <w:p>
      <w:pPr>
        <w:pStyle w:val="BookText"/>
        <w:rPr/>
      </w:pPr>
      <w:bookmarkEnd w:id="24"/>
      <w:r>
        <w:rPr>
          <w:rFonts w:ascii="Amiri" w:hAnsi="Amiri" w:eastAsia="Amiri" w:cs="Amiri"/>
          <w:color w:val="111111"/>
          <w:sz w:val="28"/>
          <w:sz w:val="28"/>
          <w:szCs w:val="28"/>
          <w:rtl w:val="true"/>
          <w:lang w:bidi="ar-SA"/>
        </w:rPr>
        <w:t xml:space="preserve">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 وَمَا تَرَكْ لَهُم شَيْئاً يَحْتَاجُ إِلَيْهِ الْأُمَّةُ إِلَّا بَيَّنَهُ، فَمَنْ زَعَمَ أَنَّ اللَّهَ عَزَّ وَجَلَّ لَمْ يُكْمِلْ دِينَهُ فَقَدْ رَدَّ كِتَابَ اللَّهِ وَمَنْ رَدَّ كِتَابَ اللَّهِ فَهُوَ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الشيء والذي يدل عليه، كعَلَم الجيش، وعلائم الطريق ونحوهما،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علامة لطريق الحق،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الحق في كل أمر من أموره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ترك لهم شيئاً يحتاج إليه الأمة إلّا بيّنه، فمن زعم أن اللّه عزّ وجلّ لم يكمل دينه فقد ردّ كتاب اللّه، ومن ردّ كتاب اللّه فهو كافر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كالنتيجة، فإنه قد استدل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الدين كامل، ومن أهم أمور الدين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ولولا بيانها كان الدين ناقصاً، ولا يمكن لمسلم أن يقول بنقصان الدين، وإلّا كان كافراً، لأنه ردّ القرآن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198433_1051229030"/>
      <w:bookmarkStart w:id="26" w:name="_Toc8"/>
      <w:bookmarkEnd w:id="25"/>
      <w:r>
        <w:rPr>
          <w:rtl w:val="true"/>
        </w:rPr>
        <w:t>الدليل الثاني</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الإمامة بتعيين من اللّه تعالى لا باختيار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الإمام يلزم أن يتحلّى بصفات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طريق لمعرفة تلك الصفات إلّا اختيار اللّه تعالى وتعيينه، فأحياناً كثيرة يختلط الأمر على عامة الناس، فلا يتمكنون من التمييز بين من توجد فيه تلك الصفات وبين من لا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يمكن لأحد أن يصل بجهده إلى تلك الصفات مهما حاول، لأنها اصطفاء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قومه سبعين رجلاً، ثم تبيّن أنهم منافقون استحقوا الهلاك بعذاب اللّه تعالى، فكيف يُؤمَن على اختيار سائر الناس وهم ليسوا بأنبياء وقد ينخدعون بالظاهر ولا علم لهم بالبواطن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 عَمَّا يُشْرِكُونَ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فكما أن الخلق للّه كذلك اختيار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تعالى، وقال سبحانه حول هذه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فهناك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اصطفاهم اللّه، وليس المراد جميع المسلمين لأن فيهم المنافقين والفساق فهل هؤلاء ممن اصطفاهم </w:t>
      </w:r>
    </w:p>
    <w:p>
      <w:pPr>
        <w:pStyle w:val="BookText"/>
        <w:rPr/>
      </w:pPr>
      <w:r>
        <w:rPr>
          <w:rFonts w:ascii="Amiri" w:hAnsi="Amiri" w:eastAsia="Amiri" w:cs="Amiri"/>
          <w:color w:val="111111"/>
          <w:sz w:val="28"/>
          <w:sz w:val="28"/>
          <w:szCs w:val="28"/>
          <w:rtl w:val="true"/>
          <w:lang w:bidi="ar-SA"/>
        </w:rPr>
        <w:t>هَلْ يَعْرِفُونَ قَدْرَ الْإِمَامَةِ وَمَحَلَّهَا مِنَ الْأُمَّةِ فَيَجُوزَ فِيهَا اخْتِيَارُهُمْ؟ إِنَّ الْإِمَامَةَ أَجَلُّ قَدْراً وَأَعْظَمُ شَأْناً وَأَعْلَى مَكَاناً وَأَمْنَعُ جَانِباً وَأَبْعَدُ غَوْراً مِنْ أَنْ يَبْلُغَهَا النَّاسُ بِعُقُولِهِمْ أَوْ يَنَالُوهَا بِآرَائِهِمْ أَوْ يُقِيمُوا إِمَاماً بِاخْتِيَارِهِمْ،</w:t>
      </w:r>
    </w:p>
    <w:p>
      <w:pPr>
        <w:pStyle w:val="BookText"/>
        <w:rPr/>
      </w:pPr>
      <w:r>
        <w:rPr>
          <w:rFonts w:ascii="IRNazanin" w:hAnsi="IRNazanin" w:eastAsia="IRNazanin"/>
          <w:color w:val="111111"/>
          <w:sz w:val="28"/>
          <w:sz w:val="28"/>
          <w:szCs w:val="28"/>
          <w:rtl w:val="true"/>
          <w:lang w:bidi="fa-IR"/>
        </w:rPr>
        <w:t xml:space="preserve">اللّه تعالى؟ كلّا، ثم ليس المراد نقش الكتاب فهو يوجد بيد المسلم والكافر بل المراد علم الكتاب فالحاصل أن اللّه بعد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 علم الكتاب لمن اصطفاهم من هذه الأمة، ولا يكون اصطفاء إلّا بعصمة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قدر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شأنها وما يليق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الأمة فيجوز فيها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لا يعرفون قدر الإمامة فلذا يزعمون أنها باختيارهم، مع أنها عهد اللّه، وعهده تعالى راجع إليه، لا إلى غيره، كما يشترط فيها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يعلمها إلّا اللّه تعالى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أجلّ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التناهي في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شأناً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ويراد به الأمر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وأعلى مكاناً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وأمنع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 الموصل إلى الإمامة أبعد من أن يصل إليها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غوراً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يمكن الوصول إليها من أية جهة من </w:t>
      </w:r>
    </w:p>
    <w:p>
      <w:pPr>
        <w:pStyle w:val="BookText"/>
        <w:rPr/>
      </w:pP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w:t>
      </w:r>
    </w:p>
    <w:p>
      <w:pPr>
        <w:pStyle w:val="BookText"/>
        <w:rPr/>
      </w:pPr>
      <w:r>
        <w:rPr>
          <w:rFonts w:ascii="Amiri" w:hAnsi="Amiri" w:eastAsia="Amiri" w:cs="Amiri"/>
          <w:color w:val="111111"/>
          <w:sz w:val="28"/>
          <w:sz w:val="28"/>
          <w:szCs w:val="28"/>
          <w:rtl w:val="true"/>
          <w:lang w:bidi="ar-SA"/>
        </w:rPr>
        <w:t>الجهات، لا في الارتفاع، ولا في العمق، ولا عن الأطراف، فهي مرتفعة بحيث لا تنالها الأيدي، وهي بعيدة بحيث لا يمكن السير إليها، وهي عميقة بحيث لا يمكن الغوص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مراحل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الإنسان إماماً،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يبلغها الناس بعقولهم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لزعمهم أن قوة العقل في إنسان يجعله صالحاً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يعرفوا منزلة الإمامة،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ينالوها بآرائهم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لزعمهم أنهم يتمكنون من معرفتها بسبب القواعد التي وضعوها من عند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يختاروا الإمام بانتخابهم،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يقيموا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إِبْرَٰهِیمَ رَبُّهُ بِكَلِمَٰتٖ فَأَتَمَّهُنَّ 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يائساً عن الذرية إلى أن بلغ من الكبر عتيّاً،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أَبَشَّرْتُمُونِي عَلَىٰ أَن مَّسَّنِيَ الْكِبَرُ فَبِمَ تُبَشِّرُونَ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بَشَّرْنَٰكَ بِالْحَقِّ فَلَا تَكُن مِّنَ الْقَٰنِطِينَ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وأما نبوّته فكانت في أوائل عمره الشريف، حيث دعا آزر إلى الإيمان، وأما طلبه الإمامة لذريته فإنه كان في وقت يعلم بأن له ذرية، أي في كبره، وهذا يدل على أن الإمامة أعظم من النبوة بحيث استحقها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نبوّته بسنوات طوال بعد أن نجح في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ابْتَلَىٰ إِبْرَٰهِیمَ رَبُّهُ بِكَلِمَٰتٖ فَأَتَمَّهُنَّ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دليل على أن إمامته كانت بعد اجتيازه لكل الامتحانات، والتي من أعظمها أمره بذبح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إِبْرَٰهِيمَ خَلِيلًا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الإمامة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رفع بها إبراهيم ورفع بها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ينكتم من الفَرَح</w:t>
      </w:r>
      <w:r>
        <w:rPr>
          <w:rStyle w:val="FootnoteAnchor"/>
          <w:rtl w:val="true"/>
        </w:rPr>
        <w:footnoteReference w:id="30"/>
      </w:r>
      <w:r>
        <w:rPr>
          <w:rFonts w:ascii="Amiri" w:hAnsi="Amiri" w:eastAsia="Amiri" w:cs="Amiri"/>
          <w:color w:val="111111"/>
          <w:sz w:val="28"/>
          <w:sz w:val="28"/>
          <w:szCs w:val="28"/>
          <w:rtl w:val="true"/>
          <w:lang w:bidi="ar-SA"/>
        </w:rPr>
        <w:t>، لأن المؤمن يفرح بنعم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وَبِرَحْمَتِهِۦ فَبِذَٰلِكَ فَلْيَفْرَحُواْ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بطبعه 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الخير لنسله،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الامتداد له، كما يجرّون إليه النفع في الدنيا والآخرة،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أَزْوَٰجِنَا وَذُرِّيَّٰتِنَا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ولعلّ في هذا نوع تحفيز لتحسين تربيتهم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حباه اللّه بالإمامة، وقد كان يعلم بأن الحجة مستمرة إلى يوم القيامة، رغب في أن تكون تلك الإمامة في ذريته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الظَّٰلِمِينَ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فأبطلت هذه الآية إمامة كل ظالم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إخبار منه تعالى بأن الإمامة عهد منه تعالى لا </w:t>
      </w:r>
    </w:p>
    <w:p>
      <w:pPr>
        <w:pStyle w:val="BookText"/>
        <w:rPr/>
      </w:pPr>
      <w:r>
        <w:rPr>
          <w:rFonts w:ascii="Amiri" w:hAnsi="Amiri" w:eastAsia="Amiri" w:cs="Amiri"/>
          <w:color w:val="111111"/>
          <w:sz w:val="28"/>
          <w:sz w:val="28"/>
          <w:szCs w:val="28"/>
          <w:rtl w:val="true"/>
          <w:lang w:bidi="ar-SA"/>
        </w:rPr>
        <w:t>وَصَارَتْ فِي الصَّفْوَةِ، ثُمَّ أَكْرَمَهُ اللَّهُ تَعَالَى بِأَنْ جَعَلَهَا فِي ذُرِّيَّتِه</w:t>
      </w:r>
    </w:p>
    <w:p>
      <w:pPr>
        <w:pStyle w:val="BookText"/>
        <w:rPr/>
      </w:pPr>
      <w:r>
        <w:rPr>
          <w:rFonts w:ascii="Amiri" w:hAnsi="Amiri" w:eastAsia="Amiri" w:cs="Amiri"/>
          <w:color w:val="111111"/>
          <w:sz w:val="28"/>
          <w:sz w:val="28"/>
          <w:szCs w:val="28"/>
          <w:rtl w:val="true"/>
          <w:lang w:bidi="ar-SA"/>
        </w:rPr>
        <w:t>من الناس، وبأنها لا تصل إلى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يرتكب ذنباً فهو ظالم لنفسه، فلا يصلح للإمامة، والناس لا يعرفون بواطن الأشخاص، فلعلّ مَن هو ظاهر الصلاح لا يتورع عن المعاصي في حقيقته، فكيف يعلم الناس بعدم ظلمه؟</w:t>
      </w:r>
    </w:p>
    <w:p>
      <w:pPr>
        <w:pStyle w:val="BookText"/>
        <w:rPr/>
      </w:pPr>
      <w:r>
        <w:rPr>
          <w:rFonts w:ascii="Amiri" w:hAnsi="Amiri" w:eastAsia="Amiri" w:cs="Amiri"/>
          <w:color w:val="111111"/>
          <w:sz w:val="28"/>
          <w:sz w:val="28"/>
          <w:szCs w:val="28"/>
          <w:rtl w:val="true"/>
          <w:lang w:bidi="ar-SA"/>
        </w:rPr>
        <w:t>كما دلّت الآية على عصمة الإمام من الذنوب بحيث لا يرتكب أي ذنب أصلاً وإلّا كان ظالماً في لحظة ارتكابه فلا يكون صالحاً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في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اصطفاه اللّه تعالى لأن من لا يُحتمل الذنب في حقه أصلاً، لا يكون إلّا مختاراً من قبل اللّه تعالى، ولا يكون إلّا من ورثة علم الكتاب،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بأن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بياناً للقاعدة العامة في الإمامة، ولم يكن وعداً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جعلها في ذريته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وفى بوعده بجعلها في ذريته، بناء على استفادة الوعد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الصَّفْوَةِ وَالطَّهَارَة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إِسْحَٰقَ وَيَعْقُوبَ نَافِلَةً وَكُلًّا جَعَلْنَا 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وَجَعَلْنَٰهُمْ أَئِمَّةً يَهْدُونَ بِأَمْرِنَا وَأَوْحَيْنَا إِلَيْهِمْ فِعْلَ الْخَيْرَٰتِ وَإِقَامَ الصَّلَوٰةِ وَإِيتَاءَ الزَّكَوٰةِ</w:t>
      </w:r>
    </w:p>
    <w:p>
      <w:pPr>
        <w:pStyle w:val="BookText"/>
        <w:rPr/>
      </w:pPr>
      <w:r>
        <w:rPr>
          <w:rFonts w:ascii="Amiri" w:hAnsi="Amiri" w:eastAsia="Amiri" w:cs="Amiri"/>
          <w:color w:val="111111"/>
          <w:sz w:val="28"/>
          <w:sz w:val="28"/>
          <w:szCs w:val="28"/>
          <w:rtl w:val="true"/>
          <w:lang w:bidi="ar-SA"/>
        </w:rPr>
        <w:t xml:space="preserve">وهذه الذرّية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الصفوة والطهارة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الخليق والجدير، أي هؤلاء كانوا جديرين بالاصطفاء، أما أنهم أهل الصفوة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وَءَالَ إِبْرَٰهِيمَ وَءَالَ عِمْرَٰنَ عَلَى الْعَٰلَمِينَ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ونتيجة الاصطفاء هي الطهارة من كل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 ومادي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تناسب الدنس مع اختياره 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تفضلاً زائداً،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الزيادة، فإن دعاء إبراهيم كان للولد ولم يكن للحفيد، فكان يعقوب لطفاً زائداً،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إبراهيم وإسحاق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صلاحاً خاصاً بحيث كانت لهم القابلية للنبوة والإمامة وسائر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وابنه وحفيده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مشيئتنا لا بتعيين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إِلَيْهِمْ فِعْلَ الْخَيْرَٰتِ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افعلوا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وَإِيتَاءَ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w:t>
      </w:r>
    </w:p>
    <w:p>
      <w:pPr>
        <w:pStyle w:val="BookText"/>
        <w:rPr/>
      </w:pPr>
      <w:r>
        <w:rPr>
          <w:rFonts w:ascii="Amiri" w:hAnsi="Amiri" w:eastAsia="Amiri" w:cs="Amiri"/>
          <w:color w:val="111111"/>
          <w:sz w:val="28"/>
          <w:sz w:val="28"/>
          <w:szCs w:val="28"/>
          <w:rtl w:val="true"/>
          <w:lang w:bidi="ar-SA"/>
        </w:rPr>
        <w:t>وَكَانُواْ لَنَا عَٰبِدِينَ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تَزَلْ فِي ذُرِّيَّتِهِ، يَرِثُهَا بَعْضٌ عَنْ بَعْضٍ،</w:t>
      </w:r>
    </w:p>
    <w:p>
      <w:pPr>
        <w:pStyle w:val="BookText"/>
        <w:rPr/>
      </w:pPr>
      <w:r>
        <w:rPr>
          <w:rFonts w:ascii="Amiri" w:hAnsi="Amiri" w:eastAsia="Amiri" w:cs="Amiri"/>
          <w:color w:val="111111"/>
          <w:sz w:val="28"/>
          <w:sz w:val="28"/>
          <w:szCs w:val="28"/>
          <w:rtl w:val="true"/>
          <w:lang w:bidi="ar-SA"/>
        </w:rPr>
        <w:t xml:space="preserve">والزكاة من الخيرات، وإنما ذُكرا بالخصوص لأهميتهما، هذا في الجانب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جانب العقيدة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لَنَا عَٰبِدِينَ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الصلاح المراد في هذه الآية هي درجة عالية جداً بحيث رغب فيها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نبوّته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 وَأَلْحِقْنِي بِالصَّٰلِحِينَ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الوالد رضوان اللّه عليه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لعلّه لكونه على مجرى الطبيعة، إذ سارة كانت كبيرة وعقيمة، أما هاجر فلم تكن كذلك، وإنما هي شابة ولودة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 يرثها بعض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إرثاً معنوياً، بأمر من اللّه واصطفائه،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ءَاتَيْنَا ءَالَ إِبْرَٰهِيمَ الْكِتَٰبَ وَالْحِكْمَةَ وَءَاتَيْنَٰهُم مُّلْكًا عَظِيمًا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وإنما عبّر بالإرث، لأن الإمامة كانت في أسرة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تخرج منهم، فشُبّهت بما يُتوارث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قَرْناً فَقَرْناً، حَتَّى وَرَّثَهَا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بِإِبْرَٰهِيمَ لَلَّذِينَ اتَّبَعُوهُ وَهَٰذَا النَّبِيُّ وَالَّذِينَ ءَامَنُواْ وَاللَّهُ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فقرن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دلالة على استمرار الإمامة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المقترنون في زمان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أخصهم وأقربهم من الوَلي بمعنى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أولى الناس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وَالَّذِينَ ءَامَنُواْ وَاللَّهُ وَلِيُّ الْمُؤْمِنِينَ</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بالآية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له جوانب متعددة، ومنها الإمامة، وهذه الإمامة وصلت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بعده إلى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سائر المؤمنين فهم أولى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الجهات فكلّما كان الإيمان أشد كانت الولاية آكد، ولذا كانت الإمامة في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أولى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لشدة إيمانهم وعدم ظلمهم طوال حياتهم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فَكَانَتْ لَهُ خَاصَّةً فَقَلَّدَهَا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 عَلَى رَسْمِ مَا فَرَضَ اللَّهُ، فَصَارَتْ فِي ذُرِّيَّتِهِ الْأَصْفِيَاءِ الَّذِينَ آتَاهُمُ اللَّهُ الْعِلْمَ وَالْإِيمَانَ،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لا يشاركه فيها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ألزمها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والتقليد في الأصل بمعنى جعل الشيء طوقاً على العنق كالقلادة،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على رسم ما فرض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أمر اللّه تعالى وجعل الإمامة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الطريقة التي أرادها سبحانه وتعالى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التي فرضها اللّه تعالى في السابقين بأن ينصب كل إمام إماماً من بعده، لئلَّا يخلو زمان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المرآة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الإمامة بعد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ذريتّه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لأنهم الذين اصطفاهم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آتاهم اللّه العلم والإيمان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الكلام دليلان على اختصاصهم بالإمامة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أُوتُواْ الْعِلْمَ وَالْإِيمَٰنَ لَقَدْ لَبِثْتُمْ فِي كِتَٰبِ اللَّهِ إِلَىٰ يَوْمِ الْبَعْثِ فَهَٰذَا يَوْمُ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اصطفاء اللّه تعالى لهم، كما دلّت عليه آية التطهير، ولم يَدَّعِ أحد من المخالفين اصطفاء خلفائهم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أوتوا العلم والإيمان، باعتراف الجميع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الأقضى والأعلم، وكذا الأئمة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للآية بالمصداق الأكمل، فإن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أوتوا العلم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حيث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الذين أجرموا بالشرك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الوقت القليل من الزمان، إنما قالوا ذلك استقلالاً لمدة لبثهم في الدنيا أو في القبر مقابل الخلود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هذا الصرف من الصدق إلى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يصرفون عن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وَالْإِيمَٰنَ لَقَدْ لَبِثْتُمْ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قدّره اللّه لكم من اللبث في الدنيا وفي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لبثكم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كنتم تكذبون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وَلَٰكِنَّكُمْ كُنتُمْ لَا تَعْلَمُونَ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أي تنكرونه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إلى يوم القيامة إذ لا نبي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لم يبعث اللّه نبيّاً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إماماً، فلا بدّ أن يكون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نبي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أنبياء، وهذا متحقق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المقصود دفع توهم، وهو أن الأنبياء أولى بالإمامة، فيكون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نبي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بدّ من أن يكون الأئمة غير 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المنصب الذي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الإمامة خاصة دون النبوّة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يختار 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رفضوا إمامة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7697_68691"/>
      <w:bookmarkStart w:id="28" w:name="pg7697_68691"/>
      <w:bookmarkEnd w:id="28"/>
    </w:p>
    <w:p>
      <w:pPr>
        <w:pStyle w:val="Heading2"/>
        <w:numPr>
          <w:ilvl w:val="1"/>
          <w:numId w:val="1"/>
        </w:numPr>
        <w:rPr/>
      </w:pPr>
      <w:bookmarkStart w:id="29" w:name="pg7697_68691"/>
      <w:bookmarkStart w:id="30" w:name="__RefHeading___Toc4198435_1051229030"/>
      <w:bookmarkStart w:id="31" w:name="_Toc9"/>
      <w:bookmarkEnd w:id="29"/>
      <w:bookmarkEnd w:id="30"/>
      <w:r>
        <w:rPr>
          <w:rtl w:val="true"/>
        </w:rPr>
        <w:t>الفصل الثاني</w:t>
      </w:r>
      <w:r>
        <w:rPr>
          <w:rtl w:val="true"/>
        </w:rPr>
        <w:t xml:space="preserve">: </w:t>
      </w:r>
      <w:r>
        <w:rPr>
          <w:rtl w:val="true"/>
        </w:rPr>
        <w:t>أمور مرتبطة بالإمامة والإمام</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4198437_1051229030"/>
      <w:bookmarkStart w:id="33" w:name="_Toc10"/>
      <w:bookmarkEnd w:id="32"/>
      <w:r>
        <w:rPr>
          <w:rtl w:val="true"/>
        </w:rPr>
        <w:t>اشارة</w:t>
      </w:r>
      <w:bookmarkEnd w:id="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الاستدلال على أن تعيين الإمام من اللّه تعالى، وأنّها ليست باختيار هؤلاء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جملة من الأمور ترتبط بالإمامة كمنصب إلهي، وبالإمام كشخص اختاره اللّه، كما بيّن نسبة الإمام إلى اللّه وإلى الناس، نذكرها في ضمن اثني عشر مطلباً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الإمامة من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الإمام بالنور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في اتّباع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خير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الإمام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الإمام إلى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على الناس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كُنه الإمام</w:t>
      </w:r>
      <w:r>
        <w:rPr>
          <w:rFonts w:eastAsia="Amiri" w:cs="Amiri" w:ascii="Amiri" w:hAnsi="Amiri"/>
          <w:color w:val="111111"/>
          <w:sz w:val="28"/>
          <w:szCs w:val="28"/>
          <w:rtl w:val="true"/>
          <w:lang w:bidi="ar-SA"/>
        </w:rPr>
        <w:t xml:space="preserve">. </w:t>
      </w:r>
      <w:bookmarkStart w:id="34" w:name="pg7697_68697"/>
    </w:p>
    <w:p>
      <w:pPr>
        <w:pStyle w:val="BookText"/>
        <w:rPr/>
      </w:pPr>
      <w:bookmarkEnd w:id="34"/>
      <w:r>
        <w:rPr>
          <w:rFonts w:ascii="Amiri" w:hAnsi="Amiri" w:eastAsia="Amiri" w:cs="Amiri"/>
          <w:color w:val="111111"/>
          <w:sz w:val="28"/>
          <w:sz w:val="28"/>
          <w:szCs w:val="28"/>
          <w:rtl w:val="true"/>
          <w:lang w:bidi="ar-SA"/>
        </w:rPr>
        <w:t>إِنَّ الْإِمَامَةَ هِيَ مَنْزِلَةُ الْأَنْبِيَاء، وَإِرْثُ الْأَوْصِيَاءِ، إِنَّ الْإِمَامَةَ خِلَافَةُ اللَّهِ</w:t>
      </w:r>
    </w:p>
    <w:p>
      <w:pPr>
        <w:pStyle w:val="Heading3"/>
        <w:numPr>
          <w:ilvl w:val="2"/>
          <w:numId w:val="1"/>
        </w:numPr>
        <w:rPr/>
      </w:pPr>
      <w:bookmarkStart w:id="35" w:name="__RefHeading___Toc4198439_1051229030"/>
      <w:bookmarkStart w:id="36" w:name="_Toc11"/>
      <w:bookmarkEnd w:id="35"/>
      <w:r>
        <w:rPr>
          <w:rtl w:val="true"/>
        </w:rPr>
        <w:t>أولاً</w:t>
      </w:r>
      <w:r>
        <w:rPr>
          <w:rtl w:val="true"/>
        </w:rPr>
        <w:t xml:space="preserve">: </w:t>
      </w:r>
      <w:r>
        <w:rPr>
          <w:rtl w:val="true"/>
        </w:rPr>
        <w:t>منزلة الإمامة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هي منزلة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للأنبياء، ومرتبة لهم، ثم من بعدهم ورثها أوصيائهم، وما كان خاصاً بالأنبياء وأوصيائهم لا يكون لغيرهم،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وإرث 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الموروث، وفي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من حصل له شيء من غير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 كذا، ويقال لمن خُوّل شيئاً مهنّئاً أورث</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خلافة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يؤدي الإمام ما أراده اللّه تعالى في كل شيء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جَعَلْنَٰكَ خَلِيفَةً فِي الْأَرْضِ</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7" w:name="pg7697_68699"/>
    </w:p>
    <w:p>
      <w:pPr>
        <w:pStyle w:val="BookText"/>
        <w:rPr/>
      </w:pPr>
      <w:bookmarkEnd w:id="37"/>
      <w:r>
        <w:rPr>
          <w:rFonts w:ascii="Amiri" w:hAnsi="Amiri" w:eastAsia="Amiri" w:cs="Amiri"/>
          <w:color w:val="111111"/>
          <w:sz w:val="28"/>
          <w:sz w:val="28"/>
          <w:szCs w:val="28"/>
          <w:rtl w:val="true"/>
          <w:lang w:bidi="ar-SA"/>
        </w:rPr>
        <w:t xml:space="preserve">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w:t>
      </w:r>
    </w:p>
    <w:p>
      <w:pPr>
        <w:pStyle w:val="BookText"/>
        <w:rPr/>
      </w:pPr>
      <w:r>
        <w:rPr>
          <w:rFonts w:ascii="Amiri" w:hAnsi="Amiri" w:eastAsia="Amiri" w:cs="Amiri"/>
          <w:color w:val="111111"/>
          <w:sz w:val="28"/>
          <w:sz w:val="28"/>
          <w:szCs w:val="28"/>
          <w:rtl w:val="true"/>
          <w:lang w:bidi="ar-SA"/>
        </w:rPr>
        <w:t>يقوم مقامه، فلا بدّ أن يكون عالماً بما أراد المستخلِف، عاملاً بجميع أوامره، مناسباً له في الجملة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وميراث الحسن والحسين‘</w:t>
      </w:r>
      <w:r>
        <w:rPr>
          <w:rFonts w:eastAsia="IRNazanin" w:cs="IRNazanin"/>
          <w:color w:val="111111"/>
          <w:sz w:val="28"/>
          <w:szCs w:val="28"/>
          <w:rtl w:val="true"/>
          <w:lang w:bidi="fa-IR"/>
        </w:rPr>
        <w:t>).</w:t>
      </w:r>
    </w:p>
    <w:p>
      <w:pPr>
        <w:pStyle w:val="Heading3"/>
        <w:numPr>
          <w:ilvl w:val="2"/>
          <w:numId w:val="1"/>
        </w:numPr>
        <w:rPr/>
      </w:pPr>
      <w:bookmarkStart w:id="38" w:name="__RefHeading___Toc4198441_1051229030"/>
      <w:bookmarkStart w:id="39" w:name="_Toc12"/>
      <w:bookmarkEnd w:id="38"/>
      <w:r>
        <w:rPr>
          <w:rtl w:val="true"/>
        </w:rPr>
        <w:t>ثانياً</w:t>
      </w:r>
      <w:r>
        <w:rPr>
          <w:rtl w:val="true"/>
        </w:rPr>
        <w:t xml:space="preserve">: </w:t>
      </w:r>
      <w:r>
        <w:rPr>
          <w:rtl w:val="true"/>
        </w:rPr>
        <w:t>فائدة الإمامة</w:t>
      </w:r>
      <w:bookmarkEnd w:id="39"/>
    </w:p>
    <w:p>
      <w:pPr>
        <w:pStyle w:val="BookText"/>
        <w:rPr/>
      </w:pPr>
      <w:r>
        <w:rPr>
          <w:rFonts w:ascii="Amiri" w:hAnsi="Amiri" w:eastAsia="Amiri" w:cs="Amiri"/>
          <w:color w:val="111111"/>
          <w:sz w:val="28"/>
          <w:sz w:val="28"/>
          <w:szCs w:val="28"/>
          <w:rtl w:val="true"/>
          <w:lang w:bidi="ar-SA"/>
        </w:rPr>
        <w:t xml:space="preserve">ثم جمع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المطلب، الفائدة الأخروية والدنيوية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زمام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تمنع الانحراف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يرتبط بالآخرة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المِقْوَد واللجام</w:t>
      </w:r>
      <w:r>
        <w:rPr>
          <w:rStyle w:val="FootnoteAnchor"/>
          <w:rtl w:val="true"/>
        </w:rPr>
        <w:footnoteReference w:id="52"/>
      </w:r>
      <w:r>
        <w:rPr>
          <w:rFonts w:ascii="Amiri" w:hAnsi="Amiri" w:eastAsia="Amiri" w:cs="Amiri"/>
          <w:color w:val="111111"/>
          <w:sz w:val="28"/>
          <w:sz w:val="28"/>
          <w:szCs w:val="28"/>
          <w:rtl w:val="true"/>
          <w:lang w:bidi="ar-SA"/>
        </w:rPr>
        <w:t>، ومعناه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يوضع في المِقْوَد لضبط حركة الدابة، والمقصود من هذا التشبيه هو أن الإمامة سبب لضبط أمور الدين، ومانع عن الانحراف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تمنع انفراط أُمورهم، فكل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الدنيا حياة كريمة منتظمة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أفضل قائد يعمل طبقاً </w:t>
      </w:r>
      <w:bookmarkStart w:id="40" w:name="pg7697_68701"/>
    </w:p>
    <w:p>
      <w:pPr>
        <w:pStyle w:val="BookText"/>
        <w:rPr/>
      </w:pPr>
      <w:bookmarkEnd w:id="40"/>
      <w:r>
        <w:rPr>
          <w:rFonts w:ascii="Amiri" w:hAnsi="Amiri" w:eastAsia="Amiri" w:cs="Amiri"/>
          <w:color w:val="111111"/>
          <w:sz w:val="28"/>
          <w:sz w:val="28"/>
          <w:szCs w:val="28"/>
          <w:rtl w:val="true"/>
          <w:lang w:bidi="ar-SA"/>
        </w:rPr>
        <w:t>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 وَفَرْعُهُ السَّامِي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هو الصلاح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توجب غلبتهم على غيرهم، ولشعورهم النفسي برعاية اللّه تعالى لهم، كما أنهم باعتقادهم بها والتزامهم بأوامر الإمام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العزة الكاملة التامة </w:t>
      </w:r>
      <w:r>
        <w:rPr>
          <w:rFonts w:eastAsia="Amiri" w:cs="Amiri" w:ascii="Amiri" w:hAnsi="Amiri"/>
          <w:color w:val="111111"/>
          <w:sz w:val="28"/>
          <w:szCs w:val="28"/>
          <w:rtl w:val="true"/>
          <w:lang w:bidi="ar-SA"/>
        </w:rPr>
        <w:t>- .</w:t>
      </w:r>
    </w:p>
    <w:p>
      <w:pPr>
        <w:pStyle w:val="Heading3"/>
        <w:numPr>
          <w:ilvl w:val="2"/>
          <w:numId w:val="1"/>
        </w:numPr>
        <w:rPr/>
      </w:pPr>
      <w:bookmarkStart w:id="41" w:name="__RefHeading___Toc4198443_1051229030"/>
      <w:bookmarkStart w:id="42" w:name="_Toc13"/>
      <w:bookmarkEnd w:id="41"/>
      <w:r>
        <w:rPr>
          <w:rtl w:val="true"/>
        </w:rPr>
        <w:t>ثالثاً</w:t>
      </w:r>
      <w:r>
        <w:rPr>
          <w:rtl w:val="true"/>
        </w:rPr>
        <w:t xml:space="preserve">: </w:t>
      </w:r>
      <w:r>
        <w:rPr>
          <w:rtl w:val="true"/>
        </w:rPr>
        <w:t>محل الإمامة من الدين</w:t>
      </w:r>
      <w:bookmarkEnd w:id="42"/>
    </w:p>
    <w:p>
      <w:p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هي من أصول الدين، وترتبط بها فروع الدين فهي شرط قبول وصحة العبادات، وأنها سبب ضبط الأمور المالية، وبها تجرى الحدود كاملة، ويتم بها الدفاع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أُسّ الإسلام النامي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التي يُبنى عليها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كجذور الأشجار، حيث إنّ نمو الجذور يتسبب في صلابة الشجر وزيادة ثمره، كذلك الأساس النامي للإسلام هو الإمامة، حيث يبيّن الإمام معالم الإسلام بشكل صحيح ويدفع الشبهات عنه، ويطبقه بشكل كامل مما يوجب انشداد عموم الناس إليه وانتشاره، مضافاً إلى أن الإمامة من أصول الدين، لا يُقبل الدين إلّا بها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النظام الأكمل لا يكون إلّا </w:t>
      </w:r>
      <w:bookmarkStart w:id="43" w:name="pg7697_68703"/>
    </w:p>
    <w:p>
      <w:pPr>
        <w:pStyle w:val="BookText"/>
        <w:rPr/>
      </w:pPr>
      <w:bookmarkEnd w:id="43"/>
      <w:r>
        <w:rPr>
          <w:rFonts w:ascii="Amiri" w:hAnsi="Amiri" w:eastAsia="Amiri" w:cs="Amiri"/>
          <w:color w:val="111111"/>
          <w:sz w:val="28"/>
          <w:sz w:val="28"/>
          <w:szCs w:val="28"/>
          <w:rtl w:val="true"/>
          <w:lang w:bidi="ar-SA"/>
        </w:rPr>
        <w:t>بِالْإِمَامِ تَمَامُ الصَّلَاةِ وَالزَّكَاةِ وَالصِّيَامِ وَالْحَجِّ وَالْجِهَادِ</w:t>
      </w:r>
    </w:p>
    <w:p>
      <w:pPr>
        <w:pStyle w:val="BookText"/>
        <w:rPr/>
      </w:pPr>
      <w:r>
        <w:rPr>
          <w:rFonts w:ascii="Amiri" w:hAnsi="Amiri" w:eastAsia="Amiri" w:cs="Amiri"/>
          <w:color w:val="111111"/>
          <w:sz w:val="28"/>
          <w:sz w:val="28"/>
          <w:szCs w:val="28"/>
          <w:rtl w:val="true"/>
          <w:lang w:bidi="ar-SA"/>
        </w:rPr>
        <w:t>بإمام، فتطبيق الإسلام وغلبته على سائر النُظُم لا يكون إلّا بإمام من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كُلِّهِۦ وَلَوْ كَرِهَ الْمُشْرِكُونَ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198445_1051229030"/>
      <w:bookmarkStart w:id="45" w:name="_Toc14"/>
      <w:bookmarkEnd w:id="44"/>
      <w:r>
        <w:rPr>
          <w:rtl w:val="true"/>
        </w:rPr>
        <w:t>رابعاً</w:t>
      </w:r>
      <w:r>
        <w:rPr>
          <w:rtl w:val="true"/>
        </w:rPr>
        <w:t xml:space="preserve">: </w:t>
      </w:r>
      <w:r>
        <w:rPr>
          <w:rtl w:val="true"/>
        </w:rPr>
        <w:t>دور الإمام</w:t>
      </w:r>
      <w:bookmarkEnd w:id="45"/>
    </w:p>
    <w:p>
      <w:p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الإمام والوظائف التي يقوم بها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بالإمام تمام الصلاة والزكاة والصيام والحج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المقطع شرح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وفرعه السامي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فصحة هذه العبادات بالاعتقاد بالإمام، ومَن مات ولم يعرف إمام زمانه مات 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بيان هذه العبادات بشكل صحيح هو عن طريق الإمام، وقد انحرف الذين لا يأخذون من الأئمة في عباداتهم أيّما انحراف، وقد قال 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أنس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أعرف شيئاً مما </w:t>
      </w:r>
    </w:p>
    <w:p>
      <w:pPr>
        <w:pStyle w:val="BookText"/>
        <w:rPr/>
      </w:pPr>
      <w:r>
        <w:rPr>
          <w:rFonts w:ascii="Amiri" w:hAnsi="Amiri" w:eastAsia="Amiri" w:cs="Amiri"/>
          <w:color w:val="111111"/>
          <w:sz w:val="28"/>
          <w:sz w:val="28"/>
          <w:szCs w:val="28"/>
          <w:rtl w:val="true"/>
          <w:lang w:bidi="ar-SA"/>
        </w:rPr>
        <w:t>وَتَوْفِيرُ الْفَيْ‌ء وَالصَّدَقَاتِ، وَإِمْضَاءُ الْحُدُودِ وَالْأَحْكَامِ، وَمَنْعُ الثُّغُورِ وَالْأَطْرَافِ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إلّا هذه الصلاة، وهذه الصلاة قد ضُيِّعت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وتوفير الفيء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في الأصل للمسلمين، لأن اللّه خلقها لهم وغصبها الكفار ففاءت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على قانون الشرع، عكس حكّام الجور حيث يقسمون الأموال باستئثار، وقد عمّ الفساد المالي كل حكّام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الزكاة، وعلى عامّة المال الذي يُتبرّع به، لأن صاحبها يتحرّى الصدق 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وإمضاء الحدود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إجراؤها وإنفاذها،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العقوبات الشرعية،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القرارات الحكومية التي هي قضايا إدارية أو الأحكام القضائية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 الثغور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الحدود بين بلاد الإسلام والكفر، ولعلَّ الفرق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نقاط الضعف التي يقوى احتمال الهجوم منها،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بحيث يشكّل كلّ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w:t>
      </w:r>
    </w:p>
    <w:p>
      <w:pPr>
        <w:pStyle w:val="BookText"/>
        <w:rPr/>
      </w:pPr>
      <w:r>
        <w:rPr>
          <w:rFonts w:ascii="Amiri" w:hAnsi="Amiri" w:eastAsia="Amiri" w:cs="Amiri"/>
          <w:color w:val="111111"/>
          <w:sz w:val="28"/>
          <w:sz w:val="28"/>
          <w:szCs w:val="28"/>
          <w:rtl w:val="true"/>
          <w:lang w:bidi="ar-SA"/>
        </w:rPr>
        <w:t>هذا كله في التنفيذ، وأما في التشريع فالوظائف التالية، ولعلّه لذلك ذكره من غير واو عاطفة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يحل حلال اللّه، ويحرّم حرام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يبيّن ما هو الحلال وما هو الحرام، كما أنه يطبق هذه الأحكام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ويقيم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المقطع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وإمضاء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القرار، أي الإمام يُصدر القرارات في الحدود أو يمضي قرارات قضاته، وهذا في جانب التشريع أي يبيّن للقضاة وللناس الحدود، أو في جانب التطبيق، أي يطبق الحدود خارجاً، فلا يكون القرار مجرد حبر على ورق، وإمّا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خاصة بالعقوبات، وهنا أعمّ بحيث تشمل كل الأحكام والأول أنسب بالسياق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الدين ومراحل بيان الدّين تبدأ من دفع الشبهات، مروراً بالدعوة إليه بالحكمة والموعظة الحسنة، وانتهاءً بإقامة الحجّة البالغة بالجدال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 عن دين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أي يدافع عنالدّين بدفع الشبهات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إلى سبيل ربِّه بالحكمة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bookmarkStart w:id="46" w:name="pg7697_68708"/>
    </w:p>
    <w:p>
      <w:pPr>
        <w:pStyle w:val="BookText"/>
        <w:rPr/>
      </w:pPr>
      <w:bookmarkEnd w:id="46"/>
      <w:r>
        <w:rPr>
          <w:rFonts w:ascii="Amiri" w:hAnsi="Amiri" w:eastAsia="Amiri" w:cs="Amiri"/>
          <w:color w:val="111111"/>
          <w:sz w:val="28"/>
          <w:sz w:val="28"/>
          <w:szCs w:val="28"/>
          <w:rtl w:val="true"/>
          <w:lang w:bidi="ar-SA"/>
        </w:rPr>
        <w:t>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مُقترن بتخويف،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التذكير بالخير فيما يرقّ له القلب</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القاطعة، أو بمعنى أن تكون بطريقة مناسبة، حتى تكون مقبولة، لا بالطرق الاستفزازية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سبيل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مراحل الدعوة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198447_1051229030"/>
      <w:bookmarkStart w:id="48" w:name="_Toc15"/>
      <w:bookmarkEnd w:id="47"/>
      <w:r>
        <w:rPr>
          <w:rtl w:val="true"/>
        </w:rPr>
        <w:t>خامساً</w:t>
      </w:r>
      <w:r>
        <w:rPr>
          <w:rtl w:val="true"/>
        </w:rPr>
        <w:t xml:space="preserve">: </w:t>
      </w:r>
      <w:r>
        <w:rPr>
          <w:rtl w:val="true"/>
        </w:rPr>
        <w:t>تشبيه الإمام بالنور</w:t>
      </w:r>
      <w:bookmarkEnd w:id="48"/>
    </w:p>
    <w:p>
      <w:pPr>
        <w:pStyle w:val="BookText"/>
        <w:rPr/>
      </w:pPr>
      <w:r>
        <w:rPr>
          <w:rFonts w:ascii="Amiri" w:hAnsi="Amiri" w:eastAsia="Amiri" w:cs="Amiri"/>
          <w:color w:val="111111"/>
          <w:sz w:val="28"/>
          <w:sz w:val="28"/>
          <w:szCs w:val="28"/>
          <w:rtl w:val="true"/>
          <w:lang w:bidi="ar-SA"/>
        </w:rPr>
        <w:t>بما أنّ النور هو الظاهر بنفسه المظهِر لغيره، فشبّه بالنور كل ما يوجب الهداية من الأنبياء والكتب السماوية والأئمة،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وَرَسُولِهِۦ وَالنُّورِ الَّذِي أَنزَلْنَا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ما يذكره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 لكيفية ذبّه عن الدين ودعوته إليه وإقامته الحجة عليه، فالإمام العالم المعلّم الهادي لمن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كالشمس الطالعة المجلّلة بنورها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جلّل تجليلاً بمعنى عمّ، أي الشمس التي تعمّ العالم بنورها، فنفعها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وهي في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تنالها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تناولها باليد ولا امتلاء العين منها، وكذا الإمام نفعه عام، ولكن لا يمكن معرفة حقيقته لارتفاع قدره بحيث تقصر العقول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القمر ليلة تمامه وكماله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والسراج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المضيء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هذا تشبيه بمختلف الأنوار التي تضيء في كل مكان وفي كل زمان للإنسان، فالشمس في النهار، والبدر في الليالي المقمرة، والسراج حين غياب الشمس والبدر، كما أن هذا النور ساطع لا ينحصر في مكان خاص بل هو مرتفع، وكل نور مرتفع يعمّ فيعمّ نفعه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تشبيه للنور الذي لا يضيء الأشياء، ولكنهمنشأ للاهتداء، فتمّ تشبيه الإمام بمختلف الأنوار التي يستفيد منها </w:t>
      </w:r>
    </w:p>
    <w:p>
      <w:pPr>
        <w:pStyle w:val="BookText"/>
        <w:rPr/>
      </w:pPr>
      <w:r>
        <w:rPr>
          <w:rFonts w:ascii="Amiri" w:hAnsi="Amiri" w:eastAsia="Amiri" w:cs="Amiri"/>
          <w:color w:val="111111"/>
          <w:sz w:val="28"/>
          <w:sz w:val="28"/>
          <w:szCs w:val="28"/>
          <w:rtl w:val="true"/>
          <w:lang w:bidi="ar-SA"/>
        </w:rPr>
        <w:t>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ولعل المقصود الوقت الذي لا يتمكن الإمام من البيان لتقية أو نحوها لكنه مع ذلك هو منشأ الهداية لمن شاء أن يهتدي به كالنجم الذي لا يُضيء ولكنه منشأ الاهتداء إلى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غياهب الدجى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وشدّة السواد،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الليل، وإضافة الغياهب إلى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معنييهما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بيانية للدلالة على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وأجواز البلدان والقفار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جَوْز أي وسط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الصحراء، ففي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المفازة بلداً لكونها موطن الوحشيات</w:t>
      </w:r>
      <w:r>
        <w:rPr>
          <w:rStyle w:val="FootnoteAnchor"/>
          <w:rtl w:val="true"/>
        </w:rPr>
        <w:footnoteReference w:id="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التي لا ماء فيها ولا 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الصحاري الوسيعة الخالية عن الماء والكلأ، احتمال الضلال في الطريق كبير، لعدم وجود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الاهتداء بالنجوم، وكذلك تكون الهداية بالإمام في ظلمات الضلال والانحراف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ولجج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معظم الماء </w:t>
      </w:r>
      <w:bookmarkStart w:id="49" w:name="pg7697_68714"/>
    </w:p>
    <w:p>
      <w:pPr>
        <w:pStyle w:val="BookText"/>
        <w:rPr/>
      </w:pPr>
      <w:bookmarkEnd w:id="49"/>
      <w:r>
        <w:rPr>
          <w:rFonts w:ascii="Amiri" w:hAnsi="Amiri" w:eastAsia="Amiri" w:cs="Amiri"/>
          <w:color w:val="111111"/>
          <w:sz w:val="28"/>
          <w:sz w:val="28"/>
          <w:szCs w:val="28"/>
          <w:rtl w:val="true"/>
          <w:lang w:bidi="ar-SA"/>
        </w:rPr>
        <w:t>الْإِمَامُ الْمَاءُ الْعَذْبُ عَلَى الظَّمَإِ، وَالدَّالُّ عَلَى الْهُدَى، وَالْمُنْجِي مِنَ الرَّدَى، الْإِمَامُ النَّارُ عَلَى الْيَفَاعِ، الْحَارُّ لِمَنِ اصْطَلَى بِهِ،</w:t>
      </w:r>
    </w:p>
    <w:p>
      <w:pPr>
        <w:pStyle w:val="BookText"/>
        <w:rPr/>
      </w:pP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والمياه الضحلة تقع عادة قرب السواحل، أمّا المياه العميقة فهي بعيدة عن الساحل ولا دليل للبحّارة هناك إلّا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w:t>
      </w:r>
    </w:p>
    <w:p>
      <w:pPr>
        <w:pStyle w:val="Heading3"/>
        <w:numPr>
          <w:ilvl w:val="2"/>
          <w:numId w:val="1"/>
        </w:numPr>
        <w:rPr/>
      </w:pPr>
      <w:bookmarkStart w:id="50" w:name="__RefHeading___Toc4198449_1051229030"/>
      <w:bookmarkStart w:id="51" w:name="_Toc16"/>
      <w:bookmarkEnd w:id="50"/>
      <w:r>
        <w:rPr>
          <w:rtl w:val="true"/>
        </w:rPr>
        <w:t>سادساً</w:t>
      </w:r>
      <w:r>
        <w:rPr>
          <w:rtl w:val="true"/>
        </w:rPr>
        <w:t xml:space="preserve">: </w:t>
      </w:r>
      <w:r>
        <w:rPr>
          <w:rtl w:val="true"/>
        </w:rPr>
        <w:t>النجاة باتباع الإمام</w:t>
      </w:r>
      <w:bookmarkEnd w:id="51"/>
    </w:p>
    <w:p>
      <w:pPr>
        <w:pStyle w:val="BookText"/>
        <w:rPr/>
      </w:pPr>
      <w:r>
        <w:rPr>
          <w:rFonts w:ascii="Amiri" w:hAnsi="Amiri" w:eastAsia="Amiri" w:cs="Amiri"/>
          <w:color w:val="111111"/>
          <w:sz w:val="28"/>
          <w:sz w:val="28"/>
          <w:szCs w:val="28"/>
          <w:rtl w:val="true"/>
          <w:lang w:bidi="ar-SA"/>
        </w:rPr>
        <w:t xml:space="preserve">ثم يبيّن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في اتباع الإمام وإلّا فالهلاك قطعي فكما أن الظامئ يموت إذا لم يجد الماء العذب، ومن ضلّ طريقه يهلك إذا لم يجد الطريق، والمبتلى بالعواصف الثلجية الباردة يتجمّد إن لم يجد وسيلة للتدفئة، كذلك من لا يتبع الإمام، وأما من اتبعه فينجو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الهلاك،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يَصُدَّنَّكَ عَنْهَا مَن لَّا يُؤْمِنُ بِهَا وَاتَّبَعَ هَوَىٰهُ فَتَرْدَىٰ</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النار على 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ارتفع من الأرض، يوقد فيه النار في الليالي الظلماء ليكون دليلاً للمسافرين والبحّارة،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على منار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 لمن اصطلى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الدّفء في البرد الشديد، </w:t>
      </w:r>
      <w:bookmarkStart w:id="52" w:name="pg7697_68716"/>
    </w:p>
    <w:p>
      <w:pPr>
        <w:pStyle w:val="BookText"/>
        <w:rPr/>
      </w:pPr>
      <w:bookmarkEnd w:id="52"/>
      <w:r>
        <w:rPr>
          <w:rFonts w:ascii="Amiri" w:hAnsi="Amiri" w:eastAsia="Amiri" w:cs="Amiri"/>
          <w:color w:val="111111"/>
          <w:sz w:val="28"/>
          <w:sz w:val="28"/>
          <w:szCs w:val="28"/>
          <w:rtl w:val="true"/>
          <w:lang w:bidi="ar-SA"/>
        </w:rPr>
        <w:t>وَالدَّلِيلُ فِي الْمَهَالِكِ،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وَالْغَيْثُ الْهَاطِلُ،</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مُوسَىٰ لِأَهْلِهِۦ إِنِّي ءَانَسْتُ نَارًا سََٔاتِيكُم مِّنْهَا بِخَبَرٍ أَوْ ءَاتِيكُم بِشِهَابٖ قَبَسٖ لَّعَلَّكُمْ تَصْطَلُونَ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في المهالك، من فارقه فهالك</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198451_1051229030"/>
      <w:bookmarkStart w:id="54" w:name="_Toc17"/>
      <w:bookmarkEnd w:id="53"/>
      <w:r>
        <w:rPr>
          <w:rtl w:val="true"/>
        </w:rPr>
        <w:t>سابعاً</w:t>
      </w:r>
      <w:r>
        <w:rPr>
          <w:rtl w:val="true"/>
        </w:rPr>
        <w:t xml:space="preserve">: </w:t>
      </w:r>
      <w:r>
        <w:rPr>
          <w:rtl w:val="true"/>
        </w:rPr>
        <w:t>عموم خير الإمام</w:t>
      </w:r>
      <w:bookmarkEnd w:id="54"/>
    </w:p>
    <w:p>
      <w:p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المطلب عموم نفع الإمام للجميع، فهو رحمة اللّه الواسعة يشمل خيره الجميع، كالمطر والشمس والسماء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جميع الحالات، ففي حالة الغيم فهو سحاب ماطر بما يغيث الناس، وفي حالة النهار فهو الشمس المضيئة النافعة، وفي حالة الليل فهو السماء التي تُظل، وفي حالة الأرض كالأرض السهلة المنبسطة التي تنفع أكثر من الأراضي الجبلية، وحين حاجة الإنسان إلى الماء فهو كالعين والغدير وفي حين حاجة الإنسان إلى النباتات فهو كالبستان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الغيم التي تسحبه الرياح سواء كان فيه ماء أم لم يكن، ولذا قيّده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مطر خير لا مطر سوء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المطر لأنه يغيث الناس والأرض على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وَالشَّمْسُ الْمُضِيئَةُ، وَالسَّمَاءُ الظَّلِيلَةُ، وَالْأَرْضُ الْبَسِيطَةُ، وَالْعَيْنُ الْغَزِيرَةُ، وَالْغَدِيرُ وَالرَّوْضَةُ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المضيئة، والسماء الظليلة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وَنُدْخِلُهُمْ ظِلًّا ظَلِيلًا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كناية عن الرفاهية، أو أن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وصول الأجرام السماوية المضرّة إلى الأرض، فتكون عامة النفع، أو السماء بمعنى السقف ونحوه يحمي الإنسان من الحرّ والبرد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فإن الأرض المبسوطة أكثر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الغزيرة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يتجمع من ماء المطر في الأماكن المنخفضة في الصحاري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فيها ماء ونبات حسن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أمور مفيدة للإنسان في حالاته المختلفة جميعاً، فكما أن الإنسان بحاجة إلى المطر كذلك بحاجة إلى الشمس، وكما يحتاج إلى الظل كذلك يحتاج إلى الأرض البسيطة </w:t>
      </w:r>
      <w:bookmarkStart w:id="55" w:name="pg7697_68719"/>
    </w:p>
    <w:p>
      <w:pPr>
        <w:pStyle w:val="BookText"/>
        <w:rPr/>
      </w:pPr>
      <w:bookmarkEnd w:id="55"/>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w:t>
      </w:r>
    </w:p>
    <w:p>
      <w:pPr>
        <w:pStyle w:val="BookText"/>
        <w:rPr/>
      </w:pPr>
      <w:r>
        <w:rPr>
          <w:rFonts w:ascii="Amiri" w:hAnsi="Amiri" w:eastAsia="Amiri" w:cs="Amiri"/>
          <w:color w:val="111111"/>
          <w:sz w:val="28"/>
          <w:sz w:val="28"/>
          <w:szCs w:val="28"/>
          <w:rtl w:val="true"/>
          <w:lang w:bidi="ar-SA"/>
        </w:rPr>
        <w:t>للزراعة ونحوها، وكما يحتاج إلى المياه الجارية كذلك يحتاج إلى المياه المتجمعة، وهكذا الإمام يحتاج الإنسان إليه في مختلف الحالات، وخيره شامل في كلها</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198453_1051229030"/>
      <w:bookmarkStart w:id="57" w:name="_Toc18"/>
      <w:bookmarkEnd w:id="56"/>
      <w:r>
        <w:rPr>
          <w:rtl w:val="true"/>
        </w:rPr>
        <w:t>ثامناً</w:t>
      </w:r>
      <w:r>
        <w:rPr>
          <w:rtl w:val="true"/>
        </w:rPr>
        <w:t xml:space="preserve">: </w:t>
      </w:r>
      <w:r>
        <w:rPr>
          <w:rtl w:val="true"/>
        </w:rPr>
        <w:t>نسبة الإمام إلى الناس</w:t>
      </w:r>
      <w:bookmarkEnd w:id="57"/>
    </w:p>
    <w:p>
      <w:pPr>
        <w:pStyle w:val="BookText"/>
        <w:rPr/>
      </w:pPr>
      <w:r>
        <w:rPr>
          <w:rFonts w:ascii="Amiri" w:hAnsi="Amiri" w:eastAsia="Amiri" w:cs="Amiri"/>
          <w:color w:val="111111"/>
          <w:sz w:val="28"/>
          <w:sz w:val="28"/>
          <w:szCs w:val="28"/>
          <w:rtl w:val="true"/>
          <w:lang w:bidi="ar-SA"/>
        </w:rPr>
        <w:t>ثم إن الإمام يريد خير الناس، ويؤلمه ضلالهم، ويحاول إيصال النفع إليهم، فلذا تمّ تشبيهه بأشفق الناس بالإنسان وهم الأنيس والأخ والوالد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يأنس به الإنسان من أصدقائه،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وهو ضد الخرق، أي أنيس يتعامل مع صديقه بلطف ومداراة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الشفقة بمعنى الحب المختلط بالخوف على المحبوب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كالأخ النسبي، وكثيراً ما يُستعمل في الأخ من الأبوين، كأنه انشق الشيء نصفين، لشباهة أحدهما بالآخر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 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 وهو التوسع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بِرّها بالصغير أشد من بِرّها بالكبير لضعفه وحاجته وشدة العواطف نحوه</w:t>
      </w:r>
      <w:r>
        <w:rPr>
          <w:rFonts w:eastAsia="Amiri" w:cs="Amiri" w:ascii="Amiri" w:hAnsi="Amiri"/>
          <w:color w:val="111111"/>
          <w:sz w:val="28"/>
          <w:szCs w:val="28"/>
          <w:rtl w:val="true"/>
          <w:lang w:bidi="ar-SA"/>
        </w:rPr>
        <w:t xml:space="preserve">. </w:t>
      </w:r>
      <w:bookmarkStart w:id="58" w:name="pg7697_68721"/>
    </w:p>
    <w:p>
      <w:pPr>
        <w:pStyle w:val="BookText"/>
        <w:rPr/>
      </w:pPr>
      <w:bookmarkEnd w:id="58"/>
      <w:r>
        <w:rPr>
          <w:rFonts w:ascii="Amiri" w:hAnsi="Amiri" w:eastAsia="Amiri" w:cs="Amiri"/>
          <w:color w:val="111111"/>
          <w:sz w:val="28"/>
          <w:sz w:val="28"/>
          <w:szCs w:val="28"/>
          <w:rtl w:val="true"/>
          <w:lang w:bidi="ar-SA"/>
        </w:rPr>
        <w:t>وَمَفْزَعُ الْعِبَادِ فِي الدَّاهِيَةِ النَّآدِ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خَلْقِهِ، وَحُجَّتُهُ عَلَى عِبَادِهِ، وَخَلِيفَتُهُ فِي بِلَادِهِ، وَالدَّاعِي إِلَى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ومفزع العباد في الداهية النّآد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العظيم الفادح،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معنى الداهية، فيكون وصف الداهية بالنّآد للمبالغة،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حالك، وأصفر فاقع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رؤوف، رحيم، حريص على الناس، وعلى خيرهم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198455_1051229030"/>
      <w:bookmarkStart w:id="60" w:name="_Toc19"/>
      <w:bookmarkEnd w:id="59"/>
      <w:r>
        <w:rPr>
          <w:rtl w:val="true"/>
        </w:rPr>
        <w:t>تاسعاً</w:t>
      </w:r>
      <w:r>
        <w:rPr>
          <w:rtl w:val="true"/>
        </w:rPr>
        <w:t xml:space="preserve">: </w:t>
      </w:r>
      <w:r>
        <w:rPr>
          <w:rtl w:val="true"/>
        </w:rPr>
        <w:t>نسبة الإمام إلى اللّه تعالى</w:t>
      </w:r>
      <w:bookmarkEnd w:id="60"/>
    </w:p>
    <w:p>
      <w:pPr>
        <w:pStyle w:val="BookText"/>
        <w:rPr/>
      </w:pPr>
      <w:r>
        <w:rPr>
          <w:rFonts w:ascii="Amiri" w:hAnsi="Amiri" w:eastAsia="Amiri" w:cs="Amiri"/>
          <w:color w:val="111111"/>
          <w:sz w:val="28"/>
          <w:sz w:val="28"/>
          <w:szCs w:val="28"/>
          <w:rtl w:val="true"/>
          <w:lang w:bidi="ar-SA"/>
        </w:rPr>
        <w:t xml:space="preserve">ثم يبيّن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الإمام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يبلّغ ما أراده اللّه بلا تغيير، ويعمل بما يريده تعالى بلا 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يحتج بالإمام على الخلق أجمعين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الْبَٰلِغَةُ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وخليفته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اللّه لتنفيذ ما يريده تعالى من الناس وغيرهم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والداعي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يدعو الناس إليه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61" w:name="pg7697_68723"/>
    </w:p>
    <w:p>
      <w:pPr>
        <w:pStyle w:val="BookText"/>
        <w:rPr/>
      </w:pPr>
      <w:bookmarkEnd w:id="61"/>
      <w:r>
        <w:rPr>
          <w:rFonts w:ascii="Amiri" w:hAnsi="Amiri" w:eastAsia="Amiri" w:cs="Amiri"/>
          <w:color w:val="111111"/>
          <w:sz w:val="28"/>
          <w:sz w:val="28"/>
          <w:szCs w:val="28"/>
          <w:rtl w:val="true"/>
          <w:lang w:bidi="ar-SA"/>
        </w:rPr>
        <w:t>وَالذَّابُّ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وَالْمُبَرَّأُ عَنِ الْعُيُوبِ،</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والذابّ عن 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لا يجوز انتهاكها،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أمر اللّه بتعظيمها، كأحكامه وأوليائه وبقاعه المقدسة ونحوها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198457_1051229030"/>
      <w:bookmarkStart w:id="63" w:name="_Toc20"/>
      <w:bookmarkEnd w:id="62"/>
      <w:r>
        <w:rPr>
          <w:rtl w:val="true"/>
        </w:rPr>
        <w:t>عاشراً</w:t>
      </w:r>
      <w:r>
        <w:rPr>
          <w:rtl w:val="true"/>
        </w:rPr>
        <w:t xml:space="preserve">: </w:t>
      </w:r>
      <w:r>
        <w:rPr>
          <w:rtl w:val="true"/>
        </w:rPr>
        <w:t>صفات الإمام</w:t>
      </w:r>
      <w:bookmarkEnd w:id="63"/>
    </w:p>
    <w:p>
      <w:pPr>
        <w:pStyle w:val="BookText"/>
        <w:rPr/>
      </w:pPr>
      <w:r>
        <w:rPr>
          <w:rFonts w:ascii="Amiri" w:hAnsi="Amiri" w:eastAsia="Amiri" w:cs="Amiri"/>
          <w:color w:val="111111"/>
          <w:sz w:val="28"/>
          <w:sz w:val="28"/>
          <w:szCs w:val="28"/>
          <w:rtl w:val="true"/>
          <w:lang w:bidi="ar-SA"/>
        </w:rPr>
        <w:t>الإمام يلزم أن يكون معصوماً من الذنوب، خالياً من العيوب في الخلقة والأخلاق، ذا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أهم هذه الأمور تكفَّل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ببيانها في هذا المقطع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المطهّر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رجس،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والمبرأ عن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عيوب الجسم، فلا نقص فيه أصلاً، فإن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أجسامهم عيب أصلاً، لتكمل الحجة على الناس، وما ورد في ابتلائهم فمؤوّل بما لا يكون عيباً في الخلقة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عيوب في الأخلاق، فهم منزّهون من الحسد والجبن ونحوهما، </w:t>
      </w:r>
    </w:p>
    <w:p>
      <w:pPr>
        <w:pStyle w:val="BookText"/>
        <w:rPr/>
      </w:pPr>
      <w:r>
        <w:rPr>
          <w:rFonts w:ascii="Amiri" w:hAnsi="Amiri" w:eastAsia="Amiri" w:cs="Amiri"/>
          <w:color w:val="111111"/>
          <w:sz w:val="28"/>
          <w:sz w:val="28"/>
          <w:szCs w:val="28"/>
          <w:rtl w:val="true"/>
          <w:lang w:bidi="ar-SA"/>
        </w:rPr>
        <w:t>الْمَخْصُوصُ بِالْعِلْمِ، الْمَوْسُومُ بِالْحِلْمِ، نِظَامُ الدِّينِ، وَعِزُّ الْمُسْلِمِينَ، وَغَيْظُ الْمُنَافِقِينَ،</w:t>
      </w:r>
    </w:p>
    <w:p>
      <w:pPr>
        <w:pStyle w:val="BookText"/>
        <w:rPr/>
      </w:pPr>
      <w:r>
        <w:rPr>
          <w:rFonts w:ascii="Amiri" w:hAnsi="Amiri" w:eastAsia="Amiri" w:cs="Amiri"/>
          <w:color w:val="111111"/>
          <w:sz w:val="28"/>
          <w:sz w:val="28"/>
          <w:szCs w:val="28"/>
          <w:rtl w:val="true"/>
          <w:lang w:bidi="ar-SA"/>
        </w:rPr>
        <w:t>لما دلّ على لزوم كونهم أفضل الناس ولأن العيب لا يناسب اصطفاء اللّه لهم، فمن القبيح أن يصطفي القادرُ المعيبَ مع قدرته على اصطفاء السليم، واللّه سبحانه منزه عن كل قبح ولأدلة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المخصوص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خصّه اللّه بالعلم كلّه، في حين أنّ سائر الناس لهم بعض جوانب العلم، أو المعنى إن علمهم لَدُنّي لا يحتاج إلى كسب بل إلهام منه تعالى، فخصّهم اللّه بذلك، عكس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الموسوم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الحِلم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تحلّيهم بسائر الفضائل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الحلم، ولكثرة ابتلائهم بجهل الجاهلين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وعزّ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المطلب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نظام المسلمين وعزّ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نظام الدّين وعزّ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هناك كان الكلام حول الإمامة كمنصب، وهنا حول الإمام كشخص، فالإمامة نظام والإمام هو المنفذّ لهذا النظام، كذلك إن عزّ المسلمين كما يكون بتشريع الإمامة كذلك يكون عزّهم بوجود الإمام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وغيظ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المنافقين يغتاظون من المؤمنين، فكيف بإمام المؤمنين،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خَلَوْاْ عَضُّواْ عَلَيْكُمُ الْأَنَامِلَ </w:t>
      </w:r>
      <w:bookmarkStart w:id="64" w:name="pg7697_68727"/>
    </w:p>
    <w:p>
      <w:pPr>
        <w:pStyle w:val="BookText"/>
        <w:rPr/>
      </w:pPr>
      <w:bookmarkEnd w:id="64"/>
      <w:r>
        <w:rPr>
          <w:rFonts w:ascii="Amiri" w:hAnsi="Amiri" w:eastAsia="Amiri" w:cs="Amiri"/>
          <w:color w:val="111111"/>
          <w:sz w:val="28"/>
          <w:sz w:val="28"/>
          <w:szCs w:val="28"/>
          <w:rtl w:val="true"/>
          <w:lang w:bidi="ar-SA"/>
        </w:rPr>
        <w:t>وَبَوَارُ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الْغَيْظِ</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وبوار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هلاكهم، فإنّه بالإمام تعمّ الهداية فيموت الكفر، أو بمعنى أنه يقاتل الكفار فيهلكهم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198459_1051229030"/>
      <w:bookmarkStart w:id="66" w:name="_Toc21"/>
      <w:bookmarkEnd w:id="65"/>
      <w:r>
        <w:rPr>
          <w:rtl w:val="true"/>
        </w:rPr>
        <w:t>الحادي عشر</w:t>
      </w:r>
      <w:r>
        <w:rPr>
          <w:rtl w:val="true"/>
        </w:rPr>
        <w:t xml:space="preserve">: </w:t>
      </w:r>
      <w:r>
        <w:rPr>
          <w:rtl w:val="true"/>
        </w:rPr>
        <w:t>فضل الإمام على الناس</w:t>
      </w:r>
      <w:bookmarkEnd w:id="66"/>
    </w:p>
    <w:p>
      <w:pPr>
        <w:pStyle w:val="BookText"/>
        <w:rPr/>
      </w:pPr>
      <w:r>
        <w:rPr>
          <w:rFonts w:ascii="Amiri" w:hAnsi="Amiri" w:eastAsia="Amiri" w:cs="Amiri"/>
          <w:color w:val="111111"/>
          <w:sz w:val="28"/>
          <w:sz w:val="28"/>
          <w:szCs w:val="28"/>
          <w:rtl w:val="true"/>
          <w:lang w:bidi="ar-SA"/>
        </w:rPr>
        <w:t xml:space="preserve">إن اللّه خصّ الإمام بالفضائل كلها، فلذا لا نظير له في كل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إمام مثله صامت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في الحديث دلالة على ترتّب الأئمة في الفضل على حسب ترتيبهم في الإمامة، فكل إمام سابق أفضل من الإمام اللاحق، أو يقال إن الإمام الصامت أيضاً إمام فهو يشارك الإمام اللاحق في كل هذه الصفات فكلاهما واحد دهره لا يدانيهما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بالإمام الصامت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الاتفاق على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الأئمة، ثم الإمامالحسن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الإمام المهدي، ثم سائر </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في الفضل سواء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واحد دهره، لا يدانيه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يقترب إلى منزلته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ولا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يساويه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ولا يوجد منه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 حياته، نعم بعد وفاته يخلفه إمام بعده، وهكذا إلى انقضاء الدهر، لئلَّا تخلو الأرض من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مثل ولا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تكافئا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قابل نظيره في جنس أفعاله وهو متمكن منها، كالنحوي نظير النحوي وإن لم يكن له مثل كلامه في النحو أو كتبه فيه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بالفضل كلّه، من غير طلب منه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الإمام للفضل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الفرق أن الطلب بغير مشقة والاكتساب مع المشقة، أو الأول بمعنى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الدعاء ليُعطى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والثاني بمعنى العمل ليصل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اختصاص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يتفضل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يهب له ما أراده</w:t>
      </w:r>
      <w:r>
        <w:rPr>
          <w:rFonts w:eastAsia="IRNazanin" w:cs="IRNazanin"/>
          <w:color w:val="111111"/>
          <w:sz w:val="28"/>
          <w:szCs w:val="28"/>
          <w:rtl w:val="true"/>
          <w:lang w:bidi="fa-IR"/>
        </w:rPr>
        <w:t xml:space="preserve">. </w:t>
      </w:r>
      <w:bookmarkStart w:id="67" w:name="pg7697_68730"/>
    </w:p>
    <w:p>
      <w:pPr>
        <w:pStyle w:val="BookText"/>
        <w:rPr/>
      </w:pPr>
      <w:bookmarkEnd w:id="67"/>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وَخَسَأَتِ الْعُيُونُ،</w:t>
      </w:r>
    </w:p>
    <w:p>
      <w:pPr>
        <w:pStyle w:val="Heading3"/>
        <w:numPr>
          <w:ilvl w:val="2"/>
          <w:numId w:val="1"/>
        </w:numPr>
        <w:rPr/>
      </w:pPr>
      <w:bookmarkStart w:id="68" w:name="__RefHeading___Toc4198461_1051229030"/>
      <w:bookmarkStart w:id="69" w:name="_Toc22"/>
      <w:bookmarkEnd w:id="68"/>
      <w:r>
        <w:rPr>
          <w:rtl w:val="true"/>
        </w:rPr>
        <w:t>الثاني عشر</w:t>
      </w:r>
      <w:r>
        <w:rPr>
          <w:rtl w:val="true"/>
        </w:rPr>
        <w:t xml:space="preserve">: </w:t>
      </w:r>
      <w:r>
        <w:rPr>
          <w:rtl w:val="true"/>
        </w:rPr>
        <w:t>عدم معرفة كنه الإمام</w:t>
      </w:r>
      <w:bookmarkEnd w:id="69"/>
    </w:p>
    <w:p>
      <w:p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أحد بحقيقة الإمام، لقصورهم عن إدراكه بكنهه، فلذا لا يكون اختياره إلّا من اللّه تعالى العالم بحقائق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البداية يتمّ إجمالاً بيان عدم معرفة أحد بالإمام، ثم بيان تفصيلي بأنّ العقول والحواس وكل أصناف الناس لا يتمكنون من 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الإمام، أو يمكنه اختياره؟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إما للتأكيد، أو إشارة إلى عدم إمكان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المعرفة وهيهات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العقول، وتاهت الحلوم، وحارت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بُعد معرفته عن العقول، والألباب والحلوم والعقول متقاربة المعنى فاللبّ الخلوص، والعقل المنع، والحِلم خلاف الطيش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وخسأت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بعدت، وغالباً يستعمل في التحقير، وهذا بيان بُعد معرفته عن الحواس، وأقرب الأعضاء للمعرفة هي العين، لسعة إحاطتها بالأشياء أكثر من سائر الحواس، ولذا خصّهابالذكر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معرفته عن كل أصناف الناس، </w:t>
      </w:r>
    </w:p>
    <w:p>
      <w:pPr>
        <w:pStyle w:val="BookText"/>
        <w:rPr/>
      </w:pPr>
      <w:r>
        <w:rPr>
          <w:rFonts w:ascii="Amiri" w:hAnsi="Amiri" w:eastAsia="Amiri" w:cs="Amiri"/>
          <w:color w:val="111111"/>
          <w:sz w:val="28"/>
          <w:sz w:val="28"/>
          <w:szCs w:val="28"/>
          <w:rtl w:val="true"/>
          <w:lang w:bidi="ar-SA"/>
        </w:rPr>
        <w:t>وَتَصَاغَرَتِ الْعُظَمَاءُ، وَتَحَيَّرَتِ الْحُكَمَاءُ، وَتَقَاصَرَتِ الْحُلَمَاءُ، وَحَصِرَتِ الْخُطَبَاءُ، وَجَهِلَتِ الْأَلِبَّاءُ، وَكَلَّتِ الشُّعَرَاءُ، وَعَجَزَتِ الْأُدَبَاءُ، وَعَيِيَتِ الْبُلَغَاءُ، عَنْ وَصْفِ شَأْنٍ مِنْ شَأْنِهِ،</w:t>
      </w:r>
    </w:p>
    <w:p>
      <w:pPr>
        <w:pStyle w:val="BookText"/>
        <w:rPr/>
      </w:pPr>
      <w:r>
        <w:rPr>
          <w:rFonts w:ascii="Amiri" w:hAnsi="Amiri" w:eastAsia="Amiri" w:cs="Amiri"/>
          <w:color w:val="111111"/>
          <w:sz w:val="28"/>
          <w:sz w:val="28"/>
          <w:szCs w:val="28"/>
          <w:rtl w:val="true"/>
          <w:lang w:bidi="ar-SA"/>
        </w:rPr>
        <w:t>وخصّ بالذكر أهم تلك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وتصاغرت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كانوا عظماء، لكنهم يتصاغرون أمام عظمة الإمام وشؤونه وأوصافه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وتحيرت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الحكيم يضع الشيء في موضعه وذلك لا يكون إلّا بعد المعرفة، لذا يتحيّر عندما يصل إلى الإمام، لعدم معرفته بكنهه فلا يدري أين يضع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وتقاصرت الحلماء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الحليم راجح العقل، فلذا له الطول على الأشياء، لكنه حينما يصل إلى معرفة الإمام فإنه يتقزّم ويقصر عقله عن بلوغ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وحصرت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امتنع عليهم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وجهلت الألبّاء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لبيب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 الشعراء، وعجزت الأدباء، وعييت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والبلاغة الكلام حسب مقتضى الحال مع حسن اختيار الكلمات والكَلّ والعجز والعيّ متقاربة المعنى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وصف شأن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من حالاته، كحالاته مع ربّه، أو مع نفسه، أو مع سائر الناس، فكلّها حالات في أقصى </w:t>
      </w:r>
    </w:p>
    <w:p>
      <w:pPr>
        <w:pStyle w:val="BookText"/>
        <w:rPr/>
      </w:pPr>
      <w:r>
        <w:rPr>
          <w:rFonts w:ascii="Amiri" w:hAnsi="Amiri" w:eastAsia="Amiri" w:cs="Amiri"/>
          <w:color w:val="111111"/>
          <w:sz w:val="28"/>
          <w:sz w:val="28"/>
          <w:szCs w:val="28"/>
          <w:rtl w:val="true"/>
          <w:lang w:bidi="ar-SA"/>
        </w:rPr>
        <w:t>أَوْ فَضِيلَةٍ مِنْ فَضَائِلِهِ، وَأَقَرَّتْ بِالْعَجْزِ وَالتَّقْصِيرِ، وَكَيْفَ يُوصَفُ بِكُلِّهِ، أَوْ يُنْعَتُ بِكُنْهِهِ، أَوْ يُفْهَمُ شَيْ‌ءٌ مِنْ أَمْرِهِ، أَوْ يُوجَدُ مَنْ يَقُومُ مَقَامَهُ وَيُغْنِي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وَأَنَّى؟</w:t>
      </w:r>
    </w:p>
    <w:p>
      <w:pPr>
        <w:pStyle w:val="BookText"/>
        <w:rPr/>
      </w:pPr>
      <w:r>
        <w:rPr>
          <w:rFonts w:ascii="Amiri" w:hAnsi="Amiri" w:eastAsia="Amiri" w:cs="Amiri"/>
          <w:color w:val="111111"/>
          <w:sz w:val="28"/>
          <w:sz w:val="28"/>
          <w:szCs w:val="28"/>
          <w:rtl w:val="true"/>
          <w:lang w:bidi="ar-SA"/>
        </w:rPr>
        <w:t xml:space="preserve">درجات الكمال، بحيث تُدرك ولا تُوصف،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فضيلة 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فضيلة من فضائلهم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لأحد أن يكون له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الأصناف حيث لم يدركوها فإنهم يعجزون عن وصفها بكنهها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وأقرّت بالعجز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أو المنصف منهم يقرّ باللّسان، وغيرهما يقرّ بالأفعال، أي فعله يدلّ على عدم تمكّنه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ينعت بكنهه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بحقيقة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يفهم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أفعاله أو ما يرتبط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يوجد من يقوم مقامه ويغني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يؤدي نفعه،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الكفاية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الاستفهام الإنكاري، أي لا يمكن أن يوصف بكلّه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الاستفهام الإنكاري بالاستفهام عن الكيفيّة،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بالاستفهام عن المكان، بمعنى أيّ مكان يوجد وصفه ونعته وفهم أمره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وَهُوَ بِحَيْثُ النَّجْمِ مِنْ يَدِ الْمُتَنَاوِلِينَ، وَوَصْفِ الْوَاصِفِينَ، فَأَيْنَ الِاخْتِيَارُ مِنْ هَذَا؟ وَأَيْنَ الْعُقُولُ عَنْ هَذَا؟ وَأَيْنَ يُوجَدُ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أَتَظُنُّونَ أَنَّ ذَلِكَ يُوجَدُ فِي غَيْرِ آلِ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أي كيف يمكن وصفه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مكان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 المتناولين، ووصف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تشبيه المعقول بالمحسوس، فكما لا يصل هؤلاء لا يصل 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الاختيار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يمكن للناس اختيار هذا الإمام الذي لا يمكنهم معرفة حقيقته، بل لا بدّ من تعيين من اللّه تعالى العالم بحقائق كل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العقول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العقول عاجزة عن الوصول إليه وإلى معرفته، فلذا لا بدّ من أن لا يوكل إليهم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يوجد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المتّصف بهذه الصفات ليس متعدداً حتى يختار الناس أحدهم، بل لا مثل له، فحينئذٍ يكون هو الإمام المعيّن من قِبل اللّه تعالى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أتظنون أن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صفات الإمامة واختيار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يوجد في غير آل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697_68740"/>
      <w:bookmarkStart w:id="71" w:name="pg7697_68740"/>
      <w:bookmarkEnd w:id="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 w:name="pg7697_68740"/>
      <w:bookmarkStart w:id="73" w:name="__RefHeading___Toc4198463_1051229030"/>
      <w:bookmarkStart w:id="74" w:name="_Toc23"/>
      <w:bookmarkEnd w:id="72"/>
      <w:bookmarkEnd w:id="73"/>
      <w:r>
        <w:rPr>
          <w:rtl w:val="true"/>
        </w:rPr>
        <w:t>الفصل الثالث</w:t>
      </w:r>
      <w:r>
        <w:rPr>
          <w:rtl w:val="true"/>
        </w:rPr>
        <w:t xml:space="preserve">: </w:t>
      </w:r>
      <w:r>
        <w:rPr>
          <w:rtl w:val="true"/>
        </w:rPr>
        <w:t>المخالفة لاختيار اللّه تعالى</w:t>
      </w:r>
      <w:r>
        <w:rPr>
          <w:rtl w:val="true"/>
        </w:rPr>
        <w:t>!!</w:t>
      </w:r>
      <w:bookmarkEnd w:id="7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كَذَبَتْهُمْ وَاللَّهِ أَنْفُسُهُمْ،</w:t>
      </w:r>
    </w:p>
    <w:p>
      <w:p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ضلّوا حينما تركوا ما اختاره اللّه تعالى، وأرادوا إقامة الإمام بعقولهم، فلم يزدادوا عن الحق إلّا بُعداً، مع إتمام الحجة عليهم بالآيات الصريحة الدالّة على أن الاختيار للّه تعالى،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مراحل في 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النفس فنفوسهم تكذب عليهم خداعاً، ثم تمنيّهم بالباطل بأن ينالوا الإمامة، ثم حركتهم للمخالفة العملية بالتّمرد على الإمام الحق، ثم العاقبة إلى نار جهنم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كَذَبَتْهُمْ واللّه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نفوسهم الأمارة بالسوء خدعتهم، أو بمعنى شهدت لهم أنفسهم بكذب مقالتهم، بمعنى أنهم حين يراجعون أنفسهم لا يجدون الإمامة في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فنفسهم تكذّب ما يظهرون من قول،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نُكِسُواْ عَلَىٰ رُءُوسِهِمْ لَقَدْ عَلِمْتَ مَا هَٰؤُلَاءِ يَنطِقُونَ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وَمَنَّتْهُمُ الْأَبَاطِيلَ، فَارْتَقَوْا مُرْتَقاً صَعْباً دَحْضاً، تَزِلُّ عَنْهُ إِلَى الْحَضِيضِ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رَامُوا إِقَامَةَ الْإِمَامِ بِعُقُولٍ حَائِرَةٍ بَائِرَةٍ نَاقِصَةٍ،</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ومنّتهم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الأباطيل صوّرت لهم ما لا حقيقة له، بجعل الإمامة في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أضعفتهم وأعجزتهم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أن أفكارهم الباطلة جعلتهم يتمنون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فارتقوا مرتقى صعباً دحضاً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صعدوا مكاناً منيعاً، والمراد أن الإمامة منصب رفيع لا يمكن الوصول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عال،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المنال بمعنى استحالة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زَلِقاً تزل الأقدام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تزلّ عنه إلى الحضيض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حاول احتلال موقع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قدمه تزلّ به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العقل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راموا إقامة الإمام بعقول حائرة بائرة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مُعَطّلَة، وأصل البوار الهلاك،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نَسُواْ الذِّكْرَ وَكَانُواْ قَوْمَۢا بُورًا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عقولهم بالحيرة والبواروالنقصان، ويكون الترتيب أن العقل الناقص يكون معطّلاً فيتحيّر، فيسوق صاحبه إلى الرأي الذي يضل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وَآرَاءٍ مُضِلَّةٍ فَلَمْ يَزْدَادُوا مِنْهُ إِلَّا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اللَّهُ أَنَّىٰ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رَامُوا صَعْباً، وَقَالُوا إِفْكاً، وَضَلُّوا ضَلَالًا بَعِيداً،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تلك العقول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أي آراء أضلتهم، أو اسم مفعول أي آراء أضلّها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يزدادوا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يُصرفون من الحق إلى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والنصارى، وفي المنافقين،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 قَٰتَلَهُمُ اللَّهُ أَنَّىٰ يُؤْفَكُونَ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والمرحلة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راموا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قصدوا أمراً لا يمكنهم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كذباً لأنهم صرفوا الإمامة عن أهلها وجعلوها في غيرهم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الضلال الذي يصعب الرجوع منه إلى الهدى، تشبيهاً بمن ضلّ عن مَحَجَّةالطريق بُعداً </w:t>
      </w:r>
    </w:p>
    <w:p>
      <w:pPr>
        <w:pStyle w:val="BookText"/>
        <w:rPr/>
      </w:pPr>
      <w:r>
        <w:rPr>
          <w:rFonts w:ascii="Amiri" w:hAnsi="Amiri" w:eastAsia="Amiri" w:cs="Amiri"/>
          <w:color w:val="111111"/>
          <w:sz w:val="28"/>
          <w:sz w:val="28"/>
          <w:szCs w:val="28"/>
          <w:rtl w:val="true"/>
          <w:lang w:bidi="ar-SA"/>
        </w:rPr>
        <w:t xml:space="preserve">وَوَقَعُوا فِي الْحَيْرَةِ، إِذْ تَرَكُوا الْإِمَامَ 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الشَّيْطَٰنُ أَعْمَٰلَهُمْ فَصَدَّهُمْ عَنِ السَّبِيلِ وَكَانُواْ 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متناهياً فلا يكاد يُرجى له العود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المفردات</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أَنَّهُمْ ءَامَنُواْ بِمَا أُنزِلَ إِلَيْكَ وَمَا أُنزِلَ مِن قَبْلِكَ يُرِيدُونَ أَن يَتَحَاكَمُواْ إِلَى الطَّٰغُوتِ وَقَدْ أُمِرُواْ أَن يَكْفُرُواْ بِهِۦ وَيُرِيدُ الشَّيْطَٰنُ أَن يُضِلَّهُمْ ضَلَٰلَۢا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رَأَيْتَ الْمُنَٰفِقِينَ يَصُدُّونَ عَنكَ صُدُودًا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ووقعوا في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الباطل سبب الحيرة وزيادتها، فهم متحيرون في كل أمر من أمور دينهم يدخلون فيه لا يدرون الحق من الباطل، وسبب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تركوا الإمام عن 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كانوا يعلمون أنه الإمام، وقد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البراهين الواضحة، وأخذ منهم البيعة، ومع ذلك خالفوا أمر اللّه وأمر رسوله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الشَّيْطَٰنُ 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فرأوها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منعهم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المستقيم وهو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مُسْتَبْصِرِينَ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يميّزون بين الحقّ والباطل، ومع ذلك خالفوا فأهلكهم اللّه تعالى، والمراد أنهم قد تمّت عليهم </w:t>
      </w:r>
    </w:p>
    <w:p>
      <w:pPr>
        <w:pStyle w:val="BookText"/>
        <w:rPr/>
      </w:pPr>
      <w:r>
        <w:rPr>
          <w:rFonts w:ascii="Amiri" w:hAnsi="Amiri" w:eastAsia="Amiri" w:cs="Amiri"/>
          <w:color w:val="111111"/>
          <w:sz w:val="28"/>
          <w:sz w:val="28"/>
          <w:szCs w:val="28"/>
          <w:rtl w:val="true"/>
          <w:lang w:bidi="ar-SA"/>
        </w:rPr>
        <w:t xml:space="preserve">رَغِبُوا عَنِ اخْتِيَارِ اللَّهِ وَاخْتِيَارِ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إِلَى اخْتِيَارِهِمْ، وَالْقُرْآنُ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سُبْحَٰنَ اللَّهِ وَتَعَٰلَىٰ</w:t>
      </w:r>
    </w:p>
    <w:p>
      <w:pPr>
        <w:pStyle w:val="BookText"/>
        <w:rPr/>
      </w:pPr>
      <w:r>
        <w:rPr>
          <w:rFonts w:ascii="Amiri" w:hAnsi="Amiri" w:eastAsia="Amiri" w:cs="Amiri"/>
          <w:color w:val="111111"/>
          <w:sz w:val="28"/>
          <w:sz w:val="28"/>
          <w:szCs w:val="28"/>
          <w:rtl w:val="true"/>
          <w:lang w:bidi="ar-SA"/>
        </w:rPr>
        <w:t>الحجة، أو بمعنى أنهم كانوا متمكنين من النظر ولكنهم لم ينظروا فأهلكم اللّه بذنوبهم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رغبوا عن اختيار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اختيار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رضوا باختيار اللّه</w:t>
      </w:r>
    </w:p>
    <w:p>
      <w:pPr>
        <w:pStyle w:val="BookText"/>
        <w:rPr/>
      </w:pPr>
      <w:r>
        <w:rPr>
          <w:rFonts w:ascii="Amiri" w:hAnsi="Amiri" w:eastAsia="Amiri" w:cs="Amiri"/>
          <w:color w:val="111111"/>
          <w:sz w:val="28"/>
          <w:sz w:val="28"/>
          <w:szCs w:val="28"/>
          <w:rtl w:val="true"/>
          <w:lang w:bidi="ar-SA"/>
        </w:rPr>
        <w:t>وبلّغوه،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اختيار القادة بيد اللّه تعالى، وبأمره تنصب الرؤساء للدين والدنيا، كما أن جميع النعم منه، فله كل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تمهيد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له الخلق هو الذي له الاختيار، إذ كيف يمكن أن يخلق شخص ويملك، ويكون الاختيار بيد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ليس لهم أن يختاروا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يختارون الكفر خوفاً من الاختطاف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الاختيار، أُقيم مقام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 اللّه تنزيهاً عن أن يكون أعطى الاختيار بيد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حتىيعملوا كيفما يشاؤون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ترفّع، والمعنى أنه أرفع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لِمُؤْمِنٖ وَلَا مُؤْمِنَةٍ 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حكماً سواء كان أمراً أم نهياً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بخلاف أمر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أمر أنفسهم، وتتمة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أوامرهما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ضَلَٰلًا مُّبِينًا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أي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مستند لهم في دعواهم بأن الاختيار بيدهم لأن المستند إما عقل، أو نقل، أو وعد، أو تقليد، أو شركاء، والثلاثة الأولى لا توجد، والأخيران باطلان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باطلاً لا يرتضيه 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لَكُمْ كِتَٰبٌ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أَيْمَٰنٌ عَلَيْنَا بَٰلِغَةٌ إِلَىٰ يَوْمِ الْقِيَٰمَةِ إِنَّ لَكُمْ لَمَا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منقطعة للإضراب وتتضمن معنى الاستفهام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 نزل على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لكم ما تختارونه؟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لَكُمْ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عهود ومواثيق مؤكدة بالأيمان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بَٰلِغَةٌ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مؤكدة توكيداً شديداً، أو بمعنى أن العهود لكم جيلاً بعد جيل حتى قيام الساعة حيث إن تلك 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بالاختيار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فهم في ذلك يتبعونه؟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أو آلهة وعدوهم هذا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استهزاء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صَٰدِقِينَ</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ادعوه</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7697_68760"/>
      <w:bookmarkStart w:id="76" w:name="pg7697_68760"/>
      <w:bookmarkEnd w:id="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pg7697_68760"/>
      <w:bookmarkStart w:id="78" w:name="__RefHeading___Toc4198465_1051229030"/>
      <w:bookmarkStart w:id="79" w:name="_Toc24"/>
      <w:bookmarkEnd w:id="77"/>
      <w:bookmarkEnd w:id="78"/>
      <w:r>
        <w:rPr>
          <w:rtl w:val="true"/>
        </w:rPr>
        <w:t>الفصل الرابع</w:t>
      </w:r>
      <w:r>
        <w:rPr>
          <w:rtl w:val="true"/>
        </w:rPr>
        <w:t xml:space="preserve">: </w:t>
      </w:r>
      <w:r>
        <w:rPr>
          <w:rtl w:val="true"/>
        </w:rPr>
        <w:t>سبب تركهم الإمام الحق</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سبب ترك المخالفين للإمام الحق، ليس هو عدم الاستبصار ولا لنقصان الحجة، ولا عدم بلوغها، بل السبب هو قفل القلوب، والطبع عليها، وعدم السماع، وعدم استعمال العقول، والعصيان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ليفهموا أن اللّه جازى المخالفين في الأمم السابقة بعقاب الدنيا وعذاب الآخرة، لعلّهم يرتدعون عن 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أَقْفَالُهَا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يمكنهم التدبّر؟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يقدرون فلا يتدبرون، أم لا يقدرون؟ وهذه عبارة بلاغية تُقال كناية عن أنّ الطرف معاند لا ينفع معه الوعظ والإرشاد، كما يُقال لمن سقط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غمضت عينيك أم أنت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إفادة ابتعادها حتى كأنها نكرة، وإضافة الأقفال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للقلوب أقفالاً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التعامي والعناد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يسبب عدم نفاذ </w:t>
      </w:r>
    </w:p>
    <w:p>
      <w:pPr>
        <w:pStyle w:val="BookText"/>
        <w:rPr/>
      </w:pPr>
      <w:r>
        <w:rPr>
          <w:rFonts w:ascii="Amiri" w:hAnsi="Amiri" w:eastAsia="Amiri" w:cs="Amiri"/>
          <w:color w:val="111111"/>
          <w:sz w:val="28"/>
          <w:sz w:val="28"/>
          <w:szCs w:val="28"/>
          <w:rtl w:val="true"/>
          <w:lang w:bidi="ar-SA"/>
        </w:rPr>
        <w:t>أَمْ طَبَعَ اللَّهُ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والفضيلة فيها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طبع اللّه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آيات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اللَّهُ عَلَىٰ قُلُوبِهِمْ فَهُمْ لَا يَعْلَمُونَ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عَلَىٰ قُلُوبِهِمْ فَهُمْ لَا يَفْقَهُونَ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وإنما طبع اللّه على قلوبهم لتعدّيهم حدود اللّه بسوء اختيارهم،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نَطْبَعُ عَلَىٰ قُلُوبِ الْمُعْتَدِينَ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أَطِيعُواْ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المؤمنين هم المنتفعون بهذا الخطاب فلذا خصّه بهم، مع أن الإطاعة واجبة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تُعرضوا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 والمنافقين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يعملون بما سمعوا، فمع أن الكلام قرع </w:t>
      </w:r>
    </w:p>
    <w:p>
      <w:pPr>
        <w:pStyle w:val="BookText"/>
        <w:rPr/>
      </w:pP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أسماعهم لكنهم تركوه عمداً، فإن هؤلاء أسوء من الحيوانات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الكفار الذين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يسمعون سماع تفهّم،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ينطقون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يستعملون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فِيهِمْ خَيْرًا لَّأَسْمَعَهُمْ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أزال الأغشية عن قلوبهم لكي يقبلوا الحق، لكن اللّه علم أن لا خير فيهم بسوء اختيارهم، فهم معاندون حتى وإن زالت أغشية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الأغشية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أعرضوا عن الحق بأجسامهم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مُّعْرِضُونَ</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بمعنى قرع الكلام للآذان، وهذا حاصل للكل من المؤمنين والمنافقين والكفار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وسماعاً بمعنى إزالة الغشاوة عن القلوب، وهذا خاص بالمؤمنين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القلوب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حسن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كان قلبه </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طاهراً أزال اللّه عنه الأغشية، فينتفع بما يقرع سمعه، ومن كان قلبه رجساً فلا ينفعه إزالة الغشاوة، بل حتى لو أزال اللّه غشاوة قلبه فإنه يبقى على رجسه ولا ينتفع بما يقرع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كلام اللّه ورسوله في تعيين الإمام لكنهم عصوه، فقال اللّه تعالى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ءَاتَيْنَٰكُم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بتأكيد وشدة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طاعة وانقياد،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وَعَصَيْنَا</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منصب الإمامة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اختياراً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ذُو الْفَضْلِ الْعَظِيمِ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80" w:name="pg7697_687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__RefHeading___Toc4198467_1051229030"/>
      <w:bookmarkStart w:id="82" w:name="_Toc25"/>
      <w:bookmarkEnd w:id="80"/>
      <w:bookmarkEnd w:id="81"/>
      <w:r>
        <w:rPr>
          <w:rtl w:val="true"/>
        </w:rPr>
        <w:t>الفصل الخامس</w:t>
      </w:r>
      <w:r>
        <w:rPr>
          <w:rtl w:val="true"/>
        </w:rPr>
        <w:t xml:space="preserve">: </w:t>
      </w:r>
      <w:r>
        <w:rPr>
          <w:rtl w:val="true"/>
        </w:rPr>
        <w:t xml:space="preserve">اختصاص آل محمد </w:t>
      </w:r>
      <w:r>
        <w:rPr>
          <w:rtl w:val="true"/>
        </w:rPr>
        <w:t>(</w:t>
      </w:r>
      <w:r>
        <w:rPr>
          <w:rtl w:val="true"/>
        </w:rPr>
        <w:t>عليهم السلام</w:t>
      </w:r>
      <w:r>
        <w:rPr>
          <w:rtl w:val="true"/>
        </w:rPr>
        <w:t xml:space="preserve">)  </w:t>
      </w:r>
      <w:r>
        <w:rPr>
          <w:rtl w:val="true"/>
        </w:rPr>
        <w:t>بالإمامة</w:t>
      </w:r>
      <w:bookmarkEnd w:id="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فَكَيْفَ لَهُمْ بِاخْتِيَارِ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عَالِمٌ لَا يَجْهَلُ، وَرَاعٍ لَا يَنْكُلُ،</w:t>
      </w:r>
    </w:p>
    <w:p>
      <w:pPr>
        <w:pStyle w:val="BookText"/>
        <w:rPr/>
      </w:pPr>
      <w:r>
        <w:rPr>
          <w:rFonts w:ascii="IRNazanin" w:hAnsi="IRNazanin" w:eastAsia="IRNazanin"/>
          <w:color w:val="111111"/>
          <w:sz w:val="28"/>
          <w:sz w:val="28"/>
          <w:szCs w:val="28"/>
          <w:rtl w:val="true"/>
          <w:lang w:bidi="fa-IR"/>
        </w:rPr>
        <w:t xml:space="preserve">بعد أن بيّن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الأمور المرتبطة بالإمام والإمامة بشكل كليّ،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يبيّن أشخاص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خصّها اللّه تعالى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ذلك إجمالاً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أتظنون أن ذلك يوجد في غير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وهنا أراد التفصيل في الأوصاف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والعبادة والعمل والنسب والحسب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تنطبق الإمامة إلّا على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لهم باختيار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أوصاف الإمام لا تنطبق إلّا على من اختاره اللّه تعالى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أوصافه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عالم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الجانب العلمي، فهو يعلم كل ما تحتاج إليه الأمة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 لا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الجانب الإداري أي يقود الأمة بلا ضعف وجبن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مَعْدِنُ الْقُدْسِ وَالطَّهَارَةِ، وَالنُّسُكِ وَالزَّهَادَةِ وَالْعِلْمِ وَالْعِبَادَةِ،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متحلٍّ بالعلم والرعاية فحسب، بل هو منشأ للخيرات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البراءة من العيوب،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البراءة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القدس في المعنويات والطهارة في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 والزهادة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صفاء النفس وخلوصها</w:t>
      </w:r>
      <w:r>
        <w:rPr>
          <w:rStyle w:val="FootnoteAnchor"/>
          <w:rtl w:val="true"/>
        </w:rPr>
        <w:footnoteReference w:id="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القلب بالدنيا والرغبة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التناسب بين هذه الفقرات،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القدس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الابتعاد عن الرجس،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النسك والزهادة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عدم التعلّق بالدنيا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متلازمان، فالعلم الحق يدعو إلى العبادة،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 الْمُطَهَّرَةِ الْبَتُولِ، لَا مَغْمَزَ فِيهِ فِي نَسَبٍ،</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بدعوة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بكسر الدال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ادّعاء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المفردات</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أحد يدّعي النسب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ذرية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حسب ونسب منقطع يوم القيامة إلّا حسبي ونسبي</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أو هو من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الدعاء،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خصّهم بأدعية خاصة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من نصره واخذل من خذله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والأول أنسب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ونسل المطهّرة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التبتّل، بمعنى الانقطاع في العبادة وإخلاص النيّة،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وكذا الانقطاع عمّا تراه النساء من الدم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مغمز فيه في 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بالجفن أو اليد طلباً للعيب، والمغمز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أو مصدر، وآباء وأمهات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طاهرو المولد مبرّؤون من العهر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عكس </w:t>
      </w:r>
    </w:p>
    <w:p>
      <w:pPr>
        <w:pStyle w:val="BookText"/>
        <w:rPr/>
      </w:pPr>
      <w:r>
        <w:rPr>
          <w:rFonts w:ascii="Amiri" w:hAnsi="Amiri" w:eastAsia="Amiri" w:cs="Amiri"/>
          <w:color w:val="111111"/>
          <w:sz w:val="28"/>
          <w:sz w:val="28"/>
          <w:szCs w:val="28"/>
          <w:rtl w:val="true"/>
          <w:lang w:bidi="ar-SA"/>
        </w:rPr>
        <w:t xml:space="preserve">وَلَا يُدَانِيهِ ذُو حَسَبٍ، فِي الْبَيْتِ مِنْ قُرَيْشٍ وَالذِّرْوَةِ مِنْ هَاشِمٍ، وَالْعِتْرَةِ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خلفاء الجور، كما عرَّض أمير المؤممنين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بمعاوية حين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يدانيه ذو 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الفضائل التي تُعدّ وتحسب، وفي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يَعُدّ آباءً أشرافاً</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البيت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روت العامة ذلك أيضاً في صحاحهم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من بعدي اثنا عشر كلّهم من قريش</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والذّروة من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الشيء، أي أفضل ذرية هاشم، فعبدالمطّلب أفضل من إخوته، وعبد اللّه وأبو طالب أفضل من سائر إخوتهم،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إخوته،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يكون من فاطمة المخزومية، أم عبد اللّه وأبي طالب والزبير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والعترة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أقارب الرجل، </w:t>
      </w:r>
    </w:p>
    <w:p>
      <w:pPr>
        <w:pStyle w:val="BookText"/>
        <w:rPr/>
      </w:pPr>
      <w:r>
        <w:rPr>
          <w:rFonts w:ascii="Amiri" w:hAnsi="Amiri" w:eastAsia="Amiri" w:cs="Amiri"/>
          <w:color w:val="111111"/>
          <w:sz w:val="28"/>
          <w:sz w:val="28"/>
          <w:szCs w:val="28"/>
          <w:rtl w:val="true"/>
          <w:lang w:bidi="ar-SA"/>
        </w:rPr>
        <w:t>وَالرِّضَا مِنَ اللَّهِ عَزَّ وَجَلَّ شَرَفُ الْأَشْرَافِ، وَالْفَرْعُ مِنْ عَبْدِ مَنَافٍ،</w:t>
      </w:r>
    </w:p>
    <w:p>
      <w:pPr>
        <w:pStyle w:val="BookText"/>
        <w:rPr/>
      </w:pPr>
      <w:r>
        <w:rPr>
          <w:rFonts w:ascii="IRNazanin" w:hAnsi="IRNazanin" w:eastAsia="IRNazanin"/>
          <w:color w:val="111111"/>
          <w:sz w:val="28"/>
          <w:sz w:val="28"/>
          <w:szCs w:val="28"/>
          <w:rtl w:val="true"/>
          <w:lang w:bidi="fa-IR"/>
        </w:rPr>
        <w:t xml:space="preserve">وعترة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الإمام علي وفاطمة وأولادهما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المرضي منه تعالى، ولعلّ ذكر هذا 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لمّا ذكر نسبه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ذكر ارتباطه باللّه تعالى، فأقرب ما يكون الرجل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يكون من عترته، وأقرب ما يكون إلى اللّه حين رضا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أعلى من كل شريف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عالي النسب أو الحسب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والفرع من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كل شيء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لعلّ التأكيد على هذه الأوصاف لإخراج خلفاء الجور، أو من ادُعِيَ لهم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فالذروة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بني عباس،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من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بني أمية لأنهم ألصقوا إلى عبد شمس بن عبد مناف، فأمية كان عبداً رومياً تبنّاه عبد شمس،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غير أقربائه،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المطهّرة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مثل محمّد بن الحنفية حيث ادّعت الكيسانية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ترتيب الأوصاف هذه لرعاية السجع ليكون أبلغ، وأما لو أُريد ترتيب هذه الأوصاف خارجاً بدءاً من الوصف الأعمّ وانتهاءً بالأخصّ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قريش، ثم الفرع من عبد مناف، ثمالذروة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هاشم، ثم دِعوة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ادّعاء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عترته، </w:t>
      </w:r>
    </w:p>
    <w:p>
      <w:pPr>
        <w:pStyle w:val="BookText"/>
        <w:rPr/>
      </w:pPr>
      <w:r>
        <w:rPr>
          <w:rFonts w:ascii="Amiri" w:hAnsi="Amiri" w:eastAsia="Amiri" w:cs="Amiri"/>
          <w:color w:val="111111"/>
          <w:sz w:val="28"/>
          <w:sz w:val="28"/>
          <w:szCs w:val="28"/>
          <w:rtl w:val="true"/>
          <w:lang w:bidi="ar-SA"/>
        </w:rPr>
        <w:t>نَامِي الْعِلْمِ، كَامِلُ الْحِلْمِ،</w:t>
      </w:r>
    </w:p>
    <w:p>
      <w:pPr>
        <w:pStyle w:val="BookText"/>
        <w:rPr/>
      </w:pPr>
      <w:r>
        <w:rPr>
          <w:rFonts w:ascii="Amiri" w:hAnsi="Amiri" w:eastAsia="Amiri" w:cs="Amiri"/>
          <w:color w:val="111111"/>
          <w:sz w:val="28"/>
          <w:sz w:val="28"/>
          <w:szCs w:val="28"/>
          <w:rtl w:val="true"/>
          <w:lang w:bidi="ar-SA"/>
        </w:rPr>
        <w:t>ثم نسل المطهرة البتول، بدءاً من الوصف الأعم وانتهاءً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جهنم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إدارته لشوون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علمه في زيادة باستمرار، واستفاضت الأحاديث على أنهم يزدادون وأنهم محدَّثون وغيرها</w:t>
      </w:r>
      <w:r>
        <w:rPr>
          <w:rStyle w:val="FootnoteAnchor"/>
          <w:rtl w:val="true"/>
        </w:rPr>
        <w:footnoteReference w:id="105"/>
      </w:r>
      <w:r>
        <w:rPr>
          <w:rFonts w:ascii="Amiri" w:hAnsi="Amiri" w:eastAsia="Amiri" w:cs="Amiri"/>
          <w:color w:val="111111"/>
          <w:sz w:val="28"/>
          <w:sz w:val="28"/>
          <w:szCs w:val="28"/>
          <w:rtl w:val="true"/>
          <w:lang w:bidi="ar-SA"/>
        </w:rPr>
        <w:t>، والمقصود أنه عالم بكل الشؤون التي ترتبط بالإمامة، والإمام قد علّمه اللّه والرسول الشريعة كلها، وأخبار ما كان وما يكون وما هو كائن، ومع ذلك يزيدهم اللّه علماً باستمرار كما تواترت بذلك الأخبار، فراجع شرحنا على أصول الكافي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العقل، فالمراد أن عقلهم كامل لا يتصوّر فوقه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مُضْطَلِعٌ بِالْإِمَامَةِ، عَالِمٌ بِالسِّيَاسَةِ، مَفْرُوضُ الطَّاعَةِ، قَائِمٌ بِأَمْرِ اللَّهِ عَزَّ وَجَلَّ، ناصِحٌ لِعِبادِ اللَّهِ، حَافِظٌ لِدِينِ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يقوى عليها، فيقوم بأعبائها بأتمّ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بقيادة الأمة، من ساس الدابة إذا قام بما يُصلح 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اللّه له هذا الحق بأن تجب على الناس طاعته، إذ لا معنى للإمامة إلّا مع تشريع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بأمر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المتكفّل بتنفيذ إرادة اللّه تعالى، أو بمعنى مراعاته لكل ما يرتبط باللّه عزّ وجلّ من أمور العباد والبلاد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 لعباد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بمعنى الخلوص أي يريد هداية الناس من غير غرض مادي بل لهدايتهم وانقاذهم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التحريف والزيادة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المقطع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أشارة إلى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جدير بالإمامة، لعلمه وعقله وحسن إدارته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طاعته واجبة، وهذا يرتبط بوظيفة الناس تجاهه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متكفل لما يرتبط باللّه تعالى، من أمره ودينه وعباده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697_68790"/>
      <w:bookmarkStart w:id="84" w:name="pg7697_68790"/>
      <w:bookmarkEnd w:id="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pg7697_68790"/>
      <w:bookmarkStart w:id="86" w:name="__RefHeading___Toc4198469_1051229030"/>
      <w:bookmarkStart w:id="87" w:name="_Toc26"/>
      <w:bookmarkEnd w:id="85"/>
      <w:bookmarkEnd w:id="86"/>
      <w:r>
        <w:rPr>
          <w:rtl w:val="true"/>
        </w:rPr>
        <w:t>الفصل السادس</w:t>
      </w:r>
      <w:r>
        <w:rPr>
          <w:rtl w:val="true"/>
        </w:rPr>
        <w:t xml:space="preserve">: </w:t>
      </w:r>
      <w:r>
        <w:rPr>
          <w:rtl w:val="true"/>
        </w:rPr>
        <w:t>فضائل الإمام بفضل اللّه تعالى</w:t>
      </w:r>
      <w:bookmarkEnd w:id="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الْأَنْبِيَاءَ وَالْأَئِمَّةَ صَلَواتُ اللَّهِ عَلَيهِم يُوَفِّقُهُمُ اللَّهُ، وَيُؤْتِيهِمْ مِنْ مَخْزُونِ عِلْمِهِ وَحُكمِهِ مَا لَا يُؤْتِيهِ غَيْرَهُمْ،</w:t>
      </w:r>
    </w:p>
    <w:p>
      <w:pPr>
        <w:pStyle w:val="BookText"/>
        <w:rPr/>
      </w:pPr>
      <w:r>
        <w:rPr>
          <w:rFonts w:ascii="Amiri" w:hAnsi="Amiri" w:eastAsia="Amiri" w:cs="Amiri"/>
          <w:color w:val="111111"/>
          <w:sz w:val="28"/>
          <w:sz w:val="28"/>
          <w:szCs w:val="28"/>
          <w:rtl w:val="true"/>
          <w:lang w:bidi="ar-SA"/>
        </w:rPr>
        <w:t xml:space="preserve">ثم أكد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يتحلّى به الإمام من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تجعله قابلاً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بفضل من اللّه تعالى، وهذا الفضل خصّه اللّه بمن اختارهم واصطفاهم من خلقه، وكذلك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اصطفاهم اللّه وخصّهم بالعلم والحكمة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والأئمة صلوات اللّه عليهم يوفقهم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الأسباب وصيرورة بعضها وفق بعض لتحقق الأمر الحسن،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ويؤتيهم من مخزون علمه وحكمه ما لا يؤتيه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ابتدائية نشوية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يؤتيهم اللّه ما لا يؤتي غيرهم ومنشأ ذلك علم اللّه وتقديره، فهو لعلمه بالأصلح وتقديره وقضائه آتاهم ما لم يعطه لغيرهم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تبعيضية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مخزون علمه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أي يعطيهم اللّه بعضاً من علمه المخزون وحكمه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عِلْمُهُمْ فَوْقَ عِلْمِ أَهْلِ الزَّمَانِ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بمعنى التقدير والقضاء، وعلى الثاني بمعنى الحكمة أو بمعنى الولاية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ءَاتَيْنَٰهُ حُكْمًا وَعِلْمًا وَكَذَٰلِكَ نَجْزِي الْمُحْسِنِينَ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المحفوظ عنده لم يطلع عليه إلّا من يشاء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علمهم فوق علم أهل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التفضيل بالعلم والتقوى،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وترجيح المفضول على الفاضل قبيح عقلاً، فلذا لا بدّ من كون الإمام أعلم أهل زمانه ليكون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أنهم فوق أهل زمانهم علماً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لأن الهداية لا تكون إلّا من العالم بالرشد من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وأنها عطاء من اللّه تعالى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اللّه يصطفي الأفضل، ولا شك أن من له العلم والحكمة هو أفضل من غيره، فيكون أحق بالاصطفاء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اللّه تعالى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وإنزال العلم والحكمة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تعالى على أمير المؤمنين علي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الأولى فقد قال العلامة المجلسي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صريحة في أن المتبوع يجب أن يكون أعلم من التابع، وأنه لا بدّ أن يكون الإمام غير محتاج إلى الرعية في علمه، ولا ريب أن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لم يكونوا كذلك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يَهْدِي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يعجزون عن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يَهْدِي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بيّن اللّه تعالى القاعدة العقلية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يعرفها كل إنسان بفطرته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يُتَّبَعَ أَمَّن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يهديه غيره، فالعالم الذي يرشد إلى الحق أولى بالاتباع أم الجاهل الذي يحتاج إلى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خلافعقولكم؟ </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يهتدي من باب الإفتعال، قُلبت التاء دالاً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وأُدغمت الدالان، ثم حرّكت الهاء دفعاً لالتقاء الساكنين، وفي الفعل الماضي استغني عن همزة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لحركة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يَهِدِّي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وجه الاستدلال أن الذي آتاه اللّه الحكمة هو فوق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السابقة حول أنهم فوق أهل زمانهم من جهة العلم، وهذه الآية حول أنهم فوق أهل زمانهم حكمةً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للملأ من بني إسرائيل بعد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إشموئيل بالعبرية وإسماعيل بالعربية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بن يامين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مَلِكًا قَالُواْ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الْمُلْكُ عَلَيْنَا وَنَحْنُ أَحَقُّ بِالْمُلْكِ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أسباط النبوّة والملك، فقد كانت النبوّة في ذرّية لاوي بن يعقوب، والمُلك في ذرية يهوذا بن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اصْطَفَىٰهُ عَلَيْكُمْ وَزَادَهُ بَسْطَةً فِي الْعِلْمِ وَالْجِسْمِ وَاللَّهُ يُؤْتِي مُلْكَهُ مَن يَشَاءُ وَاللَّهُ وَٰسِعٌ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فقير والمملكة بحاجة إلى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إشموئيل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تعبّدي، أي عليكم أن تقبلوا بما اختاره اللّه أيّاً كان، وهنا جواب آخر وهو جواب تعليلي لبيان علّة اصطفائه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يحتاج إلى علم ليتمكن من إدارة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له هيبة وشجاعة، وهذان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العلم والجسم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مقومات المُلك، لا المال، فإنهما يأتيان بالمال وليس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يُؤْتِي مُلْكَهُ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كونه من ذرية بن يامين نقصاً، إذ كما آتى اللّه المُلك في سبط يهوذا وآتى النبوة في سبط لاوي، كذلك يؤتي المُلك حالاً في سبط بن 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فيهب الملك لمن يشاء ويغني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 العباد فلا يأمر بشيء اعتباطاً بل عن علم وحكمة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الآية على أن الاصطفاء وايتاء المُلك الحق إنما يكون من اللّه وبتعيينه، وأنّ مناط الاصطفاء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والجسم، </w:t>
      </w:r>
    </w:p>
    <w:p>
      <w:pPr>
        <w:pStyle w:val="BookText"/>
        <w:rPr/>
      </w:pP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وَأَنزَلَ اللَّهُ عَلَيْكَ الْكِتَٰبَ وَالْحِكْمَةَ وَعَلَّمَكَ مَا لَمْ تَكُن تَعْلَمُ وَكَانَ فَضْلُ اللَّهِ عَلَيْكَ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الْأَئِمَّةِ مِنْ أَهْلِ بَيْتِ نَبِيِّهِ وَعِتْرَتِهِ وَذُرِّيَّتِهِ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p>
    <w:p>
      <w:pPr>
        <w:pStyle w:val="BookText"/>
        <w:rPr/>
      </w:pPr>
      <w:r>
        <w:rPr>
          <w:rFonts w:ascii="Amiri" w:hAnsi="Amiri" w:eastAsia="Amiri" w:cs="Amiri"/>
          <w:color w:val="111111"/>
          <w:sz w:val="28"/>
          <w:sz w:val="28"/>
          <w:szCs w:val="28"/>
          <w:rtl w:val="true"/>
          <w:lang w:bidi="ar-SA"/>
        </w:rPr>
        <w:t xml:space="preserve">ومعلوم أن الجسم غير مقصود في نفسه، بل لكونه ملزوماً للشجاعة والمهابة عند العدوّ، فدلّت على أن الإمام لا بدّ أن يكون أعلم وأشجع من جميع الأمة، ولا ريب في أن كلّاً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أعلم وأشجع ممن كان في زمانهم من المدعين للخلافة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يحاولون إضلالك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عَلَيْكَ الْكِتَٰبَ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أحكام الشرع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أحوال الناس وأمورهم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تَكُن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تعليمه تعالى 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تعلم الأحكام، وتعلم القضايا، فحفظك اللّه من أن تخدع وتضلّ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الأئمة من أهل بيت نبيّه وعترته وذرّيته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وآله عليه وعليهم الصلاة والسلام، فهمأظهر مصاديق </w:t>
      </w:r>
    </w:p>
    <w:p>
      <w:pPr>
        <w:pStyle w:val="BookText"/>
        <w:rPr/>
      </w:pPr>
      <w:r>
        <w:rPr>
          <w:rFonts w:ascii="Amiri" w:hAnsi="Amiri" w:eastAsia="Amiri" w:cs="Amiri"/>
          <w:color w:val="111111"/>
          <w:sz w:val="28"/>
          <w:sz w:val="28"/>
          <w:szCs w:val="28"/>
          <w:rtl w:val="true"/>
          <w:lang w:bidi="ar-SA"/>
        </w:rPr>
        <w:t xml:space="preserve">عَلَىٰ مَا ءَاتَىٰهُمُ اللَّهُ مِن فَضْلِهِۦ فَقَدْ ءَاتَيْنَا ءَالَ إِبْرَٰهِيمَ الْكِتَٰبَ وَالْحِكْمَةَ وَءَاتَيْنَٰهُم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بِهِۦ وَمِنْهُم مَّن صَدَّ عَنْهُ وَكَفَىٰ بِجَهَنَّمَ سَعِيرًا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ءَاتَىٰهُمُ اللَّهُ مِن فَضْلِهِۦ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والإمامة في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وجه الحسد؟ مع أن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النبوّة 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ءَاتَيْنَا ءَالَ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إبراهيم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الكتب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سلطة دينية ودنيوية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الكتاب أو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بِهِۦ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الإيمان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بِجَهَنَّمَ سَعِيرًا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مشتعلة، فلا يضرّ صدّهم عنه، بل سيلاقون أشدّ العقاب</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697_68809"/>
      <w:bookmarkStart w:id="89" w:name="pg7697_68809"/>
      <w:bookmarkEnd w:id="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pg7697_68809"/>
      <w:bookmarkStart w:id="91" w:name="__RefHeading___Toc4198471_1051229030"/>
      <w:bookmarkStart w:id="92" w:name="_Toc27"/>
      <w:bookmarkEnd w:id="90"/>
      <w:bookmarkEnd w:id="91"/>
      <w:r>
        <w:rPr>
          <w:rtl w:val="true"/>
        </w:rPr>
        <w:t>خلاصة الكلام</w:t>
      </w:r>
      <w:bookmarkEnd w:id="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وَإِنَّ الْعَبْدَ إِذَا اخْتَارَهُ اللَّهُ عَزَّ وَجَلَّ لِأُمُورِ عِبَادِهِ، شَرَحَ صَدْرَهُ لِذَلِكَ</w:t>
      </w:r>
    </w:p>
    <w:p>
      <w:pPr>
        <w:pStyle w:val="BookText"/>
        <w:rPr/>
      </w:pPr>
      <w:r>
        <w:rPr>
          <w:rFonts w:ascii="Amiri" w:hAnsi="Amiri" w:eastAsia="Amiri" w:cs="Amiri"/>
          <w:color w:val="111111"/>
          <w:sz w:val="28"/>
          <w:sz w:val="28"/>
          <w:szCs w:val="28"/>
          <w:rtl w:val="true"/>
          <w:lang w:bidi="ar-SA"/>
        </w:rPr>
        <w:t xml:space="preserve">ثم إن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ما ذكره، وأكّد أن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يصطفيه ويتفضّل عليه بالعلم والحكمة والعصمة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الفضل لا يمكن لأحد أن يكسبه، ولا أحد ممن يختاره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إرادة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يتحلّى بهذه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بتركهم من اختاره اللّه، قد ضلّوا ونبذوا الكتاب، وأنه تعالى غضب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تعالى، وكل ما لهم فهو من فضله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اختاره اللّه عزّ وجلّ لأمور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أمورهم الدينية بتبليغ الأحكام وبيانها، والدنيوية بالحكم عليهم، فإن الإمامة رئاسة في الدين والدنيا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له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لأمور عباده، فإن كثيراً من العلم لا يتحملّه الناس، وكثير من القضايا تصعب عليهم، </w:t>
      </w:r>
    </w:p>
    <w:p>
      <w:pPr>
        <w:pStyle w:val="BookText"/>
        <w:rPr/>
      </w:pPr>
      <w:r>
        <w:rPr>
          <w:rFonts w:ascii="Amiri" w:hAnsi="Amiri" w:eastAsia="Amiri" w:cs="Amiri"/>
          <w:color w:val="111111"/>
          <w:sz w:val="28"/>
          <w:sz w:val="28"/>
          <w:szCs w:val="28"/>
          <w:rtl w:val="true"/>
          <w:lang w:bidi="ar-SA"/>
        </w:rPr>
        <w:t>وَأَوْدَعَ قَلْبَهُ يَنَابِيعَ الْحِكْمَةِ وَأَلْهَمَهُ الْعِلْمَ إِلْهَاماً فَلَمْ يَعْيَ بَعْدَهُ بِجَوَابٍ وَلَا يُحَيَّرُ فِيهِ عَنِ الصَّوَابِ، فَهُوَ مَعْصُومٌ مُؤَيَّدٌ مُوَفَّقٌ مُسَدَّدٌ، قَدْ أَمِنَ مِنَ الْخَطَايَا وَالزَّلَلِ وَالْعِثَارِ</w:t>
      </w:r>
    </w:p>
    <w:p>
      <w:pPr>
        <w:pStyle w:val="BookText"/>
        <w:rPr/>
      </w:pPr>
      <w:r>
        <w:rPr>
          <w:rFonts w:ascii="Amiri" w:hAnsi="Amiri" w:eastAsia="Amiri" w:cs="Amiri"/>
          <w:color w:val="111111"/>
          <w:sz w:val="28"/>
          <w:sz w:val="28"/>
          <w:szCs w:val="28"/>
          <w:rtl w:val="true"/>
          <w:lang w:bidi="ar-SA"/>
        </w:rPr>
        <w:t>كما قال اللّه تعالى عن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وأودع قلبه 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تنبع منه الحكمة كما ينبع الماء من العيون، كناية عن عدم انتهاء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وألهمه العلم إلهاماً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في الروع من غير كسب ولا 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الشرح والإيداع والإلهام، أو بعد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جواب لكل سؤال بما علّمه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يتحيّر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أجوبته صائبة لا خطأ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معصوم مؤيّد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مسدّد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وهو في الأصل بمعنى ما يُسدُّ به الثغر، وهذه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والتأييد والتوفيق والتسديد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الجانب الإيجابي بصحة كل ما يقوله ويعمله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الجانب السلبي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من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من غير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فهو معصوم من </w:t>
      </w:r>
    </w:p>
    <w:p>
      <w:pPr>
        <w:pStyle w:val="BookText"/>
        <w:rPr/>
      </w:pPr>
      <w:r>
        <w:rPr>
          <w:rFonts w:ascii="Amiri" w:hAnsi="Amiri" w:eastAsia="Amiri" w:cs="Amiri"/>
          <w:color w:val="111111"/>
          <w:sz w:val="28"/>
          <w:sz w:val="28"/>
          <w:szCs w:val="28"/>
          <w:rtl w:val="true"/>
          <w:lang w:bidi="ar-SA"/>
        </w:rPr>
        <w:t>يَخُصُّهُ اللَّهُ بِذَلِكَ لِيَكُونَ حُجَّتَهُ عَلَى عِبَادِهِ، وَشَاهِدَهُ عَلَى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يَقْدِرُونَ عَلَى مِثْلِ هَذَا فَيَخْتَارُونَهُ</w:t>
      </w:r>
    </w:p>
    <w:p>
      <w:pPr>
        <w:pStyle w:val="BookText"/>
        <w:rPr/>
      </w:pPr>
      <w:r>
        <w:rPr>
          <w:rFonts w:ascii="Amiri" w:hAnsi="Amiri" w:eastAsia="Amiri" w:cs="Amiri"/>
          <w:color w:val="111111"/>
          <w:sz w:val="28"/>
          <w:sz w:val="28"/>
          <w:szCs w:val="28"/>
          <w:rtl w:val="true"/>
          <w:lang w:bidi="ar-SA"/>
        </w:rPr>
        <w:t>تعمّد الذنب، ومن الخطأ في الذنب، ومن الخطأ في سائر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يخصه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بالعصمة وما بعدها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حجته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الحجّة على العباد، يقتدون ويتأسون به، وكيف يمكن التأسي بمن يُذنب، أو الاقتداء بمن يُخطئ؟</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على الناس وسائر المخلوقات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ولا بدّ من أمن الشاهد عن الخطأ، وإلّا أمكن ردّ شهادته، أو الاحتجاج بأنه يُخطئ فكيف تقبل شهادته، مع أنه للّه الحجّة البالغة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يقدرون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يمكنهم أن يوجدوا في أنفسهم العصمة والتأييد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ليستحقوا الإمامة، والاستفهام إنكاري، أي لا يقدون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فيختارون منأوجد هذه الصفات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يَكُونُ مُخْتَارُهُمْ بِهَذِهِ الصِّفَةِ فَيُقَدِّمُونَهُ،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وَنَبَذُوا كِتَابَ اللَّهِ وَرَاءَ ظُهُورِهِمْ كَأَنَّهُمْ لَا يَعْلَمُونَ، وَفِي كِتَابِ اللَّهِ الْهُدَى وَالشِّفَاءُ فَنَبَذُوهُ وَاتَّبَعُوا أَهْوَاءَهُمْ، فَذَمَّهُمُ اللَّهُ وَمَقَتَهُمْ وَأَتْعَسَهُمْ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مختارهم بهذه الصفة فيقدمونه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وهل يتعدد من توجد فيه هذه الصفات حتى يتركوا من اختاره اللّه إلى ذلك الشخص؟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قسماً بالكعبة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تجاوزوا الحق إلى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ونبذوا كتاب اللّه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 فَرِيقٌ مِّنَ الَّذِينَ أُوتُواْ الْكِتَٰبَ كِتَٰبَ اللَّهِ وَرَاءَ ظُهُورِهِمْ كَأَنَّهُمْ لَا يَعْلَمُونَ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والنبذ وراء الظهر كناية عن عدم الاعتناء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اللّه الهدى والشفاء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ءَامَنُواْ هُدًى وَشِفَاءٌ</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أَهْوَاءهُمْ، فذمهم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وأتعسهم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الانحطاط والهلاك، وفيالمفردات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ينتعش من العثرة وأن ينكسر في سفال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اتَّبَعَ هَوَىٰهُ بِغَيْرِ هُدًى مِّنَ اللَّهِ إِنَّ اللَّهَ لَا يَهْدِي الْقَوْمَ الظَّٰلِمِينَ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وَأَضَلَّ أَعْمَٰلَهُمْ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جلّ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اتَّبَعَ هَوَىٰهُ بِغَيْرِ هُدًى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هوى النفس قد يوافق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أنفسهم بالعناد واتّباع الهوى، فلم تكن لهم القابلية للهداية بسوء اختيارهم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وهذا دعاء عليهم بالانحطاط والهلاك،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 أَعْمَٰلَهُمْ</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ضيّع أعمالهم الصالحة، لأنها تُحبط ولا فائدة فيها، أو بمعنى الدعاء عليهم بأن لا يصلوا إلى مقصودهم من أعمالهم، وهؤلاء وإن كانوا يصلون إلى بعض أهدافهم في الدنيا، لكن لا يصلون إلى مرادهم الأصلي، وأما في الآخرة فيتحوّل عملهم إلى هباء منثور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يُضِلُّ اللَّهُ مَنْ هُوَ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أسرف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وَعِندَ الَّذِينَ ءَامَنُواْ كَذَٰلِكَ يَطْبَعُ اللَّهُ عَلَىٰ كُلِّ قَلْبِ مُتَكَبِّرٖ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النَّبِيِّ مُحَمَّدٍ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نفسه بأن تعدّى بها عن الطريق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في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يُجَٰدِلُونَ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وإبطال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سُلْطَٰنٍ أَتَىٰهُمْ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حجة جاءتهم في دفع الآيات، بل عناداً،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يمقتهم مقتاً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يمقتونهم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مطبوعاً ومختوماً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تصرفه وعناده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قَلْبِ 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الناس ويظلمهم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النبي محمّد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الفراغ من توضيح هذا الحديث الشريف في ليلة الجمعة، غرة جمادى الأُولى،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قم المقدسة</w:t>
      </w:r>
      <w:r>
        <w:rPr>
          <w:rFonts w:eastAsia="Amiri" w:cs="Amiri" w:ascii="Amiri" w:hAnsi="Amiri"/>
          <w:color w:val="111111"/>
          <w:sz w:val="28"/>
          <w:szCs w:val="28"/>
          <w:rtl w:val="true"/>
          <w:lang w:bidi="ar-SA"/>
        </w:rPr>
        <w:t xml:space="preserve">. </w:t>
      </w:r>
      <w:bookmarkStart w:id="93" w:name="pg7697_68825"/>
    </w:p>
    <w:p>
      <w:pPr>
        <w:pStyle w:val="Heading2"/>
        <w:numPr>
          <w:ilvl w:val="1"/>
          <w:numId w:val="1"/>
        </w:numPr>
        <w:rPr/>
      </w:pPr>
      <w:bookmarkStart w:id="94" w:name="__RefHeading___Toc4198473_1051229030"/>
      <w:bookmarkStart w:id="95" w:name="_Toc28"/>
      <w:bookmarkEnd w:id="93"/>
      <w:bookmarkEnd w:id="94"/>
      <w:r>
        <w:rPr>
          <w:rtl w:val="true"/>
        </w:rPr>
        <w:t>من المصادر</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جَمَعه الشريف الرضي، 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ق، تحقيق صبحي الصالح، انتشارات هجرت، 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الشيخ أحمد بن علي الطبرسي،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نشر مرتضى، مشهد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المفيد،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الشيخ الصدوق، 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ق، انتشارات كتابچي،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الشيخ محمد باقر المجلسي، 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القرآن، السيد محمد الحسيني الشيرازي، 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دار العلوم، 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تقريب القرآن إلى الأذهان، السيد محمد الحسيني الشيرازي، 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دار العلوم،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فرات بن إبراهيم الكوفي، ت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 ق، وزارة الإرشاد،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مجمع البيان، الشيخ الفضل بن الحسن الطبرسي، 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ه ق، مؤسسة الأعلمي،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جعفر الحسيني الشيرازي، انتشارات دليل ما، قم المقدسة،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التفكر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جعفر الحسيني الشيرازي، انتشارات دليل ما، قم المقدسة،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السيد جعفر الحسيني الشيرازي، دار العلوم، بيروت،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الصدوق،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نشر جهان، طهران،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الشيخ ابن أبي زينب النعماني، 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ق، نشر الصدوق، طهران،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الشيخ المفيد، 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مؤتمر ألفية الشيخ المفيد، قم المقدسة،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الشيخ الكليني، 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ق، دار الكتب الإسلامية،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علي بن محمد الخزاز الرازي، توفي في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ق، انتشارات بيدار، قم المقدسة،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الشيخ الصدوق،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ه ق،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الشيخ محمد باقر المجلسي، 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الكتب الإسلامية،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الصدوق،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الفروق اللغوية، أبو هلال العسكري، 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ق، جامعة المدرسين، 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ه ق، مكتب الإعلام الإسلامي،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الأصفهاني، 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ه ق،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ابن شهر آشوب المازندراني،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انتشارات علامة، قم المقدسة،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الوافي، الشيخ محمد محسن الفيض الكاشاني، 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ه ق، 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أصفهان،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bookmarkStart w:id="96" w:name="pg7697_68833"/>
    </w:p>
    <w:p>
      <w:pPr>
        <w:pStyle w:val="Heading2"/>
        <w:numPr>
          <w:ilvl w:val="1"/>
          <w:numId w:val="1"/>
        </w:numPr>
        <w:rPr/>
      </w:pPr>
      <w:bookmarkStart w:id="97" w:name="__RefHeading___Toc4198475_1051229030"/>
      <w:bookmarkStart w:id="98" w:name="_Toc29"/>
      <w:bookmarkEnd w:id="96"/>
      <w:bookmarkEnd w:id="97"/>
      <w:r>
        <w:rPr>
          <w:rtl w:val="true"/>
        </w:rPr>
        <w:t>فهرس المحتويات</w:t>
      </w:r>
      <w:bookmarkEnd w:id="9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خلاصة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أن الإمامة بالتعيين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مرتبطة بالإمامة والإمام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الإمامة من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الإمام بالنور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باتباع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خير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الإمام إلى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الإمام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الإمام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كنه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لاختيار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تركهم الإمام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الإمام بفضل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من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إلى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ولتفصيل تفسير الآية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القرآن، سورة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إلى الأذهان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في تفسير هذه الآية انظر التفكر في القرآن،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وورد هذا الحديث بألفاظ متقاربة في مصادر الفريقين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في عنقه بيعة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اليهود والنصارى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الْيَهُودُ عُزَيْرٌ ابْنُ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إلى الأذهان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إلى الأذهان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العبادة والطاعة، وعلى جمع النَسيكة أي الذبيحة المتقرب بها إلى اللّه تعالى،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الناسك مأخوذ من النَسيكة بمعنى سبيكة الفضة المصفاة كأنه خلَّص نفسه وصفاها للّه عزّ وجلّ، انظر كتب اللغة لمعرفة المزيد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الإنشراح،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تبيين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13317</Words>
  <Characters>61515</Characters>
  <CharactersWithSpaces>74312</CharactersWithSpaces>
  <Paragraphs>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2026-08-27T11:20:12Z</dcterms:created>
  <dc:creator>ghaemiyeh.com</dc:creator>
  <dc:description/>
  <dc:language>en-US</dc:language>
  <cp:lastModifiedBy/>
  <dcterms:modified xsi:type="dcterms:W3CDTF">2026-08-27T14:50:15Z</dcterms:modified>
  <cp:revision>1</cp:revision>
  <dc:subject/>
  <dc:title>حدیث الإمامة شرح حدیث الإمام الرضا علیه السلام حول فضل الإمام وصفاتة</dc:title>
</cp:coreProperties>
</file>

<file path=docProps/custom.xml><?xml version="1.0" encoding="utf-8"?>
<Properties xmlns="http://schemas.openxmlformats.org/officeDocument/2006/custom-properties" xmlns:vt="http://schemas.openxmlformats.org/officeDocument/2006/docPropsVTypes"/>
</file>