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التنظیم الإجتماعی فی فکر الإمام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7377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187379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87381_1051229030">
            <w:r>
              <w:rPr>
                <w:webHidden/>
                <w:rStyle w:val="IndexLink"/>
                <w:rtl w:val="true"/>
              </w:rPr>
              <w:t>الإهداء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4187383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4187385_105122903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4187387_1051229030">
            <w:r>
              <w:rPr>
                <w:webHidden/>
                <w:rStyle w:val="IndexLink"/>
                <w:rtl w:val="true"/>
              </w:rPr>
              <w:t>الفَصْلُ الأَوّل الإطار العام للدراسة</w:t>
            </w:r>
            <w:r>
              <w:rPr>
                <w:rStyle w:val="IndexLink"/>
                <w:rtl w:val="true"/>
              </w:rPr>
              <w:tab/>
            </w:r>
            <w:r>
              <w:rPr>
                <w:rStyle w:val="IndexLink"/>
              </w:rPr>
              <w:t>17</w:t>
            </w:r>
          </w:hyperlink>
        </w:p>
        <w:p>
          <w:pPr>
            <w:pStyle w:val="Contents3"/>
            <w:tabs>
              <w:tab w:val="clear" w:pos="8459"/>
              <w:tab w:val="right" w:pos="9026" w:leader="dot"/>
            </w:tabs>
            <w:rPr/>
          </w:pPr>
          <w:hyperlink w:anchor="__RefHeading___Toc4187389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187391_1051229030">
            <w:r>
              <w:rPr>
                <w:webHidden/>
                <w:rStyle w:val="IndexLink"/>
                <w:rtl w:val="true"/>
              </w:rPr>
              <w:t>تمهيد</w:t>
            </w:r>
            <w:r>
              <w:rPr>
                <w:rStyle w:val="IndexLink"/>
                <w:rtl w:val="true"/>
              </w:rPr>
              <w:tab/>
            </w:r>
            <w:r>
              <w:rPr>
                <w:rStyle w:val="IndexLink"/>
              </w:rPr>
              <w:t>19</w:t>
            </w:r>
          </w:hyperlink>
        </w:p>
        <w:p>
          <w:pPr>
            <w:pStyle w:val="Contents3"/>
            <w:tabs>
              <w:tab w:val="clear" w:pos="8459"/>
              <w:tab w:val="right" w:pos="9026" w:leader="dot"/>
            </w:tabs>
            <w:rPr/>
          </w:pPr>
          <w:hyperlink w:anchor="__RefHeading___Toc4187393_1051229030">
            <w:r>
              <w:rPr>
                <w:webHidden/>
                <w:rStyle w:val="IndexLink"/>
                <w:rtl w:val="true"/>
              </w:rPr>
              <w:t>المبحث الأول</w:t>
            </w:r>
            <w:r>
              <w:rPr>
                <w:rStyle w:val="IndexLink"/>
                <w:rtl w:val="true"/>
              </w:rPr>
              <w:t xml:space="preserve">: </w:t>
            </w:r>
            <w:r>
              <w:rPr>
                <w:rStyle w:val="IndexLink"/>
                <w:rtl w:val="true"/>
              </w:rPr>
              <w:t>الأسس العلمية للدراسة</w:t>
            </w:r>
            <w:r>
              <w:rPr>
                <w:rStyle w:val="IndexLink"/>
                <w:rtl w:val="true"/>
              </w:rPr>
              <w:tab/>
            </w:r>
            <w:r>
              <w:rPr>
                <w:rStyle w:val="IndexLink"/>
              </w:rPr>
              <w:t>21</w:t>
            </w:r>
          </w:hyperlink>
        </w:p>
        <w:p>
          <w:pPr>
            <w:pStyle w:val="Contents3"/>
            <w:tabs>
              <w:tab w:val="clear" w:pos="8459"/>
              <w:tab w:val="right" w:pos="9026" w:leader="dot"/>
            </w:tabs>
            <w:rPr/>
          </w:pPr>
          <w:hyperlink w:anchor="__RefHeading___Toc4187395_1051229030">
            <w:r>
              <w:rPr>
                <w:webHidden/>
                <w:rStyle w:val="IndexLink"/>
                <w:rtl w:val="true"/>
              </w:rPr>
              <w:t>المبحث الثاني</w:t>
            </w:r>
            <w:r>
              <w:rPr>
                <w:rStyle w:val="IndexLink"/>
                <w:rtl w:val="true"/>
              </w:rPr>
              <w:t xml:space="preserve">: </w:t>
            </w:r>
            <w:r>
              <w:rPr>
                <w:rStyle w:val="IndexLink"/>
                <w:rtl w:val="true"/>
              </w:rPr>
              <w:t>مفاهيم الدراسة واصطلاحاتها</w:t>
            </w:r>
            <w:r>
              <w:rPr>
                <w:rStyle w:val="IndexLink"/>
                <w:rtl w:val="true"/>
              </w:rPr>
              <w:tab/>
            </w:r>
            <w:r>
              <w:rPr>
                <w:rStyle w:val="IndexLink"/>
              </w:rPr>
              <w:t>31</w:t>
            </w:r>
          </w:hyperlink>
        </w:p>
        <w:p>
          <w:pPr>
            <w:pStyle w:val="Contents3"/>
            <w:tabs>
              <w:tab w:val="clear" w:pos="8459"/>
              <w:tab w:val="right" w:pos="9026" w:leader="dot"/>
            </w:tabs>
            <w:rPr/>
          </w:pPr>
          <w:hyperlink w:anchor="__RefHeading___Toc4187397_1051229030">
            <w:r>
              <w:rPr>
                <w:webHidden/>
                <w:rStyle w:val="IndexLink"/>
                <w:rtl w:val="true"/>
              </w:rPr>
              <w:t>المبحث الثالث</w:t>
            </w:r>
            <w:r>
              <w:rPr>
                <w:rStyle w:val="IndexLink"/>
                <w:rtl w:val="true"/>
              </w:rPr>
              <w:t xml:space="preserve">: </w:t>
            </w:r>
            <w:r>
              <w:rPr>
                <w:rStyle w:val="IndexLink"/>
                <w:rtl w:val="true"/>
              </w:rPr>
              <w:t>تساؤلات الدراسة</w:t>
            </w:r>
            <w:r>
              <w:rPr>
                <w:rStyle w:val="IndexLink"/>
                <w:rtl w:val="true"/>
              </w:rPr>
              <w:tab/>
            </w:r>
            <w:r>
              <w:rPr>
                <w:rStyle w:val="IndexLink"/>
              </w:rPr>
              <w:t>45</w:t>
            </w:r>
          </w:hyperlink>
        </w:p>
        <w:p>
          <w:pPr>
            <w:pStyle w:val="Contents2"/>
            <w:tabs>
              <w:tab w:val="clear" w:pos="8743"/>
              <w:tab w:val="right" w:pos="9026" w:leader="dot"/>
            </w:tabs>
            <w:rPr/>
          </w:pPr>
          <w:hyperlink w:anchor="__RefHeading___Toc4187399_1051229030">
            <w:r>
              <w:rPr>
                <w:webHidden/>
                <w:rStyle w:val="IndexLink"/>
                <w:rtl w:val="true"/>
              </w:rPr>
              <w:t>الفَصْلُ الثَّاني دراسات سابقة</w:t>
            </w:r>
            <w:r>
              <w:rPr>
                <w:rStyle w:val="IndexLink"/>
                <w:rtl w:val="true"/>
              </w:rPr>
              <w:tab/>
            </w:r>
            <w:r>
              <w:rPr>
                <w:rStyle w:val="IndexLink"/>
              </w:rPr>
              <w:t>47</w:t>
            </w:r>
          </w:hyperlink>
        </w:p>
        <w:p>
          <w:pPr>
            <w:pStyle w:val="Contents3"/>
            <w:tabs>
              <w:tab w:val="clear" w:pos="8459"/>
              <w:tab w:val="right" w:pos="9026" w:leader="dot"/>
            </w:tabs>
            <w:rPr/>
          </w:pPr>
          <w:hyperlink w:anchor="__RefHeading___Toc4187401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187403_1051229030">
            <w:r>
              <w:rPr>
                <w:webHidden/>
                <w:rStyle w:val="IndexLink"/>
                <w:rtl w:val="true"/>
              </w:rPr>
              <w:t>تمهيد</w:t>
            </w:r>
            <w:r>
              <w:rPr>
                <w:rStyle w:val="IndexLink"/>
                <w:rtl w:val="true"/>
              </w:rPr>
              <w:tab/>
            </w:r>
            <w:r>
              <w:rPr>
                <w:rStyle w:val="IndexLink"/>
              </w:rPr>
              <w:t>49</w:t>
            </w:r>
          </w:hyperlink>
        </w:p>
        <w:p>
          <w:pPr>
            <w:pStyle w:val="Contents3"/>
            <w:tabs>
              <w:tab w:val="clear" w:pos="8459"/>
              <w:tab w:val="right" w:pos="9026" w:leader="dot"/>
            </w:tabs>
            <w:rPr/>
          </w:pPr>
          <w:hyperlink w:anchor="__RefHeading___Toc4187405_1051229030">
            <w:r>
              <w:rPr>
                <w:webHidden/>
                <w:rStyle w:val="IndexLink"/>
                <w:rtl w:val="true"/>
              </w:rPr>
              <w:t>المبحث الأول</w:t>
            </w:r>
            <w:r>
              <w:rPr>
                <w:rStyle w:val="IndexLink"/>
                <w:rtl w:val="true"/>
              </w:rPr>
              <w:t xml:space="preserve">: </w:t>
            </w:r>
            <w:r>
              <w:rPr>
                <w:rStyle w:val="IndexLink"/>
                <w:rtl w:val="true"/>
              </w:rPr>
              <w:t>الدراسات العراقية</w:t>
            </w:r>
            <w:r>
              <w:rPr>
                <w:rStyle w:val="IndexLink"/>
                <w:rtl w:val="true"/>
              </w:rPr>
              <w:tab/>
            </w:r>
            <w:r>
              <w:rPr>
                <w:rStyle w:val="IndexLink"/>
              </w:rPr>
              <w:t>51</w:t>
            </w:r>
          </w:hyperlink>
        </w:p>
        <w:p>
          <w:pPr>
            <w:pStyle w:val="Contents3"/>
            <w:tabs>
              <w:tab w:val="clear" w:pos="8459"/>
              <w:tab w:val="right" w:pos="9026" w:leader="dot"/>
            </w:tabs>
            <w:rPr/>
          </w:pPr>
          <w:hyperlink w:anchor="__RefHeading___Toc4187407_1051229030">
            <w:r>
              <w:rPr>
                <w:webHidden/>
                <w:rStyle w:val="IndexLink"/>
                <w:rtl w:val="true"/>
              </w:rPr>
              <w:t>المبحث الثاني</w:t>
            </w:r>
            <w:r>
              <w:rPr>
                <w:rStyle w:val="IndexLink"/>
                <w:rtl w:val="true"/>
              </w:rPr>
              <w:t xml:space="preserve">: </w:t>
            </w:r>
            <w:r>
              <w:rPr>
                <w:rStyle w:val="IndexLink"/>
                <w:rtl w:val="true"/>
              </w:rPr>
              <w:t>الدراسات العربية</w:t>
            </w:r>
            <w:r>
              <w:rPr>
                <w:rStyle w:val="IndexLink"/>
                <w:rtl w:val="true"/>
              </w:rPr>
              <w:tab/>
            </w:r>
            <w:r>
              <w:rPr>
                <w:rStyle w:val="IndexLink"/>
              </w:rPr>
              <w:t>67</w:t>
            </w:r>
          </w:hyperlink>
        </w:p>
        <w:p>
          <w:pPr>
            <w:pStyle w:val="Contents3"/>
            <w:tabs>
              <w:tab w:val="clear" w:pos="8459"/>
              <w:tab w:val="right" w:pos="9026" w:leader="dot"/>
            </w:tabs>
            <w:rPr/>
          </w:pPr>
          <w:hyperlink w:anchor="__RefHeading___Toc4187409_1051229030">
            <w:r>
              <w:rPr>
                <w:webHidden/>
                <w:rStyle w:val="IndexLink"/>
                <w:rtl w:val="true"/>
              </w:rPr>
              <w:t>المبحث الثالث</w:t>
            </w:r>
            <w:r>
              <w:rPr>
                <w:rStyle w:val="IndexLink"/>
                <w:rtl w:val="true"/>
              </w:rPr>
              <w:t xml:space="preserve">: </w:t>
            </w:r>
            <w:r>
              <w:rPr>
                <w:rStyle w:val="IndexLink"/>
                <w:rtl w:val="true"/>
              </w:rPr>
              <w:t>مناقشة الدراسات السابقة</w:t>
            </w:r>
            <w:r>
              <w:rPr>
                <w:rStyle w:val="IndexLink"/>
                <w:rtl w:val="true"/>
              </w:rPr>
              <w:tab/>
            </w:r>
            <w:r>
              <w:rPr>
                <w:rStyle w:val="IndexLink"/>
              </w:rPr>
              <w:t>79</w:t>
            </w:r>
          </w:hyperlink>
        </w:p>
        <w:p>
          <w:pPr>
            <w:pStyle w:val="Contents2"/>
            <w:tabs>
              <w:tab w:val="clear" w:pos="8743"/>
              <w:tab w:val="right" w:pos="9026" w:leader="dot"/>
            </w:tabs>
            <w:rPr/>
          </w:pPr>
          <w:hyperlink w:anchor="__RefHeading___Toc4187411_1051229030">
            <w:r>
              <w:rPr>
                <w:webHidden/>
                <w:rStyle w:val="IndexLink"/>
                <w:rtl w:val="true"/>
              </w:rPr>
              <w:t xml:space="preserve">الفَصْلُ الثَّالِث التنظيم السياسي في فكر الإمام علي </w:t>
            </w:r>
            <w:r>
              <w:rPr>
                <w:rStyle w:val="IndexLink"/>
                <w:rtl w:val="true"/>
              </w:rPr>
              <w:t>(</w:t>
            </w:r>
            <w:r>
              <w:rPr>
                <w:rStyle w:val="IndexLink"/>
                <w:rtl w:val="true"/>
              </w:rPr>
              <w:t>عليه السلام</w:t>
            </w:r>
            <w:r>
              <w:rPr>
                <w:rStyle w:val="IndexLink"/>
                <w:rtl w:val="true"/>
              </w:rPr>
              <w:t>)</w:t>
            </w:r>
            <w:r>
              <w:rPr>
                <w:rStyle w:val="IndexLink"/>
                <w:rtl w:val="true"/>
              </w:rPr>
              <w:t>، رؤية تحليلية لمسألتي السلطة والقيادة</w:t>
            </w:r>
            <w:r>
              <w:rPr>
                <w:rStyle w:val="IndexLink"/>
                <w:rtl w:val="true"/>
              </w:rPr>
              <w:tab/>
            </w:r>
            <w:r>
              <w:rPr>
                <w:rStyle w:val="IndexLink"/>
              </w:rPr>
              <w:t>85</w:t>
            </w:r>
          </w:hyperlink>
        </w:p>
        <w:p>
          <w:pPr>
            <w:pStyle w:val="Contents3"/>
            <w:tabs>
              <w:tab w:val="clear" w:pos="8459"/>
              <w:tab w:val="right" w:pos="9026" w:leader="dot"/>
            </w:tabs>
            <w:rPr/>
          </w:pPr>
          <w:hyperlink w:anchor="__RefHeading___Toc4187413_105122903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187415_1051229030">
            <w:r>
              <w:rPr>
                <w:webHidden/>
                <w:rStyle w:val="IndexLink"/>
                <w:rtl w:val="true"/>
              </w:rPr>
              <w:t>تمهيد</w:t>
            </w:r>
            <w:r>
              <w:rPr>
                <w:rStyle w:val="IndexLink"/>
                <w:rtl w:val="true"/>
              </w:rPr>
              <w:tab/>
            </w:r>
            <w:r>
              <w:rPr>
                <w:rStyle w:val="IndexLink"/>
              </w:rPr>
              <w:t>87</w:t>
            </w:r>
          </w:hyperlink>
        </w:p>
        <w:p>
          <w:pPr>
            <w:pStyle w:val="Contents3"/>
            <w:tabs>
              <w:tab w:val="clear" w:pos="8459"/>
              <w:tab w:val="right" w:pos="9026" w:leader="dot"/>
            </w:tabs>
            <w:rPr/>
          </w:pPr>
          <w:hyperlink w:anchor="__RefHeading___Toc4187417_1051229030">
            <w:r>
              <w:rPr>
                <w:webHidden/>
                <w:rStyle w:val="IndexLink"/>
                <w:rtl w:val="true"/>
              </w:rPr>
              <w:t>المسألة الأولى</w:t>
            </w:r>
            <w:r>
              <w:rPr>
                <w:rStyle w:val="IndexLink"/>
                <w:rtl w:val="true"/>
              </w:rPr>
              <w:t xml:space="preserve">: </w:t>
            </w:r>
            <w:r>
              <w:rPr>
                <w:rStyle w:val="IndexLink"/>
                <w:rtl w:val="true"/>
              </w:rPr>
              <w:t>المرجعية الإسلامية للحكم</w:t>
            </w:r>
            <w:r>
              <w:rPr>
                <w:rStyle w:val="IndexLink"/>
                <w:rtl w:val="true"/>
              </w:rPr>
              <w:t>:</w:t>
              <w:tab/>
            </w:r>
            <w:r>
              <w:rPr>
                <w:rStyle w:val="IndexLink"/>
              </w:rPr>
              <w:t>87</w:t>
            </w:r>
          </w:hyperlink>
        </w:p>
        <w:p>
          <w:pPr>
            <w:pStyle w:val="Contents3"/>
            <w:tabs>
              <w:tab w:val="clear" w:pos="8459"/>
              <w:tab w:val="right" w:pos="9026" w:leader="dot"/>
            </w:tabs>
            <w:rPr/>
          </w:pPr>
          <w:hyperlink w:anchor="__RefHeading___Toc4187419_1051229030">
            <w:r>
              <w:rPr>
                <w:webHidden/>
                <w:rStyle w:val="IndexLink"/>
                <w:rtl w:val="true"/>
              </w:rPr>
              <w:t>المسألة الثانية</w:t>
            </w:r>
            <w:r>
              <w:rPr>
                <w:rStyle w:val="IndexLink"/>
                <w:rtl w:val="true"/>
              </w:rPr>
              <w:t xml:space="preserve">: </w:t>
            </w:r>
            <w:r>
              <w:rPr>
                <w:rStyle w:val="IndexLink"/>
                <w:rtl w:val="true"/>
              </w:rPr>
              <w:t>الظروف المجتمعية</w:t>
            </w:r>
            <w:r>
              <w:rPr>
                <w:rStyle w:val="IndexLink"/>
                <w:rtl w:val="true"/>
              </w:rPr>
              <w:t>:</w:t>
              <w:tab/>
            </w:r>
            <w:r>
              <w:rPr>
                <w:rStyle w:val="IndexLink"/>
              </w:rPr>
              <w:t>93</w:t>
            </w:r>
          </w:hyperlink>
        </w:p>
        <w:p>
          <w:pPr>
            <w:pStyle w:val="Contents3"/>
            <w:tabs>
              <w:tab w:val="clear" w:pos="8459"/>
              <w:tab w:val="right" w:pos="9026" w:leader="dot"/>
            </w:tabs>
            <w:rPr/>
          </w:pPr>
          <w:hyperlink w:anchor="__RefHeading___Toc4187421_1051229030">
            <w:r>
              <w:rPr>
                <w:webHidden/>
                <w:rStyle w:val="IndexLink"/>
                <w:rtl w:val="true"/>
              </w:rPr>
              <w:t>المبحث الأول</w:t>
            </w:r>
            <w:r>
              <w:rPr>
                <w:rStyle w:val="IndexLink"/>
                <w:rtl w:val="true"/>
              </w:rPr>
              <w:t xml:space="preserve">: </w:t>
            </w:r>
            <w:r>
              <w:rPr>
                <w:rStyle w:val="IndexLink"/>
                <w:rtl w:val="true"/>
              </w:rPr>
              <w:t xml:space="preserve">السلطة والقيادة عند الإمام علي </w:t>
            </w:r>
            <w:r>
              <w:rPr>
                <w:rStyle w:val="IndexLink"/>
                <w:rtl w:val="true"/>
              </w:rPr>
              <w:t xml:space="preserve">- </w:t>
            </w:r>
            <w:r>
              <w:rPr>
                <w:rStyle w:val="IndexLink"/>
                <w:rtl w:val="true"/>
              </w:rPr>
              <w:t xml:space="preserve">عليه السلام </w:t>
            </w:r>
            <w:r>
              <w:rPr>
                <w:rStyle w:val="IndexLink"/>
                <w:rtl w:val="true"/>
              </w:rPr>
              <w:t>-</w:t>
              <w:tab/>
            </w:r>
            <w:r>
              <w:rPr>
                <w:rStyle w:val="IndexLink"/>
              </w:rPr>
              <w:t>101</w:t>
            </w:r>
          </w:hyperlink>
        </w:p>
        <w:p>
          <w:pPr>
            <w:pStyle w:val="Contents4"/>
            <w:tabs>
              <w:tab w:val="clear" w:pos="8176"/>
              <w:tab w:val="right" w:pos="9026" w:leader="dot"/>
            </w:tabs>
            <w:rPr/>
          </w:pPr>
          <w:hyperlink w:anchor="__RefHeading___Toc4187423_105122903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187425_1051229030">
            <w:r>
              <w:rPr>
                <w:webHidden/>
                <w:rStyle w:val="IndexLink"/>
                <w:rtl w:val="true"/>
              </w:rPr>
              <w:t>الركن الأول</w:t>
            </w:r>
            <w:r>
              <w:rPr>
                <w:rStyle w:val="IndexLink"/>
                <w:rtl w:val="true"/>
              </w:rPr>
              <w:t>:</w:t>
              <w:tab/>
            </w:r>
            <w:r>
              <w:rPr>
                <w:rStyle w:val="IndexLink"/>
              </w:rPr>
              <w:t>110</w:t>
            </w:r>
          </w:hyperlink>
        </w:p>
        <w:p>
          <w:pPr>
            <w:pStyle w:val="Contents4"/>
            <w:tabs>
              <w:tab w:val="clear" w:pos="8176"/>
              <w:tab w:val="right" w:pos="9026" w:leader="dot"/>
            </w:tabs>
            <w:rPr/>
          </w:pPr>
          <w:hyperlink w:anchor="__RefHeading___Toc4187427_1051229030">
            <w:r>
              <w:rPr>
                <w:webHidden/>
                <w:rStyle w:val="IndexLink"/>
                <w:rtl w:val="true"/>
              </w:rPr>
              <w:t>الركن الثاني</w:t>
            </w:r>
            <w:r>
              <w:rPr>
                <w:rStyle w:val="IndexLink"/>
                <w:rtl w:val="true"/>
              </w:rPr>
              <w:t>:</w:t>
              <w:tab/>
            </w:r>
            <w:r>
              <w:rPr>
                <w:rStyle w:val="IndexLink"/>
              </w:rPr>
              <w:t>111</w:t>
            </w:r>
          </w:hyperlink>
        </w:p>
        <w:p>
          <w:pPr>
            <w:pStyle w:val="Contents4"/>
            <w:tabs>
              <w:tab w:val="clear" w:pos="8176"/>
              <w:tab w:val="right" w:pos="9026" w:leader="dot"/>
            </w:tabs>
            <w:rPr/>
          </w:pPr>
          <w:hyperlink w:anchor="__RefHeading___Toc4187429_1051229030">
            <w:r>
              <w:rPr>
                <w:webHidden/>
                <w:rStyle w:val="IndexLink"/>
                <w:rtl w:val="true"/>
              </w:rPr>
              <w:t>الركن الثالث</w:t>
            </w:r>
            <w:r>
              <w:rPr>
                <w:rStyle w:val="IndexLink"/>
                <w:rtl w:val="true"/>
              </w:rPr>
              <w:t xml:space="preserve">: - </w:t>
            </w:r>
            <w:r>
              <w:rPr>
                <w:rStyle w:val="IndexLink"/>
                <w:rtl w:val="true"/>
              </w:rPr>
              <w:t>العلم والمعرفة</w:t>
            </w:r>
            <w:r>
              <w:rPr>
                <w:rStyle w:val="IndexLink"/>
                <w:rtl w:val="true"/>
              </w:rPr>
              <w:t>:</w:t>
              <w:tab/>
            </w:r>
            <w:r>
              <w:rPr>
                <w:rStyle w:val="IndexLink"/>
              </w:rPr>
              <w:t>114</w:t>
            </w:r>
          </w:hyperlink>
        </w:p>
        <w:p>
          <w:pPr>
            <w:pStyle w:val="Contents3"/>
            <w:tabs>
              <w:tab w:val="clear" w:pos="8459"/>
              <w:tab w:val="right" w:pos="9026" w:leader="dot"/>
            </w:tabs>
            <w:rPr/>
          </w:pPr>
          <w:hyperlink w:anchor="__RefHeading___Toc4187431_1051229030">
            <w:r>
              <w:rPr>
                <w:webHidden/>
                <w:rStyle w:val="IndexLink"/>
                <w:rtl w:val="true"/>
              </w:rPr>
              <w:t xml:space="preserve">المبحث الثاني عملية تنظيم الدولة وإدارتها وفق رؤية الإمام علي بن أبي طالب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4187433_105122903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4187435_1051229030">
            <w:r>
              <w:rPr>
                <w:webHidden/>
                <w:rStyle w:val="IndexLink"/>
                <w:rtl w:val="true"/>
              </w:rPr>
              <w:t>أ</w:t>
            </w:r>
            <w:r>
              <w:rPr>
                <w:rStyle w:val="IndexLink"/>
                <w:rtl w:val="true"/>
              </w:rPr>
              <w:t xml:space="preserve">. </w:t>
            </w:r>
            <w:r>
              <w:rPr>
                <w:rStyle w:val="IndexLink"/>
                <w:rtl w:val="true"/>
              </w:rPr>
              <w:t>المحور الأول</w:t>
            </w:r>
            <w:r>
              <w:rPr>
                <w:rStyle w:val="IndexLink"/>
                <w:rtl w:val="true"/>
              </w:rPr>
              <w:tab/>
            </w:r>
            <w:r>
              <w:rPr>
                <w:rStyle w:val="IndexLink"/>
              </w:rPr>
              <w:t>119</w:t>
            </w:r>
          </w:hyperlink>
        </w:p>
        <w:p>
          <w:pPr>
            <w:pStyle w:val="Contents5"/>
            <w:tabs>
              <w:tab w:val="clear" w:pos="7892"/>
              <w:tab w:val="right" w:pos="9026" w:leader="dot"/>
            </w:tabs>
            <w:rPr/>
          </w:pPr>
          <w:hyperlink w:anchor="__RefHeading___Toc4187437_1051229030">
            <w:r>
              <w:rPr>
                <w:webHidden/>
                <w:rStyle w:val="IndexLink"/>
                <w:rtl w:val="true"/>
              </w:rPr>
              <w:t>التنظيم السياسي والتغير الاجتماعي</w:t>
            </w:r>
            <w:r>
              <w:rPr>
                <w:rStyle w:val="IndexLink"/>
                <w:rtl w:val="true"/>
              </w:rPr>
              <w:tab/>
            </w:r>
            <w:r>
              <w:rPr>
                <w:rStyle w:val="IndexLink"/>
              </w:rPr>
              <w:t>119</w:t>
            </w:r>
          </w:hyperlink>
        </w:p>
        <w:p>
          <w:pPr>
            <w:pStyle w:val="Contents5"/>
            <w:tabs>
              <w:tab w:val="clear" w:pos="7892"/>
              <w:tab w:val="right" w:pos="9026" w:leader="dot"/>
            </w:tabs>
            <w:rPr/>
          </w:pPr>
          <w:hyperlink w:anchor="__RefHeading___Toc4187439_1051229030">
            <w:r>
              <w:rPr>
                <w:webHidden/>
                <w:rStyle w:val="IndexLink"/>
                <w:rtl w:val="true"/>
              </w:rPr>
              <w:t>المستوى الأول</w:t>
            </w:r>
            <w:r>
              <w:rPr>
                <w:rStyle w:val="IndexLink"/>
                <w:rtl w:val="true"/>
              </w:rPr>
              <w:t xml:space="preserve">: </w:t>
            </w:r>
            <w:r>
              <w:rPr>
                <w:rStyle w:val="IndexLink"/>
                <w:rtl w:val="true"/>
              </w:rPr>
              <w:t>عزل الولاة السابقين</w:t>
            </w:r>
            <w:r>
              <w:rPr>
                <w:rStyle w:val="IndexLink"/>
                <w:rtl w:val="true"/>
              </w:rPr>
              <w:t>:</w:t>
              <w:tab/>
            </w:r>
            <w:r>
              <w:rPr>
                <w:rStyle w:val="IndexLink"/>
              </w:rPr>
              <w:t>120</w:t>
            </w:r>
          </w:hyperlink>
        </w:p>
        <w:p>
          <w:pPr>
            <w:pStyle w:val="Contents5"/>
            <w:tabs>
              <w:tab w:val="clear" w:pos="7892"/>
              <w:tab w:val="right" w:pos="9026" w:leader="dot"/>
            </w:tabs>
            <w:rPr/>
          </w:pPr>
          <w:hyperlink w:anchor="__RefHeading___Toc4187441_1051229030">
            <w:r>
              <w:rPr>
                <w:webHidden/>
                <w:rStyle w:val="IndexLink"/>
                <w:rtl w:val="true"/>
              </w:rPr>
              <w:t>المستوى الثاني</w:t>
            </w:r>
            <w:r>
              <w:rPr>
                <w:rStyle w:val="IndexLink"/>
                <w:rtl w:val="true"/>
              </w:rPr>
              <w:t xml:space="preserve">: </w:t>
            </w:r>
            <w:r>
              <w:rPr>
                <w:rStyle w:val="IndexLink"/>
                <w:rtl w:val="true"/>
              </w:rPr>
              <w:t>تغيير السياسة المالية</w:t>
            </w:r>
            <w:r>
              <w:rPr>
                <w:rStyle w:val="IndexLink"/>
                <w:rtl w:val="true"/>
              </w:rPr>
              <w:t>:</w:t>
              <w:tab/>
            </w:r>
            <w:r>
              <w:rPr>
                <w:rStyle w:val="IndexLink"/>
              </w:rPr>
              <w:t>121</w:t>
            </w:r>
          </w:hyperlink>
        </w:p>
        <w:p>
          <w:pPr>
            <w:pStyle w:val="Contents4"/>
            <w:tabs>
              <w:tab w:val="clear" w:pos="8176"/>
              <w:tab w:val="right" w:pos="9026" w:leader="dot"/>
            </w:tabs>
            <w:rPr/>
          </w:pPr>
          <w:hyperlink w:anchor="__RefHeading___Toc4187443_1051229030">
            <w:r>
              <w:rPr>
                <w:webHidden/>
                <w:rStyle w:val="IndexLink"/>
                <w:rtl w:val="true"/>
              </w:rPr>
              <w:t>ب</w:t>
            </w:r>
            <w:r>
              <w:rPr>
                <w:rStyle w:val="IndexLink"/>
                <w:rtl w:val="true"/>
              </w:rPr>
              <w:t xml:space="preserve">. </w:t>
            </w:r>
            <w:r>
              <w:rPr>
                <w:rStyle w:val="IndexLink"/>
                <w:rtl w:val="true"/>
              </w:rPr>
              <w:t>المحور الثاني القوة الشرعية بين التنظيم السياسي والتنظيم العسكري</w:t>
            </w:r>
            <w:r>
              <w:rPr>
                <w:rStyle w:val="IndexLink"/>
                <w:rtl w:val="true"/>
              </w:rPr>
              <w:tab/>
            </w:r>
            <w:r>
              <w:rPr>
                <w:rStyle w:val="IndexLink"/>
              </w:rPr>
              <w:t>122</w:t>
            </w:r>
          </w:hyperlink>
        </w:p>
        <w:p>
          <w:pPr>
            <w:pStyle w:val="Contents5"/>
            <w:tabs>
              <w:tab w:val="clear" w:pos="7892"/>
              <w:tab w:val="right" w:pos="9026" w:leader="dot"/>
            </w:tabs>
            <w:rPr/>
          </w:pPr>
          <w:hyperlink w:anchor="__RefHeading___Toc4187445_105122903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187447_1051229030">
            <w:r>
              <w:rPr>
                <w:webHidden/>
                <w:rStyle w:val="IndexLink"/>
                <w:rtl w:val="true"/>
              </w:rPr>
              <w:t>المسألة الأولى</w:t>
            </w:r>
            <w:r>
              <w:rPr>
                <w:rStyle w:val="IndexLink"/>
                <w:rtl w:val="true"/>
              </w:rPr>
              <w:t xml:space="preserve">: </w:t>
            </w:r>
            <w:r>
              <w:rPr>
                <w:rStyle w:val="IndexLink"/>
                <w:rtl w:val="true"/>
              </w:rPr>
              <w:t>أهمية الموقع التراتبي للعسكر</w:t>
            </w:r>
            <w:r>
              <w:rPr>
                <w:rStyle w:val="IndexLink"/>
                <w:rtl w:val="true"/>
              </w:rPr>
              <w:t>:</w:t>
              <w:tab/>
            </w:r>
            <w:r>
              <w:rPr>
                <w:rStyle w:val="IndexLink"/>
              </w:rPr>
              <w:t>125</w:t>
            </w:r>
          </w:hyperlink>
        </w:p>
        <w:p>
          <w:pPr>
            <w:pStyle w:val="Contents5"/>
            <w:tabs>
              <w:tab w:val="clear" w:pos="7892"/>
              <w:tab w:val="right" w:pos="9026" w:leader="dot"/>
            </w:tabs>
            <w:rPr/>
          </w:pPr>
          <w:hyperlink w:anchor="__RefHeading___Toc4187449_1051229030">
            <w:r>
              <w:rPr>
                <w:webHidden/>
                <w:rStyle w:val="IndexLink"/>
                <w:rtl w:val="true"/>
              </w:rPr>
              <w:t>المسألة الثانية</w:t>
            </w:r>
            <w:r>
              <w:rPr>
                <w:rStyle w:val="IndexLink"/>
                <w:rtl w:val="true"/>
              </w:rPr>
              <w:t xml:space="preserve">: </w:t>
            </w:r>
            <w:r>
              <w:rPr>
                <w:rStyle w:val="IndexLink"/>
                <w:rtl w:val="true"/>
              </w:rPr>
              <w:t>صفات المنتمين للتنظيم العسكري</w:t>
            </w:r>
            <w:r>
              <w:rPr>
                <w:rStyle w:val="IndexLink"/>
                <w:rtl w:val="true"/>
              </w:rPr>
              <w:tab/>
            </w:r>
            <w:r>
              <w:rPr>
                <w:rStyle w:val="IndexLink"/>
              </w:rPr>
              <w:t>126</w:t>
            </w:r>
          </w:hyperlink>
        </w:p>
        <w:p>
          <w:pPr>
            <w:pStyle w:val="Contents5"/>
            <w:tabs>
              <w:tab w:val="clear" w:pos="7892"/>
              <w:tab w:val="right" w:pos="9026" w:leader="dot"/>
            </w:tabs>
            <w:rPr/>
          </w:pPr>
          <w:hyperlink w:anchor="__RefHeading___Toc4187451_1051229030">
            <w:r>
              <w:rPr>
                <w:webHidden/>
                <w:rStyle w:val="IndexLink"/>
                <w:rtl w:val="true"/>
              </w:rPr>
              <w:t>المسألة الثالثة</w:t>
            </w:r>
            <w:r>
              <w:rPr>
                <w:rStyle w:val="IndexLink"/>
                <w:rtl w:val="true"/>
              </w:rPr>
              <w:t xml:space="preserve">: - </w:t>
            </w:r>
            <w:r>
              <w:rPr>
                <w:rStyle w:val="IndexLink"/>
                <w:rtl w:val="true"/>
              </w:rPr>
              <w:t>الضوابط الأخلاقية للقتال</w:t>
            </w:r>
            <w:r>
              <w:rPr>
                <w:rStyle w:val="IndexLink"/>
                <w:rtl w:val="true"/>
              </w:rPr>
              <w:t>:</w:t>
              <w:tab/>
            </w:r>
            <w:r>
              <w:rPr>
                <w:rStyle w:val="IndexLink"/>
              </w:rPr>
              <w:t>127</w:t>
            </w:r>
          </w:hyperlink>
        </w:p>
        <w:p>
          <w:pPr>
            <w:pStyle w:val="Contents5"/>
            <w:tabs>
              <w:tab w:val="clear" w:pos="7892"/>
              <w:tab w:val="right" w:pos="9026" w:leader="dot"/>
            </w:tabs>
            <w:rPr/>
          </w:pPr>
          <w:hyperlink w:anchor="__RefHeading___Toc4187453_1051229030">
            <w:r>
              <w:rPr>
                <w:webHidden/>
                <w:rStyle w:val="IndexLink"/>
                <w:rtl w:val="true"/>
              </w:rPr>
              <w:t>المسألة الرابعة</w:t>
            </w:r>
            <w:r>
              <w:rPr>
                <w:rStyle w:val="IndexLink"/>
                <w:rtl w:val="true"/>
              </w:rPr>
              <w:t xml:space="preserve">: </w:t>
            </w:r>
            <w:r>
              <w:rPr>
                <w:rStyle w:val="IndexLink"/>
                <w:rtl w:val="true"/>
              </w:rPr>
              <w:t>الأسالیب التنظیمیة في القتال</w:t>
            </w:r>
            <w:r>
              <w:rPr>
                <w:rStyle w:val="IndexLink"/>
                <w:rtl w:val="true"/>
              </w:rPr>
              <w:t>:</w:t>
              <w:tab/>
            </w:r>
            <w:r>
              <w:rPr>
                <w:rStyle w:val="IndexLink"/>
              </w:rPr>
              <w:t>128</w:t>
            </w:r>
          </w:hyperlink>
        </w:p>
        <w:p>
          <w:pPr>
            <w:pStyle w:val="Contents6"/>
            <w:tabs>
              <w:tab w:val="clear" w:pos="7609"/>
              <w:tab w:val="right" w:pos="9026" w:leader="dot"/>
            </w:tabs>
            <w:rPr/>
          </w:pPr>
          <w:hyperlink w:anchor="__RefHeading___Toc4187455_105122903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4187457_1051229030">
            <w:r>
              <w:rPr>
                <w:webHidden/>
                <w:rStyle w:val="IndexLink"/>
                <w:rtl w:val="true"/>
              </w:rPr>
              <w:t>أولاً</w:t>
            </w:r>
            <w:r>
              <w:rPr>
                <w:rStyle w:val="IndexLink"/>
                <w:rtl w:val="true"/>
              </w:rPr>
              <w:t xml:space="preserve">: - </w:t>
            </w:r>
            <w:r>
              <w:rPr>
                <w:rStyle w:val="IndexLink"/>
                <w:rtl w:val="true"/>
              </w:rPr>
              <w:t xml:space="preserve">الزمن العسكري </w:t>
            </w:r>
            <w:r>
              <w:rPr>
                <w:rStyle w:val="IndexLink"/>
                <w:rtl w:val="true"/>
              </w:rPr>
              <w:t xml:space="preserve">- </w:t>
            </w:r>
            <w:r>
              <w:rPr>
                <w:rStyle w:val="IndexLink"/>
                <w:rtl w:val="true"/>
              </w:rPr>
              <w:t xml:space="preserve">التنظيمي </w:t>
            </w:r>
            <w:r>
              <w:rPr>
                <w:rStyle w:val="IndexLink"/>
                <w:rtl w:val="true"/>
              </w:rPr>
              <w:t>((</w:t>
            </w:r>
            <w:r>
              <w:rPr>
                <w:rStyle w:val="IndexLink"/>
                <w:rtl w:val="true"/>
              </w:rPr>
              <w:t>التحرك</w:t>
            </w:r>
            <w:r>
              <w:rPr>
                <w:rStyle w:val="IndexLink"/>
                <w:rtl w:val="true"/>
              </w:rPr>
              <w:t>))</w:t>
              <w:tab/>
            </w:r>
            <w:r>
              <w:rPr>
                <w:rStyle w:val="IndexLink"/>
              </w:rPr>
              <w:t>128</w:t>
            </w:r>
          </w:hyperlink>
        </w:p>
        <w:p>
          <w:pPr>
            <w:pStyle w:val="Contents6"/>
            <w:tabs>
              <w:tab w:val="clear" w:pos="7609"/>
              <w:tab w:val="right" w:pos="9026" w:leader="dot"/>
            </w:tabs>
            <w:rPr/>
          </w:pPr>
          <w:hyperlink w:anchor="__RefHeading___Toc4187459_1051229030">
            <w:r>
              <w:rPr>
                <w:webHidden/>
                <w:rStyle w:val="IndexLink"/>
                <w:rtl w:val="true"/>
              </w:rPr>
              <w:t>ثانياً</w:t>
            </w:r>
            <w:r>
              <w:rPr>
                <w:rStyle w:val="IndexLink"/>
                <w:rtl w:val="true"/>
              </w:rPr>
              <w:t xml:space="preserve">: - </w:t>
            </w:r>
            <w:r>
              <w:rPr>
                <w:rStyle w:val="IndexLink"/>
                <w:rtl w:val="true"/>
              </w:rPr>
              <w:t xml:space="preserve">الجغرافية العسكرية </w:t>
            </w:r>
            <w:r>
              <w:rPr>
                <w:rStyle w:val="IndexLink"/>
                <w:rtl w:val="true"/>
              </w:rPr>
              <w:t xml:space="preserve">- </w:t>
            </w:r>
            <w:r>
              <w:rPr>
                <w:rStyle w:val="IndexLink"/>
                <w:rtl w:val="true"/>
              </w:rPr>
              <w:t xml:space="preserve">التنظيمية </w:t>
            </w:r>
            <w:r>
              <w:rPr>
                <w:rStyle w:val="IndexLink"/>
                <w:rtl w:val="true"/>
              </w:rPr>
              <w:t>(</w:t>
            </w:r>
            <w:r>
              <w:rPr>
                <w:rStyle w:val="IndexLink"/>
                <w:rtl w:val="true"/>
              </w:rPr>
              <w:t>الانتشار</w:t>
            </w:r>
            <w:r>
              <w:rPr>
                <w:rStyle w:val="IndexLink"/>
                <w:rtl w:val="true"/>
              </w:rPr>
              <w:t>):</w:t>
              <w:tab/>
            </w:r>
            <w:r>
              <w:rPr>
                <w:rStyle w:val="IndexLink"/>
              </w:rPr>
              <w:t>128</w:t>
            </w:r>
          </w:hyperlink>
        </w:p>
        <w:p>
          <w:pPr>
            <w:pStyle w:val="Contents6"/>
            <w:tabs>
              <w:tab w:val="clear" w:pos="7609"/>
              <w:tab w:val="right" w:pos="9026" w:leader="dot"/>
            </w:tabs>
            <w:rPr/>
          </w:pPr>
          <w:hyperlink w:anchor="__RefHeading___Toc4187461_1051229030">
            <w:r>
              <w:rPr>
                <w:webHidden/>
                <w:rStyle w:val="IndexLink"/>
                <w:rtl w:val="true"/>
              </w:rPr>
              <w:t>ثالثاً</w:t>
            </w:r>
            <w:r>
              <w:rPr>
                <w:rStyle w:val="IndexLink"/>
                <w:rtl w:val="true"/>
              </w:rPr>
              <w:t xml:space="preserve">: </w:t>
            </w:r>
            <w:r>
              <w:rPr>
                <w:rStyle w:val="IndexLink"/>
                <w:rtl w:val="true"/>
              </w:rPr>
              <w:t xml:space="preserve">تنظيم طريقة القتال </w:t>
            </w:r>
            <w:r>
              <w:rPr>
                <w:rStyle w:val="IndexLink"/>
                <w:rtl w:val="true"/>
              </w:rPr>
              <w:t>(</w:t>
            </w:r>
            <w:r>
              <w:rPr>
                <w:rStyle w:val="IndexLink"/>
                <w:rtl w:val="true"/>
              </w:rPr>
              <w:t>المواجهة</w:t>
            </w:r>
            <w:r>
              <w:rPr>
                <w:rStyle w:val="IndexLink"/>
                <w:rtl w:val="true"/>
              </w:rPr>
              <w:t>)</w:t>
              <w:tab/>
            </w:r>
            <w:r>
              <w:rPr>
                <w:rStyle w:val="IndexLink"/>
              </w:rPr>
              <w:t>129</w:t>
            </w:r>
          </w:hyperlink>
        </w:p>
        <w:p>
          <w:pPr>
            <w:pStyle w:val="Contents2"/>
            <w:tabs>
              <w:tab w:val="clear" w:pos="8743"/>
              <w:tab w:val="right" w:pos="9026" w:leader="dot"/>
            </w:tabs>
            <w:rPr/>
          </w:pPr>
          <w:hyperlink w:anchor="__RefHeading___Toc4187463_1051229030">
            <w:r>
              <w:rPr>
                <w:webHidden/>
                <w:rStyle w:val="IndexLink"/>
                <w:rtl w:val="true"/>
              </w:rPr>
              <w:t xml:space="preserve">الفَصْلُ الرَّابِعْ التنظیم الاقتصادي عند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رؤیة تحلیلیة لمسألتي الموازنة بین موارد المجتمع واحتیاجانة وتقسیم العمل</w:t>
            </w:r>
            <w:r>
              <w:rPr>
                <w:rStyle w:val="IndexLink"/>
                <w:rtl w:val="true"/>
              </w:rPr>
              <w:tab/>
            </w:r>
            <w:r>
              <w:rPr>
                <w:rStyle w:val="IndexLink"/>
              </w:rPr>
              <w:t>131</w:t>
            </w:r>
          </w:hyperlink>
        </w:p>
        <w:p>
          <w:pPr>
            <w:pStyle w:val="Contents3"/>
            <w:tabs>
              <w:tab w:val="clear" w:pos="8459"/>
              <w:tab w:val="right" w:pos="9026" w:leader="dot"/>
            </w:tabs>
            <w:rPr/>
          </w:pPr>
          <w:hyperlink w:anchor="__RefHeading___Toc4187465_105122903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4187467_1051229030">
            <w:r>
              <w:rPr>
                <w:webHidden/>
                <w:rStyle w:val="IndexLink"/>
                <w:rtl w:val="true"/>
              </w:rPr>
              <w:t>تمهيد</w:t>
            </w:r>
            <w:r>
              <w:rPr>
                <w:rStyle w:val="IndexLink"/>
                <w:rtl w:val="true"/>
              </w:rPr>
              <w:tab/>
            </w:r>
            <w:r>
              <w:rPr>
                <w:rStyle w:val="IndexLink"/>
              </w:rPr>
              <w:t>133</w:t>
            </w:r>
          </w:hyperlink>
        </w:p>
        <w:p>
          <w:pPr>
            <w:pStyle w:val="Contents3"/>
            <w:tabs>
              <w:tab w:val="clear" w:pos="8459"/>
              <w:tab w:val="right" w:pos="9026" w:leader="dot"/>
            </w:tabs>
            <w:rPr/>
          </w:pPr>
          <w:hyperlink w:anchor="__RefHeading___Toc4187469_1051229030">
            <w:r>
              <w:rPr>
                <w:webHidden/>
                <w:rStyle w:val="IndexLink"/>
                <w:rtl w:val="true"/>
              </w:rPr>
              <w:t>المبحث الأول</w:t>
            </w:r>
            <w:r>
              <w:rPr>
                <w:rStyle w:val="IndexLink"/>
                <w:rtl w:val="true"/>
              </w:rPr>
              <w:t xml:space="preserve">: </w:t>
            </w:r>
            <w:r>
              <w:rPr>
                <w:rStyle w:val="IndexLink"/>
                <w:rtl w:val="true"/>
              </w:rPr>
              <w:t xml:space="preserve">السياسة الاقتصادية </w:t>
            </w:r>
            <w:r>
              <w:rPr>
                <w:rStyle w:val="IndexLink"/>
                <w:rtl w:val="true"/>
              </w:rPr>
              <w:t xml:space="preserve">/ </w:t>
            </w:r>
            <w:r>
              <w:rPr>
                <w:rStyle w:val="IndexLink"/>
                <w:rtl w:val="true"/>
              </w:rPr>
              <w:t>الموازنة بين الموارد والاحتياجات</w:t>
            </w:r>
            <w:r>
              <w:rPr>
                <w:rStyle w:val="IndexLink"/>
                <w:rtl w:val="true"/>
              </w:rPr>
              <w:t>:</w:t>
              <w:tab/>
            </w:r>
            <w:r>
              <w:rPr>
                <w:rStyle w:val="IndexLink"/>
              </w:rPr>
              <w:t>143</w:t>
            </w:r>
          </w:hyperlink>
        </w:p>
        <w:p>
          <w:pPr>
            <w:pStyle w:val="Contents3"/>
            <w:tabs>
              <w:tab w:val="clear" w:pos="8459"/>
              <w:tab w:val="right" w:pos="9026" w:leader="dot"/>
            </w:tabs>
            <w:rPr/>
          </w:pPr>
          <w:hyperlink w:anchor="__RefHeading___Toc4187471_1051229030">
            <w:r>
              <w:rPr>
                <w:webHidden/>
                <w:rStyle w:val="IndexLink"/>
                <w:rtl w:val="true"/>
              </w:rPr>
              <w:t>المحور الأول</w:t>
            </w:r>
            <w:r>
              <w:rPr>
                <w:rStyle w:val="IndexLink"/>
                <w:rtl w:val="true"/>
              </w:rPr>
              <w:t xml:space="preserve">: - </w:t>
            </w:r>
            <w:r>
              <w:rPr>
                <w:rStyle w:val="IndexLink"/>
                <w:rtl w:val="true"/>
              </w:rPr>
              <w:t>القواعد التنظيمية لسياسة الإمام الاقتصادية</w:t>
            </w:r>
            <w:r>
              <w:rPr>
                <w:rStyle w:val="IndexLink"/>
                <w:rtl w:val="true"/>
              </w:rPr>
              <w:t>:</w:t>
              <w:tab/>
            </w:r>
            <w:r>
              <w:rPr>
                <w:rStyle w:val="IndexLink"/>
              </w:rPr>
              <w:t>146</w:t>
            </w:r>
          </w:hyperlink>
        </w:p>
        <w:p>
          <w:pPr>
            <w:pStyle w:val="Contents3"/>
            <w:tabs>
              <w:tab w:val="clear" w:pos="8459"/>
              <w:tab w:val="right" w:pos="9026" w:leader="dot"/>
            </w:tabs>
            <w:rPr/>
          </w:pPr>
          <w:hyperlink w:anchor="__RefHeading___Toc4187473_1051229030">
            <w:r>
              <w:rPr>
                <w:webHidden/>
                <w:rStyle w:val="IndexLink"/>
                <w:rtl w:val="true"/>
              </w:rPr>
              <w:t>المحور الثاني</w:t>
            </w:r>
            <w:r>
              <w:rPr>
                <w:rStyle w:val="IndexLink"/>
                <w:rtl w:val="true"/>
              </w:rPr>
              <w:t xml:space="preserve">: - </w:t>
            </w:r>
            <w:r>
              <w:rPr>
                <w:rStyle w:val="IndexLink"/>
                <w:rtl w:val="true"/>
              </w:rPr>
              <w:t>التنظيم الاقتصادي للإمام علي عبر الموازنة بین الموارد والاحتياجات</w:t>
            </w:r>
            <w:r>
              <w:rPr>
                <w:rStyle w:val="IndexLink"/>
                <w:rtl w:val="true"/>
              </w:rPr>
              <w:tab/>
            </w:r>
            <w:r>
              <w:rPr>
                <w:rStyle w:val="IndexLink"/>
              </w:rPr>
              <w:t>159</w:t>
            </w:r>
          </w:hyperlink>
        </w:p>
        <w:p>
          <w:pPr>
            <w:pStyle w:val="Contents3"/>
            <w:tabs>
              <w:tab w:val="clear" w:pos="8459"/>
              <w:tab w:val="right" w:pos="9026" w:leader="dot"/>
            </w:tabs>
            <w:rPr/>
          </w:pPr>
          <w:hyperlink w:anchor="__RefHeading___Toc4187475_1051229030">
            <w:r>
              <w:rPr>
                <w:webHidden/>
                <w:rStyle w:val="IndexLink"/>
                <w:rtl w:val="true"/>
              </w:rPr>
              <w:t>المبحث الثاني</w:t>
            </w:r>
            <w:r>
              <w:rPr>
                <w:rStyle w:val="IndexLink"/>
                <w:rtl w:val="true"/>
              </w:rPr>
              <w:t xml:space="preserve">: </w:t>
            </w:r>
            <w:r>
              <w:rPr>
                <w:rStyle w:val="IndexLink"/>
                <w:rtl w:val="true"/>
              </w:rPr>
              <w:t>تقسيم العمل والسلوك التنظيمي في التنظيم الاقتصادي</w:t>
            </w:r>
            <w:r>
              <w:rPr>
                <w:rStyle w:val="IndexLink"/>
                <w:rtl w:val="true"/>
              </w:rPr>
              <w:tab/>
            </w:r>
            <w:r>
              <w:rPr>
                <w:rStyle w:val="IndexLink"/>
              </w:rPr>
              <w:t>169</w:t>
            </w:r>
          </w:hyperlink>
        </w:p>
        <w:p>
          <w:pPr>
            <w:pStyle w:val="Contents2"/>
            <w:tabs>
              <w:tab w:val="clear" w:pos="8743"/>
              <w:tab w:val="right" w:pos="9026" w:leader="dot"/>
            </w:tabs>
            <w:rPr/>
          </w:pPr>
          <w:hyperlink w:anchor="__RefHeading___Toc4187477_1051229030">
            <w:r>
              <w:rPr>
                <w:webHidden/>
                <w:rStyle w:val="IndexLink"/>
                <w:rtl w:val="true"/>
              </w:rPr>
              <w:t xml:space="preserve">الفَصْلُ الخَامِسْ التنظیم القضائي في فکر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رؤیة تحلیلیة لمسألتي قواعد التنظیم القضائي وعملیة الضبط الاجتماعي</w:t>
            </w:r>
            <w:r>
              <w:rPr>
                <w:rStyle w:val="IndexLink"/>
                <w:rtl w:val="true"/>
              </w:rPr>
              <w:tab/>
            </w:r>
            <w:r>
              <w:rPr>
                <w:rStyle w:val="IndexLink"/>
              </w:rPr>
              <w:t>183</w:t>
            </w:r>
          </w:hyperlink>
        </w:p>
        <w:p>
          <w:pPr>
            <w:pStyle w:val="Contents3"/>
            <w:tabs>
              <w:tab w:val="clear" w:pos="8459"/>
              <w:tab w:val="right" w:pos="9026" w:leader="dot"/>
            </w:tabs>
            <w:rPr/>
          </w:pPr>
          <w:hyperlink w:anchor="__RefHeading___Toc4187479_105122903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4187481_1051229030">
            <w:r>
              <w:rPr>
                <w:webHidden/>
                <w:rStyle w:val="IndexLink"/>
                <w:rtl w:val="true"/>
              </w:rPr>
              <w:t>تمهيد</w:t>
            </w:r>
            <w:r>
              <w:rPr>
                <w:rStyle w:val="IndexLink"/>
                <w:rtl w:val="true"/>
              </w:rPr>
              <w:tab/>
            </w:r>
            <w:r>
              <w:rPr>
                <w:rStyle w:val="IndexLink"/>
              </w:rPr>
              <w:t>185</w:t>
            </w:r>
          </w:hyperlink>
        </w:p>
        <w:p>
          <w:pPr>
            <w:pStyle w:val="Contents3"/>
            <w:tabs>
              <w:tab w:val="clear" w:pos="8459"/>
              <w:tab w:val="right" w:pos="9026" w:leader="dot"/>
            </w:tabs>
            <w:rPr/>
          </w:pPr>
          <w:hyperlink w:anchor="__RefHeading___Toc4187483_1051229030">
            <w:r>
              <w:rPr>
                <w:webHidden/>
                <w:rStyle w:val="IndexLink"/>
                <w:rtl w:val="true"/>
              </w:rPr>
              <w:t>الرکن الأول</w:t>
            </w:r>
            <w:r>
              <w:rPr>
                <w:rStyle w:val="IndexLink"/>
                <w:rtl w:val="true"/>
              </w:rPr>
              <w:t xml:space="preserve">: </w:t>
            </w:r>
            <w:r>
              <w:rPr>
                <w:rStyle w:val="IndexLink"/>
                <w:rtl w:val="true"/>
              </w:rPr>
              <w:t>التشریع الإسلامي</w:t>
            </w:r>
            <w:r>
              <w:rPr>
                <w:rStyle w:val="IndexLink"/>
                <w:rtl w:val="true"/>
              </w:rPr>
              <w:t>:</w:t>
              <w:tab/>
            </w:r>
            <w:r>
              <w:rPr>
                <w:rStyle w:val="IndexLink"/>
              </w:rPr>
              <w:t>187</w:t>
            </w:r>
          </w:hyperlink>
        </w:p>
        <w:p>
          <w:pPr>
            <w:pStyle w:val="Contents3"/>
            <w:tabs>
              <w:tab w:val="clear" w:pos="8459"/>
              <w:tab w:val="right" w:pos="9026" w:leader="dot"/>
            </w:tabs>
            <w:rPr/>
          </w:pPr>
          <w:hyperlink w:anchor="__RefHeading___Toc4187485_1051229030">
            <w:r>
              <w:rPr>
                <w:webHidden/>
                <w:rStyle w:val="IndexLink"/>
                <w:rtl w:val="true"/>
              </w:rPr>
              <w:t>الركن الثاني</w:t>
            </w:r>
            <w:r>
              <w:rPr>
                <w:rStyle w:val="IndexLink"/>
                <w:rtl w:val="true"/>
              </w:rPr>
              <w:t xml:space="preserve">: </w:t>
            </w:r>
            <w:r>
              <w:rPr>
                <w:rStyle w:val="IndexLink"/>
                <w:rtl w:val="true"/>
              </w:rPr>
              <w:t>شخص القاضي نفسه</w:t>
            </w:r>
            <w:r>
              <w:rPr>
                <w:rStyle w:val="IndexLink"/>
                <w:rtl w:val="true"/>
              </w:rPr>
              <w:t>:</w:t>
              <w:tab/>
            </w:r>
            <w:r>
              <w:rPr>
                <w:rStyle w:val="IndexLink"/>
              </w:rPr>
              <w:t>188</w:t>
            </w:r>
          </w:hyperlink>
        </w:p>
        <w:p>
          <w:pPr>
            <w:pStyle w:val="Contents3"/>
            <w:tabs>
              <w:tab w:val="clear" w:pos="8459"/>
              <w:tab w:val="right" w:pos="9026" w:leader="dot"/>
            </w:tabs>
            <w:rPr/>
          </w:pPr>
          <w:hyperlink w:anchor="__RefHeading___Toc4187487_1051229030">
            <w:r>
              <w:rPr>
                <w:webHidden/>
                <w:rStyle w:val="IndexLink"/>
                <w:rtl w:val="true"/>
              </w:rPr>
              <w:t>المبحث الأول</w:t>
            </w:r>
            <w:r>
              <w:rPr>
                <w:rStyle w:val="IndexLink"/>
                <w:rtl w:val="true"/>
              </w:rPr>
              <w:t xml:space="preserve">: </w:t>
            </w:r>
            <w:r>
              <w:rPr>
                <w:rStyle w:val="IndexLink"/>
                <w:rtl w:val="true"/>
              </w:rPr>
              <w:t xml:space="preserve">قواعد التنظيم القضائي لدى الإمام </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4187489_1051229030">
            <w:r>
              <w:rPr>
                <w:webHidden/>
                <w:rStyle w:val="IndexLink"/>
                <w:rtl w:val="true"/>
              </w:rPr>
              <w:t>المحور الأول</w:t>
            </w:r>
            <w:r>
              <w:rPr>
                <w:rStyle w:val="IndexLink"/>
                <w:rtl w:val="true"/>
              </w:rPr>
              <w:t xml:space="preserve">: </w:t>
            </w:r>
            <w:r>
              <w:rPr>
                <w:rStyle w:val="IndexLink"/>
                <w:rtl w:val="true"/>
              </w:rPr>
              <w:t>شروط تولي القضاء</w:t>
            </w:r>
            <w:r>
              <w:rPr>
                <w:rStyle w:val="IndexLink"/>
                <w:rtl w:val="true"/>
              </w:rPr>
              <w:tab/>
            </w:r>
            <w:r>
              <w:rPr>
                <w:rStyle w:val="IndexLink"/>
              </w:rPr>
              <w:t>194</w:t>
            </w:r>
          </w:hyperlink>
        </w:p>
        <w:p>
          <w:pPr>
            <w:pStyle w:val="Contents3"/>
            <w:tabs>
              <w:tab w:val="clear" w:pos="8459"/>
              <w:tab w:val="right" w:pos="9026" w:leader="dot"/>
            </w:tabs>
            <w:rPr/>
          </w:pPr>
          <w:hyperlink w:anchor="__RefHeading___Toc4187491_1051229030">
            <w:r>
              <w:rPr>
                <w:webHidden/>
                <w:rStyle w:val="IndexLink"/>
                <w:rtl w:val="true"/>
              </w:rPr>
              <w:t>المحور الثاني</w:t>
            </w:r>
            <w:r>
              <w:rPr>
                <w:rStyle w:val="IndexLink"/>
                <w:rtl w:val="true"/>
              </w:rPr>
              <w:t xml:space="preserve">: </w:t>
            </w:r>
            <w:r>
              <w:rPr>
                <w:rStyle w:val="IndexLink"/>
                <w:rtl w:val="true"/>
              </w:rPr>
              <w:t xml:space="preserve">الأسس الإدارية للتنظيم القضائي في فكر الإمام </w:t>
            </w:r>
            <w:r>
              <w:rPr>
                <w:rStyle w:val="IndexLink"/>
                <w:rtl w:val="true"/>
              </w:rPr>
              <w:t>(</w:t>
            </w:r>
            <w:r>
              <w:rPr>
                <w:rStyle w:val="IndexLink"/>
                <w:rtl w:val="true"/>
              </w:rPr>
              <w:t>عليه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4187493_1051229030">
            <w:r>
              <w:rPr>
                <w:webHidden/>
                <w:rStyle w:val="IndexLink"/>
                <w:rtl w:val="true"/>
              </w:rPr>
              <w:t>الركن الأول</w:t>
            </w:r>
            <w:r>
              <w:rPr>
                <w:rStyle w:val="IndexLink"/>
                <w:rtl w:val="true"/>
              </w:rPr>
              <w:t xml:space="preserve">: </w:t>
            </w:r>
            <w:r>
              <w:rPr>
                <w:rStyle w:val="IndexLink"/>
                <w:rtl w:val="true"/>
              </w:rPr>
              <w:t>الرقابة</w:t>
            </w:r>
            <w:r>
              <w:rPr>
                <w:rStyle w:val="IndexLink"/>
                <w:rtl w:val="true"/>
              </w:rPr>
              <w:t>:</w:t>
              <w:tab/>
            </w:r>
            <w:r>
              <w:rPr>
                <w:rStyle w:val="IndexLink"/>
              </w:rPr>
              <w:t>201</w:t>
            </w:r>
          </w:hyperlink>
        </w:p>
        <w:p>
          <w:pPr>
            <w:pStyle w:val="Contents3"/>
            <w:tabs>
              <w:tab w:val="clear" w:pos="8459"/>
              <w:tab w:val="right" w:pos="9026" w:leader="dot"/>
            </w:tabs>
            <w:rPr/>
          </w:pPr>
          <w:hyperlink w:anchor="__RefHeading___Toc4187495_1051229030">
            <w:r>
              <w:rPr>
                <w:webHidden/>
                <w:rStyle w:val="IndexLink"/>
                <w:rtl w:val="true"/>
              </w:rPr>
              <w:t>الركن الثاني</w:t>
            </w:r>
            <w:r>
              <w:rPr>
                <w:rStyle w:val="IndexLink"/>
                <w:rtl w:val="true"/>
              </w:rPr>
              <w:t xml:space="preserve">: </w:t>
            </w:r>
            <w:r>
              <w:rPr>
                <w:rStyle w:val="IndexLink"/>
                <w:rtl w:val="true"/>
              </w:rPr>
              <w:t>المكافآت أو الثوابات</w:t>
            </w:r>
            <w:r>
              <w:rPr>
                <w:rStyle w:val="IndexLink"/>
                <w:rtl w:val="true"/>
              </w:rPr>
              <w:t xml:space="preserve">: - </w:t>
            </w:r>
            <w:r>
              <w:rPr>
                <w:rStyle w:val="IndexLink"/>
              </w:rPr>
              <w:t>Rewards</w:t>
            </w:r>
            <w:r>
              <w:rPr>
                <w:rStyle w:val="IndexLink"/>
                <w:rtl w:val="true"/>
              </w:rPr>
              <w:tab/>
            </w:r>
            <w:r>
              <w:rPr>
                <w:rStyle w:val="IndexLink"/>
              </w:rPr>
              <w:t>202</w:t>
            </w:r>
          </w:hyperlink>
        </w:p>
        <w:p>
          <w:pPr>
            <w:pStyle w:val="Contents3"/>
            <w:tabs>
              <w:tab w:val="clear" w:pos="8459"/>
              <w:tab w:val="right" w:pos="9026" w:leader="dot"/>
            </w:tabs>
            <w:rPr/>
          </w:pPr>
          <w:hyperlink w:anchor="__RefHeading___Toc4187497_1051229030">
            <w:r>
              <w:rPr>
                <w:webHidden/>
                <w:rStyle w:val="IndexLink"/>
                <w:rtl w:val="true"/>
              </w:rPr>
              <w:t>الركن الثالث</w:t>
            </w:r>
            <w:r>
              <w:rPr>
                <w:rStyle w:val="IndexLink"/>
                <w:rtl w:val="true"/>
              </w:rPr>
              <w:t xml:space="preserve">: </w:t>
            </w:r>
            <w:r>
              <w:rPr>
                <w:rStyle w:val="IndexLink"/>
                <w:rtl w:val="true"/>
              </w:rPr>
              <w:t>استقلال القضاء</w:t>
            </w:r>
            <w:r>
              <w:rPr>
                <w:rStyle w:val="IndexLink"/>
                <w:rtl w:val="true"/>
              </w:rPr>
              <w:t>:</w:t>
              <w:tab/>
            </w:r>
            <w:r>
              <w:rPr>
                <w:rStyle w:val="IndexLink"/>
              </w:rPr>
              <w:t>203</w:t>
            </w:r>
          </w:hyperlink>
        </w:p>
        <w:p>
          <w:pPr>
            <w:pStyle w:val="Contents3"/>
            <w:tabs>
              <w:tab w:val="clear" w:pos="8459"/>
              <w:tab w:val="right" w:pos="9026" w:leader="dot"/>
            </w:tabs>
            <w:rPr/>
          </w:pPr>
          <w:hyperlink w:anchor="__RefHeading___Toc4187499_1051229030">
            <w:r>
              <w:rPr>
                <w:webHidden/>
                <w:rStyle w:val="IndexLink"/>
                <w:rtl w:val="true"/>
              </w:rPr>
              <w:t>المبحث الثاني</w:t>
            </w:r>
            <w:r>
              <w:rPr>
                <w:rStyle w:val="IndexLink"/>
                <w:rtl w:val="true"/>
              </w:rPr>
              <w:t xml:space="preserve">: </w:t>
            </w:r>
            <w:r>
              <w:rPr>
                <w:rStyle w:val="IndexLink"/>
                <w:rtl w:val="true"/>
              </w:rPr>
              <w:t xml:space="preserve">الممارسة القضائية </w:t>
            </w:r>
            <w:r>
              <w:rPr>
                <w:rStyle w:val="IndexLink"/>
                <w:rtl w:val="true"/>
              </w:rPr>
              <w:t>(</w:t>
            </w:r>
            <w:r>
              <w:rPr>
                <w:rStyle w:val="IndexLink"/>
                <w:rtl w:val="true"/>
              </w:rPr>
              <w:t>التنظيمية</w:t>
            </w:r>
            <w:r>
              <w:rPr>
                <w:rStyle w:val="IndexLink"/>
                <w:rtl w:val="true"/>
              </w:rPr>
              <w:t xml:space="preserve">) </w:t>
            </w:r>
            <w:r>
              <w:rPr>
                <w:rStyle w:val="IndexLink"/>
                <w:rtl w:val="true"/>
              </w:rPr>
              <w:t xml:space="preserve">وعملية الضبط الاجتماعي لدى الإمام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2"/>
            <w:tabs>
              <w:tab w:val="clear" w:pos="8743"/>
              <w:tab w:val="right" w:pos="9026" w:leader="dot"/>
            </w:tabs>
            <w:rPr/>
          </w:pPr>
          <w:hyperlink w:anchor="__RefHeading___Toc4187501_1051229030">
            <w:r>
              <w:rPr>
                <w:webHidden/>
                <w:rStyle w:val="IndexLink"/>
                <w:rtl w:val="true"/>
              </w:rPr>
              <w:t>الفَصْلُ السَّادِسْ مناقشة تساؤلات الدراسة وعرض لأهم نتائجها</w:t>
            </w:r>
            <w:r>
              <w:rPr>
                <w:rStyle w:val="IndexLink"/>
                <w:rtl w:val="true"/>
              </w:rPr>
              <w:tab/>
            </w:r>
            <w:r>
              <w:rPr>
                <w:rStyle w:val="IndexLink"/>
              </w:rPr>
              <w:t>221</w:t>
            </w:r>
          </w:hyperlink>
        </w:p>
        <w:p>
          <w:pPr>
            <w:pStyle w:val="Contents3"/>
            <w:tabs>
              <w:tab w:val="clear" w:pos="8459"/>
              <w:tab w:val="right" w:pos="9026" w:leader="dot"/>
            </w:tabs>
            <w:rPr/>
          </w:pPr>
          <w:hyperlink w:anchor="__RefHeading___Toc4187503_105122903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4187505_1051229030">
            <w:r>
              <w:rPr>
                <w:webHidden/>
                <w:rStyle w:val="IndexLink"/>
                <w:rtl w:val="true"/>
              </w:rPr>
              <w:t>أولاً</w:t>
            </w:r>
            <w:r>
              <w:rPr>
                <w:rStyle w:val="IndexLink"/>
                <w:rtl w:val="true"/>
              </w:rPr>
              <w:t xml:space="preserve">: </w:t>
            </w:r>
            <w:r>
              <w:rPr>
                <w:rStyle w:val="IndexLink"/>
                <w:rtl w:val="true"/>
              </w:rPr>
              <w:t>مناقشة تساؤلات الدراسة</w:t>
            </w:r>
            <w:r>
              <w:rPr>
                <w:rStyle w:val="IndexLink"/>
                <w:rtl w:val="true"/>
              </w:rPr>
              <w:t>:</w:t>
              <w:tab/>
            </w:r>
            <w:r>
              <w:rPr>
                <w:rStyle w:val="IndexLink"/>
              </w:rPr>
              <w:t>223</w:t>
            </w:r>
          </w:hyperlink>
        </w:p>
        <w:p>
          <w:pPr>
            <w:pStyle w:val="Contents4"/>
            <w:tabs>
              <w:tab w:val="clear" w:pos="8176"/>
              <w:tab w:val="right" w:pos="9026" w:leader="dot"/>
            </w:tabs>
            <w:rPr/>
          </w:pPr>
          <w:hyperlink w:anchor="__RefHeading___Toc4187507_105122903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4187509_1051229030">
            <w:r>
              <w:rPr>
                <w:webHidden/>
                <w:rStyle w:val="IndexLink"/>
              </w:rPr>
              <w:t>1</w:t>
            </w:r>
            <w:r>
              <w:rPr>
                <w:rStyle w:val="IndexLink"/>
                <w:rtl w:val="true"/>
              </w:rPr>
              <w:t xml:space="preserve">. </w:t>
            </w:r>
            <w:r>
              <w:rPr>
                <w:rStyle w:val="IndexLink"/>
                <w:rtl w:val="true"/>
              </w:rPr>
              <w:t>التساؤل الأول</w:t>
            </w:r>
            <w:r>
              <w:rPr>
                <w:rStyle w:val="IndexLink"/>
                <w:rtl w:val="true"/>
              </w:rPr>
              <w:t>:</w:t>
              <w:tab/>
            </w:r>
            <w:r>
              <w:rPr>
                <w:rStyle w:val="IndexLink"/>
              </w:rPr>
              <w:t>223</w:t>
            </w:r>
          </w:hyperlink>
        </w:p>
        <w:p>
          <w:pPr>
            <w:pStyle w:val="Contents4"/>
            <w:tabs>
              <w:tab w:val="clear" w:pos="8176"/>
              <w:tab w:val="right" w:pos="9026" w:leader="dot"/>
            </w:tabs>
            <w:rPr/>
          </w:pPr>
          <w:hyperlink w:anchor="__RefHeading___Toc4187511_1051229030">
            <w:r>
              <w:rPr>
                <w:webHidden/>
                <w:rStyle w:val="IndexLink"/>
              </w:rPr>
              <w:t>2</w:t>
            </w:r>
            <w:r>
              <w:rPr>
                <w:rStyle w:val="IndexLink"/>
                <w:rtl w:val="true"/>
              </w:rPr>
              <w:t xml:space="preserve">. </w:t>
            </w:r>
            <w:r>
              <w:rPr>
                <w:rStyle w:val="IndexLink"/>
                <w:rtl w:val="true"/>
              </w:rPr>
              <w:t>التساؤل الثاني</w:t>
            </w:r>
            <w:r>
              <w:rPr>
                <w:rStyle w:val="IndexLink"/>
                <w:rtl w:val="true"/>
              </w:rPr>
              <w:t>:</w:t>
              <w:tab/>
            </w:r>
            <w:r>
              <w:rPr>
                <w:rStyle w:val="IndexLink"/>
              </w:rPr>
              <w:t>226</w:t>
            </w:r>
          </w:hyperlink>
        </w:p>
        <w:p>
          <w:pPr>
            <w:pStyle w:val="Contents4"/>
            <w:tabs>
              <w:tab w:val="clear" w:pos="8176"/>
              <w:tab w:val="right" w:pos="9026" w:leader="dot"/>
            </w:tabs>
            <w:rPr/>
          </w:pPr>
          <w:hyperlink w:anchor="__RefHeading___Toc4187513_1051229030">
            <w:r>
              <w:rPr>
                <w:webHidden/>
                <w:rStyle w:val="IndexLink"/>
              </w:rPr>
              <w:t>3</w:t>
            </w:r>
            <w:r>
              <w:rPr>
                <w:rStyle w:val="IndexLink"/>
                <w:rtl w:val="true"/>
              </w:rPr>
              <w:t xml:space="preserve">. </w:t>
            </w:r>
            <w:r>
              <w:rPr>
                <w:rStyle w:val="IndexLink"/>
                <w:rtl w:val="true"/>
              </w:rPr>
              <w:t>التساؤل الثالث</w:t>
            </w:r>
            <w:r>
              <w:rPr>
                <w:rStyle w:val="IndexLink"/>
                <w:rtl w:val="true"/>
              </w:rPr>
              <w:t>:</w:t>
              <w:tab/>
            </w:r>
            <w:r>
              <w:rPr>
                <w:rStyle w:val="IndexLink"/>
              </w:rPr>
              <w:t>228</w:t>
            </w:r>
          </w:hyperlink>
        </w:p>
        <w:p>
          <w:pPr>
            <w:pStyle w:val="Contents4"/>
            <w:tabs>
              <w:tab w:val="clear" w:pos="8176"/>
              <w:tab w:val="right" w:pos="9026" w:leader="dot"/>
            </w:tabs>
            <w:rPr/>
          </w:pPr>
          <w:hyperlink w:anchor="__RefHeading___Toc4187515_1051229030">
            <w:r>
              <w:rPr>
                <w:webHidden/>
                <w:rStyle w:val="IndexLink"/>
              </w:rPr>
              <w:t>4</w:t>
            </w:r>
            <w:r>
              <w:rPr>
                <w:rStyle w:val="IndexLink"/>
                <w:rtl w:val="true"/>
              </w:rPr>
              <w:t xml:space="preserve">. </w:t>
            </w:r>
            <w:r>
              <w:rPr>
                <w:rStyle w:val="IndexLink"/>
                <w:rtl w:val="true"/>
              </w:rPr>
              <w:t>التساؤل الرابع</w:t>
            </w:r>
            <w:r>
              <w:rPr>
                <w:rStyle w:val="IndexLink"/>
                <w:rtl w:val="true"/>
              </w:rPr>
              <w:t>:</w:t>
              <w:tab/>
            </w:r>
            <w:r>
              <w:rPr>
                <w:rStyle w:val="IndexLink"/>
              </w:rPr>
              <w:t>231</w:t>
            </w:r>
          </w:hyperlink>
        </w:p>
        <w:p>
          <w:pPr>
            <w:pStyle w:val="Contents5"/>
            <w:tabs>
              <w:tab w:val="clear" w:pos="7892"/>
              <w:tab w:val="right" w:pos="9026" w:leader="dot"/>
            </w:tabs>
            <w:rPr/>
          </w:pPr>
          <w:hyperlink w:anchor="__RefHeading___Toc4187517_105122903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187519_1051229030">
            <w:r>
              <w:rPr>
                <w:webHidden/>
                <w:rStyle w:val="IndexLink"/>
                <w:rtl w:val="true"/>
              </w:rPr>
              <w:t xml:space="preserve">- </w:t>
            </w:r>
            <w:r>
              <w:rPr>
                <w:rStyle w:val="IndexLink"/>
                <w:rtl w:val="true"/>
              </w:rPr>
              <w:t>الركن الأول</w:t>
            </w:r>
            <w:r>
              <w:rPr>
                <w:rStyle w:val="IndexLink"/>
                <w:rtl w:val="true"/>
              </w:rPr>
              <w:t xml:space="preserve">: </w:t>
            </w:r>
            <w:r>
              <w:rPr>
                <w:rStyle w:val="IndexLink"/>
                <w:rtl w:val="true"/>
              </w:rPr>
              <w:t>الإصلاح الداخلي</w:t>
            </w:r>
            <w:r>
              <w:rPr>
                <w:rStyle w:val="IndexLink"/>
                <w:rtl w:val="true"/>
              </w:rPr>
              <w:t>:</w:t>
              <w:tab/>
            </w:r>
            <w:r>
              <w:rPr>
                <w:rStyle w:val="IndexLink"/>
              </w:rPr>
              <w:t>232</w:t>
            </w:r>
          </w:hyperlink>
        </w:p>
        <w:p>
          <w:pPr>
            <w:pStyle w:val="Contents5"/>
            <w:tabs>
              <w:tab w:val="clear" w:pos="7892"/>
              <w:tab w:val="right" w:pos="9026" w:leader="dot"/>
            </w:tabs>
            <w:rPr/>
          </w:pPr>
          <w:hyperlink w:anchor="__RefHeading___Toc4187521_1051229030">
            <w:r>
              <w:rPr>
                <w:webHidden/>
                <w:rStyle w:val="IndexLink"/>
                <w:rtl w:val="true"/>
              </w:rPr>
              <w:t xml:space="preserve">- </w:t>
            </w:r>
            <w:r>
              <w:rPr>
                <w:rStyle w:val="IndexLink"/>
                <w:rtl w:val="true"/>
              </w:rPr>
              <w:t>الركن الثاني</w:t>
            </w:r>
            <w:r>
              <w:rPr>
                <w:rStyle w:val="IndexLink"/>
                <w:rtl w:val="true"/>
              </w:rPr>
              <w:t xml:space="preserve">: </w:t>
            </w:r>
            <w:r>
              <w:rPr>
                <w:rStyle w:val="IndexLink"/>
                <w:rtl w:val="true"/>
              </w:rPr>
              <w:t>الإصلاح الخارجي</w:t>
            </w:r>
            <w:r>
              <w:rPr>
                <w:rStyle w:val="IndexLink"/>
                <w:rtl w:val="true"/>
              </w:rPr>
              <w:t>:</w:t>
              <w:tab/>
            </w:r>
            <w:r>
              <w:rPr>
                <w:rStyle w:val="IndexLink"/>
              </w:rPr>
              <w:t>235</w:t>
            </w:r>
          </w:hyperlink>
        </w:p>
        <w:p>
          <w:pPr>
            <w:pStyle w:val="Contents4"/>
            <w:tabs>
              <w:tab w:val="clear" w:pos="8176"/>
              <w:tab w:val="right" w:pos="9026" w:leader="dot"/>
            </w:tabs>
            <w:rPr/>
          </w:pPr>
          <w:hyperlink w:anchor="__RefHeading___Toc4187523_1051229030">
            <w:r>
              <w:rPr>
                <w:webHidden/>
                <w:rStyle w:val="IndexLink"/>
              </w:rPr>
              <w:t>5</w:t>
            </w:r>
            <w:r>
              <w:rPr>
                <w:rStyle w:val="IndexLink"/>
                <w:rtl w:val="true"/>
              </w:rPr>
              <w:t xml:space="preserve">. </w:t>
            </w:r>
            <w:r>
              <w:rPr>
                <w:rStyle w:val="IndexLink"/>
                <w:rtl w:val="true"/>
              </w:rPr>
              <w:t>التساؤل الخامس</w:t>
            </w:r>
            <w:r>
              <w:rPr>
                <w:rStyle w:val="IndexLink"/>
                <w:rtl w:val="true"/>
              </w:rPr>
              <w:t>:</w:t>
              <w:tab/>
            </w:r>
            <w:r>
              <w:rPr>
                <w:rStyle w:val="IndexLink"/>
              </w:rPr>
              <w:t>236</w:t>
            </w:r>
          </w:hyperlink>
        </w:p>
        <w:p>
          <w:pPr>
            <w:pStyle w:val="Contents3"/>
            <w:tabs>
              <w:tab w:val="clear" w:pos="8459"/>
              <w:tab w:val="right" w:pos="9026" w:leader="dot"/>
            </w:tabs>
            <w:rPr/>
          </w:pPr>
          <w:hyperlink w:anchor="__RefHeading___Toc4187525_1051229030">
            <w:r>
              <w:rPr>
                <w:webHidden/>
                <w:rStyle w:val="IndexLink"/>
                <w:rtl w:val="true"/>
              </w:rPr>
              <w:t>ثانياً</w:t>
            </w:r>
            <w:r>
              <w:rPr>
                <w:rStyle w:val="IndexLink"/>
                <w:rtl w:val="true"/>
              </w:rPr>
              <w:t xml:space="preserve">: </w:t>
            </w:r>
            <w:r>
              <w:rPr>
                <w:rStyle w:val="IndexLink"/>
                <w:rtl w:val="true"/>
              </w:rPr>
              <w:t>نتائج الدراسة</w:t>
            </w:r>
            <w:r>
              <w:rPr>
                <w:rStyle w:val="IndexLink"/>
                <w:rtl w:val="true"/>
              </w:rPr>
              <w:t>:</w:t>
              <w:tab/>
            </w:r>
            <w:r>
              <w:rPr>
                <w:rStyle w:val="IndexLink"/>
              </w:rPr>
              <w:t>239</w:t>
            </w:r>
          </w:hyperlink>
        </w:p>
        <w:p>
          <w:pPr>
            <w:pStyle w:val="Contents2"/>
            <w:tabs>
              <w:tab w:val="clear" w:pos="8743"/>
              <w:tab w:val="right" w:pos="9026" w:leader="dot"/>
            </w:tabs>
            <w:rPr/>
          </w:pPr>
          <w:hyperlink w:anchor="__RefHeading___Toc4187527_1051229030">
            <w:r>
              <w:rPr>
                <w:webHidden/>
                <w:rStyle w:val="IndexLink"/>
                <w:rtl w:val="true"/>
              </w:rPr>
              <w:t>المصادر والمراجع</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3_78807"/>
      <w:bookmarkStart w:id="1" w:name="pg7693_78807"/>
      <w:bookmarkEnd w:id="1"/>
    </w:p>
    <w:p>
      <w:pPr>
        <w:pStyle w:val="Heading2"/>
        <w:numPr>
          <w:ilvl w:val="1"/>
          <w:numId w:val="1"/>
        </w:numPr>
        <w:rPr/>
      </w:pPr>
      <w:bookmarkStart w:id="2" w:name="pg7693_78807"/>
      <w:bookmarkStart w:id="3" w:name="__RefHeading___Toc4187377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رقم الایداع في دار الکتب والوثائق العراقیة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مصدر الفهرسة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BP38.09 .I3 N8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النعیمي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نضال عیسی کریف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التنظیم الاجتماعي في فکر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في ضوء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الدکتورة نضال عیسی کریف النعیمي، تقدیم السید نبیل قدوري الحسني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ببیلوغرافیة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یتضمن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محتویات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الرضي،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السیاسي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القضائي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جغرافي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الرضي، محمد بن الحسین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عنوان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في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737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التنظيم الإجتماعي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سلسلة الرسائل الجامعیة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IRNazanin" w:hAnsi="IRNazanin" w:eastAsia="IRNazanin"/>
          <w:color w:val="111111"/>
          <w:sz w:val="28"/>
          <w:sz w:val="28"/>
          <w:szCs w:val="28"/>
          <w:rtl w:val="true"/>
          <w:lang w:bidi="fa-IR"/>
        </w:rPr>
        <w:t>وحدة العلوم الاجتماعیة والنفسیة</w:t>
      </w:r>
    </w:p>
    <w:p>
      <w:pPr>
        <w:pStyle w:val="BookText"/>
        <w:rPr/>
      </w:pPr>
      <w:r>
        <w:rPr>
          <w:rFonts w:ascii="IRNazanin" w:hAnsi="IRNazanin" w:eastAsia="IRNazanin"/>
          <w:color w:val="111111"/>
          <w:sz w:val="28"/>
          <w:sz w:val="28"/>
          <w:szCs w:val="28"/>
          <w:rtl w:val="true"/>
          <w:lang w:bidi="fa-IR"/>
        </w:rPr>
        <w:t>التنظیم الاجتماعي في فیکن الإمام علی دراسة تحلیلیة في ضوء نهج البلاغة</w:t>
      </w:r>
    </w:p>
    <w:p>
      <w:pPr>
        <w:pStyle w:val="BookText"/>
        <w:rPr/>
      </w:pPr>
      <w:r>
        <w:rPr>
          <w:rFonts w:ascii="Amiri" w:hAnsi="Amiri" w:eastAsia="Amiri" w:cs="Amiri"/>
          <w:color w:val="111111"/>
          <w:sz w:val="28"/>
          <w:sz w:val="28"/>
          <w:szCs w:val="28"/>
          <w:rtl w:val="true"/>
          <w:lang w:bidi="ar-SA"/>
        </w:rPr>
        <w:t>تَألِیْفُ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نضال عیسی النعیمي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إصْدَارْ مؤسسة علوم نهج البلاغة في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مقام علي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الموقع الالکتروني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IRNazanin" w:hAnsi="IRNazanin" w:eastAsia="IRNazanin"/>
          <w:color w:val="111111"/>
          <w:sz w:val="28"/>
          <w:sz w:val="28"/>
          <w:szCs w:val="28"/>
          <w:rtl w:val="true"/>
          <w:lang w:bidi="fa-IR"/>
        </w:rPr>
        <w:t>الایمیل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IRNazanin" w:hAnsi="IRNazanin" w:eastAsia="IRNazanin"/>
          <w:color w:val="111111"/>
          <w:sz w:val="28"/>
          <w:sz w:val="28"/>
          <w:szCs w:val="28"/>
          <w:rtl w:val="true"/>
          <w:lang w:bidi="fa-IR"/>
        </w:rPr>
        <w:t>تنویة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الأفکار والآراء الواردة في هذا الکتاب تعبر عن وجهة نظر کاتبها ولا تعبر بالضرورة عن وجهة نظر العتبة الحسینیة المقدسة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7" w:name="pg7693_78812"/>
    </w:p>
    <w:p>
      <w:pPr>
        <w:pStyle w:val="Heading2"/>
        <w:numPr>
          <w:ilvl w:val="1"/>
          <w:numId w:val="1"/>
        </w:numPr>
        <w:rPr/>
      </w:pPr>
      <w:bookmarkStart w:id="8" w:name="__RefHeading___Toc4187381_1051229030"/>
      <w:bookmarkStart w:id="9" w:name="_Toc3"/>
      <w:bookmarkEnd w:id="7"/>
      <w:bookmarkEnd w:id="8"/>
      <w:r>
        <w:rPr>
          <w:rtl w:val="true"/>
        </w:rPr>
        <w:t>الإهداء</w:t>
      </w:r>
      <w:r>
        <w:rPr>
          <w:rtl w:val="true"/>
        </w:rPr>
        <w:t>:</w:t>
      </w:r>
      <w:bookmarkEnd w:id="9"/>
    </w:p>
    <w:p>
      <w:pPr>
        <w:pStyle w:val="BookText"/>
        <w:rPr/>
      </w:pPr>
      <w:r>
        <w:rPr>
          <w:rFonts w:ascii="Amiri" w:hAnsi="Amiri" w:eastAsia="Amiri" w:cs="Amiri"/>
          <w:color w:val="111111"/>
          <w:sz w:val="28"/>
          <w:sz w:val="28"/>
          <w:szCs w:val="28"/>
          <w:rtl w:val="true"/>
          <w:lang w:bidi="ar-SA"/>
        </w:rPr>
        <w:t xml:space="preserve">إلى نور الله المتألق وضيائه المشرق، النور الثاقب وسليل الأطايب، جل مولده وكرُمَ محتده، والملائكة والله ناصره ومؤيده علي بن أبي طالب،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قول 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له في أرض قلبي منزلاً نِعم المكان الرحب والمتربعُ أهواك حتى في حشاشة مهجتي ناراً تشبُّ على هواك وتلذعُ وتكاد نفسي أن تذوب صبابةً خلقاً وطبعاً لا كمن يتطبعُ ومن بعد مقامه الشريف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عمي الشيخ نجم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الذي طالما شجعني وآزرني على المضي في تحصيل العلم والمعرفة، اسكنه الله فسيح جناته ورزقه شفاعة محمد وآله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والداي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في عمرهما اعترافاً بالفضل وطلباً للرضى وجزاء للإحسان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زوجي ورفيق دربي أبا يقين رعاه الله وسدد خطاه وابنتي يقين وتهجد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الباحثة </w:t>
      </w:r>
      <w:bookmarkStart w:id="10" w:name="pg7693_78813"/>
    </w:p>
    <w:p>
      <w:pPr>
        <w:pStyle w:val="Heading2"/>
        <w:numPr>
          <w:ilvl w:val="1"/>
          <w:numId w:val="1"/>
        </w:numPr>
        <w:rPr/>
      </w:pPr>
      <w:bookmarkStart w:id="11" w:name="__RefHeading___Toc4187383_1051229030"/>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بسم الله الرحمن الرحيم مقدمة المؤسسة الحمد لله على ما أنعم، وله الشّكر بما ألهم، والثّناء بما قدّم من عموم نعم ابتدأها، وسبوغ آلاء أسداها، والصلاة والسلام على خیر النّعم وأفضلها محمد وآله الأخيار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بین أهم الأولويات التي حدّدتها الشرائع الإلهية لعمل الأنبياء والمرسلين هي أولوية التنظيم الاجتماعي وأثره في بناء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أبرز ما كان يواجهه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هذه البناءات الاجتماعية، هي تلك النخب الفوضوية التي لا تجد لقيامها في المجتمع وبین الناس إلا من خلال انعدام التنظيم وعموم الفوضى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الرجوع إلى النص القرآني في خطابه لسيد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جهد النبي من جهة، وبيان خطورة هذه النخب وتأثيرها في تغیر مسار الشريعة، وتحقيق أهدافها البنائية والإصلاحية والتنظيمية؛ ليغني اللبيب عن بقية الشواهد التي تظهر هذه الحقيقة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أجلى مظاهر تقليب الأمور هي ضرب الأسس للتنظيم الإداري والاقتصادي والاجتماعي والسياسي للمجتمع الإسلامي في عهد النبوة وبعدها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ظهور التنظيم الاجتماعي والاقتصادي وغیره من المنظومة الحياتية في الخلافة العلوية عام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إنّما لبيان أنّ الهدف في قيام الإمامة هو نفسه في قيام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الباحثة قد وُفِقت في بحثها الجامعي لنيل شهادة الدكتوراه، والموسوم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التنظيم الاجتماعي في فكر الإمام علي عليه السلام دراسة تحليلية في ضوء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بيان أمرين مهمین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بيان تلك القواعد والأسس التنظيمية بشقيها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جرت في الخلافة العلوية ضمن الرؤية السيوسيولوجية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الحاجة الماسة إلى وجود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سدّة الخلافة هي حاجة لقيام الحياة الإنسانية وخروجها من نمط التوحش والغموض وبناء المجتمع ضمن تك المنظومة الإدارية للاجتاع والاقتصاد والسياسة وغیر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فقيادة الأمة والخلافة هي بحاجة إلى علي عليه السلام وليس الإمام علي عليه السلام كان بحاجة إلى الخلافة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فجزى الله الباحثة كل خير فقد بذلت جهدها وعلى الله أجرها السيد نبيل قدوري الحسني رئيس مؤسسة علوم نهج البلاغة </w:t>
      </w:r>
      <w:bookmarkStart w:id="13" w:name="pg7693_78815"/>
    </w:p>
    <w:p>
      <w:pPr>
        <w:pStyle w:val="Heading2"/>
        <w:numPr>
          <w:ilvl w:val="1"/>
          <w:numId w:val="1"/>
        </w:numPr>
        <w:rPr/>
      </w:pPr>
      <w:bookmarkStart w:id="14" w:name="__RefHeading___Toc4187385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يُعدّ موضوع التنظيم الاجتماعي من الموضوعات المهمة والرئيسة في علم الاجتماع لكونه يمثل حجر الزاوية الرئيس في إجراء وإحداث عمليات التغير الاجتماعي، وما يتبعها بالضرورة من بناء قواعد ومرجعيات تنظيمية اجتماعية متنوعة يرتكز عليها البناء الاجتماعي بشتى أنساقه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قد اتفق عليه معظم علماء الاجتماع والانثر وبولوجيا الذين تطرقوا لأهمية التنظيم الاجتماعي ودوره المباشر في البناءات الاجتماعية المختلفة في المجتمع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ذلك فإن الفكر الإسلامي لا يستطيع إغفال أهمية صياغة تنظيمات اجتماعية متنوعة تدار بموجبها مؤسسات المجتمع الإسلامي، حيث كان يستوحي من القرآن الكريم والسنة النبوية قواعد ومرجعيات تلك التنظيمات التي ننظر إليها الآن وفقاً للرؤى السيولوجية تنظيراً وممارسة بوصفها تنظيمات اجتماعية إسلامية مقاربة في كثير من حيثياتها لأبرز التنظيرات السيولوجية التي عالجت موضوع التنظيم الاجتماعي </w:t>
      </w:r>
      <w:r>
        <w:rPr>
          <w:rFonts w:eastAsia="Times New Roman" w:cs="Times New Roman" w:ascii="Times New Roman" w:hAnsi="Times New Roman"/>
          <w:color w:val="111111"/>
          <w:sz w:val="28"/>
          <w:szCs w:val="28"/>
          <w:lang w:val="en-US" w:bidi="en-US"/>
        </w:rPr>
        <w:t>Social 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وبالتالي فإن اختيار الفكر الاجتماعي التنظيمي للإمام علي عليه السلام يمثل النموذج النقي </w:t>
      </w:r>
      <w:r>
        <w:rPr>
          <w:rFonts w:eastAsia="Times New Roman" w:cs="Times New Roman" w:ascii="Times New Roman" w:hAnsi="Times New Roman"/>
          <w:color w:val="111111"/>
          <w:sz w:val="28"/>
          <w:szCs w:val="28"/>
          <w:lang w:val="en-US" w:bidi="en-US"/>
        </w:rPr>
        <w:t>Pure Ideal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للتنظيمات الإسلامية بعد جهود الرسول صلى الله عليه وآله وسلم لتنظيم المجتمع الإسلامي، وذلك لكونه يمثل المطابقة الفعلية للشريعة الإسلامية من ناحية التنظيرات والممارسات الإسلامية التي أقرها وأدارها ونظّم من خلالها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الإسلامي آنذاك خلال سني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حاولت الباحثة استخراج الفكر التنظيمي الإسلامي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مراجعة أقواله ومآثره وحكمه ومواعظه ورسائله وخطبه، معتمدة في ذلك كله على الأطر النظرية السوسيولوجية الخاصة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لإجراء عملية التفسير والتحليل لذلك الفكر التنظيمي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كتاب نهج البلاغة الذي ضم بين دفتيه ذلك الفكر التنظيمي الإسلامي الذي راجعته الباحثة كان بمثابة المادة الفكرية الرئيسة والوثيقة التاريخية المحورية التي تم الاعتماد عليها في دراستنا المتواضعة هذه وقد قال المفكر والفيلسوف المصري الراحل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في هذا الكتاب بعد ان جال على بعض المختارات 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لنقف ذاهلين أمام روعة العبارة وعمق المعنى، فإذا حاولنا أن نصف هذه الأقوال تحت رؤوس عامة تجمعها وجدناها تدور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موضوعات رئيسة ثلاثة، هي نفسها الموضوعات الرئيسة التي ترتد إليها محاولات الفلاسفة قديمهم وحديثهم على السواء، الا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والعالم، والإنسان، إذن فالرجل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بمادته، وإن خالف الفلاسفة في أن هؤلاء قد غلب عليهم ان يقيموا لفكرتهم نسقاً يحتويها على صورة مبدأ ونتائجه، وأما هو فقد نثر القول نثراً في دواعيه وظروفه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الدواعي والظروف التي مثلت في بعض جوانبها الدوافع الرئيسة التي قادت الإمام ووجهته نحو اجراء عمليات التنظيم الاجتماعي المتنوعة وعلى كل المستويات، والتي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بموجبها إحداث عملية تغير اجتماعي واسع النطاق، لكنها في الوقت نفسه ترتكز وتسعى نحو بنى تنظيمية جديدة يستلهم من الشريعة الإسلامية منطلقاته وغاياته، على الرغم من الصعوبات والمعوقات التنظيمية التي حالت دون تحقيق عملية التنظيم الاجتماعي الأشمل الذي يسعى اليها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اضطرته في كثير من الأحيان إلى الاستعانة بالتنظيم العسكري لإمضاء شرعيته </w:t>
      </w:r>
    </w:p>
    <w:p>
      <w:pPr>
        <w:pStyle w:val="BookText"/>
        <w:rPr/>
      </w:pPr>
      <w:r>
        <w:rPr>
          <w:rFonts w:ascii="Amiri" w:hAnsi="Amiri" w:eastAsia="Amiri" w:cs="Amiri"/>
          <w:color w:val="111111"/>
          <w:sz w:val="28"/>
          <w:sz w:val="28"/>
          <w:szCs w:val="28"/>
          <w:rtl w:val="true"/>
          <w:lang w:bidi="ar-SA"/>
        </w:rPr>
        <w:t>السياسية في الحكم وما يتبعها من تنظيمات وعمليات 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هذا التنظيم العسكري كان يسعى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 إلى تحقيق مشروعه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الكبير والممثل بمطابقة حال المجتمع الإسلامي وبكل ارتكازاته ونظمه وشرائحه وولاياته وأمصاره بحال المجتمع الإسلامي وتنظيماته إبان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اليه هو اننا وبتواضع جم لم ندخر وسعاً ولا جهداً إلا بذلناه في دراستنا هذه، فقد كان الطريق الذي سلكناه شاقاً وصعباً تقوم دون اجتيازه عوائق شتى أهمها طبيعة هذا الموضوع الواسع والمتفرع حتى أننا اقتصرنا في دراسة التنظيم الاجتماعي على المجال السياسي والعسكري، والاقتصادي والقضائي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دراستنا هذه قد ضمت ستة فصول، تضمن الفصل الأول عرضاً عاماً للدراسة عبر ثلاثة مباحث؛ تضمن الأول منها أسس الدراسة العلمية من حيث الموضوع والأهمية والاهداف والمنهجية والصعوبات التي واجهتها الدراسة، أما المبحث الثاني فتضمن تحديداً وتعريفاً لأهم المفاهيم والمصطلحات الواردة في الدراسة، اما المبحث الثالث فتضمن عرضاً عاماً لتساؤلات الدراسة، اما الفصل الثاني فضمَّ الدراسات السابقة التي أفادت منها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تضمن الفصل الثالث التنظيم السياسي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رؤية تحليلية لمسألتي السلطة والقيادة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الفصل الرابع فتحدث عن التنظيم الاقتصادي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الموازنة بين الاحتياجات والموارد داخل المجتمع وعبر تقسيم العمل والسلوك التنظيمي في التنظيم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الفصل الخامس فتضمن التنظيم القضائي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على مبحثين، ضم المبحث الاول قواعد التنظيم القضائي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المبحث الثاني الممارسة القضائية التنظيمية وعملية </w:t>
      </w:r>
    </w:p>
    <w:p>
      <w:pPr>
        <w:pStyle w:val="BookText"/>
        <w:rPr/>
      </w:pPr>
      <w:r>
        <w:rPr>
          <w:rFonts w:ascii="Amiri" w:hAnsi="Amiri" w:eastAsia="Amiri" w:cs="Amiri"/>
          <w:color w:val="111111"/>
          <w:sz w:val="28"/>
          <w:sz w:val="28"/>
          <w:szCs w:val="28"/>
          <w:rtl w:val="true"/>
          <w:lang w:bidi="ar-SA"/>
        </w:rPr>
        <w:t xml:space="preserve">الضبط الاجتماعي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الفصل السادس والاخير فقد تمت فيه الإجابة عن التساؤلات التي تم وضعها في مستهل الدراسة وبشيء من التفصيل، فضلاً عن ان هذا الفصل ضم أهم النتائج التي خرجت بها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القول هنا أن تفسير وتحليل فكر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حواه من العبقرية والدقة العالية كان من الصعوبة بمكان الإلمام به والإحاطة التامة والشاملة والمتكاملة له واعتذارنا عن ذلك وعزاؤنا في الوقت نفسه قيام دراسات وبحوث لاحقة تدرك ما فاتنا أو أجهدنا تحصيله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نود القول إن فكر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تزدحم فيه التفاصيل والوقائع والأحداث ازدحاماً لا يؤذن بانتهاء حتى أني خشيت أن أزيغ عن نهجي في زحمة تلك الوقائع والأحداث التي تملأ كل مكان وزمان، لكني لم أكد أمضي في طريقي جاهدة حتى صادفني يسرٌ عجيب وتوفيق إلهي جعلني أهتف من أعماق نفسي شاكرة الله تعالى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علي بن أبي طالب يوم ولدت ويوم استشهدت ويوم تبعث حياً والسلام على فكرك المتجدد</w:t>
      </w:r>
      <w:r>
        <w:rPr>
          <w:rFonts w:eastAsia="Amiri" w:cs="Amiri" w:ascii="Amiri" w:hAnsi="Amiri"/>
          <w:color w:val="111111"/>
          <w:sz w:val="28"/>
          <w:szCs w:val="28"/>
          <w:rtl w:val="true"/>
          <w:lang w:bidi="ar-SA"/>
        </w:rPr>
        <w:t xml:space="preserve">. </w:t>
      </w:r>
      <w:bookmarkStart w:id="16" w:name="pg7693_78819"/>
    </w:p>
    <w:p>
      <w:pPr>
        <w:pStyle w:val="Heading2"/>
        <w:numPr>
          <w:ilvl w:val="1"/>
          <w:numId w:val="1"/>
        </w:numPr>
        <w:rPr/>
      </w:pPr>
      <w:bookmarkStart w:id="17" w:name="__RefHeading___Toc4187387_1051229030"/>
      <w:bookmarkStart w:id="18" w:name="_Toc6"/>
      <w:bookmarkEnd w:id="16"/>
      <w:bookmarkEnd w:id="17"/>
      <w:r>
        <w:rPr>
          <w:rtl w:val="true"/>
        </w:rPr>
        <w:t>الفَصْلُ الأَوّل الإطار العام للدراسة</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187389_1051229030"/>
      <w:bookmarkStart w:id="20" w:name="_Toc7"/>
      <w:bookmarkEnd w:id="19"/>
      <w:r>
        <w:rPr>
          <w:rtl w:val="true"/>
        </w:rPr>
        <w:t>اشارة</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693_78821"/>
      <w:bookmarkStart w:id="22" w:name="pg7693_78821"/>
      <w:bookmarkEnd w:id="22"/>
    </w:p>
    <w:p>
      <w:pPr>
        <w:pStyle w:val="Heading3"/>
        <w:numPr>
          <w:ilvl w:val="2"/>
          <w:numId w:val="1"/>
        </w:numPr>
        <w:rPr/>
      </w:pPr>
      <w:bookmarkStart w:id="23" w:name="pg7693_78821"/>
      <w:bookmarkStart w:id="24" w:name="__RefHeading___Toc4187391_1051229030"/>
      <w:bookmarkStart w:id="25" w:name="_Toc8"/>
      <w:bookmarkEnd w:id="23"/>
      <w:bookmarkEnd w:id="24"/>
      <w:r>
        <w:rPr>
          <w:rtl w:val="true"/>
        </w:rPr>
        <w:t>تمهيد</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هذا الفصل عرضاً لأهم الخطوات العملية التي ستبنى عليها الدراسة، إذ يضمّ هذا الفصل ثلاثة مباحث، يتناول المبحث الأول الأسس العلمية للدراسة من حيث موضوع الدراسة وأهميتها وأهدافها ومنهجيتها فضلاً عن الصعوبات التي واجهتها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المبحث الثاني فتناول أهم المفاهيم والمصطلحات ذات الصلة بموضوع الدراسة، ويتضمن المبحث الثالث طرحاً لأهم التساؤلات الخاصة بموضوع الدراسة ،التي ستحاول الباحثة الإجابة عنها عبر البحث عن أبرز المضامين والطروحات الفكرية التي جاء بها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التنظيم الاجتماعي الإسلامي الذي أرساه وأسسه أبان فترة خلافتهِ</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693_78823"/>
      <w:bookmarkStart w:id="27" w:name="pg7693_78823"/>
      <w:bookmarkEnd w:id="27"/>
    </w:p>
    <w:p>
      <w:pPr>
        <w:pStyle w:val="Heading3"/>
        <w:numPr>
          <w:ilvl w:val="2"/>
          <w:numId w:val="1"/>
        </w:numPr>
        <w:rPr/>
      </w:pPr>
      <w:bookmarkStart w:id="28" w:name="pg7693_78823"/>
      <w:bookmarkStart w:id="29" w:name="__RefHeading___Toc4187393_1051229030"/>
      <w:bookmarkStart w:id="30" w:name="_Toc9"/>
      <w:bookmarkEnd w:id="28"/>
      <w:bookmarkEnd w:id="29"/>
      <w:r>
        <w:rPr>
          <w:rtl w:val="true"/>
        </w:rPr>
        <w:t>المبحث الأول</w:t>
      </w:r>
      <w:r>
        <w:rPr>
          <w:rtl w:val="true"/>
        </w:rPr>
        <w:t xml:space="preserve">: </w:t>
      </w:r>
      <w:r>
        <w:rPr>
          <w:rtl w:val="true"/>
        </w:rPr>
        <w:t>الأسس العلمية للدراسة</w:t>
      </w:r>
      <w:bookmarkEnd w:id="3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الدراسة يحاول معرفة طبيعة وآليات عملية التنظيم الاجتماعي في الإسلام، وذلك من خلال الاستناد الى طروحات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بوصفه صاحب الفكر الإسلامي المرتكز والمنبثق عن مضامين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كونه الفكر المعبر عن المنظومة الدينية والاجتماعية والعقلية بالوقت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ذلك الفكر الإسلامي التنظيمي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تجربته القيادية السياسية حينما تولى الخلافة، حيث تتضح خلال سني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الملامح والقواعد التنظيمية التي باشر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بتطبيقها وترسيخها في المجتمع الإسلامي آنذاك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القواعد والأسس التنظيمية بشقيها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مجال عمل الباحثة، إذ سنحاول الوقوف على أبرز القطاعات التنظيمية التي انشغل واشتغل </w:t>
      </w:r>
    </w:p>
    <w:p>
      <w:pPr>
        <w:pStyle w:val="BookText"/>
        <w:rPr/>
      </w:pPr>
      <w:r>
        <w:rPr>
          <w:rFonts w:ascii="Amiri" w:hAnsi="Amiri" w:eastAsia="Amiri" w:cs="Amiri"/>
          <w:color w:val="111111"/>
          <w:sz w:val="28"/>
          <w:sz w:val="28"/>
          <w:szCs w:val="28"/>
          <w:rtl w:val="true"/>
          <w:lang w:bidi="ar-SA"/>
        </w:rPr>
        <w:t xml:space="preserve">عليها الإمام في الوقت نفسه، وذلك من خلال البحث والاستقصاء التاريخي لأهم التنظيمات الإدارية التي عالجها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وعالج من خلالها مؤسسات الدولة وقطاعاتها، فضلاً عن محاولته الدائمة تأمين الصلة بين الدولة والمجتمع عبر القنوات التنظيمية التي عدَّها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حجر الزاوية التنظيمي لاسيما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التزام الطرفين بقواعد 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إسلامية تحكم 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والتبادل الاجتماعي بينها، والمسألة الاخرى العدالة القانونية والسياسية التي تقع على عاتق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والإداريين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انعكاساتها على المجتمع من خلال تحقيق بُعد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موضوع الدراسة محاولة الباحثة المتواضعة الكشف والاستقصاء عن اهم وابرز الأسس والقواعد التنظيمية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أن تجد لها شواهد وممارسات واشتغالات تنظيمية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تكمن أهمية هذه الدراسة في أنها تتناول موضوعاً لم يكن محط اهتمام كافٍ أو تحليل وافٍ من الباحثين الاجتماعيين، إذ لم يتطرق الباحثون الاجتماعيون على نحو شامل أو برؤية متكاملة لموضوع الدراسة الخاص بالتنظيم الاجتماعي في الفكر الإسلامي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تناولوا بعض المسائل السياسية التاريخية لاسيما صلتها بالفكر الإسلامي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يمكن تحديد أهمية الدراسة في أنها محاولة متواضعة لسد فراغ تعاني منه الدراسات الاجتماعية ومحاولة لإماطة اللثام عن التفسيرات والتحليلات الاجتماعية عن طبيعة التنظيم الاجتماعي وأبعاده في الفكر الإسلامي العام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نوجز أهمية الدراسة بالنقاط الآتية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تتجلى أهمية الدراسة في محاولتها الوقوف على الجذور التاريخية الإسلامية للتنظيمات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والإدارية التي أنشئت وصيغت في ظل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تحاول الدراسة البحث في محتويات التنظيم الاجتماعي الإسلامي ومعطياته من خلال الوقوف على التنظيمات السياسية والعسكرية والاقتصادية والقضائية التي عالجها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تتضح أهمية الدراسة عبر المعالجات والتحليلات السوسيولوجية لأبرز التنظيمات الإدارية التي مارسها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سني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المعالجات التي توخت المقاربة بين كل قاعدة تنظيمية جاء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التفسيرات السوسيولوجية التي نجد أنها تقترب منها وتشتمل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تمثل هذه الدراسة محاولة جديدة في تحليل النصوص التاريخية لاسيما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ومآثر وحكم ومواعظ ورسائل وخطب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سوسيولوجية توخت فيها الباحثة تحليل المعنى اللغوي والوقوف على السياق التاريخي والاجتماعي الذي قيلت فيه والدلالة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التي تضمنته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تلك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تتبين أهمية هذه الدراسة في أنها عالجت أخطر مرحلة تاريخية في تاريخ الإسلام الثقافي والسياسي والديني خصوصاً، لأنه عصر ومرحلة الصراعات والصدامات بين المسلمين أنفسهم واتجاهاتهم ومشاربهم السياسية وحتى العقائدية المتباينة ومصالحهم المتضاربة، وبالتالي كانت التنظيمات التي جاء بها الإمام تتطلب تنظيماً عسكرياً لفرض الشرعية بآلية القوة بعد أن استنفد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الوسائل </w:t>
      </w:r>
    </w:p>
    <w:p>
      <w:pPr>
        <w:pStyle w:val="BookText"/>
        <w:rPr/>
      </w:pPr>
      <w:r>
        <w:rPr>
          <w:rFonts w:ascii="Amiri" w:hAnsi="Amiri" w:eastAsia="Amiri" w:cs="Amiri"/>
          <w:color w:val="111111"/>
          <w:sz w:val="28"/>
          <w:sz w:val="28"/>
          <w:szCs w:val="28"/>
          <w:rtl w:val="true"/>
          <w:lang w:bidi="ar-SA"/>
        </w:rPr>
        <w:t xml:space="preserve">السلمية، فما كان أمامه إلا استخدام التنظيم العسكري المستمد من التشريع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أهداف الدراسة الآتي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تهدف الدراسة الى الكشف والاستقصاء عن الشكل التنظيمي للدولة الإسلامية أبان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والتعرف على أبرز الجوانب التنظيمية والإدارية التي صاغها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تهدف الدراسة الى تتبع وتحليل انواع التنظيمات الاجتماعية والإدارية التي استتبت لتنظيم وادارة المجتمع من النواحي السياسية والعسكرية والاقتصادية والقضائية خلال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استيعابها وفهمها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تهدف الدراسة الى تقديم إضافة جديدة في علم الاجتماع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من خلال الارتكاز على ما جاء في تراثنا العربي الإسلامي العريق الذي يتوجب علينا دراسته من الناحية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السوسيولوجية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تهدف الدراسة كذلك إلى الإجابة عن التساؤلات التي سيتم طرحها ودراستهاوتحليلها اجتماعياً لمحاولة جعل الدراسة متصفة بالعلمية بالشكل المناسب قدر المستطاع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لاي دراسة علمية أن تعتمد على منهج يحدد آليات عملها ويسهم في توجيهها، فالمنهج هو الطريق الموصل إلى كشف أبعاد موضوع الدراسة، كما أنه يساعد الباحث على كشف واقعة او مشكلة او ظاهرة اجتماعية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اداة لكشف الحقائق وتحديد مضامين وابعاد الدراسة ومن ثم ادراج 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لطبيعة موضوع دراستنا استخدمت الباحثة المناهج الآتية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الوصفي التحليلي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يستهدف المنهج الوصفي تقرير خصائص ظاهرة معينة او موقف تغلب عليه صفة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ويعتمد على جمع الحقائق وتحليلها وتفسيرها لاستخلاص دلالاتها وصولاً الى إصدار تعميمات بشأن الموقف أو الظاهرة التي يقوم الباحث بدراستها</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هذا المنهج قيام الباحث بتطوير وصف الظاهرة وكثيراً ما يتضمن الوصف تفسيراً للظاهرة أو اختباراً لصحة الفروض</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المضمار يصنف هويتني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Whitney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البحوث الوصفية الى خمسة انماط او فئات ولا يخضع هذا التصنيف لقواعد المنطق وإنما يخضع للعوامل المؤثرة في البحث كالمجال المكاني والمجال الزماني وادوات جمع البيانات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البحث المكتبي أو الوثائقي </w:t>
      </w:r>
      <w:r>
        <w:rPr>
          <w:rFonts w:eastAsia="Times New Roman" w:cs="Times New Roman" w:ascii="Times New Roman" w:hAnsi="Times New Roman"/>
          <w:color w:val="111111"/>
          <w:sz w:val="28"/>
          <w:szCs w:val="28"/>
          <w:lang w:val="en-US" w:bidi="en-US"/>
        </w:rPr>
        <w:t>Library and Documenteryres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الأقرب الى موضوع دراستنا، الذي يمكن اعتماده ضمن الأنماط او الفئات الأخرى الخاصة بالمنهج الوصفي</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وينتشر هذا اللون في الدراسات التاريخية حتى أنه اشتهر بين الكثيرين </w:t>
      </w:r>
    </w:p>
    <w:p>
      <w:pPr>
        <w:pStyle w:val="BookText"/>
        <w:rPr/>
      </w:pPr>
      <w:r>
        <w:rPr>
          <w:rFonts w:ascii="Amiri" w:hAnsi="Amiri" w:eastAsia="Amiri" w:cs="Amiri"/>
          <w:color w:val="111111"/>
          <w:sz w:val="28"/>
          <w:sz w:val="28"/>
          <w:szCs w:val="28"/>
          <w:rtl w:val="true"/>
          <w:lang w:bidi="ar-SA"/>
        </w:rPr>
        <w:t>بالمنهج التاريخي، ولكنه كأسلوب متميز يمكن تطبيقه في مجالات علمية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هذا التصميم في الدراسات الاجتماعية بكونه يتم في مكتبة ويستخدم الباحث بال ؉ضافة الى التقارير الرسمية الاحصائيات والوثائق والكتابات الشخصية كالرسائل والمذكرات الخاصة وتواريخ الحياة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 ان الباحثة لديها وثيقة تاريخية مهمة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ستتناولها بالتفصيل ضمن سياقات المنهج التاريخي الذي اعتمدت عليه، على الرغم من أن كلا المنهجين قد اعتمدا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مصدراً للمعلومات يبنى عليها التحليل الوصفي والتفسير التاريخي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 التاريخي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هذا المنهج يستطيع الباحث أن يتعامل مع ما هو ضمني وخفي ومهم في التاريخ الإنساني، فالبحث التاريخي يستهدف التوصل الى تفسير بعض الملامح المميزة للماضي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استخدام هذا المنهج في البحوث والدراسات الاجتماعية إنما يقصد به الوصول إلى المبادئ والقوانين العامة عن طريق البحث في احداث التاريخ وتحليل الحقائق المتعلقة بالمشكلات والقضايا والظواهر الاجتماعية لاستجلاء الغموض في هذه الأمور من خلال الوقوف على جذورها وأساسياتها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فلابد للباحث من الرجوع الى الماضي لتعقب الظواهر منذ نشأتها والوقوف على عوامل تغيرها من حال </w:t>
      </w:r>
    </w:p>
    <w:p>
      <w:pPr>
        <w:pStyle w:val="BookText"/>
        <w:rPr/>
      </w:pPr>
      <w:r>
        <w:rPr>
          <w:rFonts w:ascii="IRNazanin" w:hAnsi="IRNazanin" w:eastAsia="IRNazanin"/>
          <w:color w:val="111111"/>
          <w:sz w:val="28"/>
          <w:sz w:val="28"/>
          <w:szCs w:val="28"/>
          <w:rtl w:val="true"/>
          <w:lang w:bidi="fa-IR"/>
        </w:rPr>
        <w:t>إلى آخر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المصدر التاريخي الرئيس الذي استخدمته الباحثة ضمن سياقات اعتمادها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الوثيقة التاريخية الأساسية التي 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ومآثر وحكم ومواعظ ورسائل وخطب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الحديث عن هذه الوثيقة لابد لنا أولاً من تحديد التعريف العام للوثيقة كما تعارف عليه المؤرخون،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الوثيقة هي الأصل الذي يبرهن على وقوع الحدث، فقد تكون مكتوبة أو آثاراً أو مسكوكات او غيرها، والوثيقة هي المرجع الأصلي للحدث التاريخي</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والوثيقة كذلك هي مادة أساسية في ارجاع الحقائق الى مصادرها الرئيسة، وتقابل لفظ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Document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باللغة الانجليزية، وتعني بالنسبة للمؤرخ المرجع الذي يعتمد عليه في تدوين كتاباته التاريخية، والسند الذي استند إليه في نقل المعلومة أو الخبر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للباحث السوسيولوجي فنعتقد أن الوثيقة التاريخية تعني بالنسبة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يُعمد الى وضعها في وعاءٍ سوسيولوجي، كما تتضح طبيعتها ومراميها المجتمعية التي تتوخاها على اعتبار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 كان موضوعها وعمرها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تتحدث عن وقائع وحوادث وأنماط وأشكال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بالوصف أو التحليل أو الترميز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ترمز إلى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كالمنحوتات والمسكوكات وغيرهما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وتأسيساً على ذلك كله، فإن ما نتوخاه من تعريجنا على ذكر الوثيقة التي اعتمدناها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للإجابة عن سؤال رئيسي وأساسي تبنى عليه دراستنا هذه، والذي نعتمد في صياغته على ما طرحه الدكتور عبد المالك خلف التميمي في مناقشته لموضوع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الوثائق الرسمية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الوثيقة مقدسة؟ بمعنى هل ينبغي أن نُسلِّم بمحتواها على أنها نقلت لنا الحقيقة لكونها وثيقة تاريخية؟ ثم يرى انه لا يعتد بالوثيقة أو تقدس إلا بعد أن تُفحص علمياً لتتأكد هويتها وأصالتها وصدقها، وينبغي الحذر الدائم إزاء الوثيقة مهما كثرت الفحوص ونتائجها، كما ينبغي الميل الى الشك فيها حتى يتم التأكد من صحة ما جاء بها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الحديث عن صحة الوثيقة الأساسية التي اعتمدتها دراستنا، لابُدَّ من الإشارة الى أن الشريف الرضي هو الذي تولى عملية جمع وترتيب كل ما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وأنهاها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ولجزالة وبلاغة وبراعة ما قاله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عليها الرضي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جمع الباحث الدكتور احمد الربيعي مصادر الشريف الرضي التي استسقى منها كل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فاستخرجها وترجم أعلامها وفهرسها وسماها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صوادح المرج بمصادر النهج</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قام الدكتور الربيعي بعمل مماثل آخر وهو استخراج مصادر الشيخ العلامة ابن ابي الحديد المعتزلي في شرحه لنهج البلاغة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العُذيق النضيد بمصادر ابن أبي الحديد في شرح نهج البلاغة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الإشارة إليه في هذا الموضع أنه قد تمت مناقشة صحة هذه الوثيقة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نسبها وما قيل فيها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محمد حسن آل ياسين، داحضاً مختلف الآراء والشبهات التي تحاول نقض مصداقية عودة تلك الوثيقة إلى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ونسبتها إليه من خلال الرد على عشر </w:t>
      </w:r>
    </w:p>
    <w:p>
      <w:pPr>
        <w:pStyle w:val="BookText"/>
        <w:rPr/>
      </w:pPr>
      <w:r>
        <w:rPr>
          <w:rFonts w:ascii="IRNazanin" w:hAnsi="IRNazanin" w:eastAsia="IRNazanin"/>
          <w:color w:val="111111"/>
          <w:sz w:val="28"/>
          <w:sz w:val="28"/>
          <w:szCs w:val="28"/>
          <w:rtl w:val="true"/>
          <w:lang w:bidi="fa-IR"/>
        </w:rPr>
        <w:t xml:space="preserve">شُبهات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اكتنفت هذه الدراسة صعوبات عدة نذكرها على النحو الآتي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التعامل مع فكر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صعبة للغاية لاسيما في موضوع دراستنا هذه، إذ كان واجباً على الباحثة البحث والاستقصاء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ومآثر وحكم ومواعظ ورسائل وخطب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أية شاردة او واردة تقترب معانيها ودلالاتها من التنظيم الاجتماعي، وكان هذا الامر شاقاً للغاية وذلك لصعوبة لغة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وتضميناتها الدينية الكثيرة حيناً آخر، فضلاً عن عدم وجود أعمال او كتابات مفهرسة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بالنسبة لنا المصدر الرئيس في استقصاء المضامين التنظيمية التي احتوى عليها الفكر الإسلامي للإمام ولاسيما ما ورد فيه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 والذي يمثل أهم واكثر النصوص التي استندنا اليها والتي فيها معان تنظيمية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الصعوبة الأخرى هي كيفية التحليل والتفسير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السوسيولوجي لطروحات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وما الرؤى أو التفسيرات السوسيولوجية الملائمة لذلك، وبالتالي حاولت الباحثة بعد الكتابة حيناً والتعديل والتهذيب حيناً آخر إيجاد الأطر التحليلية المناسبة والمداخل السوسيولوجية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الملائمة لذلك ولعلها حاولت ذلك جاهدةً، ولا تجزم بأن تحليلاتها او تفسيراتها السوسيولوجية تلك هي القول الفصل أو نهاية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الصعوبات التي واجهت الباحثة هي وجود الكم الهائل من الكتب والمراجع التاريخية والدينية التي تناولت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الافتقار الشديد للكتب والمصادر السوسيولوجية التي حللت عصر الخلفاء عموماً وعصر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وبالتالي لم يكن أمامنا من خيار سوى الاستناد إلى بعض الكتب التاريخية والدينية لأجل استجلاء وكشف الغموض عن ابرز وأهم طروحات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في المجال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العصر التاريخي الذي حاولت الباحثة دراستهُ عصراً وعهداً معقداً جداً، إذ يثير الكثير من التساؤلات والاستفهامات والتحفظات عن كثير من القضايا الخطيرة التي كانت تدور قبل وفي زمن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حاولت الباحثة الارتكاز على البعد الموضوعي قدر المستطاع في دراستنا السوسيولوجية لأجل تحليل بعض المواضيع السياسية والثقافية والدينية خصوصاً، التي أسهمت وأثرت في انبثاق التنظيمات الاجتماعية التي شرعها ومارسها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التركيز الدائم على الشواهد والمعطيات التاريخية التي تدعم وتوثق أية معالجة سوسيولوجية وتاريخية لتلك المواضيع المذكورة آنفاً</w:t>
      </w:r>
      <w:r>
        <w:rPr>
          <w:rFonts w:eastAsia="Amiri" w:cs="Amiri" w:ascii="Amiri" w:hAnsi="Amiri"/>
          <w:color w:val="111111"/>
          <w:sz w:val="28"/>
          <w:szCs w:val="28"/>
          <w:rtl w:val="true"/>
          <w:lang w:bidi="ar-SA"/>
        </w:rPr>
        <w:t xml:space="preserve">. </w:t>
      </w:r>
      <w:bookmarkStart w:id="31" w:name="pg7693_78833"/>
    </w:p>
    <w:p>
      <w:pPr>
        <w:pStyle w:val="Heading3"/>
        <w:numPr>
          <w:ilvl w:val="2"/>
          <w:numId w:val="1"/>
        </w:numPr>
        <w:rPr/>
      </w:pPr>
      <w:bookmarkStart w:id="32" w:name="__RefHeading___Toc4187395_1051229030"/>
      <w:bookmarkStart w:id="33" w:name="_Toc10"/>
      <w:bookmarkEnd w:id="31"/>
      <w:bookmarkEnd w:id="32"/>
      <w:r>
        <w:rPr>
          <w:rtl w:val="true"/>
        </w:rPr>
        <w:t>المبحث الثاني</w:t>
      </w:r>
      <w:r>
        <w:rPr>
          <w:rtl w:val="true"/>
        </w:rPr>
        <w:t xml:space="preserve">: </w:t>
      </w:r>
      <w:r>
        <w:rPr>
          <w:rtl w:val="true"/>
        </w:rPr>
        <w:t>مفاهيم الدراسة واصطلاحاتها</w:t>
      </w:r>
      <w:bookmarkEnd w:id="3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الاجتماعي </w:t>
      </w:r>
      <w:r>
        <w:rPr>
          <w:rFonts w:eastAsia="Times New Roman" w:cs="Times New Roman" w:ascii="Times New Roman" w:hAnsi="Times New Roman"/>
          <w:color w:val="111111"/>
          <w:sz w:val="28"/>
          <w:szCs w:val="28"/>
          <w:lang w:val="en-US" w:bidi="en-US"/>
        </w:rPr>
        <w:t>Social 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التنظيم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الفعل نظم، نظمهُ، ينظمهُ نظاماً ونظماً، ونظمه فانتظم، ونظمت اللؤلؤ أي جمعته في السلك والتنظيم مثله، وتناظمت الصخور تلاصقت</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يشير الى التنسيق والتجميع والترتيب للأشياء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والتنظيم كما يراه سلز </w:t>
      </w:r>
      <w:r>
        <w:rPr>
          <w:rFonts w:eastAsia="Times New Roman" w:cs="Times New Roman" w:ascii="Times New Roman" w:hAnsi="Times New Roman"/>
          <w:color w:val="111111"/>
          <w:sz w:val="28"/>
          <w:szCs w:val="28"/>
          <w:lang w:val="en-US" w:bidi="en-US"/>
        </w:rPr>
        <w:t>Sills</w:t>
      </w:r>
      <w:r>
        <w:rPr>
          <w:rFonts w:ascii="Amiri" w:hAnsi="Amiri" w:eastAsia="Amiri" w:cs="Amiri"/>
          <w:color w:val="111111"/>
          <w:sz w:val="28"/>
          <w:sz w:val="28"/>
          <w:szCs w:val="28"/>
          <w:rtl w:val="true"/>
          <w:lang w:bidi="ar-SA"/>
        </w:rPr>
        <w:t>، مفهوم واسع يظهر عندما يتأسس نهج واضح يجري من خلاله تنسيق الفعاليات الاجتماعية في جماعة معينة لغرض انجاز أهدافها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عالم الانثر وبولوجيا مالينوفسكي </w:t>
      </w:r>
      <w:r>
        <w:rPr>
          <w:rFonts w:eastAsia="Times New Roman" w:cs="Times New Roman" w:ascii="Times New Roman" w:hAnsi="Times New Roman"/>
          <w:color w:val="111111"/>
          <w:sz w:val="28"/>
          <w:szCs w:val="28"/>
          <w:lang w:val="en-US" w:bidi="en-US"/>
        </w:rPr>
        <w:t>Malinovisky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فيعرفه بأنه الطريقة التي ينظم بها أفراد المجتمع وزمره أنفسهم والبيئة المادية المحيطة بهم، في سبيل إشباع حاجاتهم النفسية والحيوية والاجتماعية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والتنظيم الاجتماعي نمط مستقر من العلاقات الاجتماعية والأنشطة المختلفة داخل مجتمع او جماعة ويقوم على تساند الأدوار والمعايير والمفاهيم المشتركة التي تستهدف تنظيم الحياة الاجتماعية وتحقيق غايات المجتمع</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 أيضاً بأنه عملية دينامية تأخذ في اعتبارها سلوك الأفراد وضروب التفاعل بينهم من جهة والظواهر الثقافية كافة كالقيم والمعايير والتكنولوجيا التي تضفي معنى على الحياة الإنسانية من جهة أخرى</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التنظيم كذلك إلى الأساليب التي تضمن انتظام السلوك بالشكل الذي يمكن ملاحظته وهو انتظام يتوقف على الظروف الاجتماعية التي يعيش في ظلها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عناصر التنظيم وفق هذا المعنى فتشير الى توافر علاقات اجتماعية بين عدد كبير من الأفراد وتوافر معتقدات مشتركة توحد بينهم وتوجه سلوكهم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التنظيم الاجتماعي لديه أهداف محددة وواضحة ترسم أبعاد نشاطاته وتنظم الغايات التي يصبو الى تحقيقها أفراد المجتمع</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وبشكل عام فإن للتنظيم في علم الاجتماع دلالتين، الأولى هي العمليات الاجتماعيةالتي يتمكن بفضلها المجتمع من تحديد حاجاته وأهدافه بحسب أولوياتها، والدلالة الثانية وموادها ذلك البناء العام الذي يحدد الهياكل الأساسية التي تقوم في المجتمع مرتكزاً على فلسفة الاستقرار الاجتماعي، ولذلك يعتبر التنظيم روح المجتمع ومحور تقدمه وثقافته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ونجد من الضروري هنا الإشارة إلى أن علماء الاجتماع أنفسهم قاموا بتقديم تعاريف مختلفة قد تصل الى درجة التباين لعملية التنظيم الاجتماعي ذلك أن هناك بعض العلماء من فرّق بين التنظيم الاجتماعي بوصفه عملية </w:t>
      </w:r>
      <w:r>
        <w:rPr>
          <w:rFonts w:eastAsia="Times New Roman" w:cs="Times New Roman" w:ascii="Times New Roman" w:hAnsi="Times New Roman"/>
          <w:color w:val="111111"/>
          <w:sz w:val="28"/>
          <w:szCs w:val="28"/>
          <w:lang w:val="en-US" w:bidi="en-US"/>
        </w:rPr>
        <w:t>process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وبينه بوصفه كياناً او بناءً</w:t>
      </w:r>
      <w:r>
        <w:rPr>
          <w:rFonts w:eastAsia="Times New Roman" w:cs="Times New Roman" w:ascii="Times New Roman" w:hAnsi="Times New Roman"/>
          <w:color w:val="111111"/>
          <w:sz w:val="28"/>
          <w:szCs w:val="28"/>
          <w:lang w:val="en-US" w:bidi="en-US"/>
        </w:rPr>
        <w:t>Entity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للتنظيم الاجتماعي معنيين رئيسين بنظر علماء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علماء الاجتماع الذين قاموا بعملية التفريق تلك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مارفن اولسن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Marvin E. Olsen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ما يلتبس على دارس العلوم الاجتماعية الحقيقة التي تقول بأن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يستخدم ليشير الى كلٍ من العمليات التي بواسطتها تصبح العلاقات الاجتماعية منظمة، وأيضاً نتائج هذه العملية، ولكي نعطي امثلة للمنظمات الاجتماعية سنجد أمامنا الكثير من الكيانات التنظيمية مثل المسجد والكنيسة والمدرسة والمصنع والمتجر والحزب السياسي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مرد او مرجع الخلط بين التنظيم الاجتماعي والمنظمات الاجتماعية هو ان ترجمة كلمة </w:t>
      </w:r>
      <w:r>
        <w:rPr>
          <w:rFonts w:eastAsia="Times New Roman" w:cs="Times New Roman" w:ascii="Times New Roman" w:hAnsi="Times New Roman"/>
          <w:color w:val="111111"/>
          <w:sz w:val="28"/>
          <w:szCs w:val="28"/>
          <w:lang w:val="en-US" w:bidi="en-US"/>
        </w:rPr>
        <w:t>Organization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العربية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يستخدم هذا المصطلح للدلالة على المنظمة والتنظيم الاجتماعي بمعناه الضيق</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للطرح المذكورة انفاً تتوضح أمامنا الحدود الفاصلة بين التنظيم الاجتماعي والمنظمات الاجتماعية وعلى هذا الأساس يتسع مفهوم التنظيم في علم الاجتماع ليشمل مستويات مختلفة فضلاً عن اتصافه بالطابع البنائي والدينامي، الأمر الذي يجعل له كيانه المميز الذي يفصله عن مجموعة كبيرة من المصطلحات وثيقة الصلة به مثل البير وقراطية </w:t>
      </w:r>
    </w:p>
    <w:p>
      <w:pPr>
        <w:pStyle w:val="BookText"/>
        <w:rPr/>
      </w:pPr>
      <w:r>
        <w:rPr>
          <w:rFonts w:ascii="Amiri" w:hAnsi="Amiri" w:eastAsia="Amiri" w:cs="Amiri"/>
          <w:color w:val="111111"/>
          <w:sz w:val="28"/>
          <w:sz w:val="28"/>
          <w:szCs w:val="28"/>
          <w:rtl w:val="true"/>
          <w:lang w:bidi="ar-SA"/>
        </w:rPr>
        <w:t>والنسق والمنظمة والمؤسسة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واتساقاً مع موضوع دراستنا ستعتمد الباحثة على المعنى الخاص بالتنظيم الاجتماعي بوصفه عملية اجتماعية تعمد إلى التغير الاجتماعي عبر آليات تنظيمية عدة وذلك لأن هذا المعنى يمثل رؤية او قاعدة تفسيرية تستطيع الباحثة الاستناد إليها في تحليل الفكر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 التنظيم من وجهة النظر الإسلامية فيشير الى مجموعة المناهج التي رسمها الإسلام لسلوك المسلم وسلوك الجماعة ليستقيم امر المجتمع</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يمتد ليستوعب الأنشطة الإنسانية كافة ولا يمكن أن يفهم التنظيم الإسلامي للمجتمع بمعزل عن الأدوار والمراكز الاجتماعية لكل ترتيب اجتماعي</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تبلور نوعان من التنظيم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الأول تنظيم 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عباداتي، والثاني تنظيم 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معاملاتي، الأول يتعلق بجوانب المعتقدات والعبادات التي تنتظم من خلالها علاقة الفرد بربه وما يعتقده مباشرة، بينما يشير الآخر إلى تنظيم شؤون الناس أنفسهم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تعريفنا الإجرائي للتنظيم الاجتماعي فهو العملية الاجتماعية التي استطاع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بموجبها اجراء عمليات التغيير الاجتماعي واعادة بناء وتشكيل المجتمع بكل مؤسساته وتنظيماته 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 الاقتصادية، القضائية،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يتلائم مع القواعد والمرجعيات الإسلامية للتنظيم الممثلة بالقرآن الكريم </w:t>
      </w:r>
    </w:p>
    <w:p>
      <w:pPr>
        <w:pStyle w:val="BookText"/>
        <w:rPr/>
      </w:pPr>
      <w:r>
        <w:rPr>
          <w:rFonts w:ascii="Amiri" w:hAnsi="Amiri" w:eastAsia="Amiri" w:cs="Amiri"/>
          <w:color w:val="111111"/>
          <w:sz w:val="28"/>
          <w:sz w:val="28"/>
          <w:szCs w:val="28"/>
          <w:rtl w:val="true"/>
          <w:lang w:bidi="ar-SA"/>
        </w:rPr>
        <w:t xml:space="preserve">والسنة النبوية واجتهادات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w:t>
      </w:r>
      <w:r>
        <w:rPr>
          <w:rFonts w:eastAsia="Times New Roman" w:cs="Times New Roman" w:ascii="Times New Roman" w:hAnsi="Times New Roman"/>
          <w:color w:val="111111"/>
          <w:sz w:val="28"/>
          <w:szCs w:val="28"/>
          <w:lang w:val="en-US" w:bidi="en-US"/>
        </w:rPr>
        <w:t>Management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كثير من الباحثين الى أن هناك علاقة وثيقة بين مفهوم التنظيم الاجتماعي والإدارة، بل يذهب بعضهم إلى أن الإدارة ضرب او نوع من التنظيم الاجتماعي</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يذهب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النوري الى الاعتقاد بأن التنظيم سبق في ظهوره العلوم الإدارية بعشرات السنين حينما كانت الجماعات الإنسانية تنظم حياتها وفقاً لتقاليدها ومعرفتها البدائية البسيطة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والإدارة تعرّف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وتوجيه ومتابعة مجموعة من الأفراد لتحقيق أهداف معينة</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كذلك بأنها النشاط الإنساني المرتب والمستمر والذي يضطلع به أفراد ممن لهم قدرات ومهارات وخبرات متنوعة تمكنهم من تحقيق أهدافهم</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العلاقة بين التنظيم والإدارة في امتلاكهما أساليب وسبلاً لتحقيق أهداف اجتماعية عبر تنسيق وترتيب الفعاليات والسلوك الإنساني وبذلك نجد ان موضوع التنظيم أصبح أكثر التصاقاً بالعلوم الإدارية إلا أن العلوم الاجتماعية والسلوكية تبدي اهتماماً متزايداً ببحثه وتحليل مختلف جوانبه وانعكاساته على الحياة المعاصرة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وبالتالي يتضح لنا بأن مفهوم الإدارة بوصفه أسلوباً أو نشاطاً إنسانياً يستهدف تنسيق وتنظيم الفعاليات والعلاقات وصولاً إلى تحقيق وإشباع الحاجات الاجتماعية يقترب من عملية التنظيم الاجتماعي نفسها بغض النظر عن استخدام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وتوظيفه في المجال الاقتصادي والسياسي وفي مجال علم الإدارة بشكل عام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تتضح العلاقة بين التنظيم كعملية اجتماعية والإدارة في ما ذهب اليه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هانز وفورد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تمييز هما بين مدخلين أساسيين للتنظيم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الذي يتناول التنظيم من حيث كونه نشاطاً إداريا، ومن حيث كونه بناءً يقيم الرابطة بين أعضائه لإنجاز الأعمال الموكلة إليهم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ناحية أخرى فإن عملية الإدارة تسهم في تغير بعض معايير المجتمع وذلك تبعاً للقدرات الفعلية والإنجازية للأفراد القائمين عليها بما يخدم عملية التنظيم الاجتماعي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فإن الشخص القائم بالعملية الإدارية يكون أكثر معرفة وإدراكاً لا هداف المجتمع وحاجاته، كما انه من الطبيعي ان تكون لديه القدرة على السيطرة على الأفراد وبإمكانه التأثير عليهم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وتنبغي الإشارة الى أن إدارة المجتمع بالمفهوم السوسيولوجي تعني وضع </w:t>
      </w:r>
    </w:p>
    <w:p>
      <w:pPr>
        <w:pStyle w:val="BookText"/>
        <w:rPr/>
      </w:pPr>
      <w:r>
        <w:rPr>
          <w:rFonts w:ascii="Amiri" w:hAnsi="Amiri" w:eastAsia="Amiri" w:cs="Amiri"/>
          <w:color w:val="111111"/>
          <w:sz w:val="28"/>
          <w:sz w:val="28"/>
          <w:szCs w:val="28"/>
          <w:rtl w:val="true"/>
          <w:lang w:bidi="ar-SA"/>
        </w:rPr>
        <w:t>السياسات والخطط والبرامج التي تهدف إلى إشباع حاجات اجتماعية ومتطلبات أفراد المجتمع وفق إدارة هادفة على أسس تعالج قضايا المجتمع وتحل مشكلاته الاجتماعية على أسس علمية وعملية تأخذ في اعتبارها كفاءة وفاعلية العمليات الإدارية من تنظيم وتخطيط وتنفيذ</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مفهوم الإدارة الإسلامية للمجتمع الإسلامي فإنه وجد في فترة إنشاء الدولة الإسلامية نفسها، فالإدارة العامة في الإسلام قائمة على أساس الكفاءة وفق أحكام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والتراث العربي الإسلامي زاخر بالمفاهيم والنماذج التي تبين بجلاء أصالة التجربة الإدارية ومدى فاعليتها من حيث تفاعلها مع العوامل البيئية المحيطة وظروف المجتمعات المختلفة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w:t>
      </w: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نوع من أنواع القوة تنظم جهود وواجبات الآخرين من خلال الأوامر التي تصدرها لهم، إذ تعد فعّالة لكونها صادرة عن أشخاص شرعيين حسب اعتقاد الأشخاص الخاضعين لمشيئتها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والسلطة عموماً تمتلك نوعين من القوة التي تمضي من خلالها مشيئتها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على أساس الشرعية المقنعة جماهيرياً، والقوة على أساس القهر والإجبار كما في الأنظمة الشمولية والديكتاتورية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السلطة الشرعية هي السلطة القادرة على جعل قراراتها مقبولة لكونها قائمة على أساس صحيح، وانها بتعابير النشاط المتبادل والسلوك سلطة تكون توجيهاتها محلاً للإذعان او على الأقل موافقاً عليها، من قبل هؤلاء الذين توجه اليهم هذا الخضوع او ذاك القبول الحماسي فيسهمان في جعل السلطة التزاماً خلقياً وقانونياً يربط الخاضع بالمسيطر او بمن يملك السلطة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وتظهر العلاقات السلطوية عندما يكون ثمة مجال لتنسيق الفعاليات المتنوعة والمختلفة بالقوة، مثال ذلك نموذج تقسيم العمل لأداء مهمة مشتركة يفترض التخصص في المهام التي يندرج كل منها في موضعه المحدد له داخل سلسلة الوسائل اللازمة لتحقيق الهدف الجماعي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 إن المجال السلطوي إنما يستند إلى مجموعة من الضوابط والمرجعيات القانونية التي لها قوة إمضاء وشرعية تحدد المسؤوليات في ظل هدف جماعي موحد يستند أصلاً إلى لائحة قانونية موجهة سلطوياً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معالجة السلطة باعتبارها واقعة اجتماعية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تقتصر على القوة الجسدية حتى لو شكل استعمالها احد شروط </w:t>
      </w:r>
    </w:p>
    <w:p>
      <w:pPr>
        <w:pStyle w:val="BookText"/>
        <w:rPr/>
      </w:pPr>
      <w:r>
        <w:rPr>
          <w:rFonts w:ascii="Amiri" w:hAnsi="Amiri" w:eastAsia="Amiri" w:cs="Amiri"/>
          <w:color w:val="111111"/>
          <w:sz w:val="28"/>
          <w:sz w:val="28"/>
          <w:szCs w:val="28"/>
          <w:rtl w:val="true"/>
          <w:lang w:bidi="ar-SA"/>
        </w:rPr>
        <w:t>ممارستها، فضلاً عن ذلك إنها اجتماعية في المعنى الثلاثي، لكونها تستند إلى توقعات واستراتيجيات، ولكونها تهدف الى تحقيق بعض الأغراض المشتركة، التي اشتهرت بأنها جيدة للجماعة المعنية بكاملها أو الجزء منها، وأخيراً لأنها تمارس وفقاً لأصول صريحة الى حدٍ ما قواعد اللعبة التنافسية أو التعاونية حتى في السلطة الأكثر فردية، مثل سلطة النبي الريادية التي تمارس خارج القواعد، والتي تقوم على ولاية فريدة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تقدم يتبين لنا أن السلطة تحتاج إلى إطاراً تنظيمي لكي تأخذ مجالها او حيزها السلطوي داخل الجماعة وذلك من خلال وضع قواعد قانونية محددة ومقننة للسلوك والفعل الاجتماعي تحدد في ضوئها عملية تقسيم العمل ومن ثم تتحدد المراكز والأدوار التي تدار من خلال العملية التنظيمية أياً كانت التي تخضع للموجهات السلطوية أياً كانت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w:t>
      </w:r>
      <w:r>
        <w:rPr>
          <w:rFonts w:eastAsia="Times New Roman" w:cs="Times New Roman" w:ascii="Times New Roman" w:hAnsi="Times New Roman"/>
          <w:color w:val="111111"/>
          <w:sz w:val="28"/>
          <w:szCs w:val="28"/>
          <w:lang w:val="en-US" w:bidi="en-US"/>
        </w:rPr>
        <w:t>Leadership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تعني القيادة ملء مركز هام في المجتمع، والقيام بدور القيادة </w:t>
      </w:r>
      <w:r>
        <w:rPr>
          <w:rFonts w:eastAsia="Times New Roman" w:cs="Times New Roman" w:ascii="Times New Roman" w:hAnsi="Times New Roman"/>
          <w:color w:val="111111"/>
          <w:sz w:val="28"/>
          <w:szCs w:val="28"/>
          <w:lang w:val="en-US" w:bidi="en-US"/>
        </w:rPr>
        <w:t>Leadership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فعال في توجيه الجهود الجمعية المبذولة لتحقيق الأهداف والأغراض العامة للجماعة، ولابد أن تتوافر فيمن يتولى القيادة صفات يعدها المجتمع نموذجاً للسلوك الاجتماعي الأمثل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والقيادة ظاهرة اجتماعية عامة لا يخلو منها أي مجتمع، فلا توجد جماعة دون أن يكون هناك نوع أو آخر من القيادة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للقيادة دوراً فاعلاً ورئيسياً في المجتمع من قبيل إدارة وتنظيم وتوازن واستقرار النظام الاجتماعي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والقيادة كذلك شكل من أشكال التعامل الاجتماعي بين القائد والأتباع حيث تبرز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أنها سلوك يقوم به القائد للمساعدة في بلوغ أهداف الجماعة وتحريكها نحو هذه الأهداف وتحسين التفاعل الاجتماعي بين الأعضاء والحفاظ على تماسك الجماعة وتيسير الموارد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النظر الى القيادة كدور اجتماعي او وظيفة اجتماعية وبالوقت نفسه فهي تفاعل نشط مؤثر وليست مجرد مركز ومكانة وقوة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وتبعاً لذلك يُعرف القائد </w:t>
      </w:r>
      <w:r>
        <w:rPr>
          <w:rFonts w:eastAsia="Times New Roman" w:cs="Times New Roman" w:ascii="Times New Roman" w:hAnsi="Times New Roman"/>
          <w:color w:val="111111"/>
          <w:sz w:val="28"/>
          <w:szCs w:val="28"/>
          <w:lang w:val="en-US" w:bidi="en-US"/>
        </w:rPr>
        <w:t>Leader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 الشخص الذي يؤثر في أعضاء الجماعة أكثر من أي عضو آخر، من حيث تحديد هدف الجماعة وتنفيذ هذا الهدف وتغيير سلوك </w:t>
      </w:r>
    </w:p>
    <w:p>
      <w:pPr>
        <w:pStyle w:val="BookText"/>
        <w:rPr/>
      </w:pPr>
      <w:r>
        <w:rPr>
          <w:rFonts w:ascii="Amiri" w:hAnsi="Amiri" w:eastAsia="Amiri" w:cs="Amiri"/>
          <w:color w:val="111111"/>
          <w:sz w:val="28"/>
          <w:sz w:val="28"/>
          <w:szCs w:val="28"/>
          <w:rtl w:val="true"/>
          <w:lang w:bidi="ar-SA"/>
        </w:rPr>
        <w:t>الأفراد وتوجيهه وضبطه بحكم مركزه في الجماعة او خبرته او سماته الشخصية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هنالك اختلافاتٍ جوهرية بين مفهومي السلطة والقيادة، إذ إن المفهوم الاول يشير الى مجموعة من القواعد والضوابط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القانونية والمتفق عليها اجتماعياً، التي بموجبها يتولى فرد او أفراد سلطة معينة في إطار تنظيمي محدد، امامفهوم القيادة فإنه يشير الى الخصائص او الصفات الشخصية التي ينظر اليها اجتماعياً بوصفها الأمثل والأفضل، وبالتالي فإنها لا تكون ملزمة لبعض الأفراد او الجماعات داخل المجتمع، بقدر ما تكون السلطة اكثر إلزامية وقهرية وينصاع لها الجميع، إذ هي ليست مسألة اختيارية مثلما في القيادة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فالقيادة هنا تعني ان الفرد الذي في المركز او الدور يتمتع بقبول ورضى من الجماعة التي يقودها، فالعلاقة هنا علاقة القبول والموافقة ودرجة معينة من تفضيل ذلك الشخص على غيره في ذلك الموقع، وهذا المعنى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العلاقة الرسمية بين صاحب الأمر ومن يتلقى الامر وينفذه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وبالوقت نفسه تختلف القيادة عن الرئاسة، وفي هذا السياق يذكر روبرت برستد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 Bierstedt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الفارق بين القيادة والرئاسة، فالأولى تعتمد على الصفات الشخصية للقائد في طبيعة الموقف الذي يقوده، أما في حالة الرئاسة، فالقيادة تتوقف عن ان تكون شخصية، لذا فالتابع يجب أن يطيع الأوامر حتى عندما يكون غير مطلع على الشخص الذي يصدر تلك الأوامر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فالسلطة إذن هي صفة او خاصية من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تمارس إلا ضمن إطار تنظيمي وضمن علاقة هرمية من المراتب او المكانات </w:t>
      </w:r>
      <w:r>
        <w:rPr>
          <w:rFonts w:eastAsia="Times New Roman" w:cs="Times New Roman" w:ascii="Times New Roman" w:hAnsi="Times New Roman"/>
          <w:color w:val="111111"/>
          <w:sz w:val="28"/>
          <w:szCs w:val="28"/>
          <w:lang w:val="en-US" w:bidi="en-US"/>
        </w:rPr>
        <w:t>Status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علاقات المكانة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تستعمل سلطة المركز او المكانة على مركز او مكانة اخرى، وليس على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ويفترض ألا تدخل العوامل الشخصية او الفردية في تعريف السلطة، وتزداد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الشخصية بازدياد حجم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المؤسسية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القيادة بحسب التعريف السابق، فإن العنصر الشخصي فيها مؤثر</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لذلك فالقيادة توجه وتقود الجهود وصولاً الى تنظيمها بما يخدم عملية التنظيم الاجتماعي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الاجتماعي </w:t>
      </w:r>
      <w:r>
        <w:rPr>
          <w:rFonts w:eastAsia="Times New Roman" w:cs="Times New Roman" w:ascii="Times New Roman" w:hAnsi="Times New Roman"/>
          <w:color w:val="111111"/>
          <w:sz w:val="28"/>
          <w:szCs w:val="28"/>
          <w:lang w:val="en-US" w:bidi="en-US"/>
        </w:rPr>
        <w:t>Social Role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الاجتماعي هو الممارسة الفعلية لمتطلبات المركز الاجتماعي ويمثل الوجه النفسي للتنظيم الاجتماعي الذي يشمل الوظيفة والتكيف الاجتماعي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ووفقاً لوجهة النظر السوسيولوجية يتضمن كل تنظيم مجموعة ادوار متباينة نسبياً ويمكن تحديد هذه الأدوار بأنها منظومات إكراه معياري او عرفي يفترض بالفاعلين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الممثلين أن يتقيدوا بها، ومنظومات حقوق متلازمة مع هذه الإكراهات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الموجبات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والأدوار مجموعة الأعمال التي يتوقع المجتمع من الشخص أن يقوم بها تجاه أشخاص آخرين لانه يحتل بالنسبة لهم منازل اجتماعية معينة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لذلك فإن الدور يعني </w:t>
      </w:r>
    </w:p>
    <w:p>
      <w:pPr>
        <w:pStyle w:val="BookText"/>
        <w:rPr/>
      </w:pPr>
      <w:r>
        <w:rPr>
          <w:rFonts w:ascii="Amiri" w:hAnsi="Amiri" w:eastAsia="Amiri" w:cs="Amiri"/>
          <w:color w:val="111111"/>
          <w:sz w:val="28"/>
          <w:sz w:val="28"/>
          <w:szCs w:val="28"/>
          <w:rtl w:val="true"/>
          <w:lang w:bidi="ar-SA"/>
        </w:rPr>
        <w:t>مجموعة من التوقعات الخاصة بالأفراد الذين يشغلون مركز او مكانة اجتماعية ما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وتسمى الحقوق والواجبات بالأدوار، وللشخص أكثر من دور واحد في الوقت عينه كما أن الدور يمثل الجانب الحركي للمنزلة</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كل دور اجتماعي مرتبطاً بمجموعة واجبات وحقوق اجتماعية، فواجبات الدور هي مجموعةالتصرفات التي يقوم بها لاعب الدور الاجتماعي أثناء تصرفاته وعلاقاته بالآخرين، وحقوق الدور هي الامتيازات والمكافآت التي تقدم للدور بعد قيامه بالواجبات المتوقعة منه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تجدر الإشارة إليه في هذا الموضع أن لمعرفة أفراد المجتمع أدوارهم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عملية توزيع الأدوار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الأفراد بواجباتهم المنوطة بهم وتحصيل الحقوق الحاصلة من جراء ذلك يفضي بالضرورة إلى استجلاء واتضاح عملية التنظيم الاجتماعي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الاجتماعي </w:t>
      </w:r>
      <w:r>
        <w:rPr>
          <w:rFonts w:eastAsia="Times New Roman" w:cs="Times New Roman" w:ascii="Times New Roman" w:hAnsi="Times New Roman"/>
          <w:color w:val="111111"/>
          <w:sz w:val="28"/>
          <w:szCs w:val="28"/>
          <w:lang w:val="en-US" w:bidi="en-US"/>
        </w:rPr>
        <w:t>Status Social</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المركز الاجتماعي هو المنزلة التي يحتلها الفرد او الجماعة في نظام اجتماعي معين بالنسبة لمراكز الآخرين وبذلك يمكن القول أن اصطلاح المركز الاجتماعي ينطبق من ناحية المعنى مع اصطلاح المنزلة الاجتماعية ومع الدور الاجتماعي كذلك</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والمركز الاجتماعي او المنزلة ترتيب اجتماعي للأفراد والجماعات في المجتمع الذي يجب أن يتم </w:t>
      </w:r>
    </w:p>
    <w:p>
      <w:pPr>
        <w:pStyle w:val="BookText"/>
        <w:rPr/>
      </w:pPr>
      <w:r>
        <w:rPr>
          <w:rFonts w:ascii="Amiri" w:hAnsi="Amiri" w:eastAsia="Amiri" w:cs="Amiri"/>
          <w:color w:val="111111"/>
          <w:sz w:val="28"/>
          <w:sz w:val="28"/>
          <w:szCs w:val="28"/>
          <w:rtl w:val="true"/>
          <w:lang w:bidi="ar-SA"/>
        </w:rPr>
        <w:t>حتى يستطيع المجتمع أداء وظائفه بصورة منتظمة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ويعرف المركز الاجتماعي كذلك بأنه المكانة التي يشغلها الشخص في جماعة معينة، او وضع الجماعة مع الجماعات الأخرى داخل التنظيم الاجتماعي، وهذا المركز تحدده متغيرات كثيرة منها المهنة والقوة والثروة ودرجة الاحترام الذي يناله الشخص</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المركز الاجتماعي ترتبط به مجموعة من القواعد والمعايير التي توجه الفعل الاجتماعي وتنبئ عن توقعات معينة، ذلك انه لا يمكن ان يدار التنظيم الاجتماعي من دون توافر درجة من الاتساق والتوافق من خلال وجود مجموعة من القواعد والمعايير المحددة لأنماط السلوك، بحيث يمكن للشخص ان يتوقع من الآخرين سلوكاً معيناً في موقف معين، لأن هذا السلوك تمليه تلك المعايير والقواعد المرتبطة بهذا المركز</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التنظيم الاجتماعي الذي نحن بصدد دراسته يتطلب نسقاً من الأدوار والمراكز المتوافقة مع الأفراد والمرتبطة بالمعايير والقواعد الاجتماعية التي تضمن امتثال واتساق الفعل الاجتماعي بشكل عام</w:t>
      </w:r>
      <w:r>
        <w:rPr>
          <w:rFonts w:eastAsia="Amiri" w:cs="Amiri" w:ascii="Amiri" w:hAnsi="Amiri"/>
          <w:color w:val="111111"/>
          <w:sz w:val="28"/>
          <w:szCs w:val="28"/>
          <w:rtl w:val="true"/>
          <w:lang w:bidi="ar-SA"/>
        </w:rPr>
        <w:t xml:space="preserve">. </w:t>
      </w:r>
      <w:bookmarkStart w:id="34" w:name="pg7693_78847"/>
    </w:p>
    <w:p>
      <w:pPr>
        <w:pStyle w:val="Heading3"/>
        <w:numPr>
          <w:ilvl w:val="2"/>
          <w:numId w:val="1"/>
        </w:numPr>
        <w:rPr/>
      </w:pPr>
      <w:bookmarkStart w:id="35" w:name="__RefHeading___Toc4187397_1051229030"/>
      <w:bookmarkStart w:id="36" w:name="_Toc11"/>
      <w:bookmarkEnd w:id="34"/>
      <w:bookmarkEnd w:id="35"/>
      <w:r>
        <w:rPr>
          <w:rtl w:val="true"/>
        </w:rPr>
        <w:t>المبحث الثالث</w:t>
      </w:r>
      <w:r>
        <w:rPr>
          <w:rtl w:val="true"/>
        </w:rPr>
        <w:t xml:space="preserve">: </w:t>
      </w:r>
      <w:r>
        <w:rPr>
          <w:rtl w:val="true"/>
        </w:rPr>
        <w:t>تساؤلات الدراسة</w:t>
      </w:r>
      <w:bookmarkEnd w:id="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ان تحقق الدراسة أهدافها من جهة وتسير وفق مسارٍ علمي واضح من جهة أخرى ينبغي بنا أن نضع عدة تساؤلات خاصة بالدراسة مع محاولة الاجابة عليها في متون الدراسة، وهذه التساؤلات هي كالآتي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التساؤل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المصادر الرئيسة التي استند اليها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فكرهِ التنظيمي والإداري للمجتمع الإسلامي آنذاك؟ التساؤل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أبرز ملامح التنظيم السياسي الذي أرساه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إدارته للمجتمع الإسلامي؟ وكيف استطاع اكتساب شرعية سياسته التنظيمية التي كان يمثلها؟ التساؤل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استطاع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الموازنة بين موارد المجتمع واحتياجاته؟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هي القواعد التنظيمية التي سعى بموجبها لتنظيم السلوك الاقتصادي في المجتمع آنذاك؟ التساؤل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الوسائل والآليات التي اعتمد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لصيانة أمن المجتمع واستقراره؟ وكيف تمت عملية تنظيم حقوق الأفراد في المجتمع ونشر العدل الاجتماعي؟ التساؤل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ابرز المشكلات والمعوقات التي أعاقت عملية التنظيم الاجتماعي الذي قام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هي الآليات والسبل التي اعتمدها لتخطي هذه العقبات؟ </w:t>
      </w:r>
      <w:bookmarkStart w:id="37" w:name="pg7693_78849"/>
    </w:p>
    <w:p>
      <w:pPr>
        <w:pStyle w:val="Heading2"/>
        <w:numPr>
          <w:ilvl w:val="1"/>
          <w:numId w:val="1"/>
        </w:numPr>
        <w:rPr/>
      </w:pPr>
      <w:bookmarkStart w:id="38" w:name="__RefHeading___Toc4187399_1051229030"/>
      <w:bookmarkStart w:id="39" w:name="_Toc12"/>
      <w:bookmarkEnd w:id="37"/>
      <w:bookmarkEnd w:id="38"/>
      <w:r>
        <w:rPr>
          <w:rtl w:val="true"/>
        </w:rPr>
        <w:t>الفَصْلُ الثَّاني دراسات سابقة</w:t>
      </w:r>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187401_1051229030"/>
      <w:bookmarkStart w:id="41" w:name="_Toc13"/>
      <w:bookmarkEnd w:id="40"/>
      <w:r>
        <w:rPr>
          <w:rtl w:val="true"/>
        </w:rPr>
        <w:t>اشارة</w:t>
      </w:r>
      <w:bookmarkEnd w:id="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693_78851"/>
      <w:bookmarkStart w:id="43" w:name="pg7693_78851"/>
      <w:bookmarkEnd w:id="43"/>
    </w:p>
    <w:p>
      <w:pPr>
        <w:pStyle w:val="Heading3"/>
        <w:numPr>
          <w:ilvl w:val="2"/>
          <w:numId w:val="1"/>
        </w:numPr>
        <w:rPr/>
      </w:pPr>
      <w:bookmarkStart w:id="44" w:name="pg7693_78851"/>
      <w:bookmarkStart w:id="45" w:name="__RefHeading___Toc4187403_1051229030"/>
      <w:bookmarkStart w:id="46" w:name="_Toc14"/>
      <w:bookmarkEnd w:id="44"/>
      <w:bookmarkEnd w:id="45"/>
      <w:r>
        <w:rPr>
          <w:rtl w:val="true"/>
        </w:rPr>
        <w:t>تمهيد</w:t>
      </w:r>
      <w:bookmarkEnd w:id="46"/>
    </w:p>
    <w:p>
      <w:pPr>
        <w:pStyle w:val="BookText"/>
        <w:rPr/>
      </w:pPr>
      <w:r>
        <w:rPr>
          <w:rFonts w:ascii="Amiri" w:hAnsi="Amiri" w:eastAsia="Amiri" w:cs="Amiri"/>
          <w:color w:val="111111"/>
          <w:sz w:val="28"/>
          <w:sz w:val="28"/>
          <w:szCs w:val="28"/>
          <w:rtl w:val="true"/>
          <w:lang w:bidi="ar-SA"/>
        </w:rPr>
        <w:t>تتجلى أهمية فصل الدراسات السابقة بالنسبة لأي بحث علمي في كونها تمكن الباحث من بلوغ المستوى العلمي المنشود وذلك من خلال إتاحتها للباحث التعرف على الأفكار العلمية المتنوعة في مجال بحثه واستقصاء الحقائق العلمية المتعلقة به، ومن جانب آخر فإن الدراسات السابقة تضيف الصفة التكميلية للبحوث والدراسات العلمية كافة، لكونها تمكن الباحث من الإفادة من الدراسات التي سبق لها البحث في الموضوع نفسه بما يسمح الابتداء من حيث ما انتهى اليه الباحثون السابقون في المجال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إن هذه الدراسات تكشف عن المنهجية الملائمة والأساليب والأدوات العلمية التي يمكن للباحث تبنيها من خلال تعامله مع المواضيع المقاربة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وسيتم في هذا الفصل عرض نماذج من الدراسات العراقية والعربية التي اهتمت بموضوع مماثل او مقارب لما نحن بصدده في هذه الدراسة وذلك لأجل الوقوف على أهدافها والمنهجية المعتمدة فيها والأدوات التي استعانت بها في معالجتها، فضلاً عن التعرف على النتائج التي أسفرت عنها، وبالتالي سيكشف ذلك كله عن مكامن الضعف والقصور العلمي والرصانة والتكامل، التي ستحاول الباحثة الإفادة منها في معالجتها لموضوع الدراسة كيما يتسنى لهذه الدراسة المتواضعة ان تتصف بالدقة والموضوعية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693_78853"/>
      <w:bookmarkStart w:id="48" w:name="pg7693_78853"/>
      <w:bookmarkEnd w:id="48"/>
    </w:p>
    <w:p>
      <w:pPr>
        <w:pStyle w:val="Heading3"/>
        <w:numPr>
          <w:ilvl w:val="2"/>
          <w:numId w:val="1"/>
        </w:numPr>
        <w:rPr/>
      </w:pPr>
      <w:bookmarkStart w:id="49" w:name="pg7693_78853"/>
      <w:bookmarkStart w:id="50" w:name="__RefHeading___Toc4187405_1051229030"/>
      <w:bookmarkStart w:id="51" w:name="_Toc15"/>
      <w:bookmarkEnd w:id="49"/>
      <w:bookmarkEnd w:id="50"/>
      <w:r>
        <w:rPr>
          <w:rtl w:val="true"/>
        </w:rPr>
        <w:t>المبحث الأول</w:t>
      </w:r>
      <w:r>
        <w:rPr>
          <w:rtl w:val="true"/>
        </w:rPr>
        <w:t xml:space="preserve">: </w:t>
      </w:r>
      <w:r>
        <w:rPr>
          <w:rtl w:val="true"/>
        </w:rPr>
        <w:t>الدراسات العراقية</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الباحث محسن باقر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الإدارة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تناول الباحث محسن القزويني خصائص الفكر الإداري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فكراً تنظيمياً مستنداً الى قواعد منطقية إنسانية، فالإنسان وفق هذه القواعد يختلف عن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الإدارة جهازاً منظماً يضم مجموعة من القواعد وليس خليطاً من الفوضى، إذ نظر إلى الإدارة بأن لها هدفاً تنظيمياً سامياً يرنو إلى تحقيق أهداف اجتماعية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الى هذه الرؤية فإن الإدارة كيان حي يمتاز بأربع صفات أساسية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يستعرض الباحث 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الإنسان بشكل عام، فضلا عن صلته بالإدارة من المنظور الإسلامي؛ لكونها ليست أداة صماء بل إنها تقوم على أكتاف البشر الذين فيهم عوامل قوة وضعف، وبقدر تفعيل عوامل الخير وتحريك الطاقات الكامنة في الإنسان، تتقدم المشاريع والمؤسسات، وهي بأجمعها</w:t>
      </w:r>
    </w:p>
    <w:p>
      <w:pPr>
        <w:pStyle w:val="BookText"/>
        <w:rPr/>
      </w:pPr>
      <w:r>
        <w:rPr>
          <w:rFonts w:ascii="Amiri" w:hAnsi="Amiri" w:eastAsia="Amiri" w:cs="Amiri"/>
          <w:color w:val="111111"/>
          <w:sz w:val="28"/>
          <w:sz w:val="28"/>
          <w:szCs w:val="28"/>
          <w:rtl w:val="true"/>
          <w:lang w:bidi="ar-SA"/>
        </w:rPr>
        <w:t>رهن الإدارة الجيدة، فالمدير الجيد مثلاً هو الذي يعرف طبيعة الناس الذين يتعامل معهم ويعلم ما يحركهم وما يثبط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فالنظرية المتكاملة في الإدارة برؤية الإمام هي التي تبدأ بالإنسان، ذلك لأنه برأيه رائد العملية الإدارية التي تنظم وتدير شؤون الناس؛ والصفة الإنسانية وفقا لذلك يتجاذبها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يستعرض الباحث أقوال الإمام علي عن دور العقل الذي بغيابه تختل العملية الإدارية لأن غياب العقل يظهر الهوى؛ ومن هذه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فضيلة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العقل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مع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الهوى شفاء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 العقل وخالف الهوى تنج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وبالوقت نفسه يعد الإمام العقل مصدراً للفضائل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والمعايير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خلالها يمكن تمرير العملية الإدارية بيسر وسهولة، وهنا يستعرض الباحث العديد من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بهذا الجانب ومنها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في الإنسان كشجرة أصلها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فضيلة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التنظيمية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يستعرض الباحث رأي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تنظيم الشؤون حتى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رأي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 أن يوصي أولاده وأصحابه وجميع المسلمين في آخر كلمة له قبل أن يرحل الى الرفيق الأعلى، بذلك، إذ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وأهلي ومن بلغه كتابي بتقوى الله 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يوصيهم بالقرآن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يستطرد الباحث في تصنيف المجالات التي ورد فيها لفظ النظم وفق 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الانطلاق من الأسئلة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ينشأ النظام، وكيف يقوى النظام وكيف ينهار النظام؟ فالنظام ينشأ وفق رؤية الإمام بالاستناد إلى العقل لأنه مصدر الفكر، والعقل هو مركز التخطيط، والعقل هو منبع البرامج،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والخطة والبرمجة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 باء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يضع بين أيدي البشر النظام قبل التطبيق، ويبقى المسؤول عن تطبيقه العلائق الحسنة التي تنمو في المجتمع، التي تقوم على أساس الحقوق المتبادلة 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 حق الوالي على الرعية وحق الرعية على الوالي فريضة فرضها الله تعالى فجعلها نظاماً لألفتهم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يقوى النظام؟ فيعرض الباحث أهم المبادئ التي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النظام يقوى بها وأهمها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نظام الأمرة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العدل نظام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الحلم وعدم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الانفعال من قواعد الإدارة والتنظيم الذي يقوم بين الأفراد الذين تربطهم علاقات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أسس هذه العلاقة سيادة الحكمة وعدم حدوث فعل انفعالي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روح التعاون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تضامن الأفراد وتعاونهم مع بعضهم عبر الإحسان والمواساة يدعم عملية الإدارة والتنظيم للسلوك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المروءة حسن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خصلتان إنصافك من نفسك ومواساتك اخوانك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وجود مبادئ أخرى تقوي وتعزز النظام الاجتماعي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الدعوة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طاعة الله وطاعة ولاة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الأمانة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يستعرض الباحث كيفية انهيار النظم وفق رؤية الإمام، تلك المتمثلة في ظهور </w:t>
      </w:r>
    </w:p>
    <w:p>
      <w:pPr>
        <w:pStyle w:val="BookText"/>
        <w:rPr/>
      </w:pPr>
      <w:r>
        <w:rPr>
          <w:rFonts w:ascii="Amiri" w:hAnsi="Amiri" w:eastAsia="Amiri" w:cs="Amiri"/>
          <w:color w:val="111111"/>
          <w:sz w:val="28"/>
          <w:sz w:val="28"/>
          <w:szCs w:val="28"/>
          <w:rtl w:val="true"/>
          <w:lang w:bidi="ar-SA"/>
        </w:rPr>
        <w:t xml:space="preserve">الخلافات والانقسامات داخلها، فالأنظمة تنهار عندما يتسلل إليها الخلاف والشقاق 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الرعية مخالفة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مجموعة من الناس تربطهم روابط قوية ومتينة تقوي من النظام الإداري المرتكز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العشرة تدوم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 الجماعة واجتنبوا الفرقة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الصفة الهدفية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الهدف الذي وجدت من أجله الخلائق، فالحياة لم تخلق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الهدف هو الذي يسبغ على النظام أهمية كبيرة،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السموات والأرض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أخرى فإن اللاهدفية وفق رؤية الإمام تقترن بالعبث الذي هو صنف من أصناف الباطل الذي نها عنه الإمام في نظريته الإدارية التنظيمية،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 اللهو فإنك لم تخلق عبثا فتلهو ولم تترك سدى فتغلو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الباحث القزويني أن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اكتساب ثلاثة أمور تمثل هدف الإنسان في الحياة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 مكانة مرموقة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الإدارة والتنظيم، لأنه السلطة التي يستخدمها الإنسان لتقويم الأمور الخاطئة، وفي ذلك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سلاح كل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أنك تقصد فلا تسرف وتعد فلا تخلف وإذا غضبت حلمت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والحلم هو أيضاً سلطة لإرغام النفس على اتخاذ حالة الاعتدال،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الحلم كظم الغيظ وملك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وبالعلم يستطيع الإنسان أن يقود مسيرة حياته وأن يحسن معيشته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 العلم يكسبكم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يضع الباحث هذه الترسيمة التي تنهض بالعملية الإدارية التنظيمية وفق تصورات الإمام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28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العملية التنظيمية وفق تصور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يؤدي الى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والإثنان يؤديان الى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الأساسية للشخصية المتكاملة التي يسعى من أجلها كل إنسان، وهي بالتالي صفات يجب توفرها في المدير المناسب القادر على إدارة دفة 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الخلاصة التي خرج بها البحث فتتمثل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الإدارة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فعلاً ميكانيكياً بل مجموعة صفات وخصال تمتزج فيما بينها للحصول على المدير الجيد والإدارة الجيدة، وهذه الصفات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إدارة بدون تنظيم ونظام، فإذا حل نقص في التنظيم حلت محله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الصفة الثانية فهي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الذي يتحرك ويفعّل الإدارة هو الإنسان وليس الآلة، فكان لابد من معرفة الإنسان والتعرف على نقاط قوته وضعفه، فالإدارة الجيدة هي التي تحاول أن تستثمر نقاط القوة في أعضائها وتعالج نقاط الضعف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الثالثة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أن الإدارة تشكل بمجموعها مجتمعاً منظماً تنشأ فيه العلاقات الإنسانية وتنمو فيه روح الجماعة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الصفة الرابعة فهي الهدفية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أنه لا بُد ان يكون للإدارة هدف منسجم مع أهداف الإنسان في الحياة؛ وبالتالي يجب ان تكون هذه الأهداف متوجهة نحو بناء الإدارة القوية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الباحث محمد احمد هربود العيساوي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التنظيمات الإدارية في عصر الرسالة والراشدين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 الباحث في دراسته المذكورة انفاً تتبع أساسيات العملية الإدارية في الإسلام التي ساعدت برأيه على إدارة وتنظيم شؤون الدولة الإسلامية في عصر الرسالة والراشدين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الباحثة باختيار الفصل الخامس من هذه الدراسة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التنظيمات الإدارية في عهد الخليفة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ناقشت هذه الدراسة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الإداري في مواجهة 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استعرض الباحث الأوضاع الإدارية والسياسية في الأمصار الإسلامية التي شهدت تلكؤاً واختلالاً وظيفياً وإدارياً في عهد الخليفة الثالث لذلك عمد الخليفة الرابع إلى استبدال ولاة الخليفة السابق الذي كان بعض الناس يأخذون عليه عدم محاسبتهم والتشدد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أرسل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على الأقاليم الإسلامية المختلفة كأول إجراء 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تنظيمي بعد توليه الخلافة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حاول الباحث عرض ردود الأفعال المختلفة ازاء إجراءات الخليفة الرابع من تغييره الولاة على الأمصار؛ ذلك انه فهم حقيقة الوضع الجديد فعمد الإمام الى خلق نوع من التوازن مع هذه الظروف المستجدة وإفساح المجال للرعية باختيار من يرونه مناسباً من دون تطاول على هيبة الخلافة والخليفة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سأمسك الأمر ما استمسك فإذا لم أجد بداً فآخر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حاول المغيرة بن شعبة إقناع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 الولاة السابقين على أمصارهم ردَّهُ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اداهن في ديني ولا أعطي الدني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الإمام كان مقتنعاً بضرورة إصلاح </w:t>
      </w:r>
    </w:p>
    <w:p>
      <w:pPr>
        <w:pStyle w:val="BookText"/>
        <w:rPr/>
      </w:pPr>
      <w:r>
        <w:rPr>
          <w:rFonts w:ascii="Amiri" w:hAnsi="Amiri" w:eastAsia="Amiri" w:cs="Amiri"/>
          <w:color w:val="111111"/>
          <w:sz w:val="28"/>
          <w:sz w:val="28"/>
          <w:szCs w:val="28"/>
          <w:rtl w:val="true"/>
          <w:lang w:bidi="ar-SA"/>
        </w:rPr>
        <w:t>الوضع الإداري والسياسي للأقاليم والأمصار وكان يسعى نحو إيجاد ولاة يتمتعون بقدر كبير من الحزم والشدة والمعرفة وممن لهم تجربة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فقد أجهد الخليفة نفسه بمتابعة ولاته ومراقبتهم في سبيل خدمة الرعية والخوف من ان تغبن حقوقهم وهذا ما جاء في قوله للمنذر بن جارود عامله على اصطخر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تدع عملك كثيرا لاهيا متنزها متصيداً وأنك قد بسطت يدك في مال الله إن أتاك من أعراب قومك كأنه تراثك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اللعب واللهو لا يرضاهما الله وخيانة للمسلمين ومن كان كذلك فليس بأهل لأن يسد به الثغر ويجبى به الفيء ويؤتمن على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الإدارة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الباحث في هذا الموضوع تتبع السياسية التنظيمية العسكرية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المعارك التي نشبت فترة حكمه، إذ كان الخليفة يقود تلك المعارك بنفسه، إذ جرت العادة أن ينوب الخليفة قائداً عسكرياً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وللضرورة التي رآها الخليفة أخذ يقود الجيوش بنفسه عندما أخذ الروم والفرس يقومون بحركات تمردية في بلادهم الأمر الذي جعل الخليفة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يتساهل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فالفرس بدأوا يعلنون رفضهم تقديم الخراج للدولة وتمرد بعضهم في فارس وكرمان فأخرجوا ولاة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بإجراءات عسكرية أعادت السيطرة على تلك الأقاليم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على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كإجراء دفاعي وقائي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مغبة تركه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فمن تركه رغبة منه ألبسه الله ثوب الذلة وشمله البلاء والصغار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غزى قوم قط في عقر دارهم إلا ذلوا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الأوضاع الإدارية ونتائجها الاقتصادية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واستعرض الباحث في هذا الجانب إجراءات الخليفة الإدارية في المجال الاقتصادي التي قصد منها اعادة تنظيم النظام الاقتصادي الإسلامي، فقد انتزع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أملاكا كان الخليفة السابق اقطعها جماعة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التصرف في أرض الصوافي</w:t>
      </w:r>
      <w:r>
        <w:rPr>
          <w:rStyle w:val="FootnoteAnchor"/>
          <w:rtl w:val="true"/>
        </w:rPr>
        <w:footnoteReference w:id="67"/>
      </w:r>
      <w:r>
        <w:rPr>
          <w:rFonts w:ascii="Amiri" w:hAnsi="Amiri" w:eastAsia="Amiri" w:cs="Amiri"/>
          <w:color w:val="111111"/>
          <w:sz w:val="28"/>
          <w:sz w:val="28"/>
          <w:szCs w:val="28"/>
          <w:rtl w:val="true"/>
          <w:lang w:bidi="ar-SA"/>
        </w:rPr>
        <w:t xml:space="preserve">وأرجعها للأمة وقال عن المال الذي جاء من واردها لصالح الاثرياء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وملك به الإماء لرددته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وتتضح إجراءات الخليفة الإدارية في سياسته الاقتصادية في خط الزهد الذي طبقه على نفسه قبل الآخرين، ذلك انه دخل على بيت المال فسخر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أمسي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قام بإعطاء العطاء ثلاث مرات في السنة ثم أتاه مال من اصفهان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اعدوا إلي عطاء رابع أني لست لكم بخازن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فإنه أخضع عماله في هذا المجال الى رقابة شديدة وكان حريصاً على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يستعين بكعب ابن مالك لرصد تلاعب العمال، وكان يعنى بعمارة الأرض والرفق بجباية الخراج وقد قال لعماله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تضربن رجلا سوطا في جباية درهم ولا تبعن لهم رزقا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ورغبةً من الخليفة الرابع في تنظيم الاقتصاد وسعياً إلى منع التلاعب بالأموال فقد كان يعين عاملا على المصر لتدبر شؤونه الإدارية على الخراج وبيت المال، فضلاً عن أنه أوصى بإصلاح الأنهار لأن ذلك أعظم فائدة في جباية الخراج واستقرار الأحوال الاقتصادية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ولاة الأقاليم وعمال المدن والقضاة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يستعرض الباحث الولاة والعمال على الأمصار الذين قام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بإرسالهم إلى عموم أقاليم الدولة الإسلامية وفق جداول تبين اسم كل والٍ او عامل المصر او الإقليم الذي 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القضاء فقد وضح الباحث كيف زادت العناية به كمؤسسة إدارية في عهد الخليفة الرابع، مهمتها إعادة الحق إلى أهله، وقد برع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بعده في القضاء حتى قال عنه الخليفة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اقضى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القضاة مدة خلافته في عملهم من حيث إقامة الحدود بالحق والعدل، إذ امتحن قاضياً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 صلاح هذا الأمر، قال بالورع،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فساده قال بالطمع،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ان تقضي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عن تتبع الخليفة لأهم السمات والخصائص التي يجب أن يتحلى بها القاضي الذي ينظم شؤون الرعية بالحق والعدل من دون ظلم او غبن للرعیة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وأخيرا يوجز الباحث خلاصة بحثه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عهد الخليفة علي بن ابي طالب مجموعة واسعة من التنظيمات الإدارية للدولة الإسلامية، تجلى فيها انبعاث جديد للتنظيمات الإدارية التي أرساها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عُني الخليفة بإعادة التنظيم الإداري في الأمصار والأقاليم الإسلامية، من خلال قيامه بالتقسيمات الإدارية من قبيل تعيين ولاة الأقاليم وعمال المدن والخراج وتعيين القضاة ممن يتوسم فيهم جميعا الصلاح والحرص والإخلاص والعدل بين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الأسس الإدارية التي رسخها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الإسلامية في عهده كانت محل أنظار المسؤولين في الدولتين الأموية والعباسية فيما بعد من ناحية العمل والأخذ بها وتطبيقها في الشؤون الإدارية التنظيمية 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أفاد الفقهاء والقضاة عموما من الأسس والقواعد الإدارية والتنظيمية التي أقرّها الإمام واستحدثها، حيث وظفوها في اجتهاداتهم وتنظيماتهم للأمور القضائية في الدولة العربية الإسلامية فيما بعد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الباحث ليث شاكر محمود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الخلفاء الراشدين السياسية والإدارية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 الفصل الخامس من هذه الدراسة بموضوع بحثنا والموسوم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الباحث دراسته بتعريف المعنى اللغوي والاصطلاحي للوصية بأنها الأوامر والتعاليم السياسية الصادرة عن الشخص الأول في الدولة العربية الإسلامية الى عامة الناس وموظفيه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الوصية في قول سياسي أو إداري وقد تكون في رواية او خطبة أو رسالة؛ وقد اكتسبت الوصية السياسية والإدارية الإسلامية شرعيتها من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الباحث هذا الفصل إلى مبحثين، ضم المبحث الأول منه الوصايا السياسية في حين ضم المبحث الثاني الوصايا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الوصايا السياسية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وصنفها الباحث إلى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السياسية المباشرة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إلى أهل المدينة في خطبة الخلافة موضحاً فيها الخطوط العامة لسياسته ومن وصية الخليفة التي خاطب فيها المسلمين وصارحهم وبسط أمامهم الخطوط العامة لسياسته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ليس لي أمر دونكم، إلا أن مفاتيح مالكم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مؤتمن على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حوت مجموع هذه الوصايا وصيته إلى أهل الكوفة قبيل حرب الجمل، إذ تشترك هذه الوصية مع وصيته إلى أهل المدينة بصفة العمومية حيث كانت الأولى موجهة إلى عامة أهل المدينة، أما الثانية فموجهة إلى عامة أهل الكوفة وكان الهدف من الوصيتين تحقيق أهداف سياسية في مقدمتها توطيد دعائم الدولة الإسلامية وضمان أمنها واستقرارها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وبالوقت نفسه تضمنت هذه الوصايا وصيته إلى أهل مصر والتي شملت السياسة العامة، حيث أوصى رعيته بضرورة مؤازرة الوالي الجديد ومساعدته على إدارة شؤون مصر، كما تضمنت وصيته إلى النجرانيين، إذ أوصى لهم الخليفة الرابع بأن يكونوا آمنين في ديارهم وأن لا يضاموا ولا يظلموا ولا ينتقص حق من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تضمنت وصيته الى الخوارج ضرورة إطاعة أوامره في الالتحاق بركبه للقتال ضد 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المباشرة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تضمنت وصيته الى معاوية بن أبي سفيان مبيناًفيها عدم اشتراكه في قتل الخليفة الثالث وأوصاه بضرورة مبايعته والدخول في أمر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الوصايا غير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وشمل هذا النوع من الوصايا الخاصة بالخليفة الرابع وصاياه الموجهة إلى عماله في الأمصار وقادة جيوشه كما هو الحال بالنسبة لوصاياه إلى جرير بن عبد الله البجلي والاشعث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يحث ولاته في الأمصار على اتباع سياسة اللين مع الرعية سواء أكان ذلك مع المسلمين أم الذميين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حوت وصاياه هذه على مفاهيم سياسية في كيفية معاملة أهالي الأمصار كما هو الحال في وصيته إلى الاشتر وكان يوصي عماله بأن يلبسوا لرعيتهم جلباباً من اللين تشوبه طرف من الشدة وضرورة إعطاء الناس حقوقهم فإنما هلك من قبلهم من كان يظلم حق الرعية كما في وصيته إلى أبي موسى الأشعري ومحمد بن أبي بكر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الباحث أهداف هذه الوصايا السياسية عموما، التي تنطلق من دوافع سياسية ودينية وأخلاقية تستهدف الالتزام بمبادئ الدين الحنيف، وفي الوقت نفسه ترسي أسس الدولة على قواعد متينة وتحقق مصلحة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المبحث الثاني فقد ضم الوصايا الإدارية في محورين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الإدارية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وضمت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تخص أمور إدارة الدولة وتنظيم شؤونها الإدارية بشكل عام وفي مختلف النواحي الاقتصادية والاجتماعية لتنظيم شؤون الرعية وشؤون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الوصايا الإدارية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تظهر مدى حرص الخليفة على أموال المسلمين إذ كان لا يفرط بها ولو بجزء يسير، كما كان يوصي عماله بأن يعملوا ما في وسعهم على صيانة وإدامة مشاريع الري لأن ذلك يؤدي إلى زيادة الانتاج وكثرة موارد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الخاصة، وصيته إلى مالك الاشتر التي جاء في مضمونها أن لا يدخل في مشورته بخيلاً، وضرورة استشارة اهل الورع والدين والإكثار من مدارسة العلماء وأوصاه بضرورة اختيار الموظفين من المقربين إلى نفسه وحذره من اختيار المساعدين له ممن عمل للوالي الذي سبقه، وضرورة تولية الموظفين بطريقة الاختيار لا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يذكر الباحث أن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تمثل منهج عمل لإدارة شؤون أمصار الدولة العربية إبتداءً من اتخاذ الموظفين والمستشارين المقربين، مرورا بتنظيم الأمور العامة للمصر من النواحي السياسية والاقتصادية والاجتماعية انتهاءً بمراقبة العمال والموظفين، لكي لا يحيدوا عن جادة نهج الدولة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خلاصة دراسته فقد تضمنت النتائج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من الوصايا السياسية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تخفيف حالة التوتر كما هو الحال في وصيته إلى أهل المدينة في خطبة الخلافة، وقد تركزت هذه الوصايا السياسية إلى أهل الكوفة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ان هذه الوصايا عكست مدى اعتماد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الكوفة ومصر في مجابهة معاوية بن أبي سفيان فقد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أكدت وصايا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الى ولاته ضرورة معاملة الرعية باللين وحسن القول وطاعة اوامر الولاة ممثلي الخليفة، كذلك اكدت وصاياه الى ولاته ضرورة إرسال إمدادات عسكرية لمواجهة معاوية بن أبي سفيان وقد حث الخليفة بوصاياه الى قادة جيوشه ضرورة اتباع مبادئ الإسلام السمحة في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الإدارية تمثل منهج عمل لإدارة شؤون الأمصار ابتداءً من اتخاذ الموظفين والمستشارين المقربين للولاة مرورا بتنظيم الأمور العامة للإقليم وانتهاء بمراقبة العمال والموظفين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عدد الوصايا السياسية للخليفة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 عدد الوصايا الإدارية وذلك لظهور فتن داخلية، وقد كان لهذه الوصايا الإدارية مكانة كبرى في إدارة شؤون الدولة على الرغم من قلتها مقارنة بالوصايا السياسية</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693_78869"/>
      <w:bookmarkStart w:id="53" w:name="pg7693_78869"/>
      <w:bookmarkEnd w:id="53"/>
    </w:p>
    <w:p>
      <w:pPr>
        <w:pStyle w:val="Heading3"/>
        <w:numPr>
          <w:ilvl w:val="2"/>
          <w:numId w:val="1"/>
        </w:numPr>
        <w:rPr/>
      </w:pPr>
      <w:bookmarkStart w:id="54" w:name="pg7693_78869"/>
      <w:bookmarkStart w:id="55" w:name="__RefHeading___Toc4187407_1051229030"/>
      <w:bookmarkStart w:id="56" w:name="_Toc16"/>
      <w:bookmarkEnd w:id="54"/>
      <w:bookmarkEnd w:id="55"/>
      <w:r>
        <w:rPr>
          <w:rtl w:val="true"/>
        </w:rPr>
        <w:t>المبحث الثاني</w:t>
      </w:r>
      <w:r>
        <w:rPr>
          <w:rtl w:val="true"/>
        </w:rPr>
        <w:t xml:space="preserve">: </w:t>
      </w:r>
      <w:r>
        <w:rPr>
          <w:rtl w:val="true"/>
        </w:rPr>
        <w:t>الدراسات العربية</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الباحث محمد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الاجتماعي لعلي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ناقشت هذه الدراسة الفكر الاجتماعي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الوضع الاجتماعي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والمرتبط بوضع الهاشميين الاجتماعي بوصفهم احد البطون العشر التي تتكون منها قبيلة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الأوضاع الاجتماعية لهذه البطون كانت ذات تأثير كبير في موقفها من دعوة الإسلام، بمحتواها الاجتماعي المتقدم والمتعاطف مع الفقراء والعبيد وضحايا الربا الفاحش، أي مع الجماهير التي أراد الإسلام لهم أن يكونوا هم الائمة وهم الوارثون، إذ كانت المواقف الاجتماعية لبطون قريش ذات تأثيرات مهمة في صراعات السلطة التي ظهرت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منصب الخلافة والإمامة، ومن ثم كانت لها تأثيرات في موقف ممثلي هذه البطون من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توليه منصب الخلافة وبعد مجموع سياساته الاجتماعية والاقتصادية ازاء الثروات التي حازها ممثلو هذه البطون والمناصب التي تولوها وما رافقها من تغيرات اجتماعية أحدثها الإمام عندما آلت إليه السلطة بعد مقتل الخليفة الثالث عثمان بن عفان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تمكن الباحث من تحديد سمات الوضع الاجتماعي للعرب قبل الإسلام </w:t>
      </w:r>
    </w:p>
    <w:p>
      <w:pPr>
        <w:pStyle w:val="BookText"/>
        <w:rPr/>
      </w:pPr>
      <w:r>
        <w:rPr>
          <w:rFonts w:ascii="Amiri" w:hAnsi="Amiri" w:eastAsia="Amiri" w:cs="Amiri"/>
          <w:color w:val="111111"/>
          <w:sz w:val="28"/>
          <w:sz w:val="28"/>
          <w:szCs w:val="28"/>
          <w:rtl w:val="true"/>
          <w:lang w:bidi="ar-SA"/>
        </w:rPr>
        <w:t xml:space="preserve">والتغيرات الاجتماعية التي حدثت بعد مجيء الإسلام ومكانة الإمام علي بالنسبة للإسلام ونبي الإسلام والمسلمين، تلك المكانة التي ظلت مرموقة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رؤسائها ابي بكر الصديق ومن بعده عمر بن الخطاب ومن بعده عهد رؤوس قريش بالأمر الى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بطن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السلطان العالي في حكومة قريش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الباحث ان الملأ من قريش الذين مالوا بالخلافة عن علي بن ابي طالب إنما كانوا يخشون من علي ان ينتهج نهجاً اجتماعياً ثورياً متقدماً وإنهم عجزوا عن ان يحققوا مطامحهم الاجتماعية والطبقية في زمن ابي بكر وعمر بن الخطاب ولكنهم حققوا مطامحهم الاجتماعية على حساب التعاليم الاجتماعية الثورية التي بشر بها الإسلام وعلى حساب جماهير الفقراء عندما تولى الخلافة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حدثت التحولات الاجتماعية التي عارضها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والتي أفاد منها أغنياء قريش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التحولات التي ثار عليها الناس حتى بلغوا في ثورتهم حد قتل الخليفة عثمان، ثم فرضوا على بقايا رؤوس قريش مبايعة علي بالخلافة لكي يقوم بالتغيير لما وقع في ظل حكم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عرج الباحث بعد ذلك الى سرد التحولات الاجتماعية المستحدثة والتي كشفت عن فكر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بصورته الحقيقية وذلك بعد عرضه سياسة الخليفتين الراشدين ابي بكر وعمر التي تحققت في ظلها عدالة ومساواة اجتماعية كبيرة انقطعت زمن الخليفة الثالث لتعود إلى الوجود على يد الخليفة الرابع علي بن ابي طالب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ارتكزت سياسة الإمام علي بن ابي طالب في التغير الاجتماعي بعد أن بايعه الناس بالخلافة بإعلانه الثورة الشاملة ضد الأوضاع الاجتماعية والاقتصادية والسياسية، التي كانت محل نقده ومعارضته زمن الخليفة السابق وفق الميادين الآتية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ميدان 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أعلن عزل عمال عثمان وولاته على الأقاليم ولم يتراجع عن ذلك عندما نصحه الناصحون وهذا موقف شهير في كل كتب التاريخ لا يحتاج الى تقويم الأدلة عليه والبراهين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ميدان القطائع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هناك الأرض التي جعلها عمر ملكاً خالصا لبيت المال ثم جاء عثمان فأقطعها لأوليائه وأعوانه وولاته وأهل بيته وبصددها كان موقف علي حازماً وحاسماً، إذ قرر رد ملكية هذه الأرض الى ملكية الدولة وحوزة بيت المال ورفض ان يقر التغييرات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والتصرفات العقارية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حدثت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ان التمايز الطبقي الذي رفع من لا يستحق وخفض من لا يستحق قد جاء الوقت لتصفيته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بالحق إه لابد أن يعود أسفلكم أعلاكم، وأعلاكم أسفلكم، وليسبقن سابقون كانوا قصروا وليقصرن سباقون كانوا سبقوا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ميدان العطاء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تغييرات ثورية تعد من أخطر التغيرات الثورية التي أقرها والتي أراد بها العودة بالمجتمع الى روح التجربة الثورية الإسلامية الأولى في ميدان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والعطاء هو قسمة الأموال العامة بين الناس، فكان قرار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تمييز الناس في العطاء والعودة إلى نظام المساواة والعدالة بينهم بعدما استفحل نظام التمايز الطبقي بشكل واضح وجلي زمن الخليفة الثالث والذي كان لا وجود له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فقد قسم الباحث طبقات المجتمع ومكانها وفقا لرؤية الإمام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 الاجتماعي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انقسام المجتمع إلى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انقسام تحدث عنه الإمام علي وأوضح معالمه بالتفصيل، فمن طبقات المجتمع وفئاته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والكتاب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والعمال على</w:t>
      </w:r>
    </w:p>
    <w:p>
      <w:pPr>
        <w:pStyle w:val="BookText"/>
        <w:rPr/>
      </w:pPr>
      <w:r>
        <w:rPr>
          <w:rFonts w:ascii="Amiri" w:hAnsi="Amiri" w:eastAsia="Amiri" w:cs="Amiri"/>
          <w:color w:val="111111"/>
          <w:sz w:val="28"/>
          <w:sz w:val="28"/>
          <w:szCs w:val="28"/>
          <w:rtl w:val="true"/>
          <w:lang w:bidi="ar-SA"/>
        </w:rPr>
        <w:t>الأقاليم والقائمون على شؤون جهاز الدولة والفلاحون والتجار وأهل الصناعات ثم اهل الحاجة من المساكين الذين يسميهم الطبقة السفلى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يفلحون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احتلت هذه الطبقة مكانة مهمة في الفكر الاجتماعي للإمام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المجتمعات التي فتحت في العراق والشام ومصر مجتمعات زراعية بالدرجة الأولى وكان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 الأرض الزراعية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مصدر من مصادر ثروة الدولة، وقد أولاهم رعاية وعناية كبير تين في وصاياه وأقواله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التجار والصناع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نبه الإمام علي عامله في مصر على أهمية دورهم ومكانهم في المجتمع فهم الذين يجلبون احتياجات الناس من مصادرها الى حيث يسيرونها لمحتاجيها، وهم الذين تقوم بهم وعليهم مرافق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الطبقة التي لا قدرة لها على الكسب والتكسب وتحظى بعناية ورعاية الإمام وفكره الاجتماعي لأن لهم حقوقاً مقدسة في بيت المال وهم أصحاب الأمراض والعاهات المزمنة، وكذلك اليتامى وكبار السن بالرغم من الذين يمنعهم الحياء عن سؤال الناس حاجتهم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الطبقة التي واجهت موقفاً حاسماً وثورياً من الإمام ذلك انه كان يركز على العامة دون الخاصة لان العامة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وجماع المسلمين، والعدة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لهم الا مصالحهم الذاتية الضيقة ومطالبهم الفردية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ويختتم الباحث دراسته هذه في الفكر الاجتماعي المتقدم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من حق الحاكم وحريته ازاء المال العام الذي هو ملك لعامة المسلمين وحق من حقوقهم وهذا كله يضع أمام الأنظار صفحة فكرية مهمة من صفحات التراث الفكري متمثلا في الفكر الاجتماعي لعلي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الباحث فهمي خليفة الفهداوي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في الإسلام المنهجية والتطبيق والقواعد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الباحث في دراسته هذه عرضاً مفصلاً عن خصوصية المنهج الإسلامي في نظرته للإدارة وتدبير المصالح الشرعية، فضلا عن أهمية الإدارة ووظائفها في المجتمع الإسلامي المتمثلة بتأدية مهام الحكم بالحق والعدل بين الناس وتأدية مهمات الجهاد ومقاتلة الاعداء وعقد السلم وكذلك تأدية المهمات المالية وحماية حقوق الرعية وتأدية مهام التوظيف الإداري بحسب الجدارة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هدفت الدراسة إلى تعريف المعنيين والمختصين بأمور الإدارة بأهمية وشمولية الإدارة في الإسلام لتعزيز المعرفة الإدارية بطبيعة الإدارة والحكم لتدبير شؤون الرعية والمجتمع في الفكر الإسلامي، ذلك ان الإدارة في الإسلام ملآى بالمبادئ والتوجهات الخصبة والصافية وهي بحاجة الى تكثيف الجهود البحثية لاستخراج المقومات السليمة للإدارة والسلوك الإداري عبر التوقف عند مضامينها الإسلامية بما يفيد في عقد المقارنات والنظر في إمكانية التوظيف المعاصر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 هذه الدراسة ثمانية فصول تغطي بشكل عام موضوع نظام إدارة الدولة والحكم وتدبير مصالح الرعية قبل وبعد الإسلام حتى الوقت الحاضر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ناقشت الدراسة ابعاد الإدارة ووظائفها التنظيمية في مختلف مراحل الدولة الإسلامية بدءاً بالمرحلة النبوية ومرورا بمرحلة الخلافة الراشدة ثم الخلافة الأموية فالعباسية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وبعدها عرج الباحث على عرض الآليات والوسائل العلمية المعتمدة لدراسة الحالات الإدارية بين الإدارة الإسلامية والإدارة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تركز اهتمام الباحثة على الفصل الثالث من هذه الدراسة والموسوم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في التطبيق النبوي والخلافة الراشدة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تركز اهتمام الباحثة حصراً على موضوع الإدارة في تطبيقات الخلافة التي اطلق عليها الباحث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 الإدارة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الخلفاء، لذا حاولت الباحثة تتبع الخصائص المميزة لإدارة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طرح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الإدارية العامة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خطبه الداعية الى إرساء الصدق في النوايا، والعمل بما يرضي الخالق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السعي لإنصاف الرعية من ظلم العمال والولاة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 الولاة السابقين وعين جددا غيرهم وقد اعترضت الفتن والاضطرابات والانشقاقات مسيرته الإدارية والتي حالت دون عملية الإنماء والتطوير الإداري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إدارته وعاصمته من المدينة المنورة الى الكوفة في العراق من جراء تفاقم الصراع مع الخارجين على خلافته من اهل الشام، ومن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أثر في تقلص دور الإدارة وتضايق نفوذ الدولة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تميزت ادارة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بطابعها الحربي، ومع ذلك فقد جسدت كثيرا من المبادئ الإدارية والضوابط المالية التي تعد بصدق من الاصول والثوابت التي يمكن الاستناد 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بمراقبة العمال والولاة ومحاسبتهم وألزمهم بالتحلي بأخلاقيات القادة الإداريين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مبدأ ترقية الكفوئين، كما اعتمد على معطيات المشاورة، والصبر على المعضلات حتى قتل وبمقتله انطوت صفة الراشدية عن مسيرة الإدارة العربية الإسلامية ليبدأ عهد جديد ومختلف عنها هو عهد الإدارة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الباحث بتقديم جملة من الخصائص الرسمية للإدارة عند الخلفاء الأربعة بمن فيهم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بيانها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التفرغ الكلي لممارسة العمل القيادي والإداري لغرض التمكن من أداء المتطلبات الواجبة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الاستعانة بالأعوان والمستشارين وأهل الرأي عند تأدية المهمات واتخاذ القرارات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التوثيق والتدوين الكتابي والإداري للأنشطة والمنجزات والمراسلات والمخاطبات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استخدام المنبر موضعاً خاصاً بالقائد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لإلقاء الخطب والبرامج والافصاح عن السياسة الإدارية والخطط والأوامر والتوجيهات امام 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الخطب كوثائق عمل تحدد أبعاد العمل القيادي الإداري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الخاتم علامةً رسمية وقانونية تثبت وتشير الى مركز القائد الشرعي وإلى سلطته الرسمية عند إصدار الأوامر والمراسلات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ادارة تطبيقية وعملية، وقد منح القادة القائمين على الاجهزة الإدارية للدولة من ولاة وعاملين، مساراتٍ وسبلاً في تأدية المهمات وجعلوها تحت الرقابة لضمان حسن الانجاز الإداري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ادارة اعتمدت على الكادر التخصصي في تنفيذ النشاطات فهناك السلطة للقائد العسكري وللقاضي وللقائم على بيت المال وللعامل على الديوان والجامع للأموال </w:t>
      </w:r>
    </w:p>
    <w:p>
      <w:pPr>
        <w:pStyle w:val="BookText"/>
        <w:rPr/>
      </w:pPr>
      <w:r>
        <w:rPr>
          <w:rFonts w:ascii="Amiri" w:hAnsi="Amiri" w:eastAsia="Amiri" w:cs="Amiri"/>
          <w:color w:val="111111"/>
          <w:sz w:val="28"/>
          <w:sz w:val="28"/>
          <w:szCs w:val="28"/>
          <w:rtl w:val="true"/>
          <w:lang w:bidi="ar-SA"/>
        </w:rPr>
        <w:t>وهناك امام الصلاة والكاتب والرقيب على السوق والمؤدي لواجبات الشرطة والمفتش العام الى جانب المجالس الشورية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إدارة وظفت الخريطة التنظيمية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وأضافت إليها بعض المراكز والوحدات الجديدة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الباحث محسن علي المعلم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 الدين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احتوت هذه الدراسة على أربعة فصول أساسية تضمن الفصل الأول منها موضوع السيرة والتكوين لشخصية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في بناء شخصيته القيادية فضلا عن امتلاكه ملكات ذهنية وفكرية وإدارية عالية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الثاني فقد اختص بالحديث عن الممارسات او الأدوار او الأنشطة التي قام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 الإرشادية والتوجيهية زمن الخلفاء الثلاثة حيث كان ينظر للإمام حينها مستشاراً يلجأون إليه عند الشدائد والمعضلات والمشكلات الاجتماعية طلبا لحلها وأخذ مشورته لإدارة الأزمات ولاسيما في مسائل الحروب والقضاء وغير هما من القضايا الاجتماعية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جاء الفصل الثالث ليلقي الضوء على سياسة الإمام عندما تولى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الفصل يمثل بالنسبة لدراستنا المحور الأساس الذي يمكن تسليط الضوء عليه لأجل بيان وتوضيح ابرز مفاصل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تتضمن بالضرورة تنظيمات عدة أبرزها التنظيم السياسي والاقتصادي والقضائي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يرى الباحث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من المقومات السياسية الشيء الكثير والمتطابقة مع روح القرآن الكريم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تمثلت هذه المقومات في مختلف أدوار حياة الإمام وأنماط سياسته ومرتكزاتها وأبعادها وما يرتبط بها من تنظيمات </w:t>
      </w:r>
    </w:p>
    <w:p>
      <w:pPr>
        <w:pStyle w:val="BookText"/>
        <w:rPr/>
      </w:pPr>
      <w:r>
        <w:rPr>
          <w:rFonts w:ascii="Amiri" w:hAnsi="Amiri" w:eastAsia="Amiri" w:cs="Amiri"/>
          <w:color w:val="111111"/>
          <w:sz w:val="28"/>
          <w:sz w:val="28"/>
          <w:szCs w:val="28"/>
          <w:rtl w:val="true"/>
          <w:lang w:bidi="ar-SA"/>
        </w:rPr>
        <w:t>متنوعة، التي تتمحور عموما حول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في المنهج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على انه صاحب قيادة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ينهل من القرآن في كل سياساته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فيما يعود الى حقه والشدة فيما يتعلق بحق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الأفق في تأسيس الدولة وإدارتها وتنظيمها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الباحث إلى ان هذه المقومات او المحاور تمتلك شعباً وقضايا وفيما يلي عرض نماذج من ذلك وشواهد على ما يحمله فكر الإمام وما يمتاز به في خلقه وقوله وفعله وكالآتي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قاله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لأبقرنّ الباطل حتى أُخرج الحق من خاصرته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افترض الله تعالى من تلك الحقوق حق الوالي على الرعية وحق الرعية على الوالي، فإذا أدت الرعية إلى الوالي حقه وأدى الوالي إلى الرعية حقها عز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والوضوح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سمة سياسته حيث لا خداع ولا شراء ضمائر وأصوات وإنما هي مقولة الحق ودعوة الصدق، وقد صدح بها قولا ومثلها عملا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ازدحمت عليه الأمة بعد مقتل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والوان لا تقوم له القلوب، ولا تثبت عليه العقول، وإن الافاق قد أغامت، والمحجة قد تنكرت، واعلموا أني إذ أجبتكم ركبت بكم ما اعلم ولم أصغ الى قول القائل وعتب العاتب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عليا يوما في لبسٍ من أمره بل كان على بينة من ربه وعلم بمقامه إذ كان يرى نفسه أميناً على مصالح الأمة أكثر من رؤيته نفسه بأنه حاكم على الرعية، بعبارة أخرى إنه كان يسحب علاقته الدينية بربه من خوف ورهبة، يسحبها إلى </w:t>
      </w:r>
    </w:p>
    <w:p>
      <w:pPr>
        <w:pStyle w:val="BookText"/>
        <w:rPr/>
      </w:pPr>
      <w:r>
        <w:rPr>
          <w:rFonts w:ascii="Amiri" w:hAnsi="Amiri" w:eastAsia="Amiri" w:cs="Amiri"/>
          <w:color w:val="111111"/>
          <w:sz w:val="28"/>
          <w:sz w:val="28"/>
          <w:szCs w:val="28"/>
          <w:rtl w:val="true"/>
          <w:lang w:bidi="ar-SA"/>
        </w:rPr>
        <w:t xml:space="preserve">علاقته السياسية بينه وبين المحكومين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ينظر إليهم نظرة الخائف على مصالحهم ومعيشتهم الكريمة فضلا عن دفاعه الواضح عن حرياتهم الفكرية والسياسية لاسيما مع خصومه من الخوارج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ينتقل الباحث للحديث عن الكيفية التي رعى بها الإمام الرعية وأسسها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يذكر الباحث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يولي الرعية همه واهتمامه وينص على ذلك في دستور حكمّه وبنوده فيوصي الوالي من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ويختتم الباحث دراسته بطرح سؤال مؤداه هل نجح الإمام في سياسته بإدارة الدولة؟ ويجيب بالنقاط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ينطلق في شؤونه الإدارية من مبادئ مقدسة وقواعد ثابتة لا يحيد عنها وهي المستندة الى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قد كشف عن منطلقاته التي لا تكسبه نجاحا ظاهرا مع منطلقات غيره التي حققت لهم ما يريدون كما في حديثه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يغدر من علم كيف المرجع، ولقد أصبحنا في زمان قد اتخذ أكثر أهله الغدر كيسا، ونسبهم أهل الجهل فيه إلى حسن الحيلة،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تركة ثقيلة جدا حيث تولى الحكم بعد حكام ثلاثة كانت لهم آراء ومشارب في الأحكام والأموال وقد حملوا الأمة عليها وارتاحت لذلك نفوس فلم ترغب عنها متحولا، ولا بسواها بدلاً ولا سيما زمن الخليفة الثالث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تفاقم الأمر وتعاظمت الخطوب يوم رفع معاوية بن أبي سفيان رأسه وفعل </w:t>
      </w:r>
    </w:p>
    <w:p>
      <w:pPr>
        <w:pStyle w:val="BookText"/>
        <w:rPr/>
      </w:pPr>
      <w:r>
        <w:rPr>
          <w:rFonts w:ascii="IRNazanin" w:hAnsi="IRNazanin" w:eastAsia="IRNazanin"/>
          <w:color w:val="111111"/>
          <w:sz w:val="28"/>
          <w:sz w:val="28"/>
          <w:szCs w:val="28"/>
          <w:rtl w:val="true"/>
          <w:lang w:bidi="fa-IR"/>
        </w:rPr>
        <w:t xml:space="preserve">الافاعيل وغدر وفجر واحتال وقتل وشرى الضمائر فمالت الناس إلى دنياه ورغبوا عن دين علي وعدله وحقه الذي هو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الباحث أنه وإن كانت تلك الأساليب نقاط ضعف في 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بعضهم، فهي نقاط القوة والعظمة في مقياس القرآن والسنة النبوية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اختتم الباحث دراسته بالفصل الرابع الذي ضمَّ مآثر الإمام علي ومنزلته عند المسلمين وغير المسلمين من فلاسفة وحكماء وأدباء وغيرهم بما يؤكد عظيم دور هذه الشخصية الإسلامية في الفكر الإنساني عموما</w:t>
      </w:r>
      <w:r>
        <w:rPr>
          <w:rFonts w:eastAsia="Amiri" w:cs="Amiri" w:ascii="Amiri" w:hAnsi="Amiri"/>
          <w:color w:val="111111"/>
          <w:sz w:val="28"/>
          <w:szCs w:val="28"/>
          <w:rtl w:val="true"/>
          <w:lang w:bidi="ar-SA"/>
        </w:rPr>
        <w:t xml:space="preserve">. </w:t>
      </w:r>
      <w:bookmarkStart w:id="57" w:name="pg7693_78881"/>
    </w:p>
    <w:p>
      <w:pPr>
        <w:pStyle w:val="Heading3"/>
        <w:numPr>
          <w:ilvl w:val="2"/>
          <w:numId w:val="1"/>
        </w:numPr>
        <w:rPr/>
      </w:pPr>
      <w:bookmarkStart w:id="58" w:name="__RefHeading___Toc4187409_1051229030"/>
      <w:bookmarkStart w:id="59" w:name="_Toc17"/>
      <w:bookmarkEnd w:id="57"/>
      <w:bookmarkEnd w:id="58"/>
      <w:r>
        <w:rPr>
          <w:rtl w:val="true"/>
        </w:rPr>
        <w:t>المبحث الثالث</w:t>
      </w:r>
      <w:r>
        <w:rPr>
          <w:rtl w:val="true"/>
        </w:rPr>
        <w:t xml:space="preserve">: </w:t>
      </w:r>
      <w:r>
        <w:rPr>
          <w:rtl w:val="true"/>
        </w:rPr>
        <w:t>مناقشة الدراسات السابقة</w:t>
      </w:r>
      <w:bookmarkEnd w:id="59"/>
    </w:p>
    <w:p>
      <w:pPr>
        <w:pStyle w:val="BookText"/>
        <w:rPr/>
      </w:pPr>
      <w:r>
        <w:rPr>
          <w:rFonts w:ascii="Amiri" w:hAnsi="Amiri" w:eastAsia="Amiri" w:cs="Amiri"/>
          <w:color w:val="111111"/>
          <w:sz w:val="28"/>
          <w:sz w:val="28"/>
          <w:szCs w:val="28"/>
          <w:rtl w:val="true"/>
          <w:lang w:bidi="ar-SA"/>
        </w:rPr>
        <w:t>يتناول هذا المبحث مناقشة للدراسات السابقة وذلك بغية التعرف على مدى الاستفادة من هذه الدراسات التي ضمّت مجموعة من الأفكار الإدارية والتنظيمية في المجال الاجتماعي، بما يمهد لنا السبل لتقديم الاضافة العلمية الملائمة لدراستنا التنظيمية لتكون اوسع رؤية واكثر شمولاً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كل هذه الدراسات عالجت موضوع الإدارة والتنظيم من الواجهة الدينية والإدارية بينما ظلت الواجهة السوسيولوجية مغيبة إلا أن هذه الدراسات قدمت بعض الرؤى والمعالجات التاريخية المفيدة التي استعانت بها الباحثة فيما بعد بتحليلاتها السوسيولوجية التي اعتمدتها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دراسة الباحث محسن القزويني المتضمنة دراسة الخصائص الإدارية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منطلقة من القاعدة الإنسانية للحاجة إلى الإدارة والتنظيم، وتُعد هذه الدراسة من أكثر الدراسات قرباً لدراستنا لكونها تطرقت بشكل جزئي الى الحاجة الاجتماعية للتنظيم والإدارة وفقا لرؤية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دراسة شاملة لصفات الإدارة الإسلامية في فكر الإمام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أبدع الباحث في تتبعه لمعنى النظام في الإسلام </w:t>
      </w:r>
    </w:p>
    <w:p>
      <w:pPr>
        <w:pStyle w:val="BookText"/>
        <w:rPr/>
      </w:pPr>
      <w:r>
        <w:rPr>
          <w:rFonts w:ascii="Amiri" w:hAnsi="Amiri" w:eastAsia="Amiri" w:cs="Amiri"/>
          <w:color w:val="111111"/>
          <w:sz w:val="28"/>
          <w:sz w:val="28"/>
          <w:szCs w:val="28"/>
          <w:rtl w:val="true"/>
          <w:lang w:bidi="ar-SA"/>
        </w:rPr>
        <w:t>وكيف ينشأ ويتقوى واسباب انهياره داعماً آراءه وطروحاته بنصوص واقتباسات من أقوال وخطب ووصايا الإمام وبشكل علمي وموضوعي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يجعل هذه الدراسة الأقرب الى موضوع دراستنا هذه، ومن جهة اخرى فقد تناولت هذه الدراسة دور العقل والعلم والحلم في عملية إدارة شؤون المجتمع وتنظيمه مما يجعل من عملية الإدارة التي جاءت مرادفة لعملية التنظيم ناجحة ومحققة للمصالح الاجتماعية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دراسة الباحث محمد أحمد العيساوي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التنظيمات الإدارية في عصر الرسالة والراشدين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تبنت المنهج التاريخي والاتجاه الديني في عرضها للتنظيمات الإدارية التي حدثت إبان عصر الرسالة وما بعدها واقتصرت معالجتها لموضوع الإدارة في زمن الخليفة الرابع على الإدارة السياسية والعسكرية والإدارة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الباحث بتقديم عدد من الجداول والترسيمات التي توضح وتبين التنظيم الإداري السياسي والاقتصادي والعسكري الذي قاده الإمام في الأقاليم والأمصار داخل الدولة العربية الإسلامية، فضلا عن قائمة المصادر التاريخية التي توثق عمال وولاة الإمام في الأمصار المختلفة مما افاد الدراسة بالشيء الكثير لمعرفة الأسس التنظيمية للعمال والولاة الذين ترتكز عليهم عملية تنظيم المجتمع وإدارته سياسيا واقتصاديا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كانت دراسة الباحث ليث شاكر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الخلفاء الراشدين السياسية والإدارية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مقتصرة على الوصايا التي عرفها الباحث بأنها الأوامر والتعاليم السياسية وهذا ما يجعل من الوصايا أداة إدارية وتنظيمية في المجتمع، علماً ان هذه الوصايا كانت موجهة بشكل مباشر وغير مباشر إلى عماله وولاته والقائمين بالعملية الإدارية والسياسية في الدولة الإسلامية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استخلصت هذه الدراسة الجانب السياسي والإداري التنظيمي لشؤون المجتمع </w:t>
      </w:r>
    </w:p>
    <w:p>
      <w:pPr>
        <w:pStyle w:val="BookText"/>
        <w:rPr/>
      </w:pPr>
      <w:r>
        <w:rPr>
          <w:rFonts w:ascii="Amiri" w:hAnsi="Amiri" w:eastAsia="Amiri" w:cs="Amiri"/>
          <w:color w:val="111111"/>
          <w:sz w:val="28"/>
          <w:sz w:val="28"/>
          <w:szCs w:val="28"/>
          <w:rtl w:val="true"/>
          <w:lang w:bidi="ar-SA"/>
        </w:rPr>
        <w:t xml:space="preserve">الإسلامي عبر وصايا الإمام الى قواده وعماله وولاته بشتى انحاء الدولة الإسلامية وعبرت عن الأسس العقائدية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محاسبة عماله وولاته المقصرين في اداء مهاتهم الوظيفية الإدارية والسياسية في المجتمع والتي تنظم شؤون الرعية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وتختص هذه الدراسة كسابقتها بالجانب الإداري والسياسي البحت للوصايا الخاصة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التركيز على الجانب الاجتماعي للإدارة السياسية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لنا القول إن هذه الدراسة خدمت موضوع بحثنا من ناحية توضيحها الخطوط الإدارية والتنظيمية والسياسية الكامنة في وصايا الإمام الى ولاته وعماله وقادته الذين كانوا يعملون تحت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تركيزها المكثف على الجانب الديني والتاريخي لتلك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الدراسات العربية والتي منها دراسة الباحث محمد عمارة فقد جاءت كدراسة تاريخية واجتماعية ودينية لفكر الإمام علي بن ابي طالب وقد أفادت هذه الدراسة بحثنا من ناحية مناقشتها الوضع الاجتماعي الذي نشأ به الإمام ودوره وموقفه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فإن الدراسة أفادت موضوع بحثنا في توضيحها التداعيات الاقتصادية والاجتماعية في زمن عثمان بن عفان والتي تركت الأثر السلبي الواضح في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الخليفة الرابع الذي ورث تركة العهد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الافكار الاجتماعية اوضحت لنا أهمية الظروف الاجتماعية والاوضاع السائدة في المجتمع وانعكاساتها على الجانب السياسي والحربي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والاقتصادي زمن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افادت هذه الدراسة مما طرحه الباحث من اصطلاح الثورة الذي أفاد موضوع بحثنا ولاسيما أن الثورة غالباً ما تسبق وترافق أي تنظيم اجتماعي مزمع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الرغم من ان هذه الدراسة لم تكشف عن شخصية الإمام القيادية بكل تفاصيلها ولم تتطرق الى آليات ووسائل التنظيم الاجتماعي في فكر الإمام بشكل واضح وجلي إلا أنها كشفت النقاب عن التفاوت الطبقي والتمايز بين الطبقات في المجتمع الإسلامي في الفترة السابقة لخلافة الإمام، فضلا عن ذلك فإن الباحث قدم تقسيما للطبقات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يتكون منها المجتمع وفقا لتنظيم الإمام علي لها وتصنيفها وتحديد حقوقها وواجباتها بما مهد لنا السبيل لاقتفاء اثر هذا التصنيف وتحليله سوسيولوجياً وبشكل أشمل وأوسع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والدراسة العربية الثانية كانت للباحث فهمي خليفة الفهداوي التي عالجت موضوع الإدارة في الإسلام من الناحية المنهجية والتطبيق والقواعد المؤسسة عليها؛ علما ان طرح الباحث للإدارة جاء مرادفاً للتنظيم السياسي والاجتماعي، وبالوقت نفسه فإن هذه الدراسة قد تبنت منظوراً دينياً محضاً في رؤيتها للإدارة في الإسلام وعلى وفق ما طرحه الباحث من مزاوجة بين مفهومي الإدارة في الإسلام وتدبير المصالح الشرعية التي جاءت معبرة عن بعض جوانب التنظيم الاجتماعي بحسب طرحنا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تجدر الإشارة إليه أن هذه الدراسة تتفق مع توجهات دراستنا فيما يخص ما خلصت إليه من ناحية الخصائص المميزة لإدارة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خطبه الداعية الى إرساء المبادئ التنظيمية الممزوجة بالقيم الدينية والأخلاقية من ناحية طاعة الله تعالى والعمل بما يرضي ثم السعي لإنصاف الرعية من ظلم العمال والولاة، فضلا عن سياسته في عملية التغير الاجتماعي والسياسي التي قام بها الإمام أبان فترة خلافته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وبالوقت نفسه فقد أفادت هذه الدراسة بحثنا عبر ما قدمه الباحث من خصائص رسمية للإدارة في فترة الخلافة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يشكل الإمام أحد أعمدتها من ناحية العمل القيادي، وتأثره بشخصية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القيادية واستخدام الخطط والبرامج السياسية لادارة وتنظيم شؤون الرعية </w:t>
      </w:r>
    </w:p>
    <w:p>
      <w:pPr>
        <w:pStyle w:val="BookText"/>
        <w:rPr/>
      </w:pPr>
      <w:r>
        <w:rPr>
          <w:rFonts w:ascii="Amiri" w:hAnsi="Amiri" w:eastAsia="Amiri" w:cs="Amiri"/>
          <w:color w:val="111111"/>
          <w:sz w:val="28"/>
          <w:sz w:val="28"/>
          <w:szCs w:val="28"/>
          <w:rtl w:val="true"/>
          <w:lang w:bidi="ar-SA"/>
        </w:rPr>
        <w:t>عبر الاعتماد على ملاك متخصص لتنفيذ النشاطات والمسؤوليات، مما أضاف رؤية جديدة أفادت وأثرت موضوع دراستنا لكونها أكدت أن إدارة وتنظيم شؤون المجتمع الإسلامي يتكون من أجزاء متساندة ومراحل متلاحقة وهو ما يتفق مع توجهات دراستنا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نرى أن دراسة الباحث محسن علي المعلم قد زاوجت بين المنظور الديني والمنظور السياسي في شخصية الإمام علي فهو رجل دين ودولة وبالتالي فإن إدارته المجتمع وتنظيمه شؤون المجتمع من نواحيه المختلفة قد سارت في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وسياسي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يخدم موضوع دراستنا لكون دراستنا سعت الى معرفة الأسس الدينية والسياسية التي اعتمدها الإمام عندما نهض بعملية التنظيم الاجتماعي الذي يرتبط بالناحيتين الدينية والسياسية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 هذه الدراسة هدفت إلى تقصي مقومات سياسة الإمام في تنظيمه أمور الدين والدولة من ناحية إقامة الحق والعدل والوضوح في المنهج والعمل والدمج بين التسامح والشدة وسعة الأفق في تأسيس الدولة وتنظيم أمورها مما يجعل من الإمام شخصية قيادية ناجحة وكرزماتيكية وهو بالفعل ما ستحاول دراستنا التوجه نحوه واستقصاءها من ناحية وصف قيادة الإمام الكرزماتيكية للمجتمع وتأثر أتباعه به، فضلا عن ذلك فإن هذه الدراسة اقتربت من دراستنا في توضيحها لأثر الدين الإسلامي وأثر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علي بن ابي طالب قائداً إسلامياً قادراً على إدارة وتنظيم شؤون المجتمع الإسلامي من خلال استناده وارتكازه على مقررات وأوامر الدين الإسلامي قرآناً وسنة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فأن اغلب الدراسات السابقة أكدت أهمية الإدارة في الإسلام، الواردة على وفق منظور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كمرادف لعملية التنظيم في الإسلام من ناحية، ومن ناحية أخرى أكدت هذه الدراسات ان التنظيم السياسي والاقتصادي والاجتماعي الذي قام به الإمام منبثق عن قواعد وأسس الدين الإسلامي قرآناً وسنة شريفة مما يجعلها متميزة بطابع الاستمرارية والصلاحية لكل زمان ومكان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7693_78887"/>
      <w:bookmarkStart w:id="61" w:name="pg7693_78887"/>
      <w:bookmarkEnd w:id="61"/>
    </w:p>
    <w:p>
      <w:pPr>
        <w:pStyle w:val="Heading2"/>
        <w:numPr>
          <w:ilvl w:val="1"/>
          <w:numId w:val="1"/>
        </w:numPr>
        <w:rPr/>
      </w:pPr>
      <w:bookmarkStart w:id="62" w:name="pg7693_78887"/>
      <w:bookmarkStart w:id="63" w:name="__RefHeading___Toc4187411_1051229030"/>
      <w:bookmarkStart w:id="64" w:name="_Toc18"/>
      <w:bookmarkEnd w:id="62"/>
      <w:bookmarkEnd w:id="63"/>
      <w:r>
        <w:rPr>
          <w:rtl w:val="true"/>
        </w:rPr>
        <w:t xml:space="preserve">الفَصْلُ الثَّالِث التنظيم السياسي في فكر الإمام علي </w:t>
      </w:r>
      <w:r>
        <w:rPr>
          <w:rtl w:val="true"/>
        </w:rPr>
        <w:t>(</w:t>
      </w:r>
      <w:r>
        <w:rPr>
          <w:rtl w:val="true"/>
        </w:rPr>
        <w:t>عليه السلام</w:t>
      </w:r>
      <w:r>
        <w:rPr>
          <w:rtl w:val="true"/>
        </w:rPr>
        <w:t>)</w:t>
      </w:r>
      <w:r>
        <w:rPr>
          <w:rtl w:val="true"/>
        </w:rPr>
        <w:t>، رؤية تحليلية لمسألتي السلطة والقيادة</w:t>
      </w:r>
      <w:bookmarkEnd w:id="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4187413_1051229030"/>
      <w:bookmarkStart w:id="66" w:name="_Toc19"/>
      <w:bookmarkEnd w:id="65"/>
      <w:r>
        <w:rPr>
          <w:rtl w:val="true"/>
        </w:rPr>
        <w:t>اشارة</w:t>
      </w:r>
      <w:bookmarkEnd w:id="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7693_78889"/>
      <w:bookmarkStart w:id="68" w:name="pg7693_78889"/>
      <w:bookmarkEnd w:id="68"/>
    </w:p>
    <w:p>
      <w:pPr>
        <w:pStyle w:val="Heading3"/>
        <w:numPr>
          <w:ilvl w:val="2"/>
          <w:numId w:val="1"/>
        </w:numPr>
        <w:rPr/>
      </w:pPr>
      <w:bookmarkStart w:id="69" w:name="pg7693_78889"/>
      <w:bookmarkStart w:id="70" w:name="__RefHeading___Toc4187415_1051229030"/>
      <w:bookmarkStart w:id="71" w:name="_Toc20"/>
      <w:bookmarkEnd w:id="69"/>
      <w:bookmarkEnd w:id="70"/>
      <w:r>
        <w:rPr>
          <w:rtl w:val="true"/>
        </w:rPr>
        <w:t>تمهيد</w:t>
      </w:r>
      <w:bookmarkEnd w:id="71"/>
    </w:p>
    <w:p>
      <w:pPr>
        <w:pStyle w:val="BookText"/>
        <w:rPr/>
      </w:pPr>
      <w:r>
        <w:rPr>
          <w:rFonts w:ascii="Amiri" w:hAnsi="Amiri" w:eastAsia="Amiri" w:cs="Amiri"/>
          <w:color w:val="111111"/>
          <w:sz w:val="28"/>
          <w:sz w:val="28"/>
          <w:szCs w:val="28"/>
          <w:rtl w:val="true"/>
          <w:lang w:bidi="ar-SA"/>
        </w:rPr>
        <w:t xml:space="preserve">إن الحديث عن التنظيم السياسي الذي أداره ونظمه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وتحليله سوسيولوجيا يتطلب الوقوف عند مسألتين مهمتين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الإسلامية للحكم التي يتبين من خلالها الأسس أو القواعد التي استندت بموجبها سلطة وقيادة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وشرعيتها في إدارة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المجتمعية، التي نقصد بها طبيعة الحياة الاجتماعية بجوانبها ومناحيها كافة التي تصدى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 السلطة والقيادة، وبعبارة اخرى بيان المعطيات الاجتماعية المتنوعة التي واجهها الإمام عند توليه الحكم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تتضح هاتان المسألتان المهمتان سنعمد الى الحديث عنهما بشكل منفصل وعلى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187417_1051229030"/>
      <w:bookmarkStart w:id="73" w:name="_Toc21"/>
      <w:bookmarkEnd w:id="72"/>
      <w:r>
        <w:rPr>
          <w:rtl w:val="true"/>
        </w:rPr>
        <w:t>المسألة الأولى</w:t>
      </w:r>
      <w:r>
        <w:rPr>
          <w:rtl w:val="true"/>
        </w:rPr>
        <w:t xml:space="preserve">: </w:t>
      </w:r>
      <w:r>
        <w:rPr>
          <w:rtl w:val="true"/>
        </w:rPr>
        <w:t>المرجعية الإسلامية للحكم</w:t>
      </w:r>
      <w:r>
        <w:rPr>
          <w:rtl w:val="true"/>
        </w:rPr>
        <w:t>:</w:t>
      </w:r>
      <w:bookmarkEnd w:id="73"/>
    </w:p>
    <w:p>
      <w:pPr>
        <w:pStyle w:val="BookText"/>
        <w:rPr/>
      </w:pPr>
      <w:r>
        <w:rPr>
          <w:rFonts w:ascii="Amiri" w:hAnsi="Amiri" w:eastAsia="Amiri" w:cs="Amiri"/>
          <w:color w:val="111111"/>
          <w:sz w:val="28"/>
          <w:sz w:val="28"/>
          <w:szCs w:val="28"/>
          <w:rtl w:val="true"/>
          <w:lang w:bidi="ar-SA"/>
        </w:rPr>
        <w:t xml:space="preserve">إن مسألة الحكم أو النظام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الدولة وقيادتها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أية مسألة او نظام آخر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الأنظمة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تستند في أسسها وقواعدها من حيث النظرية والمسار والغاية الى ما اقره وشرعه الإسلام ونظمه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للدين أهمية كبرى في الحياة الاجتماعية نظرا لما يقوم به من وضع القواعد والقوانين التي تنظم علاقة الافراد بالمجتمع، والتي من دونها لا يقوم تضامن كامل او معاملة </w:t>
      </w:r>
    </w:p>
    <w:p>
      <w:pPr>
        <w:pStyle w:val="BookText"/>
        <w:rPr/>
      </w:pPr>
      <w:r>
        <w:rPr>
          <w:rFonts w:ascii="Amiri" w:hAnsi="Amiri" w:eastAsia="Amiri" w:cs="Amiri"/>
          <w:color w:val="111111"/>
          <w:sz w:val="28"/>
          <w:sz w:val="28"/>
          <w:szCs w:val="28"/>
          <w:rtl w:val="true"/>
          <w:lang w:bidi="ar-SA"/>
        </w:rPr>
        <w:t>فاصلة بين الأفراد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وتحت عنوان فكرة الدولة في الإسلام يحاول الباحث توفيق السيف عرض مجموعة من العناصر او الأفكار التي يعدها موارد اهتمام شرعي فيما يتعلق بمسألة السلطة في الإسلام وذلك بعد استقرائه واستناده الى النصوص التشريعية والتجربة التاريخية الإسلامية، إذ هو يرى ان بعض هذه العناصر ثوابت عقلية قبل أن تكون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الشريعة الإسلامية فأقرتها بنفسها، أو مع بعض التعديلات، وبعضها مستحدث من جانب الشريعة، جرى تأكيدها في النص القرآني او النبوي، ويرجع القسم الثالث الى التجربة التاريخية التي بلورت مفاهيم لم تكن معروفة أو سائدة قبل الإسلام أو زمن الوحي وهذه العناصر برأيه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الهدف المركزي للشريعة هو بناء الأمة، وهي من حيث السعة والقيمة فوق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النظام، وكون قيام السلطة مبرراً بضرورته، ولذلك فإن قدرتها على تجاوز حقوق الأفراد او مختصاتهم مشروطة بحاجات النظام الذي يعد مصلحة عامة كبرى يمكن تغليب مقتضياتها عندما تتعارض مع المصالح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اعتماد الردع الداخلي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الردع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مجال عمل السلطة في حال خروج الفرد على النظام العام، وبالتالي فإن صلاحية السلطة محدودة في حال افتقار الفرد للردع الذاتي عن الاثم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ممارسة متعارضة مع النظام العام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السلطة ولاية، أي ان مشروعيتها نابعة من علاقة نشطة وتفاعلية بين صاحبها وموضوع العمل وهذا يستبعد فكرة الملك الناشئ عن حق أصلي أو خاص </w:t>
      </w:r>
    </w:p>
    <w:p>
      <w:pPr>
        <w:pStyle w:val="BookText"/>
        <w:rPr/>
      </w:pPr>
      <w:r>
        <w:rPr>
          <w:rFonts w:ascii="Amiri" w:hAnsi="Amiri" w:eastAsia="Amiri" w:cs="Amiri"/>
          <w:color w:val="111111"/>
          <w:sz w:val="28"/>
          <w:sz w:val="28"/>
          <w:szCs w:val="28"/>
          <w:rtl w:val="true"/>
          <w:lang w:bidi="ar-SA"/>
        </w:rPr>
        <w:t>يستمد مشروعيته من المال أو الانتساب العائلي او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السلطة على أساس التعاقد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تتضمن حق الرفض والعزل وإمكانية المنافسة، وهذا الأصل محل الاختلاف في جانبه النظري وفي تطبيقاته، كما في تحديد الوصف القانوني للبيعة، ولكونها شرطاً او ركناً للمشروعية ومن ثمَّ في قيمة السلطة التي تقوم بناءً عليها او من دونها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وتأسيساً على ما تقدم مع الالتفات لطبيعة التجربة الدينية والسياسية التي كان يعيشها المجتمع العربي الإسلامي والتي تمثلت بأن الإسلام بالنسبة له دين ودولة وان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بمثابة قائداً دينيٍّ وسياسيٍّ في الوقت نفسه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فإن طبيعة المرجعية الإسلامية للحكم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نشأت تحت ظروف واقعية حاولت الاحتفاظ بأكبر قدر ممكن من الصبغة الدينية للسلطة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العموم فإن الأمور او المسائل التي استندت إليها هذه المرجعية الإسلامية في بواكيرها السياسية إنما ترتكز في بنائها الرئيس حسب ما نراه في محاولتها الإجابة عن سؤالين رئيسيين 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الشكل السياسي الجديد للحكم الذي يتولى إدارة الدولة الإسلامية بعد وفاة القائد الديني والسياسي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السؤال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الشرعية التي يستند إليها الشكل السياسي الجديد في الحكم او </w:t>
      </w:r>
    </w:p>
    <w:p>
      <w:pPr>
        <w:pStyle w:val="BookText"/>
        <w:rPr/>
      </w:pPr>
      <w:r>
        <w:rPr>
          <w:rFonts w:ascii="Amiri" w:hAnsi="Amiri" w:eastAsia="Amiri" w:cs="Amiri"/>
          <w:color w:val="111111"/>
          <w:sz w:val="28"/>
          <w:sz w:val="28"/>
          <w:szCs w:val="28"/>
          <w:rtl w:val="true"/>
          <w:lang w:bidi="ar-SA"/>
        </w:rPr>
        <w:t>يعتقد بأستنادها إليه؟ ان الإجابة عن السؤال الأول تكمن وبشكل واقعي في التجربة التاريخية السياسية ليسَ في تاريخ الإسلام فحسب بل في تاريخ العرب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عكست هذه التجربة ارتباط العرب وتماهيهم مع جذورهم الجاهلية اكثر من الإسلامية، فضلا عن نزعتهم البدوية الموغلة فيهم وذلك من خلال ارتكازهم على الولاء القبلي في تحديد القيادة النائبة، وعلى حد قول احد الباحثين إن التجربة الأولى في القيادة بدأت بوفاة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يدفن النبي اجتمع نفر من المسلمين في سقيفة بني ساعدة</w:t>
      </w:r>
      <w:r>
        <w:rPr>
          <w:rStyle w:val="FootnoteAnchor"/>
          <w:rtl w:val="true"/>
        </w:rPr>
        <w:footnoteReference w:id="72"/>
      </w:r>
      <w:r>
        <w:rPr>
          <w:rFonts w:ascii="Amiri" w:hAnsi="Amiri" w:eastAsia="Amiri" w:cs="Amiri"/>
          <w:color w:val="111111"/>
          <w:sz w:val="28"/>
          <w:sz w:val="28"/>
          <w:szCs w:val="28"/>
          <w:rtl w:val="true"/>
          <w:lang w:bidi="ar-SA"/>
        </w:rPr>
        <w:t>ليبحثوا أمر الخلافة، خلافة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تبلورت القضية بداية في الخلاف بشأن القبيلة التي يجب ان تحكم المسلمين فظهر في السقيفة فريقان، المهاجرون والانصار وقد تمت المداولة بينهما وانتهت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يتولى ابو بكر الخلافة وفي واقع الأمر كان هنالك فريق ثالث لم يظهر في السقيفة، وكان دوره خافتا في البداية ثم قوي مع الزمن وأصبح تياراً أساسياً وحزباً رئيساً من الأحزاب الإسلامية ذلك هو فريق او تيار التشيع لآل البيت الذي أصبح له دور كبير في ما بعد من حيث تطوير نظرية الإمامة التي يؤمن بها الشيعة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التي تفرض نفسها في هذا الموضع هي ان الصحابة عالجوا مسألة الخلافة معالجة سياسية محضة، وقد كان المنطق السائد هو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لم يكن 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يستحق الذكر في ترجيح احدى وجهات النظر التي ادلي بها في سقيفة بني ساعدة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يعزز الطبيعة البدوية التي تعلي وترفع من دور القبيلة كعامل سياسي فعال لاختيار القائد او الخليفة وبالوقت نفسه تكشف بأن التنظيم القبلي اكثر المظاهر الاجتماعية بروزاً وهيمنة عند العرب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وبشكل عام فإن ما آل إليه الأمر هو جعل أبي بكر القائد السياسي الجديد، ولما كانت الدولة الإسلامية قد أسست على يد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قائدها الديني والسياسي، فقد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 بكر بوصفه النائب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له، ولهذا اتفق المسلمون على تسمية الشكل السياسي الجديد للحكم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الموضع يشير احد الباحثين إلى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والخلافة، والإمامة العامة، وإمارة المؤمنين أنماط مترادفة بمعنى واحد، وإنْ كان لكل منهم نشأة وملابسات تاريخية يتكون منها مغزى معين، وقد عرف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لدى اختيار أبي بكر عقب مبايعته ليخلف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فتسمية خليفة تعود إلى انه يخلف النبي في أمته ورئاسته لها وإدارة شؤونها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السياق نفسه يرى ابن خلدون ان الخلافة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الكافة على مقتضى النظر الشرعي في مصالحهم الاخروية والدنيوية الراجعة إليها، اذ أحوال الدنيا ترجع كلها عند الشارع إلى اعتبارها بمصالح الآخرة فهي في الحقيقة خلافة عن صاحب الشرع في </w:t>
      </w:r>
    </w:p>
    <w:p>
      <w:pPr>
        <w:pStyle w:val="BookText"/>
        <w:rPr/>
      </w:pPr>
      <w:r>
        <w:rPr>
          <w:rFonts w:ascii="Amiri" w:hAnsi="Amiri" w:eastAsia="Amiri" w:cs="Amiri"/>
          <w:color w:val="111111"/>
          <w:sz w:val="28"/>
          <w:sz w:val="28"/>
          <w:szCs w:val="28"/>
          <w:rtl w:val="true"/>
          <w:lang w:bidi="ar-SA"/>
        </w:rPr>
        <w:t>حراسة الدين وسياسة الدنيا به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نخلص اليه مما تقدم هو أن الشكل السياسي الجديد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الأنسب بنظر المسلمين آنذاك وبما يتلائم مع توجهاتهم عموما، وإن هذا الشكل بدأ بأخذ مدياته من حادثة السقيفة وبدأ يستقر في بناء الدولة الإسلامية اومن ناحية أخرى فان مفهوم الشرعية يعالج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وبصورة موجزة فإنه يجيب على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المبرر الذي يسمح لفرد او جماعة بإصدار الأمر والنهي والحكم على الآخرين؟ وما المبرر الذي يجعل المأمورين يقبلون ذلك الأمر وينصاعون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فإن الشرعية عنوان لمنظومة من القيم والمفاهيم والتبريرات الثقافية المترسخة في ذهنية المجموعة الحاكمة والمجتمع المحكوم وتمثل مورد توافق بين الطرفين بحيث يمكن في إطارها وتبعا لمتطلباتها ممارسة السلطة من جانب الحاكمين بما فيها من امر ونهي وتجاوز لمختصات الأفراد، كما توفر للمجتمع المحكوم أساساً مناسبا لتبرير طاعته للسلطة وقبوله بتحديدها الخاص لحدود حركته وحريته، بحيث يعتبر التنازل عن هذه المختصات أمراً مستساغا ومقبولا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لحادثة السقيفة التي افتتحت الشكل السياسي الجديد للحكم أن تمر دون ان تصوغ شرعية لها، فلهذا اعتمدت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كصيغة لإسناد السلطة للحاكم او كتفويض سياسي له بإدارة شؤون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البيعة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البيعة هي العهد على الطاعة كأن المبايع يعاهد أميره على انه يسلم له النظر في أمر نفسه وأمور المسلمين لا ينازعه في شيء ويطيعه فيما يكلفه به من الأمر على المنشط والمكره، وكانوا اذا بايعوا الأمير وعقدوا عهده جعلوا أيديهم في يده تأكيداً للعهد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74" w:name="pg7693_78895"/>
    </w:p>
    <w:p>
      <w:pPr>
        <w:pStyle w:val="BookText"/>
        <w:rPr/>
      </w:pPr>
      <w:bookmarkEnd w:id="74"/>
      <w:r>
        <w:rPr>
          <w:rFonts w:ascii="Amiri" w:hAnsi="Amiri" w:eastAsia="Amiri" w:cs="Amiri"/>
          <w:color w:val="111111"/>
          <w:sz w:val="28"/>
          <w:sz w:val="28"/>
          <w:szCs w:val="28"/>
          <w:rtl w:val="true"/>
          <w:lang w:bidi="ar-SA"/>
        </w:rPr>
        <w:t>ووفقا للشكل الأخير بويع أبو بكر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187419_1051229030"/>
      <w:bookmarkStart w:id="76" w:name="_Toc22"/>
      <w:bookmarkEnd w:id="75"/>
      <w:r>
        <w:rPr>
          <w:rtl w:val="true"/>
        </w:rPr>
        <w:t>المسألة الثانية</w:t>
      </w:r>
      <w:r>
        <w:rPr>
          <w:rtl w:val="true"/>
        </w:rPr>
        <w:t xml:space="preserve">: </w:t>
      </w:r>
      <w:r>
        <w:rPr>
          <w:rtl w:val="true"/>
        </w:rPr>
        <w:t>الظروف المجتمعية</w:t>
      </w:r>
      <w:r>
        <w:rPr>
          <w:rtl w:val="true"/>
        </w:rPr>
        <w:t>:</w:t>
      </w:r>
      <w:bookmarkEnd w:id="76"/>
    </w:p>
    <w:p>
      <w:pPr>
        <w:pStyle w:val="BookText"/>
        <w:rPr/>
      </w:pPr>
      <w:r>
        <w:rPr>
          <w:rFonts w:ascii="Amiri" w:hAnsi="Amiri" w:eastAsia="Amiri" w:cs="Amiri"/>
          <w:color w:val="111111"/>
          <w:sz w:val="28"/>
          <w:sz w:val="28"/>
          <w:szCs w:val="28"/>
          <w:rtl w:val="true"/>
          <w:lang w:bidi="ar-SA"/>
        </w:rPr>
        <w:t xml:space="preserve">لم تكن عملية وصول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السلطة وتوليه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سارت بشكل تقليدي روتيني كالخلفاء الذين سبقوْ، إذ 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بالخلافة بعد ثورة جماهيرية واسعة قادتها قطاعات واسعة من المسلمين آنذاك، بعد ان مارست دور المعارضة ردحاً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انتشرت هذه الثورة وعمليات التمرد على الولاة في معظم الأمصار والولايات الرئيسة وكانت هذه الثورة حصيلة مجموعة من الممارسات الدينية والسياسية والاقتصادية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مارسها الخليفة الثالث عثمان بن عفان وبعض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مهدت هذه الممارسات عموما التي بدأت من سقيفة بني ساعدة التي بويع فيها بالخلافة لأبي بكر، ترسيخ وتكريس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افضلية قريشي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القبائل العربية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التكريس جذر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ايديولوجيا افضلية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فيها والتي تعززت اكثر بعد وصول عثمان بن عفان للسلطة بعد ما بويع له من رجال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عينهم عمر بن الخطاب لاختيار الخليفة من بعده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الدينوري، المصدر السابق نفسه،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الموضع يذكر الدكتور</w:t>
      </w:r>
    </w:p>
    <w:p>
      <w:pPr>
        <w:pStyle w:val="BookText"/>
        <w:rPr/>
      </w:pPr>
      <w:r>
        <w:rPr>
          <w:rFonts w:ascii="Amiri" w:hAnsi="Amiri" w:eastAsia="Amiri" w:cs="Amiri"/>
          <w:color w:val="111111"/>
          <w:sz w:val="28"/>
          <w:sz w:val="28"/>
          <w:szCs w:val="28"/>
          <w:rtl w:val="true"/>
          <w:lang w:bidi="ar-SA"/>
        </w:rPr>
        <w:t xml:space="preserve">الجابري أن وقائع الشورى قد ولدت صراعاً شديداً بين علي وأنصاره وعثمان وأهله مرة أخرى وبعبارة أخرى برز الصراع بين بني هاشم الممثل بعلي والأمويين الممثل بعثمان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انعكس هذا الأمر بعد ذلك على سياسة عثمان بن عفان في تقريبه للقرشيين عموماً وأولاد عمومته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وتفضيلهم على سائر الصحابة من ذوي السابقة في الإسلام إيماناً وجهاداً، فقد أورد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الممارسات التي وقع فيها عثمان بن عفان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 انه اجتمع ناس من أصحاب النبي عليه الصلاة والسلام فكتبوا كتابا ذكروا فيه ما خالف فيه عثمان من سنة رسول الله</w:t>
      </w:r>
      <w:r>
        <w:rPr>
          <w:rStyle w:val="FootnoteAnchor"/>
          <w:rtl w:val="true"/>
        </w:rPr>
        <w:footnoteReference w:id="85"/>
      </w:r>
      <w:r>
        <w:rPr>
          <w:rFonts w:ascii="Amiri" w:hAnsi="Amiri" w:eastAsia="Amiri" w:cs="Amiri"/>
          <w:color w:val="111111"/>
          <w:sz w:val="28"/>
          <w:sz w:val="28"/>
          <w:szCs w:val="28"/>
          <w:rtl w:val="true"/>
          <w:lang w:bidi="ar-SA"/>
        </w:rPr>
        <w:t>وسنة صاحبيه، وما كان من هبته خمس افريقيا لمروان وفيه حق الله ورسوله ومنهم ذوو القربى واليتامى والمساكين</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تطاوله في البنيان حتى عدوا سبع دور بناها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لنائلة، ودارا لعائشة وغيرهما من أهله وبناته وبنيان مروان القصور بذي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والشين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الأموال بها من الخمس الواجب لله ولرسوله، وما كان من إفشائه العمل في الولايات في أهله وبني عمه من بني أمية</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طه حسین، مصدر سابق،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وولى أخاه من الرضاعة عبد الله بن سعد ابن ابي سرح على مصر بعد عمرو بن العاص، وابن سعد هذا كان يسخر من القرآن وقد اهدر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يوم الفتح، ولكن عثمان جاء به مسلماً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اما ابن عمه معاوية بن ابي سفيان فكان واليه على الشام التي ضم إليها ولايات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وفلسطين والاردن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يرسل المعارضین له ليؤدبهم ويغیر أفكارهم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نفسه،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اما الوليد بن عقبة واليه على الكوفة فكان أخوه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ذلك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الأنصاري، قصة الاستبداد، أنظمة الغلبة في تاريخ المنطقة العربية، منشورات وزارة الثقافة السورية،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كان من الوليد بن عقبة بالكوفة اذ صلى بالناس الصبح وقت إمراته عليها وهوسكران أربع ركعات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شئتم ازيدكم صلاة زدتكم، وتعطيل إقامة الحد عليه، وتأخيره ذلك عنه، وتركه المهاجرين والأنصار لايستعملهم على شيء ولايستشيرهم، استغنى برأيه عن رأيهم، وما كان من الحمى الذي حمى حول المدينة، وما كان من إدارة القطائع والأرزاق والاعطيات على أقوام بالمدينة ليس لهم صحبة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يغزون ولا يذبون</w:t>
      </w:r>
      <w:r>
        <w:rPr>
          <w:rStyle w:val="FootnoteAnchor"/>
          <w:rtl w:val="true"/>
        </w:rPr>
        <w:footnoteReference w:id="88"/>
      </w:r>
      <w:r>
        <w:rPr>
          <w:rFonts w:ascii="Amiri" w:hAnsi="Amiri" w:eastAsia="Amiri" w:cs="Amiri"/>
          <w:color w:val="111111"/>
          <w:sz w:val="28"/>
          <w:sz w:val="28"/>
          <w:szCs w:val="28"/>
          <w:rtl w:val="true"/>
          <w:lang w:bidi="ar-SA"/>
        </w:rPr>
        <w:t>في مثل ظروف اجتماعية كهذة كان من الطبيعي ان تفرز مشكلات اجتماعية عديدة منها انتشار ظاهرة الفساد الإداري تلك الظاهرة التي تجلت نتيجة العوامل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معيار وأساس التعيين الوظيفي في أي منصب زمن الخليفة الثالث كان مرتكزا على مدى القرابة الدموية منه وليس معيار الكفاءة الإدارية والمقدرة التنظيمية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دامت الثوابت الدينية التي بُني عليها البناء التنظيمي الإسلامي قد عُطلت أوألغي العمل بها من قبيل السبق في الإسلام والدور الجهادي والمنزلة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هذه المنزلة تجسدت وانعكست في سلوك 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أخلاقي مهم لاسيما وأن عنصر البناء التنظيمي في الإسلام هي مسألة التقوى، فضلا عن تأثره بقيادة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وإدارته الدولة، هذا من ناحية، ومن نواح أخرى الصفات الأخلاقية للمسلم الذي يتبوأ مركزاً او منصباً إدارياً، ما دامت هذه الثوابت قد عطلت او ألغي العمل ببعضها من زمن الخليفة عثمان فقد كانت المحصلة كالآتي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واسع للأموال العامة واستخدامها في مشاريع وأمور لا تخدم المصلحة العامة، وهذا يعكس بطبيعة الحال انعدام الرقابة المالية والإدارية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الثراء الفاحش من الأموال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للأقلية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يقف الأمر عند هذا الحد بل يصل الى التبجح بذلك والتسيد على الناس والاستعلاء عليهم كما فعل والي الخليفة الثالث على الكوفة سعيد بن العاص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بقسوة تجاه أي صوت معارض يوضح او يَبّين المفاسد الإدارية والتنظيمية التي تسري في بناء الدولة حتى لو كان هذا المعارض صحابياً عظيم المنزلة في الإسلام إيماناً وجهاداً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المشكلة الحقيقية والرئيسة التي وسّعت عدد المعارضين وفئاتهم واسهمت في احداث الثورة على الخليفة مطالبة بخلعه او عزله هي مسألة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حد تعبير الكاتب جورج جرداق كانت سياسة عثمان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والإدارية ومستلزماتها </w:t>
      </w:r>
    </w:p>
    <w:p>
      <w:pPr>
        <w:pStyle w:val="BookText"/>
        <w:rPr/>
      </w:pPr>
      <w:r>
        <w:rPr>
          <w:rFonts w:ascii="Amiri" w:hAnsi="Amiri" w:eastAsia="Amiri" w:cs="Amiri"/>
          <w:color w:val="111111"/>
          <w:sz w:val="28"/>
          <w:sz w:val="28"/>
          <w:szCs w:val="28"/>
          <w:rtl w:val="true"/>
          <w:lang w:bidi="ar-SA"/>
        </w:rPr>
        <w:t>تشطر الناس شطرين على ما لا عهد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والانسباء وحصتهم الثراء والطغيان، والعامة ونصيبها الحرمان واحتمال الجور، وقد تركزت هذه السياسة الرأسمالية الخالصة بعد اقتراح عثمان بنقل الفيء</w:t>
      </w:r>
      <w:r>
        <w:rPr>
          <w:rStyle w:val="FootnoteAnchor"/>
          <w:rtl w:val="true"/>
        </w:rPr>
        <w:footnoteReference w:id="91"/>
      </w:r>
      <w:r>
        <w:rPr>
          <w:rFonts w:ascii="Amiri" w:hAnsi="Amiri" w:eastAsia="Amiri" w:cs="Amiri"/>
          <w:color w:val="111111"/>
          <w:sz w:val="28"/>
          <w:sz w:val="28"/>
          <w:szCs w:val="28"/>
          <w:rtl w:val="true"/>
          <w:lang w:bidi="ar-SA"/>
        </w:rPr>
        <w:t>الى الناس حيث أقاموا في بلاد العرب فكان الترف والتبطل من نصيب الأثرياء الذين أفادوا من هذا التدبير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لهذا القرار تداعياته الشديدة على مسألة التراتب الاجتماعي للمجتمع الإسلامي آنذاك، حيث ولد تفاوتاً طبقياً حاداً بين المالكين لتلك الأراضي والمعدمين وممن سواهم، وبرؤية تحليلية أوسع لطه حسين نجده يرى ان هذا النظام الذي استحدثه الخليفة الثالث عن رأيه هو أو عن رأي مشيريه، لم تكن له نتائجه السياسية وحدها من نشأة هذه الطبقة الغنية المسرفة في الغنى، التي استهوت الناس وفرقتهم أحزاباً وتنازعت السلطان فيما بينها بفضل هذه التفرقة، وإنما كانت له نتائجه الاجتماعية أيضاً، فقد بلغ نظام الطبقات غايته بحكم هذا الانقلاب فوجدت طبقة الأرستقراطية العليا ذات المولد والثراء الضخم والسلطان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طبقة البائسين الذين يعملون في الأرض ويقومون على مرافق هؤلاء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بين هاتين الطبقتين المتباعدتين طبقة </w:t>
      </w:r>
    </w:p>
    <w:p>
      <w:pPr>
        <w:pStyle w:val="BookText"/>
        <w:rPr/>
      </w:pPr>
      <w:r>
        <w:rPr>
          <w:rFonts w:ascii="Amiri" w:hAnsi="Amiri" w:eastAsia="Amiri" w:cs="Amiri"/>
          <w:color w:val="111111"/>
          <w:sz w:val="28"/>
          <w:sz w:val="28"/>
          <w:szCs w:val="28"/>
          <w:rtl w:val="true"/>
          <w:lang w:bidi="ar-SA"/>
        </w:rPr>
        <w:t>متوسطة هي طبقة العامة من العرب، الذين كانوا يقيمون في الأمصار ويغيرون على العدو ويحمون الثغور، ويذودون عمن وراءهم من الناس وعما وراءهم من الثراء، وهذه الطبقة المتوسطة هي التي تنازعها الأغنياء ففرقوها شيعاً وأحزاباً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 هذه المعطيات الاجتماعية المتردية من فساد إداري وسياسة اقتصادية خاطئة تولدت المعارضة في صفوف المسلمين من عامة الناس، واندفع أبرز الصحابة في مقدمتها كما نوهنا لذلك مسبقاً، ولما لم تنجح العهود والمواثيق المأخوذة على الخليفة في تغيير سياسته عموماً على الرغم من عزل بعض ولاته واعتذاره عن اخطائه وأخطائهم، فضلاً عن فشل سياسة التهدئة حيناً وسياسة القسوة والعنف حيناً آخر، اندفع المعارضون من مصريين أ ولا ومن تبعهم من أبناء الأمصار والولايات آنذاك، اندفعوا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لخلع او عزل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فشلت هذه المسألة اتفق بعض منهم على قتله على الرغم من رفض كبار الصحابة ذلك الأمر، وفعلاً تم قتل الخليفة عثمان بعد ان أحدث تنظيماً اجتماعياً غريباً وغير مألوف لدى المسلمين لا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عهد الخليفتين ابي بكر وعمر، هذا التنظيم الذي افرز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اخر في عهد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تحمل وبعض الصحابة الاجلاء عملية إصلاح وتعديل أخطاء التنظيمات الإدارية التي جاء بها عثمان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يتضح أمامنا ثقل المسؤولية الاجتماعية المنبثقة عن الظروف المجتمعية المتدهورة والأوضاع الاجتماعية المتردية التي كانت بحاجة ماسة الى عملية تغيير اجتماعي </w:t>
      </w:r>
    </w:p>
    <w:p>
      <w:pPr>
        <w:pStyle w:val="BookText"/>
        <w:rPr/>
      </w:pPr>
      <w:r>
        <w:rPr>
          <w:rFonts w:ascii="Amiri" w:hAnsi="Amiri" w:eastAsia="Amiri" w:cs="Amiri"/>
          <w:color w:val="111111"/>
          <w:sz w:val="28"/>
          <w:sz w:val="28"/>
          <w:szCs w:val="28"/>
          <w:rtl w:val="true"/>
          <w:lang w:bidi="ar-SA"/>
        </w:rPr>
        <w:t xml:space="preserve">أولاً ثم عملية إعادة التنظيم ثانياً وهذا ما قام به وتحمله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وستحاول الباحثة في المباحث اللاحقة توضيح الأسس والقواعد الشرعية للسلطة والقيادة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خلالها استطاع ادارة دفة التغيير الاجتماعي وبالتالي إحداث تنظيم اجتماعي وسياسي واقتصادي وقضائي مغاير لما سبقه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693_78903"/>
      <w:bookmarkStart w:id="78" w:name="pg7693_78903"/>
      <w:bookmarkEnd w:id="78"/>
    </w:p>
    <w:p>
      <w:pPr>
        <w:pStyle w:val="Heading3"/>
        <w:numPr>
          <w:ilvl w:val="2"/>
          <w:numId w:val="1"/>
        </w:numPr>
        <w:rPr/>
      </w:pPr>
      <w:bookmarkStart w:id="79" w:name="pg7693_78903"/>
      <w:bookmarkStart w:id="80" w:name="__RefHeading___Toc4187421_1051229030"/>
      <w:bookmarkStart w:id="81" w:name="_Toc23"/>
      <w:bookmarkEnd w:id="79"/>
      <w:bookmarkEnd w:id="80"/>
      <w:r>
        <w:rPr>
          <w:rtl w:val="true"/>
        </w:rPr>
        <w:t>المبحث الأول</w:t>
      </w:r>
      <w:r>
        <w:rPr>
          <w:rtl w:val="true"/>
        </w:rPr>
        <w:t xml:space="preserve">: </w:t>
      </w:r>
      <w:r>
        <w:rPr>
          <w:rtl w:val="true"/>
        </w:rPr>
        <w:t xml:space="preserve">السلطة والقيادة عند الإمام علي </w:t>
      </w:r>
      <w:r>
        <w:rPr>
          <w:rtl w:val="true"/>
        </w:rPr>
        <w:t xml:space="preserve">- </w:t>
      </w:r>
      <w:r>
        <w:rPr>
          <w:rtl w:val="true"/>
        </w:rPr>
        <w:t xml:space="preserve">عليه السلام </w:t>
      </w:r>
      <w:r>
        <w:rPr>
          <w:rtl w:val="true"/>
        </w:rPr>
        <w:t>-</w:t>
      </w:r>
      <w:bookmarkEnd w:id="81"/>
    </w:p>
    <w:p>
      <w:pPr>
        <w:pStyle w:val="Heading4"/>
        <w:numPr>
          <w:ilvl w:val="3"/>
          <w:numId w:val="1"/>
        </w:numPr>
        <w:rPr/>
      </w:pPr>
      <w:bookmarkStart w:id="82" w:name="__RefHeading___Toc4187423_1051229030"/>
      <w:bookmarkStart w:id="83" w:name="_Toc24"/>
      <w:bookmarkEnd w:id="82"/>
      <w:r>
        <w:rPr>
          <w:rtl w:val="true"/>
        </w:rPr>
        <w:t>اشارة</w:t>
      </w:r>
      <w:bookmarkEnd w:id="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نستطيع أن نحدد الغاية من هذا المبحث من خلال الإجابة عن تساؤلين رئيسين، لا يبنى عليها هذا المبحث فحسب، بل سائر المباحث الأخرى، وهذان التساؤلان 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الأسس والقواعد الشرعية التي استندت إليها سلطة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 وما هو البعد التنظيمي في تلك الأسس والقواعد؟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أسس ومرتكزات السياسة التنظيمية العامة التي مارسها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الإسلامي آنذاك؟ وللإجابة عن التساؤل الأول ينبغي الانطلاق من نقطة غاية في الأهمية، الإ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رغبة المسلمين في تولي الإمام الخلافة بعد مقتل عثمان كانت مرتكزة على نظرتهم للإمام بوصفه قائداً دينياً وشعبياً لهم أولا قبل أن يكون حاكماً عليهم أو يبايعونه لأجل ذلك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المسألة ترتكز على التفريق بين مدلولي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الإمام، وكما يشير إلى ذلك التفريق المفاهيمي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حد قول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فالقيادة تعني ان الفرد الذي في المركز او الدور يتمتع بقبول ورضى من الجماعة التي يقودها، فالعلاقة هنا علاقة القبول والموافقة، مع درجة معينة من تفضل ذلك الشخص على غيره في ذلك الموقع، وهذا المعنى يميز القيادة عن السلطة التي تعني الحق الرسمي او العلاقة </w:t>
      </w:r>
    </w:p>
    <w:p>
      <w:pPr>
        <w:pStyle w:val="BookText"/>
        <w:rPr/>
      </w:pPr>
      <w:r>
        <w:rPr>
          <w:rFonts w:ascii="Amiri" w:hAnsi="Amiri" w:eastAsia="Amiri" w:cs="Amiri"/>
          <w:color w:val="111111"/>
          <w:sz w:val="28"/>
          <w:sz w:val="28"/>
          <w:szCs w:val="28"/>
          <w:rtl w:val="true"/>
          <w:lang w:bidi="ar-SA"/>
        </w:rPr>
        <w:t xml:space="preserve">الرسمية بين صاحب الأمر ومن يتلقى الأمر وينفذه ويميزها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التي تعني وجود علاقة رئيس ومرؤوس من دون التضمين بوجود موافقة او قبول من عدمه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فالثائرون على عثمان نظروا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قائدا لهم على الرغم من أنه كان رافضاً إراقة دم الخليفة، إلا أنه كان معهم في إصلاحه وتعديل وتنظيم ما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لانغالي اذا قلنا ان صوت معارضته ونقده كان أعلى هذه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حركة المعارضة والنقد ثم الثورة ضد هذه الأوضاع الجديدة قد اتخذت من علي رمزا لها، وقيادة تلتف من حولها، كي تمارس الضغط والنقد لأصحاب المصلحة الحقيقية في هذه الأوضاع التي طرأت على المجتمع في ذلك الحين، حدث ذلك قبل مقتل عثمان ومبايعة علي بالخلافة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دور القيادة الذي يمثله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الثائرون الذين استولوا على المدينة بعد مقتل عثمان لم يكن هذا الدور كافيا اجتمع رأيهم ورأي الكثير من الصحابة على توليته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ذلك مصرا على أهمية رأي المسلمين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يذكر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اجتمع المسلمون وأتوا عليا في داره، فقالوا نبايعك، فمد يدك، لابد من أمير، فأنت أحق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إليكم، إنما هو لأهل الشورى وأهل بدر، فمن رضى به أهل الشورى واهل بدر فهو الخليفة، فنجتمع وننظر في هذا الأمر، فأبى أن يبايعهم، فانصرفوا عنه، وكلم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قتل عثمان في الآفاق والبلاد فيسمعون </w:t>
      </w:r>
    </w:p>
    <w:p>
      <w:pPr>
        <w:pStyle w:val="BookText"/>
        <w:rPr/>
      </w:pPr>
      <w:r>
        <w:rPr>
          <w:rFonts w:ascii="Amiri" w:hAnsi="Amiri" w:eastAsia="Amiri" w:cs="Amiri"/>
          <w:color w:val="111111"/>
          <w:sz w:val="28"/>
          <w:sz w:val="28"/>
          <w:szCs w:val="28"/>
          <w:rtl w:val="true"/>
          <w:lang w:bidi="ar-SA"/>
        </w:rPr>
        <w:t>بقتله ولا يسمعون انه بويع لأحد بعده، فيثور كل رجل منهم في ناحية، فلا نأمن ان يكون في ذلك الفساد، فارجعوا الى علي، فلا تتركوه حتى يبايع، فيسير مع قتل عثمان بيعة علي، فيطمئن الناس ويكنون فرجعوا إلى علي</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البيعة أول الأمر وفي ذلك يقول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وسألوه بسط يده، فقبضها فتداكوا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تداك الابل الهيم على وردها، حتى كاد بعضهم يقتل بعضا، فلما رأى منهم ما رأى، سألهم ان تكون بيعته في المسجد ظاهرة للناس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كرهني رجل واحد من الناس لم ادخل في هذا الامر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هذه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وبسطتم يدي فكففتها ومددتموها فقبضتها، ثم تداككتم علي تداك الإبل الهيم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حياضها يوم ورودها حتى انقطعت النعل وسقطت الرداء ووطئ الضعيف وبلغ من سرور الناس بيعتهم إياي أن ابتهج بها الصغير وهدج اليها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مشية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وتحامل نحوها العليل وحسرت اليها الكعاب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كشفت النساء عن وجهها متوجهة الى البيعة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هذه المعطيات كانت الشرعية تأخذ دلالاتها ومدياتها، بعد عملية البيعة الواسعة التي مكنت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الحصول على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حجر الزاوية في البناء التنظيمي للمجتمع، وفي الوقت نفسه فإن هذه المعطيات تكشف بجلاء عن حاجة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اعادة التنظيم القديم بآخر يحل محله ويعالج الخلل الواضح واللا معيارية المهيمنة التي يكشف عنها ويبرزها هذا التوافد والتحاشد على الإمام لاختياره خليفة وقائداً يتمتع بسلطة شرعية لينهض بهذه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مقاربات سوسيولوجية لذلك الأمر ولمعرفة البعد التنظيمي لمسألتي السلطة والشرعية هنا، نجد أن نظرية فيبر في التنظيم تستند استنادا أساسياً إلى مفهوم السلطة </w:t>
      </w:r>
      <w:r>
        <w:rPr>
          <w:rFonts w:eastAsia="Times New Roman" w:cs="Times New Roman" w:ascii="Times New Roman" w:hAnsi="Times New Roman"/>
          <w:color w:val="111111"/>
          <w:sz w:val="28"/>
          <w:szCs w:val="28"/>
          <w:lang w:val="en-US" w:bidi="en-US"/>
        </w:rPr>
        <w:t>Authority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قصد به عموماً احتمال ان تطيع جماعة معينة من الناس الأوامر المحددة التي تصدر عن مصدر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سرعان ما أقام تفرقة بين هذا المفهوم وبعض المفاهيم الأخرى المرتبطة به مثل القوة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والتأثير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persuation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موضحاً ان السلطة تتميز بأن صاحبها لديه الحق في ممارستها وإن من يخضع لها يرى ان من واجبه طاعتها، بعبارة اخرى فإن السلطة تفترض وجود ضرب من الشرعية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يمنحها استقرار نسبي يحدد ابعادها فالجماعة هنا على استعداد للطاعة لان أعضاءها يؤمنون بالفعل بأن مصدر الضبط مصدر شرعي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فالسلطة الشرعية هي سلطة القادر على فرض قراراتها بوصفها قرارات نافذة ومثبتة، وهي من جهة التفاعل والمسلك السلطة التي تكون توجيهاتها موضع تأييد واستحسان من جانب أولئك الذين تخاطبهم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تعتبر الطاعة او التأييد المتحمس من عوامل الإسهام في جعل السلطة واجباً معنوياً او حقوقياً يربط بين المهيمن والمهمين عليه، او بين الحاكم والمحكوم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الى هذا الفهم حاول فيبر </w:t>
      </w:r>
      <w:r>
        <w:rPr>
          <w:rFonts w:eastAsia="Times New Roman" w:cs="Times New Roman" w:ascii="Times New Roman" w:hAnsi="Times New Roman"/>
          <w:color w:val="111111"/>
          <w:sz w:val="28"/>
          <w:szCs w:val="28"/>
          <w:lang w:val="en-US" w:bidi="en-US"/>
        </w:rPr>
        <w:t>M. Weber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تصنيف وتحديد أنماط السلطة في ضوء التوجه القيمي العام الذي يسندها، ذلك التوجه الذي يجد تعبيره المثالي في إيمان الناس بشرعية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الى ان هناك ثلاثة انماط للسلطة هي السلطة الروحية المستندة إلى الالهام </w:t>
      </w:r>
      <w:r>
        <w:rPr>
          <w:rFonts w:eastAsia="Times New Roman" w:cs="Times New Roman" w:ascii="Times New Roman" w:hAnsi="Times New Roman"/>
          <w:color w:val="111111"/>
          <w:sz w:val="28"/>
          <w:szCs w:val="28"/>
          <w:lang w:val="en-US" w:bidi="en-US"/>
        </w:rPr>
        <w:t>charismatic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والسلطة التقليدية </w:t>
      </w:r>
      <w:r>
        <w:rPr>
          <w:rFonts w:eastAsia="Times New Roman" w:cs="Times New Roman" w:ascii="Times New Roman" w:hAnsi="Times New Roman"/>
          <w:color w:val="111111"/>
          <w:sz w:val="28"/>
          <w:szCs w:val="28"/>
          <w:lang w:val="en-US" w:bidi="en-US"/>
        </w:rPr>
        <w:t>Traditional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والسلطة القانونية </w:t>
      </w:r>
      <w:r>
        <w:rPr>
          <w:rFonts w:eastAsia="Times New Roman" w:cs="Times New Roman" w:ascii="Times New Roman" w:hAnsi="Times New Roman"/>
          <w:color w:val="111111"/>
          <w:sz w:val="28"/>
          <w:szCs w:val="28"/>
          <w:lang w:val="en-US" w:bidi="en-US"/>
        </w:rPr>
        <w:t>Legel</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فالسلطة الأخيرة تقوم على أسس معقولة او رشيدة تستند الى الاعتقاد في شرعية القواعد المعيارية وأحقية أولئك الذين ارتقوا الى مناصب السلطة في ظل هذه القواعد ليصدروا الأوامر، وتقوم السلطة التقليدية على أسس كلاسيكية تعتمد على اعتقاد قائم في قداسة الأعراف والتقاليد القديمة ومشروعية مكانة أولئك الذين يمارسون السلطة في ظلها، وترتكز السلطة الملهمة الى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ترتكز على الولاء الى البطولة والقداسة الخاصة او الاستثنائية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الشخصية المثالية لأحد الأفراد او الأنماط المعيارية او النظام الذي يفرضه او يرسم معالمه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وحاول احد الباحثين استدماج أنواع السلطات الثلاث وشرعيتها المذكورة آنفاً مع السلطة وشرعيتها التي حاز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الامة معتبراً ان السلطة الكرزماتيكية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حاز عليها من خلال قرابته الدموية والنسبية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قربه الدائم منه وشجاعته الواضحة في بدايات الدعوة الإسلامية وحروب الإسلام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السلطة التقليدية فقد تمثلت لديه بقداسة الموروث الديني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أشار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لا يعدو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لأنه ينتمي لأحد بطون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الشرعية الأخيرة التي نالها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بنظر الباحث من </w:t>
      </w:r>
    </w:p>
    <w:p>
      <w:pPr>
        <w:pStyle w:val="BookText"/>
        <w:rPr/>
      </w:pPr>
      <w:r>
        <w:rPr>
          <w:rFonts w:ascii="Amiri" w:hAnsi="Amiri" w:eastAsia="Amiri" w:cs="Amiri"/>
          <w:color w:val="111111"/>
          <w:sz w:val="28"/>
          <w:sz w:val="28"/>
          <w:szCs w:val="28"/>
          <w:rtl w:val="true"/>
          <w:lang w:bidi="ar-SA"/>
        </w:rPr>
        <w:t xml:space="preserve">خلال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عرضنا تفاصيلها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عدها الباحث هنا محورا للسلطة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القانونية على اساس حدوث عملية تعاقد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بين الحاكم والمحكوم عبر آلية البيعة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وتأسيسا على ما تقدم فإن الذي نخلص اليه أن البعد التنظيمي لشرعية سلطة الإمام تتمثل بالآتي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مصدر شرعية سلطة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محوراً مهماً ارتكز عليه الإمام في أحداث سياسته التنظيمية على اساس انه مخول من الامة لإصلاح شؤونها الإدارية عموما لاسيما أنها مرت بظروف لم تألفها في زمن الخليفة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أي معترض أو رافض لمقررات أو تشريعات الخليفة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يعد متجاوزا على إرادة الامة التي خولت الإمام بالسلطة لتتيح له وضع هذه التشريعات، ومن ثم فالراد على الإمام والمعارض له هو راد على الامة برمتها، ولاسيما أنه وصل الى سدة الحكم عن طريق عملية البيعة ذات القاعدة الجماهيرية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سلطة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تعكس قيادته السياسية فحسب بوصفه شخصا مبايعا، بل تعكس خصائصه وسماته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نظر إليها آنذاك بوصفها إحدى مقومات سلطته وقيادته عموما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يلتقي او يرتبط بمسألتين مهمتين هما السلطة الكرزماتيكية التي أشار إليها فيبر من جهة وما أشار إليها وبعض الباحثين في نظريات القيادة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السمات </w:t>
      </w:r>
    </w:p>
    <w:p>
      <w:pPr>
        <w:pStyle w:val="BookText"/>
        <w:rPr/>
      </w:pPr>
      <w:r>
        <w:rPr>
          <w:rFonts w:eastAsia="Times New Roman" w:cs="Times New Roman" w:ascii="Times New Roman" w:hAnsi="Times New Roman"/>
          <w:color w:val="111111"/>
          <w:sz w:val="28"/>
          <w:szCs w:val="28"/>
          <w:lang w:val="en-US" w:bidi="en-US"/>
        </w:rPr>
        <w:t>traits theory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تعزز هذا الأمر في شخص الإمام عبر عدّه بنظر المسلمين آنذاك الشخصية القيادية التي تحمل صفات اجتماعية عدة أبرزها انحداره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الذين كانوا يحظون باحترام المسلمين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تحمل صفات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قرابته من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ومصاهرته له عبر زواجه 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واسلامه المبكر وتفقهه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صفات 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بصفته مستشارا لأغلب الخلفاء الذين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جسمانية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 وشجاعته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ويرتكز ذلك كله ببروزه في موقف تفاعلي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ألا هو قضية الفتنة التي حدثت زمن الخليفة عثمان وموقفه من الثائرين ومن مقتله، هذا الموقف عموماً يرتبط بمدخلين رئيسين فسر في ضوئها مسألة القيادة الا وهما المدخل الموقفي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الموقفية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situatioal Theory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اذ يرى أصحاب هذه النظرية ان صفات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المحدد الوحيد لظهوره قائداً، وان الموقف او البيئة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والظروف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الأهم ،وتشدد هذه النظرية على اختلاف الظروف والأحوال الاجتماعية والتنظيمية لكل مجموعة بشرية وان أي شخص في جماعة ما يمكن ان يكون قائدا في موقف معين او ظرف معين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تستند هذه النظرية الى ما يتاح للقائد في مواقف وظروف معينة </w:t>
      </w:r>
    </w:p>
    <w:p>
      <w:pPr>
        <w:pStyle w:val="BookText"/>
        <w:rPr/>
      </w:pPr>
      <w:r>
        <w:rPr>
          <w:rFonts w:ascii="Amiri" w:hAnsi="Amiri" w:eastAsia="Amiri" w:cs="Amiri"/>
          <w:color w:val="111111"/>
          <w:sz w:val="28"/>
          <w:sz w:val="28"/>
          <w:szCs w:val="28"/>
          <w:rtl w:val="true"/>
          <w:lang w:bidi="ar-SA"/>
        </w:rPr>
        <w:t>تمهد لظهوره فيستخدم فيها مهارته لتحقيق مطامحه من خلال تفاعله بين الناس في تلك المواقف</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والمدخل او النظرية الثانية هي النظرية التفاعلية </w:t>
      </w:r>
      <w:r>
        <w:rPr>
          <w:rFonts w:eastAsia="Times New Roman" w:cs="Times New Roman" w:ascii="Times New Roman" w:hAnsi="Times New Roman"/>
          <w:color w:val="111111"/>
          <w:sz w:val="28"/>
          <w:szCs w:val="28"/>
          <w:lang w:val="en-US" w:bidi="en-US"/>
        </w:rPr>
        <w:t>Interactional 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عن محصلة لشخصية الفرد وتفاعلها الحركي او الديناميكي مع المنظومة الاجتماعية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وتبعا لذلك فإن هذا الموقف التفاعي هو الذي مهد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الى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اليه العوامل الاخرى التي ذكرناها انفا والتي تتضح من خال الترسيمة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4305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2"/>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المراحل التي مر بها الإمام وصولاً لتنظيم المجتمع</w:t>
      </w:r>
      <w:r>
        <w:rPr>
          <w:rFonts w:eastAsia="Amiri" w:cs="Amiri" w:ascii="Amiri" w:hAnsi="Amiri"/>
          <w:color w:val="111111"/>
          <w:sz w:val="28"/>
          <w:szCs w:val="28"/>
          <w:rtl w:val="true"/>
          <w:lang w:bidi="ar-SA"/>
        </w:rPr>
        <w:t xml:space="preserve">] </w:t>
      </w:r>
      <w:bookmarkStart w:id="84" w:name="pg7693_78912"/>
    </w:p>
    <w:p>
      <w:pPr>
        <w:pStyle w:val="BookText"/>
        <w:rPr/>
      </w:pPr>
      <w:bookmarkEnd w:id="84"/>
      <w:r>
        <w:rPr>
          <w:rFonts w:ascii="Amiri" w:hAnsi="Amiri" w:eastAsia="Amiri" w:cs="Amiri"/>
          <w:color w:val="111111"/>
          <w:sz w:val="28"/>
          <w:sz w:val="28"/>
          <w:szCs w:val="28"/>
          <w:rtl w:val="true"/>
          <w:lang w:bidi="ar-SA"/>
        </w:rPr>
        <w:t xml:space="preserve">اما الإجابة عن السؤال الثاني لمعرفة القواعد والمرتكزات التي استند اليها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سياسته التنظيمية فينبغي في البدء القول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دوره في المجتمع الإسلامي منذ بداية الدعوة الإسلامية مرورا بمشاركته او مساندته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اقامة الدولة الإسلامية وانتهاءً بمرحلة الخلفاء فضلا عن تأثره بمعطيات الدين الإسلامي الذي آمن به وساهم في نشره والدفاع عنه وتثبيته اجتماعيا وسياسيا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برمتها تجلت في سياسته التنظيمية للدولة حينما تسلم السلطة والقيادة تلك السياسة التي تستند وحسب ما نعتقد إلى الأركان الثلاثة الآتية</w:t>
      </w:r>
      <w:r>
        <w:rPr>
          <w:rFonts w:eastAsia="Amiri" w:cs="Amiri" w:ascii="Amiri" w:hAnsi="Amiri"/>
          <w:color w:val="111111"/>
          <w:sz w:val="28"/>
          <w:szCs w:val="28"/>
          <w:rtl w:val="true"/>
          <w:lang w:bidi="ar-SA"/>
        </w:rPr>
        <w:t>: -</w:t>
      </w:r>
    </w:p>
    <w:p>
      <w:pPr>
        <w:pStyle w:val="Heading4"/>
        <w:numPr>
          <w:ilvl w:val="3"/>
          <w:numId w:val="1"/>
        </w:numPr>
        <w:rPr/>
      </w:pPr>
      <w:bookmarkStart w:id="85" w:name="__RefHeading___Toc4187425_1051229030"/>
      <w:bookmarkStart w:id="86" w:name="_Toc25"/>
      <w:bookmarkEnd w:id="85"/>
      <w:r>
        <w:rPr>
          <w:rtl w:val="true"/>
        </w:rPr>
        <w:t>الركن الأول</w:t>
      </w:r>
      <w:r>
        <w:rPr>
          <w:rtl w:val="true"/>
        </w:rPr>
        <w:t>:</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بحكم قربه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طوال حياته وبالتالي تأثره بكل شيء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سياسته 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وقيادته المجتمع، التي بموجبها ادار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 الإسلامية وشكّل بنيتها 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الاثر في الاقتداء بالرسول والتحلي بصفاته عبر خطبته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 وضعني في حجره وأنا ولد يضمني الى صدره، ويكنفني الى فراشه ويمسني جسده ويشمني عرفه، وكان يمضغ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أتبعه إتباع الفصيل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أمه، يرفع لي في كل يوم من أخلاقه علماً ويأمرني بالإقتداء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جعل الدكتورمحمد عبد الشفيع عيسى قرب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وقرابته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bookmarkStart w:id="87" w:name="pg7693_78913"/>
    </w:p>
    <w:p>
      <w:pPr>
        <w:pStyle w:val="BookText"/>
        <w:rPr/>
      </w:pPr>
      <w:bookmarkEnd w:id="87"/>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تأثيرات المجتمع في نشأة او تكوين 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187427_1051229030"/>
      <w:bookmarkStart w:id="89" w:name="_Toc26"/>
      <w:bookmarkEnd w:id="88"/>
      <w:r>
        <w:rPr>
          <w:rtl w:val="true"/>
        </w:rPr>
        <w:t>الركن الثاني</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سياسته التنظيمية تعبر عن البنية الأساسية للمجتمع الإسلامي آنذاك، ذلك المجتمع الذي أسهم في بنائه وتوجيهه، والبنية او الأرضية للمجتمع الإسلامي مذهبه الاجتماعي تتكون بنظر المفكر الإسلامي السيد محمد باقر الصدر من العناصر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القاعدة المركزية في التفكير الإسلامي التي تحدد نظرة المسلم الرئيسة الى الكون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المفاهيم التي تعكس وجهة نظر الإسلام في تفسير الأشياء في ضوء النظرة العامة التي تبلورها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العواطف والأحاسيس التي تبنّى الإسلام بثها وتنميتها الى صف تلك المفاهيم لأن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فكرة إسلامية عن واقع معين يفجر في نفس المسلم شعورا خاصا تجاه ذلك الواقع ويحدد اتجاهه العاطفي نحوه، فالعواطف الإسلامية وليدة المفاهيم الإسلامية والمفاهيم الإسلامية بدورها موضوعة في ضوء العقيدة الإسلامية الأساسية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تبيان مجموع هذه العناصر يحاول ان يضرب على ذلك مثالاً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ولنأخذ </w:t>
      </w:r>
    </w:p>
    <w:p>
      <w:pPr>
        <w:pStyle w:val="BookText"/>
        <w:rPr/>
      </w:pPr>
      <w:r>
        <w:rPr>
          <w:rFonts w:ascii="Amiri" w:hAnsi="Amiri" w:eastAsia="Amiri" w:cs="Amiri"/>
          <w:color w:val="111111"/>
          <w:sz w:val="28"/>
          <w:sz w:val="28"/>
          <w:szCs w:val="28"/>
          <w:rtl w:val="true"/>
          <w:lang w:bidi="ar-SA"/>
        </w:rPr>
        <w:t>لذلك مثلا من التقوى</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حذرته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موق نفسه من العذاب والمعاصي بالعمل الصالح، ينظر تفاصيل ذلك ابن منظور، معجم لسان العرب، مصدر سابق، ص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w:t>
      </w:r>
    </w:p>
    <w:p>
      <w:pPr>
        <w:pStyle w:val="BookText"/>
        <w:rPr/>
      </w:pPr>
      <w:r>
        <w:rPr>
          <w:rFonts w:ascii="Amiri" w:hAnsi="Amiri" w:eastAsia="Amiri" w:cs="Amiri"/>
          <w:color w:val="111111"/>
          <w:sz w:val="28"/>
          <w:sz w:val="28"/>
          <w:szCs w:val="28"/>
          <w:rtl w:val="true"/>
          <w:lang w:bidi="ar-SA"/>
        </w:rPr>
        <w:t>ففي ظل عقيدة التوحيد نشأ المفهوم الإسلامي عن التقوى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هي ميزان الكرامة والتفاضل بين أفراد الإنسان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وتتولد عن هذا المفهوم عاطفة إسلامية بالنسبة إلى التقي والمستيقن، وهي عاطفة الإجلال والاحترام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جوهر العناصر المذكورة آنفاً التي أشار إليها السيد محمد باقر الصدر إذ إنها تمثل المبدأ الرئيس في الإسلام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سواء</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اشتهر علي بن ابي طالب بتقواه التي كانت علة الكثير من تصرفاته مع نفسه وذويه والناس وهي على كل حال شيء من روح التمرد على الفساد يريد محاربته من كل صوب، ثم على النفاق وروح الاستغلال والاقتتال من اجل المنافع الخاصة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المذلة والفقر والمسكنة والضعف من الجانب الآخر، ثم على سائر الصفات التي تميز بها عصره المضطرب القلق</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المسألة هي التي دفعت احد الباحثين إلى جعل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بدلالاتها ومسالكها وسالكيها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بمثابة إحدى الخصائص الرئيسة للإدارة التي شرعها ومارسها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وذلك على اساس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الركيزة الأساسية للإدارة الناجحة، وبالتالي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هنا إحدى المسائل المهمة التي تسهم إسهاماً رئيسياً في تقوية أي نظام 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تنظيمي </w:t>
      </w:r>
    </w:p>
    <w:p>
      <w:pPr>
        <w:pStyle w:val="BookText"/>
        <w:rPr/>
      </w:pPr>
      <w:r>
        <w:rPr>
          <w:rFonts w:ascii="Amiri" w:hAnsi="Amiri" w:eastAsia="Amiri" w:cs="Amiri"/>
          <w:color w:val="111111"/>
          <w:sz w:val="28"/>
          <w:sz w:val="28"/>
          <w:szCs w:val="28"/>
          <w:rtl w:val="true"/>
          <w:lang w:bidi="ar-SA"/>
        </w:rPr>
        <w:t xml:space="preserve">كان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الأخلاق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يرى الباحث ان للمسائل الأخيرة دورا في إنشاء التنظيمات وتقويتها، لأن التنظيم بنظره عمل جماعي، ولما كان الهدف من الخلق الحميد برأيه هو الحد من طغيان الفردية فإنه السبيل الأقوى دائما لتأسيس التنظيمات الاجتماعية، إذ إن المجتمع الذي تنمو فيه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الأقدر على تنظيم نفسه وتشكيل أعضائه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نجد مصاديق لكل ما تقدم في سلوك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فحسب بل في سلوكه السياسي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ذلك كله، ففي تضمينات خطبه الدينية والسياسية والاجتماعية والاقتصادية نجد التركيز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المجتمع عليها، ويشمل ذلك وصاياه ورسائله السياسية الى ولاته وعماله على الامصار او الولايات وافتتح بهذا النهج خلافته قائلا في أول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توليه الخلافة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سبحانه انزل كتاباً هادياً بيّن فيه الخير والشر فخذوا نهج الخير تهتدوا، واصدفوا عن سمت الشر</w:t>
      </w:r>
      <w:r>
        <w:rPr>
          <w:rStyle w:val="FootnoteAnchor"/>
          <w:rtl w:val="true"/>
        </w:rPr>
        <w:footnoteReference w:id="117"/>
      </w:r>
      <w:r>
        <w:rPr>
          <w:rFonts w:ascii="Amiri" w:hAnsi="Amiri" w:eastAsia="Amiri" w:cs="Amiri"/>
          <w:color w:val="111111"/>
          <w:sz w:val="28"/>
          <w:sz w:val="28"/>
          <w:szCs w:val="28"/>
          <w:rtl w:val="true"/>
          <w:lang w:bidi="ar-SA"/>
        </w:rPr>
        <w:t>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الفرائض، ادوها الى الله تؤدكم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 وأحل حلالا غير مدخول، وفضّل حرمة المسلم على الحرم كلها، وشد بالإخلاص والتوحيد حقوق المسلمين 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من سلم المسلمون من لسانه ويده الا بالحق، ولا يحل أذى المسلم الا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أمر العامة وخاصة أحدكم وهو الموت</w:t>
      </w:r>
      <w:r>
        <w:rPr>
          <w:rStyle w:val="FootnoteAnchor"/>
          <w:rtl w:val="true"/>
        </w:rPr>
        <w:footnoteReference w:id="118"/>
      </w:r>
      <w:r>
        <w:rPr>
          <w:rFonts w:ascii="Amiri" w:hAnsi="Amiri" w:eastAsia="Amiri" w:cs="Amiri"/>
          <w:color w:val="111111"/>
          <w:sz w:val="28"/>
          <w:sz w:val="28"/>
          <w:szCs w:val="28"/>
          <w:rtl w:val="true"/>
          <w:lang w:bidi="ar-SA"/>
        </w:rPr>
        <w:t>فإن الناس أمامكم</w:t>
      </w:r>
      <w:r>
        <w:rPr>
          <w:rStyle w:val="FootnoteAnchor"/>
          <w:rtl w:val="true"/>
        </w:rPr>
        <w:footnoteReference w:id="119"/>
      </w:r>
      <w:r>
        <w:rPr>
          <w:rFonts w:ascii="Amiri" w:hAnsi="Amiri" w:eastAsia="Amiri" w:cs="Amiri"/>
          <w:color w:val="111111"/>
          <w:sz w:val="28"/>
          <w:sz w:val="28"/>
          <w:szCs w:val="28"/>
          <w:rtl w:val="true"/>
          <w:lang w:bidi="ar-SA"/>
        </w:rPr>
        <w:t>وان الساعة تحدوكم من خلفكم ،تخففوا</w:t>
      </w:r>
      <w:r>
        <w:rPr>
          <w:rStyle w:val="FootnoteAnchor"/>
          <w:rtl w:val="true"/>
        </w:rPr>
        <w:footnoteReference w:id="120"/>
      </w:r>
      <w:r>
        <w:rPr>
          <w:rFonts w:ascii="Amiri" w:hAnsi="Amiri" w:eastAsia="Amiri" w:cs="Amiri"/>
          <w:color w:val="111111"/>
          <w:sz w:val="28"/>
          <w:sz w:val="28"/>
          <w:szCs w:val="28"/>
          <w:rtl w:val="true"/>
          <w:lang w:bidi="ar-SA"/>
        </w:rPr>
        <w:t>تلحقوا ،فإنما ينتظر بأولكم أخركم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عباده وبلاده، </w:t>
      </w:r>
      <w:bookmarkStart w:id="90" w:name="pg7693_78916"/>
    </w:p>
    <w:p>
      <w:pPr>
        <w:pStyle w:val="BookText"/>
        <w:rPr/>
      </w:pPr>
      <w:bookmarkEnd w:id="90"/>
      <w:r>
        <w:rPr>
          <w:rFonts w:ascii="Amiri" w:hAnsi="Amiri" w:eastAsia="Amiri" w:cs="Amiri"/>
          <w:color w:val="111111"/>
          <w:sz w:val="28"/>
          <w:sz w:val="28"/>
          <w:szCs w:val="28"/>
          <w:rtl w:val="true"/>
          <w:lang w:bidi="ar-SA"/>
        </w:rPr>
        <w:t>فإنكم مسؤولون حتى عن البقاع والبهائم، وأطيعوا الله ولا تعصوه وإذا رأيتم الخير فخذوا، وإذا رأيتم الشر فأعرضوا عنه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187429_1051229030"/>
      <w:bookmarkStart w:id="92" w:name="_Toc27"/>
      <w:bookmarkEnd w:id="91"/>
      <w:r>
        <w:rPr>
          <w:rtl w:val="true"/>
        </w:rPr>
        <w:t>الركن الثالث</w:t>
      </w:r>
      <w:r>
        <w:rPr>
          <w:rtl w:val="true"/>
        </w:rPr>
        <w:t xml:space="preserve">: - </w:t>
      </w:r>
      <w:r>
        <w:rPr>
          <w:rtl w:val="true"/>
        </w:rPr>
        <w:t>العلم والمعرفة</w:t>
      </w:r>
      <w:r>
        <w:rPr>
          <w:rtl w:val="true"/>
        </w:rPr>
        <w:t>:</w:t>
      </w:r>
      <w:bookmarkEnd w:id="92"/>
    </w:p>
    <w:p>
      <w:pPr>
        <w:pStyle w:val="BookText"/>
        <w:rPr/>
      </w:pPr>
      <w:r>
        <w:rPr>
          <w:rFonts w:ascii="Amiri" w:hAnsi="Amiri" w:eastAsia="Amiri" w:cs="Amiri"/>
          <w:color w:val="111111"/>
          <w:sz w:val="28"/>
          <w:sz w:val="28"/>
          <w:szCs w:val="28"/>
          <w:rtl w:val="true"/>
          <w:lang w:bidi="ar-SA"/>
        </w:rPr>
        <w:t xml:space="preserve">وما دام أصلها بالنسبة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بمثابة القواعد الأساسية للاشتقاقات والبناءات العلمية والمعرفية الذي اشتهر باجادته لها وفي مجالات عدة ومتنوعة</w:t>
      </w:r>
      <w:r>
        <w:rPr>
          <w:rStyle w:val="FootnoteAnchor"/>
          <w:rtl w:val="true"/>
        </w:rPr>
        <w:footnoteReference w:id="122"/>
      </w:r>
      <w:r>
        <w:rPr>
          <w:rFonts w:ascii="Amiri" w:hAnsi="Amiri" w:eastAsia="Amiri" w:cs="Amiri"/>
          <w:color w:val="111111"/>
          <w:sz w:val="28"/>
          <w:sz w:val="28"/>
          <w:szCs w:val="28"/>
          <w:rtl w:val="true"/>
          <w:lang w:bidi="ar-SA"/>
        </w:rPr>
        <w:t xml:space="preserve">ولعله من نافلة القول الإشارة هنا الى ان تلك القواعد الأساسية واشتقاقاتها كانت هي المسؤولة عن إجادة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وشهرته به</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صياغته للتنظيم القضائي المعروف، والذي أبدع به واتقنه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يعنينا هنا هو ان الإمام عليه السلام قد حوّل علمه ومعارفه المتنوعة الى واقع عملي أي علم ومعرفة يُعمل بهما</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قول احد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ابي طالب يدعو الى اتحاد العلم بالناس، والناس بالعلم، سعيا من اجل بناء مجتمع متعلم، واع قادر على ادارة شؤونه بنفسه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وتأكيدا لما تقدم من ناحية ان العلم ايا كان نوعه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بالنسبة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مستندا او مشتقا من القران الكريم والسنة وكما يشير إلى ذلك احد الباحثين الذي يركز في البدء على أهمية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w:t>
      </w:r>
    </w:p>
    <w:p>
      <w:pPr>
        <w:pStyle w:val="BookText"/>
        <w:rPr/>
      </w:pP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وأصحابه وسائر الناس والتي تأتي بعد مطالبته إياهم في البدء بتقوى الله اذ يقول في مطلع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كتابي بتقوى الله، 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الأمر في نظر الباحث اشتقت من القرآن الكريم وذلك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ودواء لدائكم ونظم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ويعلق الباحث حول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ويشير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النص إلى عظمة القرآن الكريم وإنها تتجلى في هذا الأمر بالذات في نظم أمر الناس وإدارة شؤونهم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فالنظم هو احد أربعة أمور أوجدها القرآن الكريم في الأمة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المستقبل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الماضي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المشكلات والمعوقات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شؤون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التنظيم وهذا مقدار أهميته عند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وبالتالي فإن المحصلة النهائية لسياسة الإمام التنظيمية المستندة إلى الأركان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سعيه الدائم لإقامة العدل الاجتماعي وتطبيقه في شتى مناحي حياة المجتمع الإسلامي آنذاك، والذي عانت بعض فئاته الفقيرة والمحرومة الشيء الكثير من غياب العدالة التوزيعية </w:t>
      </w:r>
      <w:r>
        <w:rPr>
          <w:rFonts w:eastAsia="Times New Roman" w:cs="Times New Roman" w:ascii="Times New Roman" w:hAnsi="Times New Roman"/>
          <w:color w:val="111111"/>
          <w:sz w:val="28"/>
          <w:szCs w:val="28"/>
          <w:lang w:val="en-US" w:bidi="en-US"/>
        </w:rPr>
        <w:t>Disitributire Justice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للثروات والخدمات بسبب عدم كفاءة السياسات التوزيعية وانحيازها لصالح فئة دون أخرى زمن الخليفة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الاجتماعي يجسد الهدف المركزي والرئيس لسلطة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سعى لتحقيقه على الرغم من الكثير من المعوقات التي اكتنفت مسعاه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احد الباحثين مسألة تحديد أهداف الجماعة وتنسيق الجهود الاجتماعية للأفراد </w:t>
      </w:r>
    </w:p>
    <w:p>
      <w:pPr>
        <w:pStyle w:val="BookText"/>
        <w:rPr/>
      </w:pPr>
      <w:r>
        <w:rPr>
          <w:rFonts w:ascii="Amiri" w:hAnsi="Amiri" w:eastAsia="Amiri" w:cs="Amiri"/>
          <w:color w:val="111111"/>
          <w:sz w:val="28"/>
          <w:sz w:val="28"/>
          <w:szCs w:val="28"/>
          <w:rtl w:val="true"/>
          <w:lang w:bidi="ar-SA"/>
        </w:rPr>
        <w:t>بمثابة احد العوامل الرئيسة التي تسهم في نجاح مساعي القائد في ذلك المجتمع، وذلك لان التنظيم برأيه ما هو إلا نظام للجهود المنسقة لمجموعة في الافراد يعملون بشكل متعاون لتحقيق هدف مشترك في ظل سلطة وقيادة محددة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ولنا هنا ان نوضح ماهية القواعد والمرتكزات التنظيمية التي سار عليها الإمام في سياسته التنظيمية للمجتمع الإسلامي وفق هذه الترسيمة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610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1"/>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يوضح ماهية الأسس والقواعد التنظيمية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3" w:name="pg7693_78919"/>
    </w:p>
    <w:p>
      <w:pPr>
        <w:pStyle w:val="Heading3"/>
        <w:numPr>
          <w:ilvl w:val="2"/>
          <w:numId w:val="1"/>
        </w:numPr>
        <w:rPr/>
      </w:pPr>
      <w:bookmarkStart w:id="94" w:name="__RefHeading___Toc4187431_1051229030"/>
      <w:bookmarkStart w:id="95" w:name="_Toc28"/>
      <w:bookmarkEnd w:id="93"/>
      <w:bookmarkEnd w:id="94"/>
      <w:r>
        <w:rPr>
          <w:rtl w:val="true"/>
        </w:rPr>
        <w:t xml:space="preserve">المبحث الثاني عملية تنظيم الدولة وإدارتها وفق رؤية الإمام علي بن أبي طالب </w:t>
      </w:r>
      <w:r>
        <w:rPr>
          <w:rtl w:val="true"/>
        </w:rPr>
        <w:t>(</w:t>
      </w:r>
      <w:r>
        <w:rPr>
          <w:rtl w:val="true"/>
        </w:rPr>
        <w:t>عليه السلام</w:t>
      </w:r>
      <w:r>
        <w:rPr>
          <w:rtl w:val="true"/>
        </w:rPr>
        <w:t>)</w:t>
      </w:r>
      <w:bookmarkEnd w:id="95"/>
    </w:p>
    <w:p>
      <w:pPr>
        <w:pStyle w:val="Heading4"/>
        <w:numPr>
          <w:ilvl w:val="3"/>
          <w:numId w:val="1"/>
        </w:numPr>
        <w:rPr/>
      </w:pPr>
      <w:bookmarkStart w:id="96" w:name="__RefHeading___Toc4187433_1051229030"/>
      <w:bookmarkStart w:id="97" w:name="_Toc29"/>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إن ما تم التطرق اليه في المبحث الأول حول قضية شرعية السلطة والأسس والمرتكزات التنظيمية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تجد تطبيقاتها ومصداقيتها عبر ما ستتم معالجته وتحليله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ان عملية إدارة الدولة وتنظيمها ترتكز على حلقة محورية ألا وهي القوة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power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حولها تتحرك عملية التنظيم وكلما كانت تلك العملية قريبة منها كلما كانت أكثر امتلاكا لها</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لكي تتم عملية فرض الضوابط والتشريعات الإدارية بالقسر والإجبار، وهذا الأمر يرتبط بالضرورة بوجود سلطة سياسية ممتلكة أساساً لشر عيتها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نظر عالم الاجتماعي الأمريكي برتراند </w:t>
      </w:r>
      <w:r>
        <w:rPr>
          <w:rFonts w:eastAsia="Times New Roman" w:cs="Times New Roman" w:ascii="Times New Roman" w:hAnsi="Times New Roman"/>
          <w:color w:val="111111"/>
          <w:sz w:val="28"/>
          <w:szCs w:val="28"/>
          <w:lang w:val="en-US" w:bidi="en-US"/>
        </w:rPr>
        <w:t>Bertrand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الى القوة والسلطة كأداة فعالة في التنظيم والضبط الاجتماعي عندما توضع بيد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لديه تتكون من عنصرين أساسيين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اكتسابها عن طريق شغل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يعتمد على المهارة والقدرة في جذب الناس واقناعهم، وتعد </w:t>
      </w:r>
    </w:p>
    <w:p>
      <w:pPr>
        <w:pStyle w:val="BookText"/>
        <w:rPr/>
      </w:pPr>
      <w:r>
        <w:rPr>
          <w:rFonts w:ascii="Amiri" w:hAnsi="Amiri" w:eastAsia="Amiri" w:cs="Amiri"/>
          <w:color w:val="111111"/>
          <w:sz w:val="28"/>
          <w:sz w:val="28"/>
          <w:szCs w:val="28"/>
          <w:rtl w:val="true"/>
          <w:lang w:bidi="ar-SA"/>
        </w:rPr>
        <w:t xml:space="preserve">القوة الشرعية </w:t>
      </w:r>
      <w:r>
        <w:rPr>
          <w:rFonts w:eastAsia="Times New Roman" w:cs="Times New Roman" w:ascii="Times New Roman" w:hAnsi="Times New Roman"/>
          <w:color w:val="111111"/>
          <w:sz w:val="28"/>
          <w:szCs w:val="28"/>
          <w:lang w:val="en-US" w:bidi="en-US"/>
        </w:rPr>
        <w:t>Legimate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لديه اذا تمت ممارستها في الإطار العام لمعايير المجتمع، حتى اذا كانت هذه القوة قهرية في طبيعتها فهي إنما تسعى في جوهرها إلى تحقيق الاستقرار والتوازن الاجتماعي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 عنوان صيغة وطريقة ممارسة السلطة ينفي الباحث توفيق السيف وجود تصور لاعتماد السلطة على الإقناع، بل ان الشيء المنطقي والمعتاد في التجربة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تاريخها والى اليوم هو اعتماد السلطة على الجبر، أي الأمر المتضمن التهديد بالعقاب عند عدم الامتثال، ثم يركز على مسألة محورية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النقاش في ممارسة السلطة، لا ينصرف الى اصل استعمالها للجبر فالجبر هو مضمون العمل الدولي، فالنقاش يدور اذن حول مبررات الجبر والمدى الذي تذهب اليه السلطة في ممارسة الجبر، والأدوات التي تستعملها لتجسيد وجودها كقوة جابرة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ينتهي توفيق السيف بعد ذلك الى مسالة غاية في الأهمية فهو يرى انه يتأثر استعمال السلطة لما تملكه من قوة بعاملين، أولهما الغطاء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أساس قيمه ومفاهيمه تقوم العلاقة بين المجتمع والدولة، ويتقرر موقع كل منها في مقابل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 فهو توازن القوة بين المجتمع والدولة، القوة التي تؤهل احد الطرفين لتقرير ما يريد والقوة التي تؤهل الآخر لإعاقة تنفيذ قرار الأول او تحديد مستوى نفاذه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وسنحاول بموجب هذين العاملين أن نحدد الملامح العامة للممارسات التنظيمية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قوة شرعية لممارسة التنظيم السياسي عبر محورين هما</w:t>
      </w:r>
      <w:r>
        <w:rPr>
          <w:rFonts w:eastAsia="Amiri" w:cs="Amiri" w:ascii="Amiri" w:hAnsi="Amiri"/>
          <w:color w:val="111111"/>
          <w:sz w:val="28"/>
          <w:szCs w:val="28"/>
          <w:rtl w:val="true"/>
          <w:lang w:bidi="ar-SA"/>
        </w:rPr>
        <w:t xml:space="preserve">: - </w:t>
      </w:r>
      <w:bookmarkStart w:id="98" w:name="pg7693_78921"/>
    </w:p>
    <w:p>
      <w:pPr>
        <w:pStyle w:val="Heading4"/>
        <w:numPr>
          <w:ilvl w:val="3"/>
          <w:numId w:val="1"/>
        </w:numPr>
        <w:rPr/>
      </w:pPr>
      <w:bookmarkStart w:id="99" w:name="__RefHeading___Toc4187435_1051229030"/>
      <w:bookmarkStart w:id="100" w:name="_Toc30"/>
      <w:bookmarkEnd w:id="98"/>
      <w:bookmarkEnd w:id="99"/>
      <w:r>
        <w:rPr>
          <w:rtl w:val="true"/>
        </w:rPr>
        <w:t>أ</w:t>
      </w:r>
      <w:r>
        <w:rPr>
          <w:rtl w:val="true"/>
        </w:rPr>
        <w:t xml:space="preserve">. </w:t>
      </w:r>
      <w:r>
        <w:rPr>
          <w:rtl w:val="true"/>
        </w:rPr>
        <w:t>المحور الأول</w:t>
      </w:r>
      <w:bookmarkEnd w:id="100"/>
    </w:p>
    <w:p>
      <w:pPr>
        <w:pStyle w:val="Heading5"/>
        <w:numPr>
          <w:ilvl w:val="4"/>
          <w:numId w:val="1"/>
        </w:numPr>
        <w:rPr/>
      </w:pPr>
      <w:bookmarkStart w:id="101" w:name="__RefHeading___Toc4187437_1051229030"/>
      <w:bookmarkStart w:id="102" w:name="_Toc31"/>
      <w:bookmarkEnd w:id="101"/>
      <w:r>
        <w:rPr>
          <w:rtl w:val="true"/>
        </w:rPr>
        <w:t>التنظيم السياسي والتغير الاجتماعي</w:t>
      </w:r>
      <w:bookmarkEnd w:id="102"/>
    </w:p>
    <w:p>
      <w:pPr>
        <w:pStyle w:val="BookText"/>
        <w:rPr/>
      </w:pPr>
      <w:r>
        <w:rPr>
          <w:rFonts w:ascii="Amiri" w:hAnsi="Amiri" w:eastAsia="Amiri" w:cs="Amiri"/>
          <w:color w:val="111111"/>
          <w:sz w:val="28"/>
          <w:sz w:val="28"/>
          <w:szCs w:val="28"/>
          <w:rtl w:val="true"/>
          <w:lang w:bidi="ar-SA"/>
        </w:rPr>
        <w:t>غالبا ما يتزامن أي تنظيم ولاسيما التنظيم السياسي بحدوث تغيير في التنظيم السابق، إذ إن التنظيم الجديد يأتي بنظم جديدة تحل محل النظم القديمة او تقوَمها بطريقة او أخرى تلبية لمتطلبات ذلك التغير، بل يمثل التنظيم في معظم الأحيان جوهر عملية التغير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احد الباحثين ان العلاقة بين التنظيم والتغير الاجتماعي على مستوى المجتمع تأخذ بعدين أساسيين من منظور تأثير الأول على الثاني، فالبعد الأول دور التنظيم في إعاقة التغير الاجتماعي اذ يذهب الباحث الى ان هناك مؤشرات ما تدل على وجود مقاومة كبيرة من جانب التنظيمات للتغير الاجتماعي لأنها ذات طبيعة تقليدية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محافظة مقاومة للتغير او أي فكر يدعو للتجديد </w:t>
      </w:r>
      <w:r>
        <w:rPr>
          <w:rFonts w:eastAsia="Times New Roman" w:cs="Times New Roman" w:ascii="Times New Roman" w:hAnsi="Times New Roman"/>
          <w:color w:val="111111"/>
          <w:sz w:val="28"/>
          <w:szCs w:val="28"/>
          <w:lang w:val="en-US" w:bidi="en-US"/>
        </w:rPr>
        <w:t>Innovation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 الابداع </w:t>
      </w:r>
      <w:r>
        <w:rPr>
          <w:rFonts w:eastAsia="Times New Roman" w:cs="Times New Roman" w:ascii="Times New Roman" w:hAnsi="Times New Roman"/>
          <w:color w:val="111111"/>
          <w:sz w:val="28"/>
          <w:szCs w:val="28"/>
          <w:lang w:val="en-US" w:bidi="en-US"/>
        </w:rPr>
        <w:t>Creativity</w:t>
      </w:r>
      <w:r>
        <w:rPr>
          <w:rFonts w:ascii="Amiri" w:hAnsi="Amiri" w:eastAsia="Amiri" w:cs="Amiri"/>
          <w:color w:val="111111"/>
          <w:sz w:val="28"/>
          <w:sz w:val="28"/>
          <w:szCs w:val="28"/>
          <w:rtl w:val="true"/>
          <w:lang w:bidi="ar-SA"/>
        </w:rPr>
        <w:t>، وذلك لتشبثها بمصالحها التي تم صياغتها وفق البناءات التنظيمية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البعد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التنظيم مصدر رئيس للتغير الاجتماعي ويتمثل الافتراض الرئيس الذي يقوم عليه البعد الثاني في انه كلما ازدادت الكثافة التنظيمية للمجتمع ازدادت سرعة وكثافة عملية التغير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كل قرار مرغوب يتم اتخاذه من جانب التنظيم يؤدي الى برامج تؤثر بشكل واضح في المجتمع</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ان التنظيم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103" w:name="pg7693_78922"/>
    </w:p>
    <w:p>
      <w:pPr>
        <w:pStyle w:val="BookText"/>
        <w:rPr/>
      </w:pPr>
      <w:bookmarkEnd w:id="103"/>
      <w:r>
        <w:rPr>
          <w:rFonts w:ascii="Amiri" w:hAnsi="Amiri" w:eastAsia="Amiri" w:cs="Amiri"/>
          <w:color w:val="111111"/>
          <w:sz w:val="28"/>
          <w:sz w:val="28"/>
          <w:szCs w:val="28"/>
          <w:rtl w:val="true"/>
          <w:lang w:bidi="ar-SA"/>
        </w:rPr>
        <w:t xml:space="preserve">واجه هذين البعدين معا، فقد كان التنظيم السياسي السابق قد ترسخ ليس عبر الآليات السياسية من ضوابط وقواعد تنظيمية معينة أسهمت في مقاومة التغير الاجتماعي الذي جاء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تجاوز ذلك الى بعض الشرائح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وجدت في النهج السياسي للتنظيم السابق ما يعزز ويضمن مصالحها وامتيازاتها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فالتغير الاجتماعي الذي حاول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إحداثه عبر آليات تنظيمية متنوعة على رأسها التنظيم السياسي لم يكن صراعا بين تنظيم سابق ولاحق فحسب، بل يعبر عن صراع بين المعتقد المهيمن والمعتقد الجديد الذي يؤمن بإمكانية تغيير العالم الاجتماعي لأن من مصلحته التغير والتخلص من المعتقد المهيمن الذي يمثل النظرية او المنهج السياسي في التنظيم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فالمعتقد الجديد والنظرية التي أتى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العدل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عملية ثورة على القيم والأفكار السابقة المنبثقة عن التنظيم السياسي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هذا الأمر برمته تمثَّل بمستويين رئيسين وفقا للآتي</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187439_1051229030"/>
      <w:bookmarkStart w:id="105" w:name="_Toc32"/>
      <w:bookmarkEnd w:id="104"/>
      <w:r>
        <w:rPr>
          <w:rtl w:val="true"/>
        </w:rPr>
        <w:t>المستوى الأول</w:t>
      </w:r>
      <w:r>
        <w:rPr>
          <w:rtl w:val="true"/>
        </w:rPr>
        <w:t xml:space="preserve">: </w:t>
      </w:r>
      <w:r>
        <w:rPr>
          <w:rtl w:val="true"/>
        </w:rPr>
        <w:t>عزل الولاة السابقين</w:t>
      </w:r>
      <w:r>
        <w:rPr>
          <w:rtl w:val="true"/>
        </w:rPr>
        <w:t>:</w:t>
      </w:r>
      <w:bookmarkEnd w:id="105"/>
    </w:p>
    <w:p>
      <w:pPr>
        <w:pStyle w:val="BookText"/>
        <w:rPr/>
      </w:pPr>
      <w:r>
        <w:rPr>
          <w:rFonts w:ascii="Amiri" w:hAnsi="Amiri" w:eastAsia="Amiri" w:cs="Amiri"/>
          <w:color w:val="111111"/>
          <w:sz w:val="28"/>
          <w:sz w:val="28"/>
          <w:szCs w:val="28"/>
          <w:rtl w:val="true"/>
          <w:lang w:bidi="ar-SA"/>
        </w:rPr>
        <w:t xml:space="preserve">باشر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الأولى لخلافته بعزل كل</w:t>
      </w:r>
      <w:r>
        <w:rPr>
          <w:rStyle w:val="FootnoteAnchor"/>
          <w:rtl w:val="true"/>
        </w:rPr>
        <w:footnoteReference w:id="135"/>
      </w:r>
      <w:r>
        <w:rPr>
          <w:rFonts w:ascii="Amiri" w:hAnsi="Amiri" w:eastAsia="Amiri" w:cs="Amiri"/>
          <w:color w:val="111111"/>
          <w:sz w:val="28"/>
          <w:sz w:val="28"/>
          <w:szCs w:val="28"/>
          <w:rtl w:val="true"/>
          <w:lang w:bidi="ar-SA"/>
        </w:rPr>
        <w:t>عمال الخليفة السابق وولاته على الأقاليم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مؤكدا في ذلك أهمية اختيار الكادر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الذي بموجبه يدير أقاليم </w:t>
      </w:r>
      <w:bookmarkStart w:id="106" w:name="pg7693_78923"/>
    </w:p>
    <w:p>
      <w:pPr>
        <w:pStyle w:val="BookText"/>
        <w:rPr/>
      </w:pPr>
      <w:bookmarkEnd w:id="106"/>
      <w:r>
        <w:rPr>
          <w:rFonts w:ascii="Amiri" w:hAnsi="Amiri" w:eastAsia="Amiri" w:cs="Amiri"/>
          <w:color w:val="111111"/>
          <w:sz w:val="28"/>
          <w:sz w:val="28"/>
          <w:szCs w:val="28"/>
          <w:rtl w:val="true"/>
          <w:lang w:bidi="ar-SA"/>
        </w:rPr>
        <w:t>الدولة وأمصارها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سبَّب هذا القرار السياسي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تبعات سياسية أبرزها امتناع والي الشام معاوية بن ابي سفيان عن تنفيذ القرار، فضلا عن تحالف الولاة الآخرين معه لإحداث حلف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يحاول إسقاط التنظيم السياسي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التشكيك بشرعيته استنادا الى ضرورة الاقتصاص من قتلة الخليفة السابق، ثم النظر بمن يخلف الخليفة المقتول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تزامن هذا كله مع تآمر الملَّك القدامى</w:t>
      </w:r>
      <w:r>
        <w:rPr>
          <w:rStyle w:val="FootnoteAnchor"/>
          <w:rtl w:val="true"/>
        </w:rPr>
        <w:footnoteReference w:id="138"/>
      </w:r>
      <w:r>
        <w:rPr>
          <w:rFonts w:ascii="Amiri" w:hAnsi="Amiri" w:eastAsia="Amiri" w:cs="Amiri"/>
          <w:color w:val="111111"/>
          <w:sz w:val="28"/>
          <w:sz w:val="28"/>
          <w:szCs w:val="28"/>
          <w:rtl w:val="true"/>
          <w:lang w:bidi="ar-SA"/>
        </w:rPr>
        <w:t>الزبير بن العوام وطلحة بن عبيد الله على الإمام علي والتشكيك بشرعية سلطته وخلافته على الرغم من بيعتهما له ولكنهما نكثا البيعة وتحججوا بدم الخليفة المقتول وبضرورة الاقتصاص من قاتليه ولقد التمسوا الشرعية لهما من خلال مساندة السيدة عائشة لهما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فإن التنظيم السياسي الجديد ومشروعه التغييري قد واجه تحديات جسيمة، كانت تستدعي من الإمام علي ضرورة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لإمضاء المشيئة السياسية التنظيمية الجديدة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187441_1051229030"/>
      <w:bookmarkStart w:id="108" w:name="_Toc33"/>
      <w:bookmarkEnd w:id="107"/>
      <w:r>
        <w:rPr>
          <w:rtl w:val="true"/>
        </w:rPr>
        <w:t>المستوى الثاني</w:t>
      </w:r>
      <w:r>
        <w:rPr>
          <w:rtl w:val="true"/>
        </w:rPr>
        <w:t xml:space="preserve">: </w:t>
      </w:r>
      <w:r>
        <w:rPr>
          <w:rtl w:val="true"/>
        </w:rPr>
        <w:t>تغيير السياسة المالية</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أحدث الإمام تغييرات جذرية وشاملة في هذا الجانب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كانت هناك أراض جعلها الخليفة عمر ملكا خالصا لبيت المال، ثم جاء عثمان فاقتطعها لأوليائه وأعوانه</w:t>
      </w:r>
      <w:bookmarkStart w:id="109" w:name="pg7693_78924"/>
    </w:p>
    <w:p>
      <w:pPr>
        <w:pStyle w:val="BookText"/>
        <w:rPr/>
      </w:pPr>
      <w:bookmarkEnd w:id="109"/>
      <w:r>
        <w:rPr>
          <w:rFonts w:ascii="Amiri" w:hAnsi="Amiri" w:eastAsia="Amiri" w:cs="Amiri"/>
          <w:color w:val="111111"/>
          <w:sz w:val="28"/>
          <w:sz w:val="28"/>
          <w:szCs w:val="28"/>
          <w:rtl w:val="true"/>
          <w:lang w:bidi="ar-SA"/>
        </w:rPr>
        <w:t>وولاته وأهل بيته وبصددها كان موقف علي حازما وحاسما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مصداق سياسته الجديدة متجسدة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 محمداً بالحق إنه لابد ان يعود أسفلكم أعلاكم وأعلاكم أسفلكم وليسبقن سابقون كانوا قصروا وليقصرن سباقون كانوا سبقوا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187443_1051229030"/>
      <w:bookmarkStart w:id="111" w:name="_Toc34"/>
      <w:bookmarkEnd w:id="110"/>
      <w:r>
        <w:rPr>
          <w:rtl w:val="true"/>
        </w:rPr>
        <w:t>ب</w:t>
      </w:r>
      <w:r>
        <w:rPr>
          <w:rtl w:val="true"/>
        </w:rPr>
        <w:t xml:space="preserve">. </w:t>
      </w:r>
      <w:r>
        <w:rPr>
          <w:rtl w:val="true"/>
        </w:rPr>
        <w:t>المحور الثاني القوة الشرعية بين التنظيم السياسي والتنظيم العسكري</w:t>
      </w:r>
      <w:bookmarkEnd w:id="111"/>
    </w:p>
    <w:p>
      <w:pPr>
        <w:pStyle w:val="Heading5"/>
        <w:numPr>
          <w:ilvl w:val="4"/>
          <w:numId w:val="1"/>
        </w:numPr>
        <w:rPr/>
      </w:pPr>
      <w:bookmarkStart w:id="112" w:name="__RefHeading___Toc4187445_1051229030"/>
      <w:bookmarkStart w:id="113" w:name="_Toc35"/>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لم يبدأ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القوة الشرعية التي يمتلكها بموجب سلطته الشرعية المبنية على بيعة الأمة لإحداث تنظيم سياسي جديد والمتمثل بقتال معارضيه الا بعد ان يئس من المحاورة مع خصومه ومعارضيه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لردعهم عن مطالبهم غير الشرعية التي ترتكز على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شرعية الإمام السياسية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البصرة مع الزبير والسيدة عائشة، والتي انتصر فيها الإمام علي ثم جاءت بعد 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بن أبي سفيان وأنصاره الأمويين وولاة الخليفة السابق المعزولين وفي أثناء تلك المعركة جاءت فتنة التحكيم وما تلاها من نشوء فئة معارضة جديدة الا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التي ترتكز على منهج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تنظيمي جديد يعارض شرعية سلطة الإمام كذلك، فكانت معركة النهروان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حاول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لهذه التداعيات إمضاء القوة الشرعية على استكراه واضطرار شديدين فكانت الحرب بين الفئتين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الجانب التنظيمي في هذا الموضع يكمن في الفضائل العسكرية والحربية التي تحلى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قائدا عسكريا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ميدانيا من جهة وبوصفه منظماً عسكرياً لجنوده وأتباعه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احد المفكرين إلى أهمية الفضائل العسكرية التي تعد بمثابة المسائل الرئيسة المسؤولة عن تخفيف وطأة او شدة العنف والشرور الذي تمثله الحروب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تقودنا تلك الفضائل العسكرية الى بعض جوانب القوة الشرعية الممثلة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ركز عدد من الباحثين الذين أسهموا في تطبيقات علم الاجتماع التنظيم في المجال العسكري على أهمية عنصر القيادة وأثره في التنظيم العسكري ولاسيما من ناحية تفوق القادة بالمعرفة والقدرة الفنية على إدارة الشؤون العسكرية والمستند أساساً إلى خصائص معينة يتصف بها القائد ألا وهي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الاجتماعية والاقتصادية هذا من جانب، ويؤكد الباحثون من جانب آخر أهمية العامل المشترك الذي يجمع القادة مع أعضاء جماعاتهم والممثلة بالاهتمامات المشتركة والخلفية الاجتماعية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الأفكار قد طرحت بناءً على فكرة مؤداها أن القائد العسكري المسؤول عن تنظيم عسكري معين إنما هو مرتبط اصلا بتنظيم تراتبي أعلى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أصلاً بالمؤسسة السياسية، ومن ثم فالقرار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أيا كان مستند </w:t>
      </w:r>
    </w:p>
    <w:p>
      <w:pPr>
        <w:pStyle w:val="BookText"/>
        <w:rPr/>
      </w:pPr>
      <w:r>
        <w:rPr>
          <w:rFonts w:ascii="Amiri" w:hAnsi="Amiri" w:eastAsia="Amiri" w:cs="Amiri"/>
          <w:color w:val="111111"/>
          <w:sz w:val="28"/>
          <w:sz w:val="28"/>
          <w:szCs w:val="28"/>
          <w:rtl w:val="true"/>
          <w:lang w:bidi="ar-SA"/>
        </w:rPr>
        <w:t xml:space="preserve">أساساً على قرار سياسي أعلى منه وذلك بحكم كون التنظيم العسكري برمته ضمن دائرة التنظيم الاجتماعي الشاملة المسؤولة عنها الدولة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تنظيمها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تولى بنفسه قيادة جيشه وهو امير المؤمنين ، فهو لم يتصرف وفق سياسة الفصل بين قيادة الدولة وقيادة الجيش، باعتبار قيادة الجيش داخلة ضمن تراتبية القيادات الواقعة تحت قيادة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قيادة الخليفة نفسه للجيش في الحروب تقليدا ثابتا، وكان الغالب ان يوعز الخليفة الى قادته العسكريين بتولي المهمات الحربية غير 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بقيادة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والمترعرع تحت رايته كان قد تتلمذ على قيادة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للغزوات العسكرية، فكان أن باشر القيادة المباشرة لجيشه في الحروب الكبرى</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توضيح أبرز ملامح التنظيم العسكري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المسائل الآتية</w:t>
      </w:r>
      <w:r>
        <w:rPr>
          <w:rFonts w:eastAsia="Amiri" w:cs="Amiri" w:ascii="Amiri" w:hAnsi="Amiri"/>
          <w:color w:val="111111"/>
          <w:sz w:val="28"/>
          <w:szCs w:val="28"/>
          <w:rtl w:val="true"/>
          <w:lang w:bidi="ar-SA"/>
        </w:rPr>
        <w:t xml:space="preserve">: - </w:t>
      </w:r>
      <w:bookmarkStart w:id="114" w:name="pg7693_78927"/>
    </w:p>
    <w:p>
      <w:pPr>
        <w:pStyle w:val="Heading5"/>
        <w:numPr>
          <w:ilvl w:val="4"/>
          <w:numId w:val="1"/>
        </w:numPr>
        <w:rPr/>
      </w:pPr>
      <w:bookmarkStart w:id="115" w:name="__RefHeading___Toc4187447_1051229030"/>
      <w:bookmarkStart w:id="116" w:name="_Toc36"/>
      <w:bookmarkEnd w:id="114"/>
      <w:bookmarkEnd w:id="115"/>
      <w:r>
        <w:rPr>
          <w:rtl w:val="true"/>
        </w:rPr>
        <w:t>المسألة الأولى</w:t>
      </w:r>
      <w:r>
        <w:rPr>
          <w:rtl w:val="true"/>
        </w:rPr>
        <w:t xml:space="preserve">: </w:t>
      </w:r>
      <w:r>
        <w:rPr>
          <w:rtl w:val="true"/>
        </w:rPr>
        <w:t>أهمية الموقع التراتبي للعسكر</w:t>
      </w:r>
      <w:r>
        <w:rPr>
          <w:rtl w:val="true"/>
        </w:rPr>
        <w:t>:</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فكرة رئيسة للإدارة والتنظيم في الرسالة التي أرسلها الى مالك الاشتر واليه على مصر، 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يصلح بعضها الا ببعض، ولا غنى لبعضها عن بعض، فمنها جنود الله، ومنها كتاب العامة والخاصة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الفكرة تعني انه يوجد بناء طبقي اجتماعي تتجلى أهميته في الصلات الضرورية القائمة بين هذه الطبقات ودور كل منها، فلا حياة لأي مجتمع بدون تنوع وتعاون هذه الطبقات وحسب دور وأهمية كل منها، فلهذا يأتي دور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يحدد وظيفتهم وأهميتها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يؤدي الجنود وظائفهم على أكمل وجه لابد لهم من ميزانية اقتصادية لسد احتياجاتهم المعاشية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الحرب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سد الاحتياجات العسكرية من عُدد وأدوات عسكرية يعتمدون عليها ويقوون بها على تأدية وظائفهم العسكرية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المجال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يصلحهم، ويكون من وراء حاجتهم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17" w:name="pg7693_78928"/>
    </w:p>
    <w:p>
      <w:pPr>
        <w:pStyle w:val="Heading5"/>
        <w:numPr>
          <w:ilvl w:val="4"/>
          <w:numId w:val="1"/>
        </w:numPr>
        <w:rPr/>
      </w:pPr>
      <w:bookmarkStart w:id="118" w:name="__RefHeading___Toc4187449_1051229030"/>
      <w:bookmarkStart w:id="119" w:name="_Toc37"/>
      <w:bookmarkEnd w:id="117"/>
      <w:bookmarkEnd w:id="118"/>
      <w:r>
        <w:rPr>
          <w:rtl w:val="true"/>
        </w:rPr>
        <w:t>المسألة الثانية</w:t>
      </w:r>
      <w:r>
        <w:rPr>
          <w:rtl w:val="true"/>
        </w:rPr>
        <w:t xml:space="preserve">: </w:t>
      </w:r>
      <w:r>
        <w:rPr>
          <w:rtl w:val="true"/>
        </w:rPr>
        <w:t>صفات المنتمين للتنظيم العسكري</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القادة خصوصاً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الصفات والخصائص الواجب على القادة العسكريين التحلي بها، وذلك كيما ينجح التنظيم العسكري ويؤدي وظائفه على أكمل وجه، تلك الخصائص او الصفات التي أمر واليه على مصر مالك الاشتر اعتمادها ويمكن تحديدها وفق الآتي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من جنودك أنصحهم في نفسك لله ولرسوله ولإمامك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وأتقاهم 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الجيب أي طاهر الصدر والقلب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وأفضلهم حلماً ممن يبطئ عن الغضب، ويستريح الى العذر ويرأف بالضعفاء وينبو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 ويعلو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الصق بذوي الاحساب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للقبيلة التي يؤخذ منها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البيوتات الصالحة والسوابق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أهل النجدة والشجاعة والسخاء والسماحة، فإنهم جماع من الكرم، وشعب من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بضم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والعرف المعروف</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حدد الإمام تلك الصفات أمره بالرقابة الذاتية منه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لتفقد شؤون المنضوين تحت هذا التنظيم العسكري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يتفقده الوالدان من ولدهما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20" w:name="pg7693_78929"/>
    </w:p>
    <w:p>
      <w:pPr>
        <w:pStyle w:val="Heading5"/>
        <w:numPr>
          <w:ilvl w:val="4"/>
          <w:numId w:val="1"/>
        </w:numPr>
        <w:rPr/>
      </w:pPr>
      <w:bookmarkStart w:id="121" w:name="__RefHeading___Toc4187451_1051229030"/>
      <w:bookmarkStart w:id="122" w:name="_Toc38"/>
      <w:bookmarkEnd w:id="120"/>
      <w:bookmarkEnd w:id="121"/>
      <w:r>
        <w:rPr>
          <w:rtl w:val="true"/>
        </w:rPr>
        <w:t>المسألة الثالثة</w:t>
      </w:r>
      <w:r>
        <w:rPr>
          <w:rtl w:val="true"/>
        </w:rPr>
        <w:t xml:space="preserve">: - </w:t>
      </w:r>
      <w:r>
        <w:rPr>
          <w:rtl w:val="true"/>
        </w:rPr>
        <w:t>الضوابط الأخلاقية للقتال</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عملية القتال او الحرب عموما إحدى أهم الممارسات العسكرية للتنظيم العسكري وهي تمثل الوظيفة الاجتماعية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للتنظيم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وتستند مجمل الوصايا والضوابط التي صاغها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لقادته وجنوده إلى الأركان التي استند إليها في سياسته التنظيمية عموما، التي أشرنا إليها مسبقا، ولقد أوجز احد الباحثين أهم الضوابط الأخلاقية الموجودة في رسائل الإمام ووصاياه للمقاتلين على النحو الآتي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المبادأة بالقتال لإثبات الحجة على الخصم مرتين، الأولى بإعلان الخصم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الناكثين، وحرب 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بابتداء القتال من الخصم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انتهاج كل الأساليب الممكنة من أجل كسب بعض عناصر الخصم الى السلم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التورع عن إحراز النصر بوسائل غير صحيحة، فلم يوافق على حبس الماء عن جيش معاوية على الرغم من ان معاوية كان أول من اتبع الأسلوب نفسه ضد جيش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إباحة أملاك الخصم ونسائه عند الانتصار والاقتصار على الغنائم الحربية الموجودة في ساحة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قتل الجريح ولا الأسير ولا المدبر ولا المفغور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أظهر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الإساءة إلى النساء وإن شتمن الأعراض</w:t>
      </w:r>
      <w:r>
        <w:rPr>
          <w:rFonts w:eastAsia="Amiri" w:cs="Amiri" w:ascii="Amiri" w:hAnsi="Amiri"/>
          <w:color w:val="111111"/>
          <w:sz w:val="28"/>
          <w:szCs w:val="28"/>
          <w:rtl w:val="true"/>
          <w:lang w:bidi="ar-SA"/>
        </w:rPr>
        <w:t xml:space="preserve">. </w:t>
      </w:r>
      <w:bookmarkStart w:id="123" w:name="pg7693_78930"/>
    </w:p>
    <w:p>
      <w:pPr>
        <w:pStyle w:val="Heading5"/>
        <w:numPr>
          <w:ilvl w:val="4"/>
          <w:numId w:val="1"/>
        </w:numPr>
        <w:rPr/>
      </w:pPr>
      <w:bookmarkStart w:id="124" w:name="__RefHeading___Toc4187453_1051229030"/>
      <w:bookmarkStart w:id="125" w:name="_Toc39"/>
      <w:bookmarkEnd w:id="123"/>
      <w:bookmarkEnd w:id="124"/>
      <w:r>
        <w:rPr>
          <w:rtl w:val="true"/>
        </w:rPr>
        <w:t>المسألة الرابعة</w:t>
      </w:r>
      <w:r>
        <w:rPr>
          <w:rtl w:val="true"/>
        </w:rPr>
        <w:t xml:space="preserve">: </w:t>
      </w:r>
      <w:r>
        <w:rPr>
          <w:rtl w:val="true"/>
        </w:rPr>
        <w:t>الأسالیب التنظیمیة في القتال</w:t>
      </w:r>
      <w:r>
        <w:rPr>
          <w:rtl w:val="true"/>
        </w:rPr>
        <w:t>:</w:t>
      </w:r>
      <w:bookmarkEnd w:id="125"/>
    </w:p>
    <w:p>
      <w:pPr>
        <w:pStyle w:val="Heading6"/>
        <w:numPr>
          <w:ilvl w:val="5"/>
          <w:numId w:val="1"/>
        </w:numPr>
        <w:rPr/>
      </w:pPr>
      <w:bookmarkStart w:id="126" w:name="__RefHeading___Toc4187455_1051229030"/>
      <w:bookmarkStart w:id="127" w:name="_Toc40"/>
      <w:bookmarkEnd w:id="126"/>
      <w:r>
        <w:rPr>
          <w:rtl w:val="true"/>
        </w:rPr>
        <w:t>اشارة</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في الأساليب التنظيمية العسكرية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تستند على قواعد علمية ومعرفية غاية في الدقة والمهارة، يمكن تصنيفها على النحو الآتي</w:t>
      </w:r>
      <w:r>
        <w:rPr>
          <w:rFonts w:eastAsia="Amiri" w:cs="Amiri" w:ascii="Amiri" w:hAnsi="Amiri"/>
          <w:color w:val="111111"/>
          <w:sz w:val="28"/>
          <w:szCs w:val="28"/>
          <w:rtl w:val="true"/>
          <w:lang w:bidi="ar-SA"/>
        </w:rPr>
        <w:t>: -</w:t>
      </w:r>
    </w:p>
    <w:p>
      <w:pPr>
        <w:pStyle w:val="Heading6"/>
        <w:numPr>
          <w:ilvl w:val="5"/>
          <w:numId w:val="1"/>
        </w:numPr>
        <w:rPr/>
      </w:pPr>
      <w:bookmarkStart w:id="128" w:name="__RefHeading___Toc4187457_1051229030"/>
      <w:bookmarkStart w:id="129" w:name="_Toc41"/>
      <w:bookmarkEnd w:id="128"/>
      <w:r>
        <w:rPr>
          <w:rtl w:val="true"/>
        </w:rPr>
        <w:t>أولاً</w:t>
      </w:r>
      <w:r>
        <w:rPr>
          <w:rtl w:val="true"/>
        </w:rPr>
        <w:t xml:space="preserve">: - </w:t>
      </w:r>
      <w:r>
        <w:rPr>
          <w:rtl w:val="true"/>
        </w:rPr>
        <w:t xml:space="preserve">الزمن العسكري </w:t>
      </w:r>
      <w:r>
        <w:rPr>
          <w:rtl w:val="true"/>
        </w:rPr>
        <w:t xml:space="preserve">- </w:t>
      </w:r>
      <w:r>
        <w:rPr>
          <w:rtl w:val="true"/>
        </w:rPr>
        <w:t xml:space="preserve">التنظيمي </w:t>
      </w:r>
      <w:r>
        <w:rPr>
          <w:rtl w:val="true"/>
        </w:rPr>
        <w:t>((</w:t>
      </w:r>
      <w:r>
        <w:rPr>
          <w:rtl w:val="true"/>
        </w:rPr>
        <w:t>التحرك</w:t>
      </w:r>
      <w:r>
        <w:rPr>
          <w:rtl w:val="true"/>
        </w:rPr>
        <w:t>))</w:t>
      </w:r>
      <w:bookmarkEnd w:id="129"/>
    </w:p>
    <w:p>
      <w:pPr>
        <w:pStyle w:val="BookText"/>
        <w:rPr/>
      </w:pPr>
      <w:r>
        <w:rPr>
          <w:rFonts w:ascii="Amiri" w:hAnsi="Amiri" w:eastAsia="Amiri" w:cs="Amiri"/>
          <w:color w:val="111111"/>
          <w:sz w:val="28"/>
          <w:sz w:val="28"/>
          <w:szCs w:val="28"/>
          <w:rtl w:val="true"/>
          <w:lang w:bidi="ar-SA"/>
        </w:rPr>
        <w:t xml:space="preserve">يحدد الإمام الزمن المناسب لتحرك الجيش والاستعداد للقتال، وذلك في وصية أوصى بها احد أصحابه حين أنفذه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الذي لابد لك من لقائه، ولا منتهى لك دونه، ولا تقاتلن إلا من قاتلك، وسِ البردين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 والعشي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وغوّر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بهم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ورفّه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 الإبل ترد الماء متى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تسر أول الليل، فإن الله جعله سكنا، وقدره مقاما لاظعنا، فأرح فيه بدنك، وروح ظهرك، فاذا وقفت حين ينبطح السحر، او حين ينفجر الفجر فسر على بركة الله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4187459_1051229030"/>
      <w:bookmarkStart w:id="131" w:name="_Toc42"/>
      <w:bookmarkEnd w:id="130"/>
      <w:r>
        <w:rPr>
          <w:rtl w:val="true"/>
        </w:rPr>
        <w:t>ثانياً</w:t>
      </w:r>
      <w:r>
        <w:rPr>
          <w:rtl w:val="true"/>
        </w:rPr>
        <w:t xml:space="preserve">: - </w:t>
      </w:r>
      <w:r>
        <w:rPr>
          <w:rtl w:val="true"/>
        </w:rPr>
        <w:t xml:space="preserve">الجغرافية العسكرية </w:t>
      </w:r>
      <w:r>
        <w:rPr>
          <w:rtl w:val="true"/>
        </w:rPr>
        <w:t xml:space="preserve">- </w:t>
      </w:r>
      <w:r>
        <w:rPr>
          <w:rtl w:val="true"/>
        </w:rPr>
        <w:t xml:space="preserve">التنظيمية </w:t>
      </w:r>
      <w:r>
        <w:rPr>
          <w:rtl w:val="true"/>
        </w:rPr>
        <w:t>(</w:t>
      </w:r>
      <w:r>
        <w:rPr>
          <w:rtl w:val="true"/>
        </w:rPr>
        <w:t>الانتشار</w:t>
      </w:r>
      <w:r>
        <w:rPr>
          <w:rtl w:val="true"/>
        </w:rPr>
        <w:t>):</w:t>
      </w:r>
      <w:bookmarkEnd w:id="13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الجغرافية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التي بموجبها يتحدد موقع المعسكر ومواقع رجال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اذ يقول في إحدى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نزلتم بعدو او نزل بكم، فليكن معسكركم في قبل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سفاح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أثناء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انعطف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كيما يكون لكم ردءاً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ودونكم 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لكم رقباء في صياحي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ومناكب الهضاب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يأتيكم العدو من مكان مخافةٍ او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مقدمة القوم عيونهم، وعيون المقدمة طلائعهم، وإياكم والتفرق، فإذا نزلتم فانزلوا جميعاً، وإذا ارتحلتم فارتحلوا جميعاً، واذا غشيكم الليل فاجعلوا الرماح كفة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اجعلوها مستديرة </w:t>
      </w:r>
      <w:bookmarkStart w:id="132" w:name="pg7693_78931"/>
    </w:p>
    <w:p>
      <w:pPr>
        <w:pStyle w:val="BookText"/>
        <w:rPr/>
      </w:pPr>
      <w:bookmarkEnd w:id="132"/>
      <w:r>
        <w:rPr>
          <w:rFonts w:ascii="Amiri" w:hAnsi="Amiri" w:eastAsia="Amiri" w:cs="Amiri"/>
          <w:color w:val="111111"/>
          <w:sz w:val="28"/>
          <w:sz w:val="28"/>
          <w:szCs w:val="28"/>
          <w:rtl w:val="true"/>
          <w:lang w:bidi="ar-SA"/>
        </w:rPr>
        <w:t>حولكم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تذوقوا النوم إلا غراراً او مضمضة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قل من النوم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الجغرافية الموقعية للقائد في وصيته للقائد الذي أرسله إلى الشام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لقيت العدو فقف من أصحابك وسطا، ولا تدن من القوم دنوّ من يريد ان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تباعد عنهم تباعد من يهاب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يحملنكم شنآنهم على قتالهم قبل دعائهم والإعذار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ان تدعوهم الى الطاعة، وتصيروا ذوي عذر في حربهم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4187461_1051229030"/>
      <w:bookmarkStart w:id="134" w:name="_Toc43"/>
      <w:bookmarkEnd w:id="133"/>
      <w:r>
        <w:rPr>
          <w:rtl w:val="true"/>
        </w:rPr>
        <w:t>ثالثاً</w:t>
      </w:r>
      <w:r>
        <w:rPr>
          <w:rtl w:val="true"/>
        </w:rPr>
        <w:t xml:space="preserve">: </w:t>
      </w:r>
      <w:r>
        <w:rPr>
          <w:rtl w:val="true"/>
        </w:rPr>
        <w:t xml:space="preserve">تنظيم طريقة القتال </w:t>
      </w:r>
      <w:r>
        <w:rPr>
          <w:rtl w:val="true"/>
        </w:rPr>
        <w:t>(</w:t>
      </w:r>
      <w:r>
        <w:rPr>
          <w:rtl w:val="true"/>
        </w:rPr>
        <w:t>المواجهة</w:t>
      </w:r>
      <w:r>
        <w:rPr>
          <w:rtl w:val="true"/>
        </w:rPr>
        <w:t>)</w:t>
      </w:r>
      <w:bookmarkEnd w:id="134"/>
    </w:p>
    <w:p>
      <w:pPr>
        <w:pStyle w:val="BookText"/>
        <w:rPr/>
      </w:pPr>
      <w:r>
        <w:rPr>
          <w:rFonts w:ascii="Amiri" w:hAnsi="Amiri" w:eastAsia="Amiri" w:cs="Amiri"/>
          <w:color w:val="111111"/>
          <w:sz w:val="28"/>
          <w:sz w:val="28"/>
          <w:szCs w:val="28"/>
          <w:rtl w:val="true"/>
          <w:lang w:bidi="ar-SA"/>
        </w:rPr>
        <w:t xml:space="preserve">كانت لميدان القتال تنظيمات خاصة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يحدد الآليات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الرئيسة المسؤولة عن النصر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الحرب يوصي به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لابس الدرع وأخروا الحاسر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درع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وعضوا على النواجذ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أنبى للسيوف عن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 السيف اذا دفعته الصلابة عن موقعه فلم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والتووا في أطراف الرماح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انعطفوا وأميلوا جانبكم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أمْوَرُ للأسنة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أي اشد فعلا للإمور وهو الاضطراب الموجب للانزلاق وعدم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وغضوا الإبصار فإنه اربط للجأش وأسكنُ للقلوب، وأميتوا الأصوات فإنه أطرد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ورايتكم فلا تميلوها ولا تخلوها ولا تجعلوها الا بأيدي شجعانكم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لما تقدم عرضه عن الأساليب التنظيمية العسكرية التي تكشفت لنا النصوص الخاصة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دور وفاعلية هذا النوع من التنظيم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او فرع من التنظيم السياسي للمجتمع الإسلامي الذي يصب في نهاية الأمر في مجرى التنظيم الاجتماعي للمجتمع الإسلامي ككل وفق رؤية ومنظور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5" w:name="pg7693_78933"/>
    </w:p>
    <w:p>
      <w:pPr>
        <w:pStyle w:val="Heading2"/>
        <w:numPr>
          <w:ilvl w:val="1"/>
          <w:numId w:val="1"/>
        </w:numPr>
        <w:rPr/>
      </w:pPr>
      <w:bookmarkStart w:id="136" w:name="__RefHeading___Toc4187463_1051229030"/>
      <w:bookmarkStart w:id="137" w:name="_Toc44"/>
      <w:bookmarkEnd w:id="135"/>
      <w:bookmarkEnd w:id="136"/>
      <w:r>
        <w:rPr>
          <w:rtl w:val="true"/>
        </w:rPr>
        <w:t xml:space="preserve">الفَصْلُ الرَّابِعْ التنظیم الاقتصادي عند الإمام </w:t>
      </w:r>
      <w:r>
        <w:rPr>
          <w:rtl w:val="true"/>
        </w:rPr>
        <w:t>(</w:t>
      </w:r>
      <w:r>
        <w:rPr>
          <w:rtl w:val="true"/>
        </w:rPr>
        <w:t>علیه السلام</w:t>
      </w:r>
      <w:r>
        <w:rPr>
          <w:rtl w:val="true"/>
        </w:rPr>
        <w:t xml:space="preserve">) </w:t>
      </w:r>
      <w:r>
        <w:rPr>
          <w:rtl w:val="true"/>
        </w:rPr>
        <w:t>رؤیة تحلیلیة لمسألتي الموازنة بین موارد المجتمع واحتیاجانة وتقسیم العمل</w:t>
      </w:r>
      <w:bookmarkEnd w:id="13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4187465_1051229030"/>
      <w:bookmarkStart w:id="139" w:name="_Toc45"/>
      <w:bookmarkEnd w:id="138"/>
      <w:r>
        <w:rPr>
          <w:rtl w:val="true"/>
        </w:rPr>
        <w:t>اشارة</w:t>
      </w:r>
      <w:bookmarkEnd w:id="13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7693_78935"/>
      <w:bookmarkStart w:id="141" w:name="pg7693_78935"/>
      <w:bookmarkEnd w:id="141"/>
    </w:p>
    <w:p>
      <w:pPr>
        <w:pStyle w:val="Heading3"/>
        <w:numPr>
          <w:ilvl w:val="2"/>
          <w:numId w:val="1"/>
        </w:numPr>
        <w:rPr/>
      </w:pPr>
      <w:bookmarkStart w:id="142" w:name="pg7693_78935"/>
      <w:bookmarkStart w:id="143" w:name="__RefHeading___Toc4187467_1051229030"/>
      <w:bookmarkStart w:id="144" w:name="_Toc46"/>
      <w:bookmarkEnd w:id="142"/>
      <w:bookmarkEnd w:id="143"/>
      <w:r>
        <w:rPr>
          <w:rtl w:val="true"/>
        </w:rPr>
        <w:t>تمهيد</w:t>
      </w:r>
      <w:bookmarkEnd w:id="144"/>
    </w:p>
    <w:p>
      <w:pPr>
        <w:pStyle w:val="BookText"/>
        <w:rPr/>
      </w:pPr>
      <w:r>
        <w:rPr>
          <w:rFonts w:ascii="Amiri" w:hAnsi="Amiri" w:eastAsia="Amiri" w:cs="Amiri"/>
          <w:color w:val="111111"/>
          <w:sz w:val="28"/>
          <w:sz w:val="28"/>
          <w:szCs w:val="28"/>
          <w:rtl w:val="true"/>
          <w:lang w:bidi="ar-SA"/>
        </w:rPr>
        <w:t xml:space="preserve">عند الحديث عن طبيعة التنظيم الاقتصادي الذي أداره وصاغه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إبان مدة خلافته ينبغي توضيح الملامح الاقتصادية التي كانت سائدة آنذاك في الجزيرة العربية قبل الإسلام عموما ومكة خصوصا ، هذا من جهة، مع تبيان طبيعة النظام الاقتصادي الذي صاغه الإسلام بعد ظهوره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تلك الملامح والمعطيات هي التي ستحاول الباحثة تسليط الضوء عليها في هذا الفصل، ذلك لأنها تمثل العناصر الاقتصادية الأساسية التي تعامل معها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بنى عليها قواعده التنظيمية في تنظيم الاقتصاد وإدارته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فمنذ القدم كانت الجزيرة العربية طريقاً عظيماً للتجارة، فطوراً تنقل غلاتها الى ممالك أخرى كالشام ومصر، وأهم هذه الغلات البخور الذي يكثر في الجنوب ولاسيما ظفار، وطوراً تنقل غلات بعض الممالك الى بعضها الأخر، ذلك لأن طريق البحر لم يكن طريقاً آمناً، فالتجأ التجار الى البر يسلكونه، ولكن طريق البر نفسه كان طويلاً وخطراً، لذلك أحاطوه بشيء من العناية كأن تخرج التجارة قوافل وأن تسير القوافل في أزمنة محددة وفي طرق محددة</w:t>
      </w:r>
      <w:r>
        <w:rPr>
          <w:rStyle w:val="FootnoteAnchor"/>
          <w:rtl w:val="true"/>
        </w:rPr>
        <w:footnoteReference w:id="156"/>
      </w:r>
      <w:r>
        <w:rPr>
          <w:rFonts w:ascii="Amiri" w:hAnsi="Amiri" w:eastAsia="Amiri" w:cs="Amiri"/>
          <w:color w:val="111111"/>
          <w:sz w:val="28"/>
          <w:sz w:val="28"/>
          <w:szCs w:val="28"/>
          <w:rtl w:val="true"/>
          <w:lang w:bidi="ar-SA"/>
        </w:rPr>
        <w:t>، وكان في جزيرة العرب طريقان عظيمان للتجارة بين الشام والمحيط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يسير شمالا من حضر موت الى البحرين على الخليج الفارسي ومن ثم إلى صور، والثاني يبدأ من حضر موت أيضاً ويسير محاذياً للبحر الأحمر متجنبا صحراء نجد وهجيرها، ومتجنبا هضاب الشاطئ ووعورتها، وعلى هذا الطريق الأخير تقع مكة في </w:t>
      </w:r>
    </w:p>
    <w:p>
      <w:pPr>
        <w:pStyle w:val="BookText"/>
        <w:rPr/>
      </w:pPr>
      <w:r>
        <w:rPr>
          <w:rFonts w:ascii="Amiri" w:hAnsi="Amiri" w:eastAsia="Amiri" w:cs="Amiri"/>
          <w:color w:val="111111"/>
          <w:sz w:val="28"/>
          <w:sz w:val="28"/>
          <w:szCs w:val="28"/>
          <w:rtl w:val="true"/>
          <w:lang w:bidi="ar-SA"/>
        </w:rPr>
        <w:t>المنتصف تقريباً بين اليمن وبطرة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الوقت الذي كانت تتقاتل فيه الإمبراطوريات الخارجية، كالإمبراطورية الساسانية الفارسية والبيزنطية المسيحية على المملكة الحميرية القديمة مما أثر تأثيراً كبيراً في القاعدة الاقتصادية لجنوب الجزيرة، فإن تصدع سد مأرب أدى دوراً بارزاً ايضا في تحول الظروف الاجتماعية في الجزيرة ، إذ ان تصدعه للمرة الثالثة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فقدان أراضٍ شاسعة لخصوبتها فأصبحت غير صالحة للزراعة واقتطعتها القبائل البدوية من المجتمع الحضري المستقر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ساعد هذا الأمر على بروز مكة مركزاً تجارياً رئيساً ومهماً مما أسهم في انتقال مركزية إدارة التجارة وتبادلها من اليمن إلى عرب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الباحث تيرنر إلى إن ما اسماه فون جربنهاوم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الردة البدوية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Rebeduin isationr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يتضمن انتقال القوة من المجتمعات المحلية المستقرة الى أيدي البدو وكان عاملا آخر لظهور مكة مركزاً تجارياً وتبادلياً في الجزيرة العربية، حيث استطاعت مكة بذلك أن تستحوذ على ما تبقى من تجارة اليمن، وقد أدت الحروب الطويلة بين فارس وبيزنطة الى إضعاف اقتصاد البلدين وجعلت التجارة في الخليج والبحر الأحمر غير مأمونة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المكيون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العداء بين فارس والروم بالغ منتهاه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درجة عظيمة في التجارة، وقد اعتاد الروم على تجارة مكة في كثير من شؤونهم، حتى فيما يترفهون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استظهر بعض مؤرخي الافرنج انه كانت في مكة نفسها </w:t>
      </w:r>
    </w:p>
    <w:p>
      <w:pPr>
        <w:pStyle w:val="BookText"/>
        <w:rPr/>
      </w:pPr>
      <w:r>
        <w:rPr>
          <w:rFonts w:ascii="Amiri" w:hAnsi="Amiri" w:eastAsia="Amiri" w:cs="Amiri"/>
          <w:color w:val="111111"/>
          <w:sz w:val="28"/>
          <w:sz w:val="28"/>
          <w:szCs w:val="28"/>
          <w:rtl w:val="true"/>
          <w:lang w:bidi="ar-SA"/>
        </w:rPr>
        <w:t>بيوت تجارية رومانية يستخدمونها الرومانيون للشؤون التجارية والتجسس على أحوال العرب، كذلك كان فيها أحابيش ينظرون في مصالح قومهم التجارية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الباحث الانكليزي مونتجمري وات أن مكة كانت أكثر من مجرد مركز تجاري، بل كانت مركزا ماليا، فمن الواضح وعلى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عمليات مالية على درجة لا بأس بها من التعقيد كانت تتم في مكة، وكان زعماء مكة في زمن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مال قبل كل شيء، مهرة في إدارة شؤون المال، ذوي دهاء، وكانوا مهتمين بأي مجال لاستثمار مربح لأموالهم من عدن الى غزة او دمشق، ولم يكن أهل مكة وحدهم الذين وقفوا في الشبكة المالية التي نسجوها، ولكن أيضاً كثير من كبار رجال القبائل المحيطة بها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يرى باحث آخر انه يخطئ من يظن أن المكيين كانوا يتعاملون في التجارة فقط، فقد كانت لهم أراضٍ في الطائف تزرع فيها المحاصيل المختلفة وفي مقدمتها العنب حيث كان يُصدر منه كل عام ثلاث مئة راحلة من الزبيب، فضلا عن أنه كانت في الطائف صناعة مهمة جدا هي صناعة الجلود اشتهرت في كل مكان وكانت من الصادرات الأساسية الى الحبشة وفارس وبيزنطة</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مونتجمري وات وفق هذا الإطار إنه كانت هناك صناعات محلية صغيرة في الحجاز غالبا ما كانت لإشباع حاجات البدو وسكان المدن، فقد سمعنا مثلا عن الجلود التي كانت تصدر من الطائف</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ظل ظروف أو حياة اقتصادية كهذه تسيطر عليها فئات 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الطبيعي أن تكون هنالك تحولات سياسية وثقافية واجتماعية مستندة اساسا إلى طبيعة هذه الحياة</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يتصل بالمسألة الاقتصادية يرى تيرنر أن تداعياتها تمثلت بأنه لم تعد الوحدات الوظيفية الحقيقية في المجتمع المكي هي العشائرية أو جماعة العشيرة المحلية ولكن جماعات التجار الأثرياء وأسرهم ومن يعتمدون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مجموع السكان التابعون للتجار من مجموعات مختلفة وبذلك أصبحت الاختلافات في المراكز الاجتماعية التي لم تكن معروفة بين البدو الرعاة ذات أهمية قصوى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فهو يرى ان تزايد تقسيم العمل والاهتمام بالإنجاز فضلاً عن تدهور الأخلاق التقليدية ونمو الفردية ادى الى خلق أوضاع اجتماعية مهدت لظهور مشكلات فقدان المعايير </w:t>
      </w:r>
      <w:r>
        <w:rPr>
          <w:rFonts w:eastAsia="Times New Roman" w:cs="Times New Roman" w:ascii="Times New Roman" w:hAnsi="Times New Roman"/>
          <w:color w:val="111111"/>
          <w:sz w:val="28"/>
          <w:szCs w:val="28"/>
          <w:lang w:val="en-US" w:bidi="en-US"/>
        </w:rPr>
        <w:t>Anomie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مكة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اثر كل تلك الظروف الاقتصادية والثقافية والسياسية والاجتماعية ظهر الإسلام ليس بوصفه علاجا لظاهرة فقدان المعايير فحسب، بل بوصفه نظاماً اجتماعياً متكاملاً يحوي بنظمه وتشريعاته وتنظيماته سائر شؤون الحياة الإنسانية التي جاء الاقتصاد الإسلامي ليعبر عن شبكة من الصلات والاقترانات مع سائر عناصر الإسلام الأخرى وخصائصها</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عقيدة جديدة تحمل تشريعات للأنظمة الاجتماعية كافة وبضمنها النظام الاقتصادي، كان من ابرز معالمها التي بدأت تأخذ حيزها وتفرض نفسها داخل النسيج الاجتماعي للمجتمع الإسلامي آنذاك هو بروز مفاهيم اقتصادية جديدة تمثل حجر الزاوية لأغلب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الإسلامية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أحد الباحثين ان المفاهيم الاقتصادية الجديدة تمثل أصلا من أصول الرؤية الإسلامية </w:t>
      </w:r>
    </w:p>
    <w:p>
      <w:pPr>
        <w:pStyle w:val="BookText"/>
        <w:rPr/>
      </w:pPr>
      <w:r>
        <w:rPr>
          <w:rFonts w:ascii="Amiri" w:hAnsi="Amiri" w:eastAsia="Amiri" w:cs="Amiri"/>
          <w:color w:val="111111"/>
          <w:sz w:val="28"/>
          <w:sz w:val="28"/>
          <w:szCs w:val="28"/>
          <w:rtl w:val="true"/>
          <w:lang w:bidi="ar-SA"/>
        </w:rPr>
        <w:t>للمجتمع، وانه من الطبيعي أن تتأثر هذه المفاهيم بالمعطيات الاقتصادية لمجتمع الجزيرة قبيل ظهور الدعوة</w:t>
      </w:r>
      <w:r>
        <w:rPr>
          <w:rStyle w:val="FootnoteAnchor"/>
          <w:rtl w:val="true"/>
        </w:rPr>
        <w:footnoteReference w:id="167"/>
      </w:r>
      <w:r>
        <w:rPr>
          <w:rFonts w:ascii="Amiri" w:hAnsi="Amiri" w:eastAsia="Amiri" w:cs="Amiri"/>
          <w:color w:val="111111"/>
          <w:sz w:val="28"/>
          <w:sz w:val="28"/>
          <w:szCs w:val="28"/>
          <w:rtl w:val="true"/>
          <w:lang w:bidi="ar-SA"/>
        </w:rPr>
        <w:t xml:space="preserve">أو للاقاليم الجديدة قبيل الفتح، ولكنها تعد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اصبحت تمثل اساسا راسخا من أسس نظرة شمولية متكاملة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المفاهيم الاقتصادية الإسلامية ممثلة في الغنيمة</w:t>
      </w:r>
      <w:r>
        <w:rPr>
          <w:rStyle w:val="FootnoteAnchor"/>
          <w:rtl w:val="true"/>
        </w:rPr>
        <w:footnoteReference w:id="169"/>
      </w:r>
      <w:r>
        <w:rPr>
          <w:rFonts w:ascii="Amiri" w:hAnsi="Amiri" w:eastAsia="Amiri" w:cs="Amiri"/>
          <w:color w:val="111111"/>
          <w:sz w:val="28"/>
          <w:sz w:val="28"/>
          <w:szCs w:val="28"/>
          <w:rtl w:val="true"/>
          <w:lang w:bidi="ar-SA"/>
        </w:rPr>
        <w:t>، الزكاة، الصدقة الخمس</w:t>
      </w:r>
      <w:r>
        <w:rPr>
          <w:rStyle w:val="FootnoteAnchor"/>
          <w:rtl w:val="true"/>
        </w:rPr>
        <w:footnoteReference w:id="170"/>
      </w:r>
      <w:r>
        <w:rPr>
          <w:rFonts w:ascii="IRNazanin" w:hAnsi="IRNazanin" w:eastAsia="IRNazanin"/>
          <w:color w:val="111111"/>
          <w:sz w:val="28"/>
          <w:sz w:val="28"/>
          <w:szCs w:val="28"/>
          <w:rtl w:val="true"/>
          <w:lang w:bidi="fa-IR"/>
        </w:rPr>
        <w:t>، العشر</w:t>
      </w:r>
      <w:r>
        <w:rPr>
          <w:rStyle w:val="FootnoteAnchor"/>
          <w:rtl w:val="true"/>
        </w:rPr>
        <w:footnoteReference w:id="171"/>
      </w:r>
      <w:r>
        <w:rPr>
          <w:rFonts w:ascii="Amiri" w:hAnsi="Amiri" w:eastAsia="Amiri" w:cs="Amiri"/>
          <w:color w:val="111111"/>
          <w:sz w:val="28"/>
          <w:sz w:val="28"/>
          <w:szCs w:val="28"/>
          <w:rtl w:val="true"/>
          <w:lang w:bidi="ar-SA"/>
        </w:rPr>
        <w:t>، الفيء</w:t>
      </w:r>
      <w:r>
        <w:rPr>
          <w:rStyle w:val="FootnoteAnchor"/>
          <w:rtl w:val="true"/>
        </w:rPr>
        <w:footnoteReference w:id="172"/>
      </w:r>
      <w:r>
        <w:rPr>
          <w:rFonts w:ascii="Amiri" w:hAnsi="Amiri" w:eastAsia="Amiri" w:cs="Amiri"/>
          <w:color w:val="111111"/>
          <w:sz w:val="28"/>
          <w:sz w:val="28"/>
          <w:szCs w:val="28"/>
          <w:rtl w:val="true"/>
          <w:lang w:bidi="ar-SA"/>
        </w:rPr>
        <w:t>، الجزية</w:t>
      </w:r>
      <w:r>
        <w:rPr>
          <w:rStyle w:val="FootnoteAnchor"/>
          <w:rtl w:val="true"/>
        </w:rPr>
        <w:footnoteReference w:id="173"/>
      </w:r>
      <w:r>
        <w:rPr>
          <w:rFonts w:ascii="IRNazanin" w:hAnsi="IRNazanin" w:eastAsia="IRNazanin"/>
          <w:color w:val="111111"/>
          <w:sz w:val="28"/>
          <w:sz w:val="28"/>
          <w:szCs w:val="28"/>
          <w:rtl w:val="true"/>
          <w:lang w:bidi="fa-IR"/>
        </w:rPr>
        <w:t>، والخراج</w:t>
      </w:r>
      <w:r>
        <w:rPr>
          <w:rStyle w:val="FootnoteAnchor"/>
          <w:rtl w:val="true"/>
        </w:rPr>
        <w:footnoteReference w:id="174"/>
      </w:r>
      <w:r>
        <w:rPr>
          <w:rFonts w:ascii="Amiri" w:hAnsi="Amiri" w:eastAsia="Amiri" w:cs="Amiri"/>
          <w:color w:val="111111"/>
          <w:sz w:val="28"/>
          <w:sz w:val="28"/>
          <w:szCs w:val="28"/>
          <w:rtl w:val="true"/>
          <w:lang w:bidi="ar-SA"/>
        </w:rPr>
        <w:t xml:space="preserve">، وأكثر هذه </w:t>
      </w:r>
    </w:p>
    <w:p>
      <w:pPr>
        <w:pStyle w:val="BookText"/>
        <w:rPr/>
      </w:pPr>
      <w:r>
        <w:rPr>
          <w:rFonts w:ascii="Amiri" w:hAnsi="Amiri" w:eastAsia="Amiri" w:cs="Amiri"/>
          <w:color w:val="111111"/>
          <w:sz w:val="28"/>
          <w:sz w:val="28"/>
          <w:szCs w:val="28"/>
          <w:rtl w:val="true"/>
          <w:lang w:bidi="ar-SA"/>
        </w:rPr>
        <w:t xml:space="preserve">المفاهيم الإسلامية الاقتصادية نشأت تحت وطأة الظروف الاجتماعية والسياسية الجديدة والتي تمثلت بنشوء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استدعى وجود موارد اقتصادية متنوعة تسد احتياجات هذا العدد الضخم من المسلمين في المدينة المنورة، فجاءت تلك الصيغ الاقتصادية الجديدة لكي تستمر حياة الدولة الناشئة ورعاياها بيسر من حيث توفير أسباب العيش الملائم ولو ضمن حد الكفاف لاسيما في المراحل الأولى لنشوء الدولة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العموم كانت تلك المفاهيم الاقتصادية الإسلامية الجديدة الممثلة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تعكس الظروف البيئية الجديدة، اذ ارتبطت جملة من المفاهيم بظروف خاصة بها، هذا من جهة، ومن جهة أخرى مثلت في الوقت نفسه تشريعات إسلامية اقتصادية خاصة بكل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توضيحها على النحو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التشريعات الاقتصادية الخاصة بعامة المسلمين لاسيما أصحاب الثروات منهم، من تجار وأصحاب أراضٍ ومواشٍ، فقد فرض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الخمس،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التشريعات الاقتصادية المرتبطة بأجواء الحرب، والقتال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حصيلتها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التشريعات الاقتصادية المرتبطة بتوسع الدعوة الإسلامية عبر الأراضي المفتوحة عنوة او مراضاة، والتي كانت حصيلتها المفاهيم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الخراج</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حصيلة تلك الموارد الاقتصادية المنضوية تحت تلك المفاهيم المذكورة انفاً </w:t>
      </w:r>
    </w:p>
    <w:p>
      <w:pPr>
        <w:pStyle w:val="BookText"/>
        <w:rPr/>
      </w:pPr>
      <w:r>
        <w:rPr>
          <w:rFonts w:ascii="Amiri" w:hAnsi="Amiri" w:eastAsia="Amiri" w:cs="Amiri"/>
          <w:color w:val="111111"/>
          <w:sz w:val="28"/>
          <w:sz w:val="28"/>
          <w:szCs w:val="28"/>
          <w:rtl w:val="true"/>
          <w:lang w:bidi="ar-SA"/>
        </w:rPr>
        <w:t>هو نشوء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يمثل القناة الرئيسية لتطبيق السياسة المالية الإسلامية وبالتالي كان يمثل وبعبارة 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عمالا تابعين لهذا البيت يمارسون اعمالا مقسمة فيما بينهم وإن كانت على نحو بسيط جدا، فمنهم من كانت وظيفته قبض الجزية والفيء وجمع زكاة رمضان، ومنهم من كان عاملا على غنائم الخمس، وعاملاً على جمع أموال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يقف الأمر عند هذا الحد بل وصل الأمر إلى وضع عامل مراقب للأسواق لأجل ضبط عمليات البيع والشراء وهو ما يعرف بنظام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 في الإسلام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تلك المفاهيم الاقتصادية الإسلامية تمثل مفاتيح النظام الاقتصادية الإسلامي آنذاك لأجل جمع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عملية تنظيم اجتماعي اقتصادي يتزعمها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عملية التنظيم تلك كانت تتعامل مع أنشطة اقتصادية معينة تعتمد عليها في تطبيق 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الأنشطة الاقتصادية الأساسية في صدر الإسلام في الجزيرة العربية أوجزها الباحث الحبيب الجنحاني على النحو الآتي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نشاط المزارعين المستقرين في الواحات في الشمال والوسط مثل المدينة وخيبر وفدك ومدائن صالح وتبوك، أو في منطقة اليمن والمناطق الخصبة على سواحل البحر الأحمر وبحر 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النشاط الرعوي ويشمل تربية الماشية، والمساهمة أيضاً في نشاط قوافل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تجارة القوافل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القرشيون سادتها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تجارة بعيدة المدى تربط بين التجارة البحرية في الموانئ الجنوبية للجزيرة والمناطق الساسانية والبيزنطية في الشمال، أي </w:t>
      </w:r>
    </w:p>
    <w:p>
      <w:pPr>
        <w:pStyle w:val="BookText"/>
        <w:rPr/>
      </w:pPr>
      <w:r>
        <w:rPr>
          <w:rFonts w:ascii="Amiri" w:hAnsi="Amiri" w:eastAsia="Amiri" w:cs="Amiri"/>
          <w:color w:val="111111"/>
          <w:sz w:val="28"/>
          <w:sz w:val="28"/>
          <w:szCs w:val="28"/>
          <w:rtl w:val="true"/>
          <w:lang w:bidi="ar-SA"/>
        </w:rPr>
        <w:t>بين منطقتين خطرتين من مناطق التجارة الدولية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البحر الأبيض المتوسط، ومنطقة المحيط الهندي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يعنينا مما تقدم كله هو بيان مظاهر التحول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الاجتماعي التي حدثت في الجزيرة العربية بدءاً من ظهور الإسلام وبناء الدولة الإسلامية وما رافق ذلك من تشريعات اقتصادية، مرورا بعد ذلك بتوسع حركة الفتوحات الإسلامية، والتي أحدثت نقلة اقتصادية، اجتماعية كبرى في حياة المسلمين عموما آنذاك، والتي بلغت ذروتها إبان عصر الخلافة الإسلامية ولاسيما زمن الخليفة عثمان بن عفان وما رافق ذلك من تحولات اقتصادية قوضت الكثير من البنى المادية والمعنوية التي أسسها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أشرنا إليها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الباحث الجنحاني الى ما تقدم ولكن بعبارة مختلفة عبر مسألتين مهمتين وهما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احترامه للملكية الفردية، وللنشاط التجاري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حاول ان يضع حدا لمظاهر الثراء الفاحش، وأن يحافظ على وحدة المجتمع بالقضاء على عوامل الاضطراب والفتنة وفي طليعتها هوة الفروق الاجتماعية، وقد كانت هذه المحاولة حقيقة واضحة في عصر النبوة وفي عهد الخليفتين أبي بكر وعمر ثم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جانب ملكية الأراضي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كبير في بروز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 في العصر الراشدي وكانت لها علاقة بارزة في درب التحول الجذري الذي عاشه المجتمع العربي الإسلامي ابتداءً من خلافة عثمان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يهمنا هنا هو أن قضية ممارسي الأنشطة الاقتصادية الرئيسة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المتجذرة في الجزيرة العربية قبل الإسلام، قد خلقت أزمات اجتماعية كبرى لم تقف عند التصدي للدعوة الإسلامية في مراحلها الأولى لكونها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إدارة وتنظيم تلك الأنشطة وبشكل جديد ومختلف، بل استمرت تلك الأزمات وعبر ممثليها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دورا رئيسا بالتأثير في مسار سياسة الدولة وبنائها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وبدءا من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بعصر الخلفاء الأربعة، لاسيما زمن الخليفة عثمان بن عفان الذي فتح الباب على مصراعيه أمامها من خلال منحها مناصب سياسية حساسة بجانب أنشطتها الاقتصادية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برمته جعل من التنظيم الاقتصادي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خلافته يأخذ منحى المواجهة لأنماط التنظيم الاقتصادي السابق من جهة، وجعل من تنظيمه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لإعادة إدارة الأنشطة الاقتصادية وتنظيمها وفق ما شرع الإسلام وما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جعل الإمام أمام مسؤولية العودة بتنظيمات المجتمع الاقتصادية الى سيرتها الأولى والمستندة أساساً إلى القرآن والسنة النبوية فضلا عن ما يستجد ويستحدث من تنظيمات اقتصادية تحاكي وتنسجم مع الفترة الزمنية التي حكم 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وللحديث عن طبيعة وأبعاد التنظيم الاقتصادي الذي صاغه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موضحا في المبحثين الآتيين</w:t>
      </w:r>
      <w:r>
        <w:rPr>
          <w:rFonts w:eastAsia="Amiri" w:cs="Amiri" w:ascii="Amiri" w:hAnsi="Amiri"/>
          <w:color w:val="111111"/>
          <w:sz w:val="28"/>
          <w:szCs w:val="28"/>
          <w:rtl w:val="true"/>
          <w:lang w:bidi="ar-SA"/>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693_78945"/>
      <w:bookmarkStart w:id="146" w:name="pg7693_78945"/>
      <w:bookmarkEnd w:id="146"/>
    </w:p>
    <w:p>
      <w:pPr>
        <w:pStyle w:val="Heading3"/>
        <w:numPr>
          <w:ilvl w:val="2"/>
          <w:numId w:val="1"/>
        </w:numPr>
        <w:rPr/>
      </w:pPr>
      <w:bookmarkStart w:id="147" w:name="pg7693_78945"/>
      <w:bookmarkStart w:id="148" w:name="__RefHeading___Toc4187469_1051229030"/>
      <w:bookmarkStart w:id="149" w:name="_Toc47"/>
      <w:bookmarkEnd w:id="147"/>
      <w:bookmarkEnd w:id="148"/>
      <w:r>
        <w:rPr>
          <w:rtl w:val="true"/>
        </w:rPr>
        <w:t>المبحث الأول</w:t>
      </w:r>
      <w:r>
        <w:rPr>
          <w:rtl w:val="true"/>
        </w:rPr>
        <w:t xml:space="preserve">: </w:t>
      </w:r>
      <w:r>
        <w:rPr>
          <w:rtl w:val="true"/>
        </w:rPr>
        <w:t xml:space="preserve">السياسة الاقتصادية </w:t>
      </w:r>
      <w:r>
        <w:rPr>
          <w:rtl w:val="true"/>
        </w:rPr>
        <w:t xml:space="preserve">/ </w:t>
      </w:r>
      <w:r>
        <w:rPr>
          <w:rtl w:val="true"/>
        </w:rPr>
        <w:t>الموازنة بين الموارد والاحتياجات</w:t>
      </w:r>
      <w:r>
        <w:rPr>
          <w:rtl w:val="true"/>
        </w:rPr>
        <w:t>:</w:t>
      </w:r>
      <w:bookmarkEnd w:id="149"/>
    </w:p>
    <w:p>
      <w:pPr>
        <w:pStyle w:val="BookText"/>
        <w:rPr/>
      </w:pPr>
      <w:r>
        <w:rPr>
          <w:rFonts w:ascii="Amiri" w:hAnsi="Amiri" w:eastAsia="Amiri" w:cs="Amiri"/>
          <w:color w:val="111111"/>
          <w:sz w:val="28"/>
          <w:sz w:val="28"/>
          <w:szCs w:val="28"/>
          <w:rtl w:val="true"/>
          <w:lang w:bidi="ar-SA"/>
        </w:rPr>
        <w:t xml:space="preserve">إن السياسة الاقتصادية لا يمكن أن تأخذ حيزها ودورها من دون أن تكون قائمة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السلطة التي حازها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خليفة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سلطة بدون قاعدة اقتصادية تستند إليها لا بوصفها سلطة راعية لاقتصاديات المجتمع فحسب، بل بوصف القاعدة الاقتصادية عماد السلطة نفسها وإحدى أدوات الدولة الرئيسة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وبرؤية ذات صلة بما تقدم يحتمل الدكتور خليل احمد خليل للسلطة ثلاثة معان، أولهما أنه لا سلطة بلا موارد، وثانيها أنه لا سلطة بلا قدرة على استخدام هذه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 الاستخدام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وأخيرها انه لا سلطة بلا تدبير استراتيجي، وبلا خطة احترابية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قدرتها الاحترابية بإزاء الآخر، قدرة تعبئة الموارد ودمجها</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فالسلطة تتضمن بالضرورة عملية ادارة وتنظيم، وليس من شروط تلك العملية المنهج الصحيح أو الخاطئ في عملية الإدارة والتنظيم، فقد تكون هنالك عملية نهب منظم للموارد وتهميش للاحتياجات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يعنينا في ضوء رؤية الدكتور خليل احمد خليل هو ان السلطة تمثل قمة الهرم </w:t>
      </w:r>
    </w:p>
    <w:p>
      <w:pPr>
        <w:pStyle w:val="BookText"/>
        <w:rPr/>
      </w:pPr>
      <w:r>
        <w:rPr>
          <w:rFonts w:ascii="Amiri" w:hAnsi="Amiri" w:eastAsia="Amiri" w:cs="Amiri"/>
          <w:color w:val="111111"/>
          <w:sz w:val="28"/>
          <w:sz w:val="28"/>
          <w:szCs w:val="28"/>
          <w:rtl w:val="true"/>
          <w:lang w:bidi="ar-SA"/>
        </w:rPr>
        <w:t>الاجتماعي للمؤسسات او البنى الموجودة كافة، التي تقع في أولوياتها المؤسسة أو البنية الاقتصادية لأي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الإطار فالسلطة هي المسؤولة عن عملية التنظيم الاقتصادي، لأن تلك العملية تتطلب بالضرورة قوة قانونية تسهم في إمضاء مشيئة السلطة من قرارات أو أوامر او لوائح تنظيمية، وهذه القوة القانونية أو الشرعية لا تمتلكها غير السلطة بطبيعة الحال، ومن ثم تكتسب عملية التنظيم تلك مظلة شرعية تستطيع بموجبها مواجهة أو مقاومة مناهضي عملية التنظيم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فعملية التنظيم الاجتماعي بشكل عام والاقتصادي على وجه الخصوص، تحاول الموازنة بين موارد المجتمع التي تقع تحت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والاحتياجات التي تسعى لسدها أو إشباعها بالنسبة لفئات المجتمع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يشخصالدكتور متعب مناف المعاني المذكورة آنفاً للتنظيم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ان يكون التنظيم هو الأداء الذي يتّبع للتوفيق بين موارد الناس وحاجاتهم وبالطرق المختلفة التي يسيرون وفقها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فهم أكثر لأهمية وصلة العناصر المذكورة آنفاً بعضها ببعض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والموارد والاحتياجات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وعلاقتها بالتنظيم عموما والتنظيم الاقتصادي منه خصوصا، نجد أن نيل سملزر يرى إن النشاط الاجتماعي لأية عملية تنظيم يحتاج إلى مجموعة من العناصر التنظيمية الأساسية، تلك العناصر التي حصرها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نظرية واضحة عن الكيفية التي يمكن بها أن تكون الأنشطة منظمة لإنجاز الغرض من التنظيم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يمكن استخدامها في الأنشطة وتلك التي يمكن استخدامها لحث </w:t>
      </w:r>
    </w:p>
    <w:p>
      <w:pPr>
        <w:pStyle w:val="BookText"/>
        <w:rPr/>
      </w:pPr>
      <w:r>
        <w:rPr>
          <w:rFonts w:ascii="Amiri" w:hAnsi="Amiri" w:eastAsia="Amiri" w:cs="Amiri"/>
          <w:color w:val="111111"/>
          <w:sz w:val="28"/>
          <w:sz w:val="28"/>
          <w:szCs w:val="28"/>
          <w:rtl w:val="true"/>
          <w:lang w:bidi="ar-SA"/>
        </w:rPr>
        <w:t>الناس على تنفيذ تلك الأنشطة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 السلطة الذي يجعل أعضاء التنظيم موجهين ومنتظمين لتنفيذ تلك الأنشطة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وتأسيسا على ما تقدم ولأجل استيعاب عملية التنظيم الاقتصادي التي قام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أن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لديه تتمثل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استسقى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الاقتصادية من إدارة وتنظيم، أما مسألة الموارد فكانت بطبيعة الحال ممثلة للأنشطة الاقتصادية كافة الموجودة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الحرفي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الأنشطة التي صاغها الإسلام بتشريعاته الممثلة بمفاهيم اقتصادية جديدة التي تناولناها سابقا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الصدقة، الفيء،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نسق السلطة فالذي يمثله 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يتجلىبدوره السياسي كخليفة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عنصراً مهماً وأساسياً استطاع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استخدامه وتوظيفه في شتى أنواع التنظيم الاجتماعي، التي بضمنها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 الاقتصادي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تلك العناصر المذكورة آنفاً وصلتها ببعضها بعضاً ضمن عملية التنظيم الاقتصادي التي أدارها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الإمام يوصي من يستعمله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يوظفه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الصدقات بالآتي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على تقوى الله وحده لا شريك له، ولا تروعنَّ مسلما ولا تجازن عليه كارها، ولا تأخذن منه أكثر من حق الله في ماله، فإذا قدمت على الحي فأنزل بمائهم من غير أن تخالط أبياتهم، ثم امض اليهم بالسكينة والوقار حتى تقوم بينهم فتسلم عليهم، ولا تخدج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بالتحية لهم، ثم تقول عباد الله أرسلني إليكم ولي الله وخليفته لاُخذ منكم حق الله في أموالكم ،فهل لله </w:t>
      </w:r>
      <w:bookmarkStart w:id="150" w:name="pg7693_78948"/>
    </w:p>
    <w:p>
      <w:pPr>
        <w:pStyle w:val="BookText"/>
        <w:rPr/>
      </w:pPr>
      <w:bookmarkEnd w:id="150"/>
      <w:r>
        <w:rPr>
          <w:rFonts w:ascii="Amiri" w:hAnsi="Amiri" w:eastAsia="Amiri" w:cs="Amiri"/>
          <w:color w:val="111111"/>
          <w:sz w:val="28"/>
          <w:sz w:val="28"/>
          <w:szCs w:val="28"/>
          <w:rtl w:val="true"/>
          <w:lang w:bidi="ar-SA"/>
        </w:rPr>
        <w:t>في أموالكم من حق فتؤدوه إلى وليه؟ فإن قال قائل لا، فلا تراجعه، وإن أنعم لك منعم فانطلق معه من غير أن تخيفه أو توعده أو تعسفه أو ترهقه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توضيح طبيعة السياسات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التي اعتمدها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لإحداث عملية الموازنة بين موارد المجتمع آنذاك واحتياجاته، سنحاول توضيح ذلك كله من خلال المحورين الآتيين</w:t>
      </w:r>
      <w:r>
        <w:rPr>
          <w:rFonts w:eastAsia="Amiri" w:cs="Amiri" w:ascii="Amiri" w:hAnsi="Amiri"/>
          <w:color w:val="111111"/>
          <w:sz w:val="28"/>
          <w:szCs w:val="28"/>
          <w:rtl w:val="true"/>
          <w:lang w:bidi="ar-SA"/>
        </w:rPr>
        <w:t>: -</w:t>
      </w:r>
    </w:p>
    <w:p>
      <w:pPr>
        <w:pStyle w:val="Heading3"/>
        <w:numPr>
          <w:ilvl w:val="2"/>
          <w:numId w:val="1"/>
        </w:numPr>
        <w:rPr/>
      </w:pPr>
      <w:bookmarkStart w:id="151" w:name="__RefHeading___Toc4187471_1051229030"/>
      <w:bookmarkStart w:id="152" w:name="_Toc48"/>
      <w:bookmarkEnd w:id="151"/>
      <w:r>
        <w:rPr>
          <w:rtl w:val="true"/>
        </w:rPr>
        <w:t>المحور الأول</w:t>
      </w:r>
      <w:r>
        <w:rPr>
          <w:rtl w:val="true"/>
        </w:rPr>
        <w:t xml:space="preserve">: - </w:t>
      </w:r>
      <w:r>
        <w:rPr>
          <w:rtl w:val="true"/>
        </w:rPr>
        <w:t>القواعد التنظيمية لسياسة الإمام الاقتصادية</w:t>
      </w:r>
      <w:r>
        <w:rPr>
          <w:rtl w:val="true"/>
        </w:rPr>
        <w:t>:</w:t>
      </w:r>
      <w:bookmarkEnd w:id="1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انطلقت تلك القواعد التنظيمية في البدء لمواجهة تطبيقات السياسة الاقتصادية التي سبقته من جهة،ومن جهة أخرى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جاهدا وضع قواعد تنظيمية جديدة تعتمد عليها التنظيمات الاقتصادية كافة لسائر الأقاليم والولايات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ركيزة 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مالية انطلق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سياسته الاقتصادية، فقد كانت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أموال المسلمين لتوزيعها، وليس لخزنها وكانت مسؤولية الإشراف عليها ترجع الى الخليفة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عاصمة حكمه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ويشاركه في عملية الإشراف ولاة او عمال الأمصار آنذاك ولتعقّد 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استحداث منصب عامل بيت المال، ومن الواضح أن بيت المال كان يقوم كذلك بعمليات القرض في حالات معينة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موارد بيت المال فهي خمس الغنائم، وأنواع الضرائب المعروفة في النظام الجبائي الإسلامي، والمفروضة على المسلمين من صدقة وأعشار، أو على أهل الذمة من جزية وخراج، وقد ذكرنا فيما سبق المفاهيم الاقتصادية الجديدة التي تعكس الرؤية الاقتصادية للإسلام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وبيت المال يكون حلقة الوصل بين ديوان الخراج وديوان الجند، فهو المسؤول عن تسلم الواردات ودفع النفقات، وتقوم أعماله على أساس النقود فقط، فلم تكن له اية علاقة بما كان يرد المصر من الحبوب، اذ ان هذه الحبوب كانت تخزن في دار الرزق التي تقع في الطرف الشرقي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ان ينتقل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على بعد غير قليل من موضع بيت المال ويشرف عليها موظف خاص مستقل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الديوان أحد التنظيمات الأساسية التي وظفها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الشؤون الاجتماعية عموماً والاقتصادية منها خصوصاً لأن من خلاله استطاع تدوين واثبات الموارد الاقتصادية للدولة من جهة، وتدوين واثبات اسماء الرعية المحتاجين لهذه الموارد من جهة أخرى لأجل تسهيل بيت المال من ناحية المدخلات والمخرجات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فارسية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البعض بأنه موضوع لحفظ ما يتعلق بحقوق أم السلطه من الأعمال والأموال ومن يقوم بها من الجيوش والعمال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الوظيفة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توزيع المال على أبناء المجتمع الإسلامي آنذاك وهذا هو الفهم التنظيمي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للديوان، فقد روي أن عمر بن الخطاب استشار المسلمين في تدوين الديوان فقال له علي بن ابي طالب تقسم كل سنة ما اجتمع إليك من المال ولا تمسك منه شيئا</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الديوان في هذه المرحلة المبكرة يعني هيكلا إدارياً أو مالياً، كما تطور فيما بعد، بل يفهم من النصوص التاريخية أنه كان مجرد سجل يتضمن أسماء المسلمين الذين لهم الحق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يوزع عن طريق العرفاء والنقباء والأمناء بعد ان تمت عملية تعريف الناس، وقد تطور مفهوم العطاء وأسلوب توزيعه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عهد الخلفاء الراشدين وبقي محافظاً على سياقه زمن الخليفة الأول والثاني والرابع ، الا زمن الخليفة الثالث فقد اختلفت أساليب العطاء واتجه اتجاها فئويا دون سائر المسلمين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الهدف الأساس للعطاء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الثلاثة لم يتغير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يجب أن يوزع على المسلمين، فلكل مسلم الحق فيه، لذا يجب أن يصله وإن بقي في بيته، 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فرضت الأعطية والأرزاق لأهل المدينة وللقبائل التي هاجرت الى الأمصار الجديدة لئلا يشغل المسلمون بأي شيء عن الجهاد والقتالفي سبيل الدعوة الإسلامية</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ان هنالك تمايزا وتفاوتا في سياسة الخليفة الأول والثاني في العطاء، إذ ان الخليفة الأول ساوى في العطاء بين المسلمين عموما، إلا أن الخليفة الثاني لم يساو الناس في العطاء، فالسابقون للإسلام كانت لهم الأولوية ثم قريش فالاقربون منها ثم يكون الترتيب التنازلي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إيمانه بالعدالة الاجتماعية وأن لا تمايز بين المسلمين ابدا، اتخذ قراره الاقتصادي التنظيمي الأبرز وهو مساواة المسلمين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يعلق الباحث محمد عمارة على هذا القرار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كان قرار علي العدول عن تمييز الناس في العطاء والعودة الى نظام المساواة قراراً من أخطر قراراته الثورية، لأنه كان يعني انقلابا اجتماعيا بكل ما تعنيه هذه الكلمة من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رد فعل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ملأ قريش وابناؤهم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علي وقراره وهذا بداية الثورة المضادة لحكمه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هذا القرار يعني إحداث عملية تغير اجتماعي فإنه في الوقت نفسه كان يعني </w:t>
      </w:r>
    </w:p>
    <w:p>
      <w:pPr>
        <w:pStyle w:val="BookText"/>
        <w:rPr/>
      </w:pPr>
      <w:r>
        <w:rPr>
          <w:rFonts w:ascii="Amiri" w:hAnsi="Amiri" w:eastAsia="Amiri" w:cs="Amiri"/>
          <w:color w:val="111111"/>
          <w:sz w:val="28"/>
          <w:sz w:val="28"/>
          <w:szCs w:val="28"/>
          <w:rtl w:val="true"/>
          <w:lang w:bidi="ar-SA"/>
        </w:rPr>
        <w:t xml:space="preserve">قرارا تنظيمياً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 وبالتالي تتضح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العلاقة بين عمليتي التنظيم والتغير الاجتماعي</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حيث انه كان للتنظيم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فترة خلافة عثمان بن عفان دور كبير في إعاقة التغير الاجتماعي لكون هذا التنظيم الاقتصادي خصوصاً أخذ استقراره وأصبح له مؤيدون كونه يخدم مصالحهم وبالتالي سيقاوم ذلك التنظيم عملية التغير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حدث لعملية التغير الاجتماعي الذي أحدثه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اشار إلى ذلك الباحث محمد عمارة وكما نوهنا عنه سابقاً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فإن هذا القرار التنظيمي كان بمثابة مصدر لعملية التغير الاجتماعي التراتبي وبالفعل فقد كان هذا القرار التنظيمي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محفزا رئيسيا لإحداث تحولات وتغيرات اجتماعية واسعة النطاق، إذ كان من أبرز تداعياتها هو إعادة بناء التراتب الاجتماعي أو الفئوي الطبقي للمجتمع الإسلامي آنذاك من خلال إحلال المساواة الاجتماعية محل التمايزات والامتيازات وقد طلب بعض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ذات مرة أن يغير سياسته الاقتصادية تلك لأجل كسب ود من يخشى فراقه أو خلافه اثناء القتال مع معاوية بن أبي سفيان اذ أن الأخير كان يشتري ذمم الرجال وولاءهم له بكثرة الأموال والعطايا، فرفض الإمام ذلك مصرا على سياسته الاقتصادية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أتأمروني أن أطلب النصر بالجور فيمن وليت عليه، والله ما أطور به ما سمر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أمر به ولا أقاربه مدى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قصد نجم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المال لي لسويت بينهم فكيف وإنما المال مال الله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بلغ به إصراره على العدالة بين المسلمين ومساواته بينهم في العطاء أن عاقب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طلب منه زيادة في العطاء إذ كان ذا عيال وحالته المعيشية سيئة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منه أن يزيده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العطاء عطاء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لم يكن وقفا على المال فحسب، فيقول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رأيت عقيلاً، وقد أملق حتى استماحني في بركم صاعا، ورأيت صبيانه شعث الشعور غبر الألوان من فقرهم كأنما سودت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وعاودني مؤكدا وكرر علي القول مرددا فأصغيت إليه سمعي فظن أني أبيعه ديني واتبع قياده مفارقا طريقي، فأحميت له حديدة ثم أدنيتها من جسمه ليعتبر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الأقاليم السبعة بما تحت أفلاكها على أن أعصيالله في نملة أسلبها جلب شعيرة ما فعلت وإن دنياكم عندي لأهون من ورقةفي فم جرادة تقضمها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يقف الأمر عند المساواة بين الناس في العطاء، بل إنه ساوى بين 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الأموال الواردة من المشركين من غير قتال والذي كان يذهب خمسه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 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هذا الخمس الى بيت مال المسلمين، ولقد أشار الإمام إلى هذه المسألة من خلال خطبته التي ألقاها للرد على من أنكر عليه تسويته بين الناس في الفيء، اذ يشير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هذا الفيء فليس لأحد فيه على احد أثرة قد فرغ الله عز وجل من قسمه فهو مال الله وانتم عباد الله المسلمون وهذا كتاب الله به أقررنا وعليه شهدنا وله اسلمنا وعهد نبينا بين اظهرنا فسلموا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يرض بهذا فيلتول كيف شاء فإن العامل بطاعة الله والحاكم بحكم الله لا وحشة عليه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القاعدة التنظيمية الأخرى التي اقرها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كسياسة اقتصادية جديدة فهي عملية رد قطائع الخليفة الثالث عثمان بن عفان الى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يقطعه الإمام لبعض الرعية من أرض بيت المال ذات الخراج، ويسقط عنه خراجه ويجعل عليه ضريبة يسيرة عوضا عن الخراج، وقد كان الخليفة الثالث اقطع كثيرا من بني أمية وغيرهم من أوليائه وأصحابه، قطائع من ارض الخراج على هذه الصورة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وعلى حد تعبير الباحث محمد عمارة حول 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الأرض التي جعلها عمر ملكا خالصا لبيت المال، ثم جاء عثمان فأقطعها لأوليائه وأعوانه وولاته وأهل بيته وبصددها كان موقف علي حازما وحاسما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ألغى إجراءات عثمان هذه، وقرر رد هذه الأرض إلى ملكية الدولة وحوزة بيت المال ورفض أن يعترف او يقر التغييرات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التصرفات العقارية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حدثت في هذه الارض</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المجال أكد الإمام قاعدته التنظيمية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كل قطيعة أقطعها عثمان وكل مال اعطاه من مال الله، فهو مردود في بيت المال، فإن الحق القديم لا يبطله شيء، ولو وجدته وقد تزوج به النساء، وفُرّق في البلدان، لرددته إلى حاله، فإن في العدل سعة ومن ضاق عنه الحق فالجور عليه أضيق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وتدعيما لهذه القاعدة فان الإمام علياً يؤكد المسائل الآتية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ولاته بعدم منح القطائع للمقربين منهم من خاصة وبطانة، فهو على سبيل المثال يوصي واليه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 للوالي خاصة وبطانة فيهم استئثاراً وتطاولاً، وقلة إنصاف في معاملة، فاحسم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لأحد من حاشيتك وحامتك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يطمعن منك في اعتقاد عقدة تضر بمن يليها من الناس في شرب أو عمل مشترك يحملون مؤونته على غيرهم، </w:t>
      </w:r>
    </w:p>
    <w:p>
      <w:pPr>
        <w:pStyle w:val="BookText"/>
        <w:rPr/>
      </w:pPr>
      <w:r>
        <w:rPr>
          <w:rFonts w:ascii="Amiri" w:hAnsi="Amiri" w:eastAsia="Amiri" w:cs="Amiri"/>
          <w:color w:val="111111"/>
          <w:sz w:val="28"/>
          <w:sz w:val="28"/>
          <w:szCs w:val="28"/>
          <w:rtl w:val="true"/>
          <w:lang w:bidi="ar-SA"/>
        </w:rPr>
        <w:t>فيكون مهنأ ذلك لهم دونك، وعيبه عليك في الدنيا والآخرة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يشدد على أهمية احترام أموال أو ثروات بيت مال المسلمين ويحذر ويهدد بالعقوبات الشديدة لمن يتجاوز عليها من خلال نهبها او الاستيلاء عليها بصورة تحايلية، ففي هذا المجال نجده يهدد زياد ابن ابيه خليفة عامله على البصرة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آنذاك على كور الأهواز وفارس وكرمان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له كتابا يهدده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او كبيرا، لأشدن عليك شدة تدعك قليل الوفر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أفقرك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ثقيل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مسكين لاتقدر على مؤنة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ضئيل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ناحية أخرى فقد تصل العقوبة إلى طرد الولاة من مناصبهم حين يسرقون واردات المجتمع والممثلة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عماله وقد بلغه أنه أكل أموال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جرّدت الأرض فأخذت ما تحت قدميك، وأكلت ما تحت يديك، فارفع الي حسابك، واعلم ان حساب الله أعظم من حساب الناس والسلام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القواعد التنظيمية التي وضعها الإمام علي لسياسته الاقتصادية لا يمكن لها أن تأخذ مكانها داخل المجتمع الإسلامي من ناحية التطبيق والممارسة آنذاك من دون أن يكون هنالك تفاعل واتصال وطاعة بين المركز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الإداري للقرار أيا كان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القرارات او السياسات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أي ان يكون هنالك تفاعل واتصال بين الخليفة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والإداريين وفي طليعتهم الولاة أو العمال المسؤولون عن الأقاليم من جهة، ومن جهة أخرى أن يكون بين الولاة والرعية تفاعل واتصال دائم بحيث يعرف كل طرف حق الطرف الآخر عليه وفي هذا الإطار نجد الإمام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ويوجب بعضها بعضا، ولا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تلك الحقوق حق الوالي على الرعية وحق الرعية على الوالي، فريضة فرضها الله سبحانه لكل على كل، فجعلها نظاما لألفتهم وعزا لدينهم، فليست تصلح الرعية الا بصلاح الولاة ولا تصلح الولاة إلا باستقامة الرعية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موازنة اجتماعية بين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ما التزم كل طرف بواجباته وعرف حقوق الآخر، أما ما عدا ذلك فإن الحالة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ستكون على نحو آخر، ويمكن توضيح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للترسيمة الآتية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689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1"/>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تبادل الحقوق والواجبات بين الوالي والرعية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إعادة عملية التوازن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بالتناصح في ذلك وحسن التعاون عليه، فليس أحد وإن اشتد على رضاء الله حرصه وطال في العمل اجتهاده ببالغ حقيقة ما الله أهله من الطاعة له، ولكن من واجب حقوق الله على العباد النصيحة بمبلغ جهدهم، والتعاون على إقامة الحق بينهم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وتبعا لذلك فإن هذه العلاقة تتطلب قواعد أو لوائح تنظيمية يجب أن يلتزم الطرفان بها كيما تتحقق عملية تنظيم اجتماعي وبشتى مناحي الحياة، وبالتأكيد فإن التنظيم الاقتصادي من أولوياتها، ولكي يتحقق ذلك كله لابد من وجود قواعد تنظيمية معينةتمثل محور السياسة الاقتصادية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هذه القواعد والتي لا تخص المسلمين فحسب، بل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 وممن سواهم نجد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الدهاقين</w:t>
      </w:r>
      <w:r>
        <w:rPr>
          <w:rStyle w:val="FootnoteAnchor"/>
          <w:rtl w:val="true"/>
        </w:rPr>
        <w:footnoteReference w:id="201"/>
      </w:r>
      <w:r>
        <w:rPr>
          <w:rFonts w:ascii="Amiri" w:hAnsi="Amiri" w:eastAsia="Amiri" w:cs="Amiri"/>
          <w:color w:val="111111"/>
          <w:sz w:val="28"/>
          <w:sz w:val="28"/>
          <w:szCs w:val="28"/>
          <w:rtl w:val="true"/>
          <w:lang w:bidi="ar-SA"/>
        </w:rPr>
        <w:t xml:space="preserve">وممن سواهم حقوقا اقتصادية في المجتمع الإسلامي، ما دام أنهم يدفعون الجزية أو شيئا من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وجب عدم القسوة في معاملتهم لأنهم يمثلون قوة اقتصادية</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الإفادة من هذه القوة الاقتصادية في هذا الإقليم او ذاك، فلهذا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الى سياسة معتدلة معهم، فمن كتاب له الى بعض عماله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دهاقين أهل بلدك شكوا منك غلظة وقسوة واحتقارا وجفوة، ونظرت فلم أرهم أهلاً لأن يدنوا لشركهم، </w:t>
      </w:r>
    </w:p>
    <w:p>
      <w:pPr>
        <w:pStyle w:val="BookText"/>
        <w:rPr/>
      </w:pPr>
      <w:r>
        <w:rPr>
          <w:rFonts w:ascii="Amiri" w:hAnsi="Amiri" w:eastAsia="Amiri" w:cs="Amiri"/>
          <w:color w:val="111111"/>
          <w:sz w:val="28"/>
          <w:sz w:val="28"/>
          <w:szCs w:val="28"/>
          <w:rtl w:val="true"/>
          <w:lang w:bidi="ar-SA"/>
        </w:rPr>
        <w:t>ولا أن يقصوا ويجفوا لعهدهم فالبس لهم جلبابا من اللين تشوبه بطرف من الشدة، وداول لهم بين القسوة والرأفة، وافرج لهم بين التقريب والإدناء، والإبعاد والإقصاء إن شاء الله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التزام الولاة والعمال بالقاعدة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التي وضعها، الأ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العطاء أي كل ياخذ حصة متساوية مع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هدد الإمام كل من يخرق هذه القاعدة التنظيمية بعقوبة شديدة ومحاسبة لا هوادة فيها، وفي هذا المجال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 شيرخرة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 بن هبيرة الشيباني ، الذي ميز بين قومه في العطاء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عنك أمر إن كنت فعلته فقد أسخطت إلهك وعصيت إمامك، انك تقسم فيء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حازته رماحهم وخيولهم، وأريقت عليه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إعتامك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اختارك من بين الناس، أصله من العيمة بالكسر، وهي خيار المال، إعتام المصدق إذا أخذ العيمة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أعراب قومك، فالذي فلق الحبة وبرأ النسمة، لئن كان ذلك حقا لتجدن لك علي هوانا ولتخفن عندي ميزانا، فلا تستهن بحق ربك، ولا تصلح دنياك بمحق دينك فتكون من الاضرين أعمالاً ألا وإن حق من قبلك وقبلنا من المسلمين في قسمة هذا الفيء سواء، يردون عندي عليه ويصدرون عنه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 أيضاً إلى المنذر بن الجارود العبدي وقد كان استعمله على بعض النواحي فخان الأمانة في بعض ما ولاه من أعماله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أنت فيما رقي إلي عنك لا تدع لهواك انقيادا، ولا تبقي لأخرتك عتادا، تعمر دنياك بخراب آخرتك، وتصل عشيرتك بقطيعة دينك، ولئن كان ما بلغني عنك حقا لجمل أهلك وشسع نعلك خير منك، ومن كان بصفتك فليس بأهل أن يسد به ثغر، او ينفذ به أمر، او يعلى له قدر، أو </w:t>
      </w:r>
    </w:p>
    <w:p>
      <w:pPr>
        <w:pStyle w:val="BookText"/>
        <w:rPr/>
      </w:pPr>
      <w:r>
        <w:rPr>
          <w:rFonts w:ascii="Amiri" w:hAnsi="Amiri" w:eastAsia="Amiri" w:cs="Amiri"/>
          <w:color w:val="111111"/>
          <w:sz w:val="28"/>
          <w:sz w:val="28"/>
          <w:szCs w:val="28"/>
          <w:rtl w:val="true"/>
          <w:lang w:bidi="ar-SA"/>
        </w:rPr>
        <w:t>يشرك في أمانة، أو يؤمن على جباية، فأقبل إلي حين يصل اليك كتابي هذا إن شاء الله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وكيما تتكامل سياسة الإمام الاقتصادية ولاسيما من ناحية التطبيق والممارسة داخل المجتمع الإسلامي آنذاك، فإن الإمام سار على ما سار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اعتماد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مراقبة الأسواق والعمليات التجارية والمالية والإشراف عليها للحد من الغش والاحتيال وسلب أموال الناس بالباطل والتلاعب بالأسعار او نحو ذلك، ولا يقف الأمر عند هذا الحد، بل بالأصل قد أقيم هذا النظام للأمر بالمعروف وللنهي عن المنكر، وعلى حد إشارة أحد الباحثين إلى أن الحسبة صورة من صور القضاء في الإسلام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بالمعروف اذا ظهر تركه، ونهي عن المنكر اذا ظهر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المحتسب بهذه المهمة فرضا متعينا عليه لا نافلة يتطوع بها متى شاء، فليس له أن يتشاغل عن هذه الوظيفة بغيرها، وذلك بحكم الولاية وإن كان على غيره في فروض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للحسبة دار خاصة بها يطلب المحتسب الباعة اليها في أوقات معينة ومعهم موازينهم ومكاييلهم، فيعايرها، فإن وجد فيها خللا صادرها وألزم صاحبها شراء غيرها أو إصلاحها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محتسبون في كل الأمصار والولايات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يباشرون عملهم استنادا إلى مجموعة من الضوابط والشروط التي يتحلون بها وهي أن يكون حرا، عدلا، ذا رأي، وصرامة وخشونة في الدين، وعلم بالمنكرات الظاهرة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باشر الإمام بنفسه دور المحتسب في عاصمة خلافته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مراقبة الأسواق،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وأوفوا الكيل والميزان ولا تنفخوا في اللحم</w:t>
      </w:r>
      <w:r>
        <w:rPr>
          <w:rStyle w:val="FootnoteAnchor"/>
          <w:rtl w:val="true"/>
        </w:rPr>
        <w:footnoteReference w:id="2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مما يعني أنه كان على معرفة تامة بأحوال السوق وحركة الأسعار واعمال التجار وأخلاقهم وكان يقول للتجار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اجتنبوا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البائع وذم المشتري واليمين على البيع وكمال العيب والربا يصح لكم الحلال وتخلصوا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يتخذ الإجراءات اللازمة من اجل تخفيف الأسعار ومكافحة الغلاء فيقول رزين ابن الاعرج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علينا الزبيب بمكة فقال أن أرخصوه بالتمر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الإمام على علم ودراية بتلاعبات كل صاحب عمل او تجارة، فعلى سبيل المثال لا الحصر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بالكوفة، فأني سوقا سوقا، فأتى طاق اللحامين، وقال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القصابين، لا تنخعوا، ولا تعجلوا الأنفس حتى تزهق، وإياكم والنفخ في اللحم للبيع،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ذلك، ثم أتى التمارين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رديء بيعكم ما تظهرون جيده، ثم أتى السماكين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تبيعوا إلا طيبا وإياكم وما طغى، ثم اتى الكناسة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من نواحي الكوفة انذاك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 أنواع التجارة، من نحاس ومن مائع، ومن قحاط، ومن بائع أبر، ومن صيرفي، ومن حناط، ومن بزاز،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أسواقكم هذه يحضرها الإيمان، فشربوا إيمانكم بالصدقة، وكفوا عن الحلف، فإن الله عز وجل لا يقدس من حلف باسمه كاذبا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53" w:name="pg7693_78961"/>
    </w:p>
    <w:p>
      <w:pPr>
        <w:pStyle w:val="Heading3"/>
        <w:numPr>
          <w:ilvl w:val="2"/>
          <w:numId w:val="1"/>
        </w:numPr>
        <w:rPr/>
      </w:pPr>
      <w:bookmarkStart w:id="154" w:name="__RefHeading___Toc4187473_1051229030"/>
      <w:bookmarkStart w:id="155" w:name="_Toc49"/>
      <w:bookmarkEnd w:id="153"/>
      <w:bookmarkEnd w:id="154"/>
      <w:r>
        <w:rPr>
          <w:rtl w:val="true"/>
        </w:rPr>
        <w:t>المحور الثاني</w:t>
      </w:r>
      <w:r>
        <w:rPr>
          <w:rtl w:val="true"/>
        </w:rPr>
        <w:t xml:space="preserve">: - </w:t>
      </w:r>
      <w:r>
        <w:rPr>
          <w:rtl w:val="true"/>
        </w:rPr>
        <w:t>التنظيم الاقتصادي للإمام علي عبر الموازنة بین الموارد والاحتياجات</w:t>
      </w:r>
      <w:bookmarkEnd w:id="155"/>
    </w:p>
    <w:p>
      <w:pPr>
        <w:pStyle w:val="BookText"/>
        <w:rPr/>
      </w:pPr>
      <w:r>
        <w:rPr>
          <w:rFonts w:ascii="Amiri" w:hAnsi="Amiri" w:eastAsia="Amiri" w:cs="Amiri"/>
          <w:color w:val="111111"/>
          <w:sz w:val="28"/>
          <w:sz w:val="28"/>
          <w:szCs w:val="28"/>
          <w:rtl w:val="true"/>
          <w:lang w:bidi="ar-SA"/>
        </w:rPr>
        <w:t xml:space="preserve">تتضح عملية الموازنة التي قام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موارد المجتمع الإسلامي آنذاك واحتياجاته من خلال تحليلنا مضامين عهده لواليه على مصر الذي تحدث فيه الإمام عن مسألة تقسيم الرعية الى طبقات، تلك المسألة التي يمكن الإفادة منها من عدة زوايا ومضامين</w:t>
      </w:r>
      <w:r>
        <w:rPr>
          <w:rStyle w:val="FootnoteAnchor"/>
          <w:rtl w:val="true"/>
        </w:rPr>
        <w:footnoteReference w:id="211"/>
      </w:r>
      <w:r>
        <w:rPr>
          <w:rFonts w:ascii="Amiri" w:hAnsi="Amiri" w:eastAsia="Amiri" w:cs="Amiri"/>
          <w:color w:val="111111"/>
          <w:sz w:val="28"/>
          <w:sz w:val="28"/>
          <w:szCs w:val="28"/>
          <w:rtl w:val="true"/>
          <w:lang w:bidi="ar-SA"/>
        </w:rPr>
        <w:t xml:space="preserve">، فمن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الزاوية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يفهم كلام الإمام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أن الرعية طبقات لا يصلح بعضها إلا ببعض ولا غنى ببعضها عن بعض فمنها جنود الله، ومنها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وكلا قد سمى الله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على حده فريضة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منه عندنا محفوظا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ان نفهم مما تقدم أن طبقات الرعية تلك يمكن أن تقسم قسمين قسم للموارد وقسم الاحتياجات، وبعبارة أخرى إن هنالك قسماً من الرعية خاصين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 الموارد والاشتغال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مثال ذلك أهل الجزية والخراج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جامعو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والتجار وأهل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المشتغلون بالموارد من انتاج وتبادل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وشراء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ومن ناحية أخرى فإن قسم الاحتياجات تمثله طبقات المجتمع الأخرى بكل أنواعها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الجنود، الكتاب، فضلا عن الطبقة السفلى من ذوي الحاجة والمسكنة ، إذ ان طبقات الاحتياجات تعتاش اقتصاديا من خلال الارتكاز على طبقات الموارد، وعلى حد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فالجنود باذن الله حصون الرعية، وزين الولاة، وعز الدين،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وسبل الأمن، وليس تقوم الرعية إلا بهم، ثم لا قوام للجنود إلا بما يخرج الله لهم من الخراج الذي يقوون به في جهاد عدوهم، ويعتمدون عليه فيما يصلحهم، ويكون من وراء حاجتهم ثم لا قوام لهذين الصنفين إلا بالصنف الثالث من القضاة والعمال لما يحكمون من المعاقد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ويجمعون من المنافع، ويؤتمنون عليه من خواص الأمور وعوامها، ولا قوام لهم جميعا إلا بالتجار وذوي الصناعات فيما يجتمعونعليه من مرافقهم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المنافع التي يجتمعون لأجلها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ويقيمونه من أسواقهم، ويكفونهم من الترفق بأيديهم مالا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والترسيمة الآتية توضح طبقات الموارد والاحتياجات وفق الرؤية التنظيمية للإمام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962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0"/>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تصنيف طبقات الموارد والاحتياجات في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الحديث عن مسألة الموارد الاقتصادية التي خصصت لعمليات التنظيم الاقتصادي عند الإمام هو حديث في الوقت نفسه عن الجوانب البيئية الاقتصادية، بعبارة أخرى إن الموارد في الأصل تمثل الطبيعة أولاً واشتغالات الإنسان عليها فيما بعد من سيطرة وتطويع وتصنيع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نوهنا في بداية هذا الفصل لطبيعة الأنشطة الاقتصادية الممارسة في المجتمع العربي الإسلامي زمن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الشيء الذي سيتم توضيحه هنا هو التفاصيل التنظيمية لجانبي الموارد والاحتياجات لمعرفة الكيفية التيتحقق فيها التنظيم الاقتصادي للمجتمع إبان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صعيد الجانب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الإمام يقول في عهده لواليه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صلاحه وصلاحهم صلاحا لمن سواهم، ولا صلاح لمن سواهم إلا بهم لان الناس كلهم عيال على الخراج وأهله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أحد الباحثين أنه في ضوء ما تقدم يمكن مقارنة ما قاله الإمام بقاعدة مالية حديثة إذ نظر الإمام إلى هذا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العناصر لإصلاح طبقات المجمع نظرة مالية اقتصادية بحتة جعل الخراج سبب كل إصلاح تريده الحكومة وهو أساس كل عمران وحضارة في الدنيا، وان في إصلاحه وصلاح أهله صلاحا للرعية لأن الناس كلهم عيال على الخراج ويمكننا أن نقارن هذه القاعدة بالقاعدة المالية الحديثة التي توصل إليها علماء علم أصول المال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اتخاذ التكاليف وسيلة لإصلاح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نتيجة صراع طويل بين علماء المالية وأصحاب المذاهب الاجتماعية والسياسية عن قضية استخدام التكاليف في حل المشكلات الاجتماعية مثل توزيع الثروة وتعديل النسبة بين طبقات الشعب ونجدة الصناع بحماية مصنوعاتهم وتثبيط العادات المضرة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وتأكيدا لأهمية صلاح وإصلاح الخراج فإن الإمام يوصي في الوقت نفسه بمراعاة الأرض وعمارتها، ويعطي الأمر أولوية على جمع الضرائب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ابلغ من نظرك في استجلاب الخراج لأن ذلك لا يدرك إلا بالعمارة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الإطار نفسه يرى الباحث توفيق الفكيكي فيما جاء مقاربة اقتصادية اخرى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عرفت عند علماء أصول علم المال في عصرنا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للخراج أن يعرقل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العام منوط بالمصلحة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قاعدة ليس للخراج ان يعرقل الإنتاج فمعناها أن لا يجدر بالحكومة أن تضع ضريبة تحول دون السعي والإنتاج وتنقص ثمرات المساعي الشعبية بتخريب وإهمال الأراضي الزراعية، أما القاعدة الثانية فمعناها أنه لا يصح أن ينفق من أموال الدولة شيء في غير المصالح العامة ذات المنافع المشتركة ويتفرع عنه امتناع العطاء بدون عمل مقابل داخل في الخدمة العمومية او الإنفاق لمنفعة قوم دون آخرين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فالإمام يؤكد أهمية العلاقة المتوازنة بين الدولة والمجتمع من خلال اعتماده على سياسة المحافظة على موارد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الضغط على الأفراد المأخوذة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نجده يشدد على أهمية هذا الأمر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الخراج بغير عمارة أخرب البلاد وأهلك العباد ولم يستقم أمره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الفكيكي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يضم قاعدة اقتصادية مالية وإدارية مهمة وتنطبق عليها القاعدة المالية الحديثة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ليست تاجرا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w:t>
      </w:r>
    </w:p>
    <w:p>
      <w:pPr>
        <w:pStyle w:val="BookText"/>
        <w:rPr/>
      </w:pPr>
      <w:r>
        <w:rPr>
          <w:rFonts w:ascii="Amiri" w:hAnsi="Amiri" w:eastAsia="Amiri" w:cs="Amiri"/>
          <w:color w:val="111111"/>
          <w:sz w:val="28"/>
          <w:sz w:val="28"/>
          <w:szCs w:val="28"/>
          <w:rtl w:val="true"/>
          <w:lang w:bidi="ar-SA"/>
        </w:rPr>
        <w:t>الحكومة لا تشتغل بالمشروعات بقصد الربح بل لأجل توطيد منفعة عامة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للدولة ليست بوصفها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بوصفها مسؤولة عن عمارة البلاد وإصلاحها بحيث يوجب الإمام على الدولة تخفيف الخراج في حالة أي نقص او ضعف يعتري ارض المالكين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شَكَوا ثقلا او علة او انقطاع شرب أو بالة او إحالة ارض اعتمرها عرق او أجحف بها عطش</w:t>
      </w:r>
      <w:r>
        <w:rPr>
          <w:rStyle w:val="FootnoteAnchor"/>
          <w:rtl w:val="true"/>
        </w:rPr>
        <w:footnoteReference w:id="219"/>
      </w:r>
      <w:r>
        <w:rPr>
          <w:rFonts w:ascii="Amiri" w:hAnsi="Amiri" w:eastAsia="Amiri" w:cs="Amiri"/>
          <w:color w:val="111111"/>
          <w:sz w:val="28"/>
          <w:sz w:val="28"/>
          <w:szCs w:val="28"/>
          <w:rtl w:val="true"/>
          <w:lang w:bidi="ar-SA"/>
        </w:rPr>
        <w:t>حففت عنهم بما ترجو أن يصلح به أمرهم، ولا يثقلن عليك شيء خففت به المؤونة عنهم، فإنهم ذخر يعودون به عليك في عمارة بلادك وتزيين عبادك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احتلت الطبقة التي تفلح الأرض وتزرعها مكانا بارزا ومهماً في الفكر الاجتماعي لعلي بن ابي طالب، بل ان حديثه عنها ووصاياه بشأنها تجعلنا نرى ان فكره الاجتماعي قد جعل مكان هذه الطبقة أبرز مكان وأهمه بالقياس إلى باقي الطبقات، فقد كانت المجتمعات التي فتحت في العراق والشام ومصر مجتمعات زراعية بالدرجة الأولى، وكان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ضريبة الأرض الزراعية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مصدر من مصادر ثروة الدولة، وكان المرتبطون بالأرض يمثلون الأغلبية العددية للسكان ومن هنا كان المكان المهم والبارز لهذه الطبقة في فكره الاجتماعي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أن الإمام يضع العبء الأكبر والمباشر على الولاة الذين يقودون عملية </w:t>
      </w:r>
    </w:p>
    <w:p>
      <w:pPr>
        <w:pStyle w:val="BookText"/>
        <w:rPr/>
      </w:pPr>
      <w:r>
        <w:rPr>
          <w:rFonts w:ascii="Amiri" w:hAnsi="Amiri" w:eastAsia="Amiri" w:cs="Amiri"/>
          <w:color w:val="111111"/>
          <w:sz w:val="28"/>
          <w:sz w:val="28"/>
          <w:szCs w:val="28"/>
          <w:rtl w:val="true"/>
          <w:lang w:bidi="ar-SA"/>
        </w:rPr>
        <w:t>التنظيم الاقتصادي ويوجهونها ، لهذا نجده يضع المسؤولية الإدارية والتنظيمية لخراب الأرض على عاتق الولاة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يؤتى خراب الأرض من إعواز أهلها وإنما يعوز أهلها لإ شراف أنفس الولاة على الجمع، 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الشق الثاني من جانب الموارد نجد التجلي الواضح للأهمية الاقتصادية التي يعول عليها الإمام علي في عهده لواليه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التجار وذوي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جمعهم بخطاب واحدٍ محددا أصنافهم ثم محددا بعدئذ علة او أسباب الاستيصاء بهم خيرا إذ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استوصي بالتجار وذوي الصناعات وأوص بهم خيراً، المقيم منهم والمضطرب بماله، والمترفق ببدنه</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 الإمام الموصى بهم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للتجار، وهما المقيم والمضطرب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 لأرباب الصناعات،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والمترفق ببدنه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يد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الاستيصاء بهم يحددها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 وأسباب المرافق وجلاّبها من المباعد والمصارح، في برك وبحرك وسهلك وجبلك وحيث لا يلتم الناس لمواضعها ولا يجترؤون عليها، فهم يجلبونها من أمكنة بحيث لا يمكن التئام الناس واجتماعهم في مواضع تلك المرافق من تلك الامكنة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أهميتهم الاقتصادية تتأتى من دورهم الاقتصادي الصعب الذي يتطلب</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الانتقال الدائم بين مناطق وأمكنة مختلفة لجلب البضائع والسلع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المواءمة بين احتياجات المجتمع المتنوعة من جهة وتقلبات السوق من أسعار وأجواء اقتصادية معينة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الأهمية الأساسية لهم في أنهم يمثلون الركيزة الاقتصادية الثانية للموارد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 الإسلامي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الواردات الاقتصادية لهذه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جعلت لديهم قوة شرائية عالية، مما جعل منهم طبقة أغنياءواسعة النفوذ والتأثير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لتوارثهم مهنة التجارة عبر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دفع بالكثير منهم للوقوف عند الحاجات الأساسية للتجارة والاستهلاك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القمح والتمر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ذلك استوعبت قوتهم الشرائية الحاجات المعدّة الرفاهية كالمنسوجات الحريرية التي كانت متركزة في ميسان والاهواز وفارس التي كانت مرتبطة بالبصرة اداريا وجغرافيا وكان لابد لهذه السلع من المرور بالبصرة في طريقها الى الحجاز</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أهمية دورهم الاقتصادي إلا أن مطلبهم الدائم للربح الوفير يسهم في بعض الأحيان بإفساد عملية التنظيم الاقتصادي ذلك ان مطلبهم المذكور أنفاً سيؤثر في سلوكهم الشخصي الذي شخّصه الإمام لواليه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مع ذلك إن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بسيطا سمحا، بموازين عدل واسعار لا تجحف بالفريقين من البائع والمبتاع، فمن فارق حكره بعد نهيك إياه فنكل به، وعاقب في غير إسراف</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وتأكيداً لدور طبقتي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والتجار والصناع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طبقات المجتمع اقتصاديا ودعمها معيشياً يقول الإمام بعد تحديد واجبات طبقة الجنود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يصلحهم، ويكون من وراء حاجتهم</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لا قوام لهذه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بالتجار وذوي الصناعات فيما يجتمعون عليه من مرافقهم ويقيمونه من أسواقهم ويكفونهم من الترفق بأيديهم مالا يبلغه رفق غيرهم</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وبذلكيمثلون الجانب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او طبقة الاحتياجات في المجتمع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سيتم التركيز على الطبقة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المعدمة 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تمثل أكثر طبقة للاحتياجات وفيها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الله الله في الطبقة السفلى من الذين لا حيلة لهم، والمساكين والمحتاجين وأهل البؤس والزمنى، فإن في هذه الطبقة قانعاً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متعرضاً للعطاء بلا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الله ما استحفظك من حقه فيهم واجعل لهم قسماً من بيت المال وقسما من غلات صوافي الإسلام في كل بلد، فإن للأقصى منهم مثل الذي للأدنى</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وصوافي الإسلام جمع صافية وهي ارض الغنيمة وغلاتها وثمراتها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 ما جاء يتضح مدى توجيه الدولة مواردها الاقتصادية المتنوعة لرعاية هذه الطبقة الفقيرة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طبقة الاحتياجات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الطبقة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والمتمثلة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الطبقة السفلى من ذوي الحاجة والمسكنة، وكلاًّ قد سمي الله سهمه، ووضع على حده فريضته في كتابه وسنة نبيه صلى الله عليه وآله عهدا منه عندنا </w:t>
      </w:r>
    </w:p>
    <w:p>
      <w:pPr>
        <w:pStyle w:val="BookText"/>
        <w:rPr/>
      </w:pPr>
      <w:r>
        <w:rPr>
          <w:rFonts w:ascii="IRNazanin" w:hAnsi="IRNazanin" w:eastAsia="IRNazanin"/>
          <w:color w:val="111111"/>
          <w:sz w:val="28"/>
          <w:sz w:val="28"/>
          <w:szCs w:val="28"/>
          <w:rtl w:val="true"/>
          <w:lang w:bidi="fa-IR"/>
        </w:rPr>
        <w:t>محفوظا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وتأكيدا لأهمية مراعاة 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وتنظيم شؤونها واحتياجاتها فإن الإمام يوصي واليه بأن يتحلى بمجموعة من الخصائص الأخلاقية أولاً وأن يضع قواعد عمل يتابعها بعض المختصين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التقوى والخشوع لمتابعة شؤون هذه الطبقة ثانيا، اذ يقول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قد استرعيت حقه فلا يشغلنك عنهم 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طغيان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تعذر بتضييعك التافه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لإحكامك الكثير منهم، فلاتشخص همك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تصرف اهتمامك عن ملاحظة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لهم، وتفقد أمور من لا يصل إليك منهم ممن تقتحمه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ممن تكره أن تنظر إليه 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وتحتقره الرجال، ففرغ لاولئك ثقتك،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اجعل للبحث عنهم أشخاصاً يتفرغون لمعرفة أحوالهم يكونون ممن تثق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الخشية والتواضع، فليرفع 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من بين 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ولا ينصب للمسألة نفسه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تقدم فإن الفكرة الجوهرية التي نخلص إليها إن التنظيم الاقتصادي في فكر الإمام لاسيما تنظيمه موارد المجتمع واحتياجاته كان مرتكزاً على قضية أساسية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الإسلامية بأركانها كافة هي معيار الإدارة الاقتصادية وتنظيماتها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البعد الإنساني في التنظيم عموما والتنظيم الاقتصادي خصوصا كان حاضرا لكون حياة أبناء المجتمع بفئاته كافة تشكل محور اهتمام الإسلام أولاً وليس تحقيق الربح المادي على حساب البعد الأخلاقي التنظيمي الذي اعتمده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معياراً أساسياً في كافة تنظيماته الاجتماعية</w:t>
      </w:r>
      <w:r>
        <w:rPr>
          <w:rFonts w:eastAsia="Amiri" w:cs="Amiri" w:ascii="Amiri" w:hAnsi="Amiri"/>
          <w:color w:val="111111"/>
          <w:sz w:val="28"/>
          <w:szCs w:val="28"/>
          <w:rtl w:val="true"/>
          <w:lang w:bidi="ar-SA"/>
        </w:rPr>
        <w:t xml:space="preserve">. </w:t>
      </w:r>
      <w:bookmarkStart w:id="156" w:name="pg7693_78971"/>
    </w:p>
    <w:p>
      <w:pPr>
        <w:pStyle w:val="Heading3"/>
        <w:numPr>
          <w:ilvl w:val="2"/>
          <w:numId w:val="1"/>
        </w:numPr>
        <w:rPr/>
      </w:pPr>
      <w:bookmarkStart w:id="157" w:name="__RefHeading___Toc4187475_1051229030"/>
      <w:bookmarkStart w:id="158" w:name="_Toc50"/>
      <w:bookmarkEnd w:id="156"/>
      <w:bookmarkEnd w:id="157"/>
      <w:r>
        <w:rPr>
          <w:rtl w:val="true"/>
        </w:rPr>
        <w:t>المبحث الثاني</w:t>
      </w:r>
      <w:r>
        <w:rPr>
          <w:rtl w:val="true"/>
        </w:rPr>
        <w:t xml:space="preserve">: </w:t>
      </w:r>
      <w:r>
        <w:rPr>
          <w:rtl w:val="true"/>
        </w:rPr>
        <w:t>تقسيم العمل والسلوك التنظيمي في التنظيم الاقتصادي</w:t>
      </w:r>
      <w:bookmarkEnd w:id="158"/>
    </w:p>
    <w:p>
      <w:pPr>
        <w:pStyle w:val="BookText"/>
        <w:rPr/>
      </w:pPr>
      <w:r>
        <w:rPr>
          <w:rFonts w:ascii="Amiri" w:hAnsi="Amiri" w:eastAsia="Amiri" w:cs="Amiri"/>
          <w:color w:val="111111"/>
          <w:sz w:val="28"/>
          <w:sz w:val="28"/>
          <w:szCs w:val="28"/>
          <w:rtl w:val="true"/>
          <w:lang w:bidi="ar-SA"/>
        </w:rPr>
        <w:t>يعد تقسيم العمل وتوزيع المسؤوليات والالتزامات ركيزة مهمة من ركائز التنظيم الاقتصادي، ذلك لأن أهم أجزاء وظيفة التنظيم هي كيفية تقسيم العمل الكلي الى أجزاء ليمكن او يسهل إدارتها للقائمين عليها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أميل دوركايم أول من استعمل اصطلاح تقسيم العمل في كتابه تقسيم العمل الذي نشره عام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هذا الكتاب بأن تقسيم العمل يعتمد على الاختلافات الاجتماعية التي تظهر بين الأفراد ، ووضح أهمية هذه الظاهرة للتطور الاجتماعي، إذ اعتقد بأن المجتمعات الإنسانية تختلف فيما بينها من ناحية درجة استعمالها وإفادتها من تقسيم العمل، فقد كان التخصص في الأدوار في نظره وسيلة لتعزيز التضامن الاجتماعي داخل الجماعات ، فقد أصبح الناس بدلا من أن يعيشوا في وحدات منعزلة مكتفية ذاتيا، يترابطون فيما بينهم بالاعتماد المتبادل على بعضهم بعضاً ، ويؤدي هذا الترابط المتعدد برأيه في عمليات الإنتاج والتوزيع الى تعزيز التضامن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دوركايم أن تقسيم العمل يختلف في كل من نمطي المجتمعات البسيطة </w:t>
      </w:r>
    </w:p>
    <w:p>
      <w:pPr>
        <w:pStyle w:val="BookText"/>
        <w:rPr/>
      </w:pPr>
      <w:r>
        <w:rPr>
          <w:rFonts w:ascii="Amiri" w:hAnsi="Amiri" w:eastAsia="Amiri" w:cs="Amiri"/>
          <w:color w:val="111111"/>
          <w:sz w:val="28"/>
          <w:sz w:val="28"/>
          <w:szCs w:val="28"/>
          <w:rtl w:val="true"/>
          <w:lang w:bidi="ar-SA"/>
        </w:rPr>
        <w:t xml:space="preserve">والمركبة، فالمجتمعات البسيطة يضعف فيها نطاق التخصص وتقسيم العمل، وبذلك فإن التضامن الاجتماعي في هذه المجتمعات لا يرجع الى تقسيم العمل وإنما يرجع الى التماثل والتشابه بين افراد هذا المجتمع مما يخلق شعورا قويا يعمل على تضامن الجماعة وتماسكها، فالتضامن الاجتماعي فيها يعرف بالتضامن الآلي أي تضامن تلقائي وفي التضامن الآلي 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 يفرضها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الجمعي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Collection conscience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الذي يحوي مجموع المعتقدات والمشاعر تلك التي تنظم السلوك الاستاتيكي في مجتمع يمكن التنبوء بسلوك أفراده مقدما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بصورة عامة نظام يقوم على اقتصاديات معيشة بسيطة متجانسة الأعمال والتخصص</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وبطبيعة الحال فإن تقسيم العمل كان بسيطا وغير معقد في المجتمع الإسلامي حقبة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فهم واستيعاب و من ثم تحليل جوانب او مناحي تقسيم العمل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الاعتماد على ما أوضحه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لواليه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ذلك ينبغي توضيح صلة تقسيم العمل بمظاهر التنظيم الاجتماعي الأخرى، اذ ان هناك تشابكاً وانسجاماً واضحاً بين مظاهر التنظيم الاجتماعي الذي يعد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العمل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محاوره ،حيث ان تقسيم العمل وتوزيع المهمات بين أعضاء التنظيم الاجتماعي والسياسي على حد سواء يفترض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ادوار ومراكز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يشغلها الأفراد وتحدد وظائفهم المنوطة بهم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الأمر الأخير بدوره لا يتم إلا على أساس مجموعة معايير 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norms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تحكم عملهم هذا، الذي لا تتداخل مراكزه وأدواره إلا عن طريق عملية الاتصال </w:t>
      </w:r>
      <w:r>
        <w:rPr>
          <w:rFonts w:eastAsia="Times New Roman" w:cs="Times New Roman" w:ascii="Times New Roman" w:hAnsi="Times New Roman"/>
          <w:color w:val="111111"/>
          <w:sz w:val="28"/>
          <w:szCs w:val="28"/>
          <w:lang w:val="en-US" w:bidi="en-US"/>
        </w:rPr>
        <w:t>Communiction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يسهم في تنسيق العلاقة فيما بينها، وهذا يسهم بالنتيجة في توليد سلطة ملزمة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Imperative Authority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تحافظ على ضوابط العمل واتساقه واستمراريته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ووفقا لهذه الرؤية فإن تقسيم العمل كعملية اقتصادية تنظم وتنسق الجهود الاجتماعية تتطلب وجود سلطة تصدر الأوامر وتتطلب كذلك نسقاً من الاتصال والتفاعل بين الوحدات الاجتماعية عبر تفاعل الأدوار والمراكز، وهنا يمكننا القول ان تقسيم العمل عموما ينطبق على أي عمل كان سياسياً او اقتصادياً او ثقافيا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أحد الباحثين أن للتنظيم خصائص قد تختلف من وجهة نظر الباحثين وهذه الخصائص يمكن إيجازها بالآتي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العمل، مراكز القوى، ومسؤوليات الاتصال داخل التنظيم الاجتماعي، وإن هذه التقسيمات غالبا ما تكون مخططة عن قصد لأنها تهدف إلى تمييز وتحديد أهداف التنظيم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التنظيم مراكز للقوى، ووظيفة هذه المراكز ضبط المجهودات المتفق عليها وكذلك فحص الإنجازات التنظيمية وإعادة بنائها عندما تكون هناك ضرورة لذلك لاسيما عندما يكون الهدف زيادة كفاءة التنظيم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ويتميز التنظيم بالتغيير للإفراد الذين يرفضهم وبصورة خاصة غير المقتنع بهم وتعيين آخرين بدلا منهم أكثر كفاءة منهم للقيام بالوظائف المنوطة 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وبالتالي فإن عملية التنظيم الاقتصادي تستدعي بالضرورة وجود مجموعة من الخصائص المذكورة آنفاً التي يمكن توضيحها من خلال تحليل أبعاد التنظيم الاقتصادي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ان نتلمس كثيرآ من هذه المقاربات التنظيمية التي قام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فالمركز السياسي الذي عهد به الإمام بعهده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منوط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وفقا لصلته بتقسيم العمل أعلى سلطة سياسية بعد الإمام ، ويمارس دوره بوصفه رئيساً ومسؤولاً عن الإقليم أو الولاية المنوطة به إدارتها وتنظيمها إليه في شتى الشؤون، وبالتالي فهو أحد مراكز القوى التي تتطلبها عملية التنظيم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لطبيعة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ادارة الدولة الإسلامية زمن الإمام كانت أقرب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المركزية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لأن الإمام في هذا العهد لا يرسم معالم السياسة الخاصة بتعامل الوالي مع الرعية فحسب، بل يشترط عليه كذلك تطبيق مجموعة من الخصائص والسمات الواجب على اصناف موظفي الإقليم التحلي بها لأجل اختيارهم لتلك المناصب اوالمراكز التي يشغلونها في عملية تقسيم العمل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عهده لواليه مجموعة من المعايير والضوابط الأخلاقية الواجب التحلي بها وممارستها في عمله السياسي لأجل تحقيق العدالة الاجتماعية للرعية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إيجازها على النحو الآتي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يأمره بتقوى الله واتباع كتابه وسننه وفرائضه لأن التقوى تمثل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أوضحنا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القواعد والأسس الرئيسة التي بنى عليها سياسته التنظيمية وتشمل التقوى لديه كذلك بأمره لواليه بحب الرعية والتلطف معهم وعدم إجراء الضغط الإداري التنظيمي معهم لأنهم معرضون للخطأ والزلل في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بتوقي الله وآثار طاعته واتباع ما أمر به في كتابه من فرائضه 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مالك أني قد وجهتك الى بلاد وقد جرت عليها دول قبلك من عدل وجور، وإن الناس ينظرون من أمورك في مثل ما كنت تنظر فيه من أمور الولاة قبلك</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يدعوه لعدم استغلال سلطته السياسية المنوطة به لأن ذلك خرق للتقوى وأصولها،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أحب الذخائر إليك ذخيرة العمل الصالح، فاملك هواك، وشُحّ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إني مؤمّر أمر فأطاع</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يأمره على أن يكون على اتصال مباشر مع الرعية تحديدا لالتزاماته نحوهم وإنجازاً لوظيفته المنسوبة إليه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بطاعة الله والتواضع لله وللرعية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وتقرب من الغير، وإذا احدث لك ما أنت فيه من سلطانك أبهة أو مخيلة فانظر الىملك الله فوقك وقدرته منك</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يدعوه الى اعتماد الوسطية في إدارة شؤون الإقليم، فلا يميل لجانب معين على حساب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اعتماد الموازنة الإدارية لكل شيء،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ينصحه بعدم تقريب من يسيئون للناس عبر الأكاذيب، وأن لا يدخل في مستشاريه من هو ليس بأهل للمشورة والنصيحة لأن ذلك بالتالي سيعيق عمل التنظيم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وأشنأهم عندك أطلبهم لمعايب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تدخلن في مشورتك 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جبانا يضعفك عن الأمور ولا حريصا يزين لك الشره بالجور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يوصيه باعتماد نظام العقوبات ضمن عمله الإداري وكذلك المكافآت كل حسب استحقاقه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 والذم كلا فهم ما ألزم نفسه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يأمره باتباع اللوائح الإدارية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التي فيها خدمة لشؤون المجتمع ومن جهة أخرى يمنعه من وضع لوائح أو سنن إدارية خلافا لما تقدم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يدعوه إلى الإفادة من ذوي الخبرة الإدارية والاستعانة بذوي التخصص والاعتماد على أفكارهم وخبرتهم في تطوير الإقليم أو المصر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من مدارسة العلماء ومناقشة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تثبيت ما صلح عليه أمر بلادك 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نهاية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فقد أوصاه بمجموعة من الضوابط </w:t>
      </w:r>
    </w:p>
    <w:p>
      <w:pPr>
        <w:pStyle w:val="BookText"/>
        <w:rPr/>
      </w:pPr>
      <w:r>
        <w:rPr>
          <w:rFonts w:ascii="Amiri" w:hAnsi="Amiri" w:eastAsia="Amiri" w:cs="Amiri"/>
          <w:color w:val="111111"/>
          <w:sz w:val="28"/>
          <w:sz w:val="28"/>
          <w:szCs w:val="28"/>
          <w:rtl w:val="true"/>
          <w:lang w:bidi="ar-SA"/>
        </w:rPr>
        <w:t>والموجهات الإدارية والتنظيمية التي من المفترض أن يلتزم بها في عمله ويلزم بها من يعملون تحت إمرته وسنوجز أبرزها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عليه منع خاصته وبطانته من أقاربه وأصحابه من استغلال سلطته والتعدي على الرعية، فضلا عن عدم منحهم الامتيازات الاقتصادية لأن ذلك إساءة لقواعد عمله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لكي يسيّر العملية التنظيمية بنجاح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للوالي خاصة وبطانة فيهم استئثار وتطاول، وقلة إنصاف في معاملة، فأحسم مادة اولئك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تقطعن لأحد من حاشيتك قطيعة ولا يطمعن منك في اعتقاد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يوصيه ببيان أخلاقيات عمله التنظيمي السليم أمام الرعية لاسيما اذا ظنوا به انه حاد او مال عن العدالة وذلك لكي يبين لهم ماهية القواعد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التي يعمل وفقها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ظنت الرعية بك حيفا فأصحر لهم بعذرك، وأعدل عنك ظنونهم باصحارك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رياضة منك لنفسك ورفقا برعيتك</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يحذره من سفك الدماء لأن ذلك يمثل تحطيما للبنى التنظيمية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فإنه ليس شيء أدعى لنقمته ولا أعظم لتبعةٍ ولا أحرى بزوال نعمة وانقطاع مدة من سفك الدماء</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الى طبقات</w:t>
      </w:r>
      <w:r>
        <w:rPr>
          <w:rStyle w:val="FootnoteAnchor"/>
          <w:rtl w:val="true"/>
        </w:rPr>
        <w:footnoteReference w:id="252"/>
      </w:r>
      <w:r>
        <w:rPr>
          <w:rFonts w:ascii="Amiri" w:hAnsi="Amiri" w:eastAsia="Amiri" w:cs="Amiri"/>
          <w:color w:val="111111"/>
          <w:sz w:val="28"/>
          <w:sz w:val="28"/>
          <w:szCs w:val="28"/>
          <w:rtl w:val="true"/>
          <w:lang w:bidi="ar-SA"/>
        </w:rPr>
        <w:t xml:space="preserve">عدة، محددا ومقسماً </w:t>
      </w:r>
    </w:p>
    <w:p>
      <w:pPr>
        <w:pStyle w:val="BookText"/>
        <w:rPr/>
      </w:pPr>
      <w:r>
        <w:rPr>
          <w:rFonts w:ascii="Amiri" w:hAnsi="Amiri" w:eastAsia="Amiri" w:cs="Amiri"/>
          <w:color w:val="111111"/>
          <w:sz w:val="28"/>
          <w:sz w:val="28"/>
          <w:szCs w:val="28"/>
          <w:rtl w:val="true"/>
          <w:lang w:bidi="ar-SA"/>
        </w:rPr>
        <w:t xml:space="preserve">بالوقت نفسه وظيفة كل طبقة ودورها، ويتضح في ذلك تقسيما واضحا للعمل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ان إدارة تقسيم العمل وتوزيع المهام والوظائف ملزمة ومنوطة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على الوالي حق بقدر ما يصلحه، وليس يخرج الوالي من حقيقة ما ألزمه الله من ذلك إلا بالاهتمام والاستعانة بالله، وتوطين نفسه على لزوم الحق، والصبر عليه فيما خف عليه أو ثقل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ووفقا لما جاء فإن ذلك يرجع بنا الى رأي دوركايم في أن الدولة تنجم عن تقسيم العمل الضروري، لذا فهي برأيه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طبيعية تنبثق عن التقدم نفسه الذي يحرزه تقسيم العمل، لأنها تتحول بفعل ذلك التقسيم الى فريق من الموظفين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من 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مرتبطين بالسلطة والهرمية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حلل في الوقت نفسه حال كحال فيبر مسألة تشكيل جهاز ديواني مستقل يسمح بمأسسة </w:t>
      </w:r>
      <w:r>
        <w:rPr>
          <w:rFonts w:eastAsia="Times New Roman" w:cs="Times New Roman" w:ascii="Times New Roman" w:hAnsi="Times New Roman"/>
          <w:color w:val="111111"/>
          <w:sz w:val="28"/>
          <w:szCs w:val="28"/>
          <w:lang w:val="en-US" w:bidi="en-US"/>
        </w:rPr>
        <w:t>Institutionnalisation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الدولة اثبت فيه كيف ان على مأموريها التصرف وفقالمصلحة العامة، وكيف أن سلوكهم الشخصي يجب أن يكون محددا بوظيفتهم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ان على الموظف ان يعطي الأفضلية والأولوية بوصفه مأموراً للدولة على حساب صفته كمواطن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مصداق ذلك متوافر وبشكل واضح وجلي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عهد به لواليه على مصر والذي ذكرناه وتطرقنا 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الى ما تقدم يمكن وضع الشكل الآتي الذي يبين طبقات المجتمع من جهة وتقسيم العمل بينها من جهة أخرى</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73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8"/>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هيكلية العمل الخاص بطبقات المجتمع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على بدء فلم تكن تعليمات الإمام وضوابطه الإدارية التنظيمية محصورة بالوالي فحسب، بل شملت كذلك الطبقات الواقعة إدارتها مباشرة تحت يد الوالي والمتمثلين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العمال، الكتاب</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ويمكن إيجاز ابرز تلك الضوابط والتعليمات على النحو الآتي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أعضاؤها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الناس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ونسبا وتنشئة وأن تكون الصفة الغالبة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يديروا أعمالهم بدقة ولا يظلمون أحداً أيا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يكونوا من المشهورين بالخبرة والحنكة والدقة في ادارة الشؤون وان يكونوا اصحاب فكر بحيث يجيدون ضبط مسؤولياتهم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ولاؤهم لعملهم فقط، وان يعملون وفق المقررات والضوابط الادارية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عليها، ولا ينشغلون بمرضاة الناس وتحقيق مطالبهم الشخصية التي لا تحترم الضوابط الادارية العامة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أن يجيد القضاة أعمالهم فيما أنيط بهم فقد أوصى الإمام واليه بتوفير كافة احتياجاتهم المالية ورفع منزلتهم الاجتماعية حتى يكون ولاؤهم لعملهم فقط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وأفسح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البذل ما يزيل علته وتقل معه حاجته إلى الناس، وأعطه من المنزلة لديك مالا يطمع فيه غيره من خاصتك</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شمل العمال كذلك حتى تسد احتياجاتهم المعيشية ويمنعهم من اختلاس أموال الدولة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اسبغ عليهم الأرزاق فإن ذلك قوة لهم على استصلاح أنفسهم، وغنى لهم عن تناول ما تحت أيديهم وحجة عليهم إن خالفوا أمرك او ثلموا أمانتك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يخص عمل الكتاب فنظرا لاتساع عملهم إذ أنهم موكلون بأعمال عدة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والمحررين في المعتاد من شؤون العامة كالخراج والمظالم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المختصون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أو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إليهم بأسراره ويوليهم النظر فيما </w:t>
      </w:r>
    </w:p>
    <w:p>
      <w:pPr>
        <w:pStyle w:val="BookText"/>
        <w:rPr/>
      </w:pPr>
      <w:r>
        <w:rPr>
          <w:rFonts w:ascii="Amiri" w:hAnsi="Amiri" w:eastAsia="Amiri" w:cs="Amiri"/>
          <w:color w:val="111111"/>
          <w:sz w:val="28"/>
          <w:sz w:val="28"/>
          <w:szCs w:val="28"/>
          <w:rtl w:val="true"/>
          <w:lang w:bidi="ar-SA"/>
        </w:rPr>
        <w:t>يكتب لأوليائه وأعدائه وما يقرر في شؤون حربه وسلمه مثلا</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لذلك الاتساع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بتوسيع عملية تقسيم العمل فيما بينهم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لرأس كل أمر من أمورك رأسا عليه كثيرها أي لا يقهره عظيم تلك الأعمال ولا يخرج عن ضبطه كثيرها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المظاهر الأخرى للتنظيم الاقتصادي التي نجد معطياتها في فكر صاحب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صلة واضحة بعملية تقسيم العمل هما مظهرا الثوابات او المكافآت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Rewerds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والاتصال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إذ ان للثوابات والمكافآت أثراً واضحاً على السلوك التنظيمي لكونها تسهم في تحقيق مشاركة فعالة في العمل وبذلك يرتفع المستوى الانجازي للأفراد العاملين هذا من جهة ومن جهة اخرى تعزز السلطة عندما يضبط الموظفون الكبار ثوابات الأعضاء مما يعزز في النهاية التفاوت في إنجاز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يدعم عملية تقسيم العمل برمتها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لاحظناها بوضوح لدى صاحب العهد حيث أوصى بها واليه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أسلفنا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 فإن في ذلك تزهيداً لأهل الإحسان في الإحسان، وتدريبا لأهل الإساءة على الإساءة</w:t>
      </w:r>
      <w:r>
        <w:rPr>
          <w:rStyle w:val="FootnoteAnchor"/>
          <w:rtl w:val="true"/>
        </w:rPr>
        <w:footnoteReference w:id="26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الأرزاق فإن ذلك قوة لهم على استصلاح أنفسهم</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افسح له في البذل ما يزيل علته وتقل معه حاجته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عملية الاتصال </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فتتجلى أهميتها بكونها تمتلك قنوات معروفة لكل العاملين، يسهل على كل عضو منهم الوصول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وللاتصال أهداف كثيرة أبرزها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تكريس القوة او الهيمنة داخل السلم الهرمي للنظام الإداري، لأنه يبين وجود سلطة عليا مسؤولة عن إصدار القرارات والأوامر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يسمح بالمشاركة بالمعلومات لاسيما بين الذين يلتزمون باهداف ومسؤوليات مشتركة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لنا ان نجد مقاربة اجتماعية لعملية الاتصال او التواصل في نهي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الرعية، على اعتبار أنهم جوهر العملية السياسية والإدارية وغايتها، اِذ اُن الاحتجاب برأيه سيمنع الناس من المشاركة في المعلومات التي يبنى عليها القرارالسياسي والإداري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ستكون احتياجات الناس ورغباتهم عند الوالي مجهولة، مما يعيق العمل التنظيمي عموما من جهة وبما يولد من بلبلة فكرية لدى الناس تتمثل بسوء ظنهم بالقوة السياسية الحاكمة ولا يدرون من يتبعون من أصحاب الوظائف الإدارية فتختلط عليهم المراتب والأدوار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وفيهذا المضمار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فإن فاعلية الاتصال هو العنصر الحاسم في عملية </w:t>
      </w:r>
    </w:p>
    <w:p>
      <w:pPr>
        <w:pStyle w:val="BookText"/>
        <w:rPr/>
      </w:pPr>
      <w:r>
        <w:rPr>
          <w:rFonts w:ascii="Amiri" w:hAnsi="Amiri" w:eastAsia="Amiri" w:cs="Amiri"/>
          <w:color w:val="111111"/>
          <w:sz w:val="28"/>
          <w:sz w:val="28"/>
          <w:szCs w:val="28"/>
          <w:rtl w:val="true"/>
          <w:lang w:bidi="ar-SA"/>
        </w:rPr>
        <w:t>التنظيم وفاعليته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يتبين أن عملية تقسيم العمل عموما تجسد شكلاً من أشكال التنظيم الاقتصادي نظرا لما توفره من تجزئة وتصنيف للمهام والمسؤوليات والوظائف في أي مجتمع</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7693_78985"/>
      <w:bookmarkStart w:id="160" w:name="pg7693_78985"/>
      <w:bookmarkEnd w:id="160"/>
    </w:p>
    <w:p>
      <w:pPr>
        <w:pStyle w:val="Heading2"/>
        <w:numPr>
          <w:ilvl w:val="1"/>
          <w:numId w:val="1"/>
        </w:numPr>
        <w:rPr/>
      </w:pPr>
      <w:bookmarkStart w:id="161" w:name="pg7693_78985"/>
      <w:bookmarkStart w:id="162" w:name="__RefHeading___Toc4187477_1051229030"/>
      <w:bookmarkStart w:id="163" w:name="_Toc51"/>
      <w:bookmarkEnd w:id="161"/>
      <w:bookmarkEnd w:id="162"/>
      <w:r>
        <w:rPr>
          <w:rtl w:val="true"/>
        </w:rPr>
        <w:t xml:space="preserve">الفَصْلُ الخَامِسْ التنظیم القضائي في فکر الإمام علي </w:t>
      </w:r>
      <w:r>
        <w:rPr>
          <w:rtl w:val="true"/>
        </w:rPr>
        <w:t>(</w:t>
      </w:r>
      <w:r>
        <w:rPr>
          <w:rtl w:val="true"/>
        </w:rPr>
        <w:t>علیه السلام</w:t>
      </w:r>
      <w:r>
        <w:rPr>
          <w:rtl w:val="true"/>
        </w:rPr>
        <w:t xml:space="preserve">) </w:t>
      </w:r>
      <w:r>
        <w:rPr>
          <w:rtl w:val="true"/>
        </w:rPr>
        <w:t>رؤیة تحلیلیة لمسألتي قواعد التنظیم القضائي وعملیة الضبط الاجتماعي</w:t>
      </w:r>
      <w:bookmarkEnd w:id="1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4187479_1051229030"/>
      <w:bookmarkStart w:id="165" w:name="_Toc52"/>
      <w:bookmarkEnd w:id="164"/>
      <w:r>
        <w:rPr>
          <w:rtl w:val="true"/>
        </w:rPr>
        <w:t>اشارة</w:t>
      </w:r>
      <w:bookmarkEnd w:id="1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693_78987"/>
      <w:bookmarkStart w:id="167" w:name="pg7693_78987"/>
      <w:bookmarkEnd w:id="167"/>
    </w:p>
    <w:p>
      <w:pPr>
        <w:pStyle w:val="Heading3"/>
        <w:numPr>
          <w:ilvl w:val="2"/>
          <w:numId w:val="1"/>
        </w:numPr>
        <w:rPr/>
      </w:pPr>
      <w:bookmarkStart w:id="168" w:name="pg7693_78987"/>
      <w:bookmarkStart w:id="169" w:name="__RefHeading___Toc4187481_1051229030"/>
      <w:bookmarkStart w:id="170" w:name="_Toc53"/>
      <w:bookmarkEnd w:id="168"/>
      <w:bookmarkEnd w:id="169"/>
      <w:r>
        <w:rPr>
          <w:rtl w:val="true"/>
        </w:rPr>
        <w:t>تمهيد</w:t>
      </w:r>
      <w:bookmarkEnd w:id="170"/>
    </w:p>
    <w:p>
      <w:pPr>
        <w:pStyle w:val="BookText"/>
        <w:rPr/>
      </w:pPr>
      <w:r>
        <w:rPr>
          <w:rFonts w:ascii="Amiri" w:hAnsi="Amiri" w:eastAsia="Amiri" w:cs="Amiri"/>
          <w:color w:val="111111"/>
          <w:sz w:val="28"/>
          <w:sz w:val="28"/>
          <w:szCs w:val="28"/>
          <w:rtl w:val="true"/>
          <w:lang w:bidi="ar-SA"/>
        </w:rPr>
        <w:t>عندما ظهر الإسلام لم تكن هنالك مؤسسة قضائية او نظام قضائي وتشريعات قضائية واضحة المعالم متفق عليها لدى العرب كافة، إذ كان لكل قبيلة من قبائل العرب تشريعاتها وأحكامها القضائية الخاصة بها، والتي تدير بموجبها منازعات الأفراد ومخاصماتهم وتعطي حقوقهم وتحدد واجباتهم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لكل قبيلة عرف وتقاليد، تشترك أحيانا في أمور وتختلف في أخرى تبعا لبعدها عن البداوة وقربها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صوُكان للقبيلة حاكم يحكم بين من تنازع منهم حسب تقاليدهم وتجاربهم ، ولو تتبعنا كتب الأدب لرأينا فيها أن العرب كانوا تارة يتحاكمون إلى شيخ القبيلة، وتارة الى الكاهن، وتارة الى من عرف بجودة الرأي وأصالة الحكم ومن الصعب وضع حدود فاصلة لاختصاصه، بل مما نشك فيه كثيرا أنه كان هناك حدود فاصلة في الواقع</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الى رأي الدكتور أحمد أمين فإننا نجده يستمر محللا جوانب معينة من قضايا التشريع التي هي مرتكز عمل القضاء عموما، مبيناً الأصول والقواعد التي استند إليها العرب قبل الإسلام في إصدار التشريعات وإمضاء القضاء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الحكام لم يكونوا يحكمون بقانون مدون، ولا قواعد معروفة، إنما يرجعون الى عرفهم وتقاليدهم التي كونتها تجاربهم أحياناً، أومعتقد انهم أحياناً، وما وصل إليهم عن طريق اليهودية أحيانا أخرى، ولم يكن لهذا القانون الجاهلي المؤسس على العرف والتقاليد جزاء،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فجر الإسلام، مصدر سابق،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المتخاصمون ملزمون بالتحاكم إليه والخضوع لحكمه، فإن تحاكموا إليه فبها وإلا لا، وإن صدر الحكم أطاعه إن شاء، وإن لم يطعه فلا شيء أكثر من أن يحل عليه غضب القبيلة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علة ما تقدم كله يرجع لعدم وجود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للعرب قبل ظهور الإسلام تكون ضابطة ومشرعة او مقننة للأحكام التي بموجبها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بموجب نظام سياسي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ستحصل عملية تنظيم قضائي فعلي تتحدد بموجبها مرجعية القانون أو الحكم من جهة وتكتسب شرعيتها وإمضاء مشيئتها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واستشعارا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زعيمة مكة ببطونها القبلية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لخطورة فقدان هيبة الحكم او القضاء الذي له تداعيات أمنية واقتصادية واجتماعية متنوعة وزعت فيما بينها مثلما وزعت وظائف أو مسؤوليات زعامية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على بطونها لأجل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اقتصاديا بالدرجة الأولى، فوزعت وظيفة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بطن من بطونها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وفقا لما أراده الملأ والذي يمثل تجمعاً من شيوخ القبائل وزعمائها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ظهر الإسلام تعرض للقانون الجاهلي، أو بعبارة أخرى لعرف العرب وتقاليدهم في الجاهلية، فأقر بعضا وأنكر بعضا وعدّل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عدّل الإسلام على سبيل المثال بعض شريعة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يستندون اليها في أحكام قضائهم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الزواج والطلاق والمهر والخلع والايلاء، وألغى نظام التبني المعروف، كما ألغى البيع بإلقاء الحجر والملامة والمنابذة، الى آخره من التغييرات التي أحدثها الإسلام في قواعد أو </w:t>
      </w:r>
      <w:bookmarkStart w:id="171" w:name="pg7693_78989"/>
    </w:p>
    <w:p>
      <w:pPr>
        <w:pStyle w:val="BookText"/>
        <w:rPr/>
      </w:pPr>
      <w:bookmarkEnd w:id="171"/>
      <w:r>
        <w:rPr>
          <w:rFonts w:ascii="Amiri" w:hAnsi="Amiri" w:eastAsia="Amiri" w:cs="Amiri"/>
          <w:color w:val="111111"/>
          <w:sz w:val="28"/>
          <w:sz w:val="28"/>
          <w:szCs w:val="28"/>
          <w:rtl w:val="true"/>
          <w:lang w:bidi="ar-SA"/>
        </w:rPr>
        <w:t xml:space="preserve">مرجعيات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القضائي</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عن الأحكام والقضاء في الإسلام يستدعي بالضرورة ركنين تنظيميين أساسيين</w:t>
      </w:r>
      <w:r>
        <w:rPr>
          <w:rFonts w:eastAsia="Amiri" w:cs="Amiri" w:ascii="Amiri" w:hAnsi="Amiri"/>
          <w:color w:val="111111"/>
          <w:sz w:val="28"/>
          <w:szCs w:val="28"/>
          <w:rtl w:val="true"/>
          <w:lang w:bidi="ar-SA"/>
        </w:rPr>
        <w:t>: -</w:t>
      </w:r>
    </w:p>
    <w:p>
      <w:pPr>
        <w:pStyle w:val="Heading3"/>
        <w:numPr>
          <w:ilvl w:val="2"/>
          <w:numId w:val="1"/>
        </w:numPr>
        <w:rPr/>
      </w:pPr>
      <w:bookmarkStart w:id="172" w:name="__RefHeading___Toc4187483_1051229030"/>
      <w:bookmarkStart w:id="173" w:name="_Toc54"/>
      <w:bookmarkEnd w:id="172"/>
      <w:r>
        <w:rPr>
          <w:rtl w:val="true"/>
        </w:rPr>
        <w:t>الرکن الأول</w:t>
      </w:r>
      <w:r>
        <w:rPr>
          <w:rtl w:val="true"/>
        </w:rPr>
        <w:t xml:space="preserve">: </w:t>
      </w:r>
      <w:r>
        <w:rPr>
          <w:rtl w:val="true"/>
        </w:rPr>
        <w:t>التشریع الإسلامي</w:t>
      </w:r>
      <w:r>
        <w:rPr>
          <w:rtl w:val="true"/>
        </w:rPr>
        <w:t>:</w:t>
      </w:r>
      <w:bookmarkEnd w:id="173"/>
    </w:p>
    <w:p>
      <w:pPr>
        <w:pStyle w:val="BookText"/>
        <w:rPr/>
      </w:pPr>
      <w:r>
        <w:rPr>
          <w:rFonts w:ascii="IRNazanin" w:hAnsi="IRNazanin" w:eastAsia="IRNazanin"/>
          <w:color w:val="111111"/>
          <w:sz w:val="28"/>
          <w:sz w:val="28"/>
          <w:szCs w:val="28"/>
          <w:rtl w:val="true"/>
          <w:lang w:bidi="fa-IR"/>
        </w:rPr>
        <w:t xml:space="preserve">ویشیر إلی التشریعات والأحکام او المرجعيات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يستند إليها في إصدار الأحكام وإدارة شؤون القضاء وسائر الشؤون الاجتماعية الأخرى، والتشريع الإسلامي ممثل بالقرآن الكريم ونصوصه التشريعية المقدسة وبالسنة النبوية من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وتقريراته وأقواله وسننه الحياتية التي وضعها للمجتمع الإسلامي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تتكامل التشريعات الإسلامية الخاصة بشؤون الحياة العامة من بيع وإجارة ونحو ذلك والجنائية من قتل وسرقة، والأحوال الشخصية من زواج وطلاق إلا بعد هجرة الرسول عليه الصلاة والسلام الى المدينة وتأسيس الدولة الإسلامية فيها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حد قول الدكتور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أصول الدين التي جاء بها التشريع المكي مقدمة في الأهمية وفي المنطق على أصول الأحكام التي جاء بها التشريع المدني، وأيضاً فإن الأحكام هي اشبه ما تكون بقوانين الدولة، وهي إنما توضع بعد تكوّن الدولة وقرارها، ولم يكن الحال كذلك إلا في المدينة، أما في مكة فقد تقضّ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دعوة الناس الى الدين الجديد، ولم يدخل فيه في السنوات الأولى إلا العدد القليل</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174" w:name="pg7693_78990"/>
    </w:p>
    <w:p>
      <w:pPr>
        <w:pStyle w:val="Heading3"/>
        <w:numPr>
          <w:ilvl w:val="2"/>
          <w:numId w:val="1"/>
        </w:numPr>
        <w:rPr/>
      </w:pPr>
      <w:bookmarkStart w:id="175" w:name="__RefHeading___Toc4187485_1051229030"/>
      <w:bookmarkStart w:id="176" w:name="_Toc55"/>
      <w:bookmarkEnd w:id="174"/>
      <w:bookmarkEnd w:id="175"/>
      <w:r>
        <w:rPr>
          <w:rtl w:val="true"/>
        </w:rPr>
        <w:t>الركن الثاني</w:t>
      </w:r>
      <w:r>
        <w:rPr>
          <w:rtl w:val="true"/>
        </w:rPr>
        <w:t xml:space="preserve">: </w:t>
      </w:r>
      <w:r>
        <w:rPr>
          <w:rtl w:val="true"/>
        </w:rPr>
        <w:t>شخص القاضي نفسه</w:t>
      </w:r>
      <w:r>
        <w:rPr>
          <w:rtl w:val="true"/>
        </w:rPr>
        <w:t>:</w:t>
      </w:r>
      <w:bookmarkEnd w:id="176"/>
    </w:p>
    <w:p>
      <w:pPr>
        <w:pStyle w:val="BookText"/>
        <w:rPr/>
      </w:pPr>
      <w:r>
        <w:rPr>
          <w:rFonts w:ascii="Amiri" w:hAnsi="Amiri" w:eastAsia="Amiri" w:cs="Amiri"/>
          <w:color w:val="111111"/>
          <w:sz w:val="28"/>
          <w:sz w:val="28"/>
          <w:szCs w:val="28"/>
          <w:rtl w:val="true"/>
          <w:lang w:bidi="ar-SA"/>
        </w:rPr>
        <w:t>حيث يشترط فيه ان يتصف بصفات عدة كيما يكون قاضيا شرعيا مسؤولاً عن تنفيذ احكام التشريع الإسلامي ومتابعتها داخل المجتمع عموما، والشروط الواجبة توافرها فيمن يتولى القضاء 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رجلاً، وهذا الشرط يجمع بين 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سليم العقل، ذكياً، يتوصل بذكائه الى إيضاح ما أشكل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حراً، لأن ولاية العبد لا تصح وكذلك من فيه بقية رق، ويجوز أن يقضي إذا اعتق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سليماً في السمع والبصر ليصح بهما إثبات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مسلماً، فلا يجوز لغير المسلم أن يقضي على المسلمين وإنما يقضي بين أهله ودينه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عادلاً، صادقاً، أميناً، عفيفاً عن المحارم، مأموناً في الرضا والغضب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عالما بالأحكام الشرعية، أصولها وفروعها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واجتهاد السلف</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أنه ومنذ ظهور الدعوة الإسلامية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الفصل في الخصومات، يتبين ذلك من الحلف الذي عقد بين المهاجرين وأهل المدينة من المسلمين واليهود، وغيرهم من المشركين، ونجد في الصحيفة التي كتب عليها بنود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ما كان بين اهل هذه الصحيفة من حدث او شجار يخاف فساده، فإن مردّه </w:t>
      </w:r>
    </w:p>
    <w:p>
      <w:pPr>
        <w:pStyle w:val="BookText"/>
        <w:rPr/>
      </w:pPr>
      <w:r>
        <w:rPr>
          <w:rFonts w:ascii="IRNazanin" w:hAnsi="IRNazanin" w:eastAsia="IRNazanin"/>
          <w:color w:val="111111"/>
          <w:sz w:val="28"/>
          <w:sz w:val="28"/>
          <w:szCs w:val="28"/>
          <w:rtl w:val="true"/>
          <w:lang w:bidi="fa-IR"/>
        </w:rPr>
        <w:t>الى الله عز وجل والى محمد رسول الله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نلاحظ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نفسه في منصب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للمسلمين في عهده قاض سواه في المدينة، وكان يحكم بما ينزله الله عليه من الوحي</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موقف الشارح البارع للقرآن الكريم، المطبق للفكر الإسلامي في هذا المجال المهم، والذي يتابع مواقف الرسول في مجال تربيته للقضاة يجد أن هذه المواقف شملت القضاء من جميع جوانبه ومراحله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أول موقف يلحظه الباحث هو أن الرسول اتخذ من المسجد مكانا للقضاء، واتخاذ المسجد مكانا للقضاء يحمل معنى قدسية القضاء، فما دام القضاء يعقد في بيت الله فإن قدسيته تصبح واضحة، وإذا كان القضاء قد عقد بعد ذلك في أمكنة اخرى، واتخذت له قاعات خاصة فقد انسحبت القدسية الى كل مكان يقام فيه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الرسول يعد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وأصول العمل القضائي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فاذا جلس المتخاصمون في مجلس الحكم يساوي بينهم في مكان او محل الجلوس ثم يطلب منهم بعدئذ البنية او الدليل من شهود ونحو ذلك على 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شكواه او دفاعه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نهى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عن قبول الهدايا لأنها تعد رشوة تحيد بالقاضي عن اقامة العدل، كما نهاهم عن أي سلوك يؤشر على الطعن في ذمة القاضي ونزاهته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ادخل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قواعد وأصول العمل القضائي </w:t>
      </w:r>
    </w:p>
    <w:p>
      <w:pPr>
        <w:pStyle w:val="BookText"/>
        <w:rPr/>
      </w:pPr>
      <w:r>
        <w:rPr>
          <w:rFonts w:ascii="Amiri" w:hAnsi="Amiri" w:eastAsia="Amiri" w:cs="Amiri"/>
          <w:color w:val="111111"/>
          <w:sz w:val="28"/>
          <w:sz w:val="28"/>
          <w:szCs w:val="28"/>
          <w:rtl w:val="true"/>
          <w:lang w:bidi="ar-SA"/>
        </w:rPr>
        <w:t xml:space="preserve">أي التشريع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الاجتهاد أي عمل القاضي برأيه وقدرته او ملكته العقلية في حالة عدم وجود نص ديني في القرآن والسنة يتناول القضية القضائية المطروحة أمامه، ففي حديث معاذ بن جبل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أرسله الى اليمنقال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اذا عرض لك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في كتاب الله، قال فإن لم يكن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فإن لم يكن في سنةّ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لا ألو اقصر او أبطئ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 أصحاب رسول الله لما يرضي رسول الله صلى الله عليه وسلم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وبحكم قرب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أكثر الصحابة استيعابا للرؤية القرآنية ولرؤية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كان الأبرز فيهم في هذا المجال لكونه أحاط بالرؤى السابقة، فضلا عن امتلاكه ملكة عقلية وذهنية عالية أهلته لأن يجتهد بأحكام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متوازنة كلما كانت القضية جديدة ولا سابق لها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براعة ودقة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 القضاء واصدار احكام متناهية في الدقة وفي احتواء مسائل معقدة وجديدة لا سابق لها في المجال القضائي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اتفق كثير من الرواة والباحثين والمؤرخين والفقهاء على إشارة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لتمكن ودراية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وبألفاظ مختلفة إشارته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أقضى أمتي علي، أقضاكم علي، </w:t>
      </w:r>
    </w:p>
    <w:p>
      <w:pPr>
        <w:pStyle w:val="BookText"/>
        <w:rPr/>
      </w:pPr>
      <w:r>
        <w:rPr>
          <w:rFonts w:ascii="Amiri" w:hAnsi="Amiri" w:eastAsia="Amiri" w:cs="Amiri"/>
          <w:color w:val="111111"/>
          <w:sz w:val="28"/>
          <w:sz w:val="28"/>
          <w:szCs w:val="28"/>
          <w:rtl w:val="true"/>
          <w:lang w:bidi="ar-SA"/>
        </w:rPr>
        <w:t>أقضاهم علي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ذلك فإن الخلفاء الراشدين الذين سبقوه كانوا كثيرا ما يعتمدون عليه ويستشيرونه في المسائل القضائية المعقدة التي لا يجدون لها حلاً، فعلى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انه حدث في خلافة عمر أن بعث إليه خالد بن الوليد قائد الجيش يشتكي إليه من أن الناس منهمكون في شرب الخمر، وإنهم قد استهانوا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مجرد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فاستشار عمر الصحابة فقال علي بن ابي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اذا سكر هذى وإذا هذى افترى، وعلى المفتري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ثمانون جلدة كالمفتري</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ما تقدم فإن الحديث في هذا الفصل عن التنظيم القضائي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سيكون حديثا عن التجربة الشخصية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هذا المجال في ممارسة القضاء، فضلا عن الحديث عن القواعد والأصول التنظيمية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التنظيم القضائي برمته ولاسيما بعد توليه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نجد انه كان يمارس القضاء بنفسه حتى بعد توليه ارفع المناصب السياسية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لحرصه الشديد على إقامة حقوق الناس وإقامة العدل في المجتمع وبالوسائل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وستحاول الباحثة تناول ذلك على وفق مبحثين رئيسيين 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التنظيم القضائي لدى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الممارسة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وعملية الضبط الاجتماعي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693_78995"/>
      <w:bookmarkStart w:id="178" w:name="pg7693_78995"/>
      <w:bookmarkEnd w:id="178"/>
    </w:p>
    <w:p>
      <w:pPr>
        <w:pStyle w:val="Heading3"/>
        <w:numPr>
          <w:ilvl w:val="2"/>
          <w:numId w:val="1"/>
        </w:numPr>
        <w:rPr/>
      </w:pPr>
      <w:bookmarkStart w:id="179" w:name="pg7693_78995"/>
      <w:bookmarkStart w:id="180" w:name="__RefHeading___Toc4187487_1051229030"/>
      <w:bookmarkStart w:id="181" w:name="_Toc56"/>
      <w:bookmarkEnd w:id="179"/>
      <w:bookmarkEnd w:id="180"/>
      <w:r>
        <w:rPr>
          <w:rtl w:val="true"/>
        </w:rPr>
        <w:t>المبحث الأول</w:t>
      </w:r>
      <w:r>
        <w:rPr>
          <w:rtl w:val="true"/>
        </w:rPr>
        <w:t xml:space="preserve">: </w:t>
      </w:r>
      <w:r>
        <w:rPr>
          <w:rtl w:val="true"/>
        </w:rPr>
        <w:t xml:space="preserve">قواعد التنظيم القضائي لدى الإمام </w:t>
      </w:r>
      <w:r>
        <w:rPr>
          <w:rtl w:val="true"/>
        </w:rPr>
        <w:t>(</w:t>
      </w:r>
      <w:r>
        <w:rPr>
          <w:rtl w:val="true"/>
        </w:rPr>
        <w:t>عليه السلام</w:t>
      </w:r>
      <w:r>
        <w:rPr>
          <w:rtl w:val="true"/>
        </w:rPr>
        <w:t>):</w:t>
      </w:r>
      <w:bookmarkEnd w:id="181"/>
    </w:p>
    <w:p>
      <w:pPr>
        <w:pStyle w:val="BookText"/>
        <w:rPr/>
      </w:pPr>
      <w:r>
        <w:rPr>
          <w:rFonts w:ascii="Amiri" w:hAnsi="Amiri" w:eastAsia="Amiri" w:cs="Amiri"/>
          <w:color w:val="111111"/>
          <w:sz w:val="28"/>
          <w:sz w:val="28"/>
          <w:szCs w:val="28"/>
          <w:rtl w:val="true"/>
          <w:lang w:bidi="ar-SA"/>
        </w:rPr>
        <w:t xml:space="preserve">امتلك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مؤهلات فكرية جمة استقاها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الإسلام والبيئة الاجتماعية التي نشأ وترعرع بها، ويعد نهج البلاغة الذي يحوي مجموع خطبه ورسائله ووصاياه وحكمه دليلاً لكل باحث في الاتجاهات الفكرية المتنوعة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الباحث كامل حسن البصير إلى ان أول الاتجاهات الفكرية التي يمكن الوقوف على مضامينها وأبعادها هو اتجاهه في القضاء، وهو يرى أن هذا الاتجاه أمر طبيعي تحتمه صلته الوثيقة بمصدري القضاء في الإسلام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وتدفعه نحوه منزلته في الإسلام، وهو يجد في كتب السير وطبقات الصحابة إشارة دائمة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ذا عقل قضائي فقد ولاه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اليمن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الرئيس للقضايا والمسائل كافة التي تطرأ زمن حكم </w:t>
      </w:r>
      <w:bookmarkStart w:id="182" w:name="pg7693_78996"/>
    </w:p>
    <w:p>
      <w:pPr>
        <w:pStyle w:val="BookText"/>
        <w:rPr/>
      </w:pPr>
      <w:bookmarkEnd w:id="182"/>
      <w:r>
        <w:rPr>
          <w:rFonts w:ascii="Amiri" w:hAnsi="Amiri" w:eastAsia="Amiri" w:cs="Amiri"/>
          <w:color w:val="111111"/>
          <w:sz w:val="28"/>
          <w:sz w:val="28"/>
          <w:szCs w:val="28"/>
          <w:rtl w:val="true"/>
          <w:lang w:bidi="ar-SA"/>
        </w:rPr>
        <w:t>الخلفاء الثلاثة الذين سبقوه</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يمارس القضاء بنفسه فضلا عن اختيار بعض الأفراد الذين يرى فيهم المؤهلات الأساسية لتولي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مدى اهتمام الإمام بعملية التنظيم القضائي الذي يعبر بشكل من الأشكال عن مضمون تنظيم الشؤون الاجتماعية للرعية في المجتمع إذ إن الدور البارز والمهم لهذا التنظيم هو إحداث الاستقرار والأمن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الإمام في عهده لواليه على مصر أهم الخصائص والسمات الواجب توافرها والتحلي بها من القاضي فضلا عن تحديده علاقة القضاة والقضاء بالدولة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او سائر الأركان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ضوء ذلك يمكن الحديث عن هذه الموضوعاتوغيرها عبر المحاور الآتية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187489_1051229030"/>
      <w:bookmarkStart w:id="184" w:name="_Toc57"/>
      <w:bookmarkEnd w:id="183"/>
      <w:r>
        <w:rPr>
          <w:rtl w:val="true"/>
        </w:rPr>
        <w:t>المحور الأول</w:t>
      </w:r>
      <w:r>
        <w:rPr>
          <w:rtl w:val="true"/>
        </w:rPr>
        <w:t xml:space="preserve">: </w:t>
      </w:r>
      <w:r>
        <w:rPr>
          <w:rtl w:val="true"/>
        </w:rPr>
        <w:t>شروط تولي القضاء</w:t>
      </w:r>
      <w:bookmarkEnd w:id="1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عملية اختيار القضاة أحد أهم العمليات التنظيمية القضائية في أي مجتمع، وذلك لأن عملية الاختيار تلك تستند إلى مجموعة من الخصائص والصفات التنظيمية الواجب على من يتولى القضاء الالتزام بها، 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بعهده إليه مجموعة من الخصائص أو الصفات الواجب اتباعها 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توضيحها على النحو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أن لا يولي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يجيد التعامل مع المواقف القضائية الحرجة والدقيقة، فيوصيه بتولية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تضيق به </w:t>
      </w:r>
    </w:p>
    <w:p>
      <w:pPr>
        <w:pStyle w:val="BookText"/>
        <w:rPr/>
      </w:pP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من يتولى القضاء شخص لا تمحكه الخصوم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 ماحكا، محك الرجل، أي لج</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لا يتحول بحكم ظروف كهذه الى عسر الخلق لشدة المطاولة والمناقشة أثناء جلسة المحاكمة او اطلاق الحكم بين القاضي من جهة والمتخاصمين من جهة أخرى فلهذا يوصي الإمام بتولية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تمحكه الخصوم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أن لا يكون المتصدي للقضاء مصرا على الخطأ في إصدار حكم ما، بل عليه التراجع في حال استشعار وجود خللٍ معين في حكم اصدره أوسيصدره، فضلا عن طريقة استجواب المتخاصمين التي قد يقع فيها بعض الخطأ او الزلل، فلهذا يدعوه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يتمادى في الذلة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عدم الإصرار على الخطأ أيا كانت صيغته أو طبيعته الذي يصدر من قبل القاضي، فلهذا 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لايحصر من الفيء الى الحق اذا عرفه</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يحصر من الفيء هو المعنى الأول بعينه، 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الحق، إلا أن ههنا زيادة، وهو أنه لا يحصر، أي لا يعيا في المنطق، لأن من الناس من اذا زل حصر عن أن يرجع وأصابه كالفهاهة والعي خجلا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الباحث توفيق الفكيكي أن هذه الخصائص والسمات الواجب على القاضي الاتصاف بها هي مقاربة بشكل كبير لأصول المحاكمات الحقوقية المعاصرة، والتي </w:t>
      </w:r>
    </w:p>
    <w:p>
      <w:pPr>
        <w:pStyle w:val="BookText"/>
        <w:rPr/>
      </w:pPr>
      <w:r>
        <w:rPr>
          <w:rFonts w:ascii="Amiri" w:hAnsi="Amiri" w:eastAsia="Amiri" w:cs="Amiri"/>
          <w:color w:val="111111"/>
          <w:sz w:val="28"/>
          <w:sz w:val="28"/>
          <w:szCs w:val="28"/>
          <w:rtl w:val="true"/>
          <w:lang w:bidi="ar-SA"/>
        </w:rPr>
        <w:t>تحتم على القاضي مراعاتها والالتزام بها في إدارة المحاكمة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القاضي طماعا ويسعى للتكسب المادي وجلب المغانم والمنافع فلهذا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تشرف نفسه على طمع</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والإشراف على الشيء أي الاطلاع عليه من فوق، فالطمع من سافلات الأمور من نظر إليه وهو في أعلى منزلة النزاهة لحقته وصمة النقيصة فما ظنك بمن هبط إليه وتناوله</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يقترب من مسألة الرشوة او تقديم الهدايا او إقطاع ارضٍ معينة، الخ من الأمور المادية التي يبتغي من ورائها أصحابها استمالة القاضي لهم لكي يحكم لما فيه 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الى التعمق في القضية المطروحة أمامه والتأمل فيها بعناية ودقة شديدة قبل إصدار حكم معين، وبعبارة أخرى هي دعوة الى عدم التسرع بإطلاق الحكم حالما يخطر بباله الحكم القضائي للشكل المطروح، ولهذا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يكتفي بأدنى فهم دون أقصاه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إلى أن يتبصر في القضية المطروحة التي تضم تفاصيل كثيرة ومتنوعة بعناية شديدة ولا سيما اذا تعذر الوقوف على وجه الحق فيها من الباطل او الخطأ بسرعة لأنها شبهة بين الوجهين ولكنها أقرب الى الحق أو الجانب الصحيح، والشبهات مالا يتضح الحكم فيها بالنص، فينبغي الوقوف على القضاء حتى يرد الحادثة إلى أصل صحيح</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 في الشبهات</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أي لا يستعجل في إصدار الحكم حتى يتبصر شؤون القضية بدقة وتركيز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الشبهة في إحدى خطبه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ودليلهم سمت الهدى، وأما أعداء الله فدعاؤهم فيها الضلال ودليلهم العمى</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أي قضية بوصفها مسألة تقديم حجج وبراهين أو أدلة من كلا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والبريء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القضية المطروحة امام القاضي، فلهذا يلزم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بأخذ الحجج المطروحة أمامه ومن الطرفين حتى يبني عليها حكمه العادل، فلهذا يؤكد الإمام ان يكون القاضي آخذاً بالحجج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وأخذهم بالحجج</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الضوابط والشروط الواجب علىمن يتصدى لمسؤولية القضاء التحلي بها، ولعل الشروط الآتية تمثل مجموعة من القواعد المترابطة حالها حال بقية الشروط ولكن ما نحن بصدده من الممكن القول عنه أنه متداخل بشكل كبير جدا حيث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القاضي بعيدا عن التبرم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الخصلة من محاسن ما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القلق والضجر والتبرم قبيح، وأقبح ما يكون من القاضي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من الضروري أن يكون صدر القاضي رحبا بحيث يكون صاحب صبر وأناة ويتحمل المتخاصمين في حضرته، وهذا ما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وأقلهم </w:t>
      </w:r>
    </w:p>
    <w:p>
      <w:pPr>
        <w:pStyle w:val="BookText"/>
        <w:rPr/>
      </w:pPr>
      <w:r>
        <w:rPr>
          <w:rFonts w:ascii="Amiri" w:hAnsi="Amiri" w:eastAsia="Amiri" w:cs="Amiri"/>
          <w:color w:val="111111"/>
          <w:sz w:val="28"/>
          <w:sz w:val="28"/>
          <w:szCs w:val="28"/>
          <w:rtl w:val="true"/>
          <w:lang w:bidi="ar-SA"/>
        </w:rPr>
        <w:t>تبرما بمراقبة الخصم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ويوصي الإمام كذلك القاضي أن تكون إحدى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وأصبرهم على تكشف الأمور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وتأسيسا على الخصلتين المذكورتين آنفاً لابد من أن يكون القاضي صارما وقاطعا في التعامل مع الموقف مباشرة وحالما يترآى له الجانب الصحيح فيصدر حكمه المتلائم مع حيثيات القضية طلبا للعدل الاجتماعي، لذا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يتصف القضاة بالصرامة عند اتضاح الحكم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الخصائص أو السمات الواجب توافرها في القاضي متصلة ومتداخلة فيما بينها لكونها تحدد الصفات النفسية لشخصية القاضي، فضلا عن أنها تمثل بمجموعها تصرفات سلوكية متتابعة يجب على القاضي اتباعها في أية قضية تطرح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يسهل ويمهد عملية التنظيم القضائي ويدعمه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صفة أو خصيصة يدعو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يجب ان يتولى القضاء هي أن لا يؤثر فيه المديح والثناء والإطراء ولا يؤثِّر فيه الإغراء أي التحريض على مسألة ما او ركنٍ ما يحيد بالقاضي عن جادة الصواب والعدل، فلهذا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 إطراء ولا يستميله إغراء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القضاة في الحكم،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w:t>
      </w:r>
    </w:p>
    <w:p>
      <w:pPr>
        <w:pStyle w:val="BookText"/>
        <w:rPr/>
      </w:pPr>
      <w:r>
        <w:rPr>
          <w:rFonts w:ascii="Amiri" w:hAnsi="Amiri" w:eastAsia="Amiri" w:cs="Amiri"/>
          <w:color w:val="111111"/>
          <w:sz w:val="28"/>
          <w:sz w:val="28"/>
          <w:szCs w:val="28"/>
          <w:rtl w:val="true"/>
          <w:lang w:bidi="ar-SA"/>
        </w:rPr>
        <w:t>احدهم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فالإمام يؤكد جانباً اجتماعياً خطيراً يؤثر سلبا في عملية التنظيم القضائي ومن ثم في عملية العدل الاجتماعي ألا وهو الاختلاف وعدم الوحدة في تتبع أمر القضاء ونصه وعدم الرجوع الى منهله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معين ومصدر الحكم القضائي أيا كان، وحتى لو كان هنالك اجتهاد في قضية لا سابق لها فهو اجتهاد في ضوء التشريع الإلهي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ومستغربا من اختلافهم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أفأمرهم الله تعالى بالاختلاف فأطاعوه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ان يقولوا وعليه 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 الكتابيصدق بعضه بعضا وانه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82</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مجموع هذه الوصايا والأوامر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الخصائص والصفات الواجب توافرها بمن يتولى القضاء ما يصطلح عليها سوسيولوجيا ب المعايير الاجتماعية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norms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الضوابط الاجتماعية التنظيمية التي تنظم المجتمع عبر المؤسسة القضائية وذلك عبر ممارسة صاحب المركز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bookmarkStart w:id="185" w:name="pg7693_79002"/>
    </w:p>
    <w:p>
      <w:pPr>
        <w:pStyle w:val="BookText"/>
        <w:rPr/>
      </w:pPr>
      <w:bookmarkEnd w:id="185"/>
      <w:r>
        <w:rPr>
          <w:rFonts w:ascii="Amiri" w:hAnsi="Amiri" w:eastAsia="Amiri" w:cs="Amiri"/>
          <w:color w:val="111111"/>
          <w:sz w:val="28"/>
          <w:sz w:val="28"/>
          <w:szCs w:val="28"/>
          <w:rtl w:val="true"/>
          <w:lang w:bidi="ar-SA"/>
        </w:rPr>
        <w:t>لدوره في عملية التنظيم الاجتماعي عموماً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فإن مجموع هذه الخصائص والسمات التي أوجب الإمام تواجدها فيمن يمارس القضاء بكونها تمثل أسس وقواعد العمل التنظيمي، حيث إن من يحمل هذه الخصائص بمجموعها يستحق ان يشغل هذا المنصب الإداري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التنظيمي الخطير الذي يجمع بين قواعد وأسس التنظيم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وأسس التنظيم الاجتماعي من ناحية الحفاظ على المجتمع من أي خرق اجتماعي يصدر من أفراد المجتمع، بحيث يغدون متجاوزين على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الإسلامي المتمثل بالقرآن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لذلك تكون هذه الشروط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في مجرى عملية تحديد القواعد السلوكية، وهذه القواعد السلوكية من وجهة النظر السوسيولوجية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Rules of behavior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تتعلق جميعها بحماية التنظيم، وذلك انها تحدد الطرق والوسائل اللازمة لتحقيق وبلوغ الأهداف</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187491_1051229030"/>
      <w:bookmarkStart w:id="187" w:name="_Toc58"/>
      <w:bookmarkEnd w:id="186"/>
      <w:r>
        <w:rPr>
          <w:rtl w:val="true"/>
        </w:rPr>
        <w:t>المحور الثاني</w:t>
      </w:r>
      <w:r>
        <w:rPr>
          <w:rtl w:val="true"/>
        </w:rPr>
        <w:t xml:space="preserve">: </w:t>
      </w:r>
      <w:r>
        <w:rPr>
          <w:rtl w:val="true"/>
        </w:rPr>
        <w:t xml:space="preserve">الأسس الإدارية للتنظيم القضائي في فكر الإمام </w:t>
      </w:r>
      <w:r>
        <w:rPr>
          <w:rtl w:val="true"/>
        </w:rPr>
        <w:t>(</w:t>
      </w:r>
      <w:r>
        <w:rPr>
          <w:rtl w:val="true"/>
        </w:rPr>
        <w:t>عليه السلام</w:t>
      </w:r>
      <w:r>
        <w:rPr>
          <w:rtl w:val="true"/>
        </w:rPr>
        <w:t>)</w:t>
      </w:r>
      <w:bookmarkEnd w:id="1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الأسس الإدارية للتنظيم القضائي التي يقصد بها هنا آليات التعامل والصلة بين المراكز الإدارية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كمركز 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كأعلى مركز إداري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المخول من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w:t>
      </w:r>
      <w:bookmarkStart w:id="188" w:name="pg7693_79003"/>
    </w:p>
    <w:p>
      <w:pPr>
        <w:pStyle w:val="BookText"/>
        <w:rPr/>
      </w:pPr>
      <w:bookmarkEnd w:id="188"/>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بمزاولة عمله والترخيص له ليكون قاضيا ممثلا للقانون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أصل ومعين قوانين كهذه بظل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الذين سبقوه، فضلا عن كونه ممثلا للسلطة السياسية الحاكمة بوصفه إحدى أدواتها السلطوية التي تعزز من خلاله هيبتها السياسية بحفظ أمن المجتمع وسلامته من الخارجين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لواليه على مصر ثلاثة أسس أو أركان تحكم العلاقة بين الحاكم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والقضاة، ويمكن للباحثة توضيح الأركان الثلاثة على النحو الآتي</w:t>
      </w:r>
      <w:r>
        <w:rPr>
          <w:rFonts w:eastAsia="Amiri" w:cs="Amiri" w:ascii="Amiri" w:hAnsi="Amiri"/>
          <w:color w:val="111111"/>
          <w:sz w:val="28"/>
          <w:szCs w:val="28"/>
          <w:rtl w:val="true"/>
          <w:lang w:bidi="ar-SA"/>
        </w:rPr>
        <w:t>: -</w:t>
      </w:r>
    </w:p>
    <w:p>
      <w:pPr>
        <w:pStyle w:val="Heading3"/>
        <w:numPr>
          <w:ilvl w:val="2"/>
          <w:numId w:val="1"/>
        </w:numPr>
        <w:rPr/>
      </w:pPr>
      <w:bookmarkStart w:id="189" w:name="__RefHeading___Toc4187493_1051229030"/>
      <w:bookmarkStart w:id="190" w:name="_Toc59"/>
      <w:bookmarkEnd w:id="189"/>
      <w:r>
        <w:rPr>
          <w:rtl w:val="true"/>
        </w:rPr>
        <w:t>الركن الأول</w:t>
      </w:r>
      <w:r>
        <w:rPr>
          <w:rtl w:val="true"/>
        </w:rPr>
        <w:t xml:space="preserve">: </w:t>
      </w:r>
      <w:r>
        <w:rPr>
          <w:rtl w:val="true"/>
        </w:rPr>
        <w:t>الرقابة</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متابعة ومراقبة عمل القضاة لأجل كشف مكامن الخلل أو القصور او الفتور في تطبيق أحكام الشريعة لاسيما تلك الخاصة بشؤون المعاملات اليومية لحياة الناس وما يرتبط بها من سائر الشؤون الأخرى، وبهذا المجال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أكثر تعاهد قضائه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وتعاهد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تتبعه بالاستكشاف والتعرف</w:t>
      </w:r>
      <w:r>
        <w:rPr>
          <w:rStyle w:val="FootnoteAnchor"/>
          <w:rtl w:val="true"/>
        </w:rPr>
        <w:footnoteReference w:id="306"/>
      </w:r>
      <w:r>
        <w:rPr>
          <w:rFonts w:ascii="Amiri" w:hAnsi="Amiri" w:eastAsia="Amiri" w:cs="Amiri"/>
          <w:color w:val="111111"/>
          <w:sz w:val="28"/>
          <w:sz w:val="28"/>
          <w:szCs w:val="28"/>
          <w:rtl w:val="true"/>
          <w:lang w:bidi="ar-SA"/>
        </w:rPr>
        <w:t xml:space="preserve">، وهذا التعاهد يشير بشكل عام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أحد أعمدة الإدارة او أية عملية تنظيمية معينة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فالرقابة هي عملية قياس لأداء المرؤوسين وتصحيحه بهدف التأكد من ان أهدافالتنظيم الإداري أيا كان قد نفذت، والالتزام بقواعده ومراسيمه القانونية الموضوعة لصالح هذه الأهداف، هذا من جهة، ومن جهة أخرى فإن الرقابة تعكس في الوقت </w:t>
      </w:r>
      <w:bookmarkStart w:id="191" w:name="pg7693_79004"/>
    </w:p>
    <w:p>
      <w:pPr>
        <w:pStyle w:val="BookText"/>
        <w:rPr/>
      </w:pPr>
      <w:bookmarkEnd w:id="191"/>
      <w:r>
        <w:rPr>
          <w:rFonts w:ascii="Amiri" w:hAnsi="Amiri" w:eastAsia="Amiri" w:cs="Amiri"/>
          <w:color w:val="111111"/>
          <w:sz w:val="28"/>
          <w:sz w:val="28"/>
          <w:szCs w:val="28"/>
          <w:rtl w:val="true"/>
          <w:lang w:bidi="ar-SA"/>
        </w:rPr>
        <w:t>نفسه شكلا تنظيميا يسعى للوصول الى كفاءته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مصلحة القضاء ورعاية العدل تقتضي من ولي الأمر أن يكثر مراقبة اعمال وتصرفات القضاة او الحكام من حين إلى آخر وإن كانوا متصفين بالأوصاف السابقة</w:t>
      </w:r>
      <w:r>
        <w:rPr>
          <w:rStyle w:val="FootnoteAnchor"/>
          <w:rtl w:val="true"/>
        </w:rPr>
        <w:footnoteReference w:id="308"/>
      </w:r>
      <w:r>
        <w:rPr>
          <w:rFonts w:ascii="Amiri" w:hAnsi="Amiri" w:eastAsia="Amiri" w:cs="Amiri"/>
          <w:color w:val="111111"/>
          <w:sz w:val="28"/>
          <w:sz w:val="28"/>
          <w:szCs w:val="28"/>
          <w:rtl w:val="true"/>
          <w:lang w:bidi="ar-SA"/>
        </w:rPr>
        <w:t xml:space="preserve">، وإنهم من أفضل الرعية علما وأخلاقا لأن محاسبة النفس وضبطها والشعور بالمسؤولية قد يكون ضئيل الأثر في نفوس المسؤولين 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الحق قويا وعميقا في نفوس الموظفين عامة والقضاة خاصة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4187495_1051229030"/>
      <w:bookmarkStart w:id="193" w:name="_Toc60"/>
      <w:bookmarkEnd w:id="192"/>
      <w:r>
        <w:rPr>
          <w:rtl w:val="true"/>
        </w:rPr>
        <w:t>الركن الثاني</w:t>
      </w:r>
      <w:r>
        <w:rPr>
          <w:rtl w:val="true"/>
        </w:rPr>
        <w:t xml:space="preserve">: </w:t>
      </w:r>
      <w:r>
        <w:rPr>
          <w:rtl w:val="true"/>
        </w:rPr>
        <w:t>المكافآت أو الثوابات</w:t>
      </w:r>
      <w:r>
        <w:rPr>
          <w:rtl w:val="true"/>
        </w:rPr>
        <w:t xml:space="preserve">: - </w:t>
      </w:r>
      <w:r>
        <w:rPr/>
        <w:t>Rewards</w:t>
      </w:r>
      <w:bookmarkEnd w:id="193"/>
    </w:p>
    <w:p>
      <w:pPr>
        <w:pStyle w:val="BookText"/>
        <w:rPr/>
      </w:pPr>
      <w:r>
        <w:rPr>
          <w:rFonts w:ascii="Amiri" w:hAnsi="Amiri" w:eastAsia="Amiri" w:cs="Amiri"/>
          <w:color w:val="111111"/>
          <w:sz w:val="28"/>
          <w:sz w:val="28"/>
          <w:szCs w:val="28"/>
          <w:rtl w:val="true"/>
          <w:lang w:bidi="ar-SA"/>
        </w:rPr>
        <w:t xml:space="preserve">في هذا الركن نجد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عامله بأهم ناحية من نواحي إصلاح القضاء وترقيته، وذلك بترقية حال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وتأمين متطلبات العيش له وذلك بأن يفرض له العطاء الواسع حتى يكون ما يأخذه كافيا لمعيشته وحفظ منزلته، وليملأ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غلته ويتعفف به عن الرشوات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ضمن سياقات هذا الأمر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عامله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وأفسح له في البذل ما يزيل علته وتقل معه حاجته الى الناس</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يسير النظام القضائي ويتم تنظيمه على أحسن وجه لابد أن يكون المستوى </w:t>
      </w:r>
      <w:bookmarkStart w:id="194" w:name="pg7693_79005"/>
    </w:p>
    <w:p>
      <w:pPr>
        <w:pStyle w:val="BookText"/>
        <w:rPr/>
      </w:pPr>
      <w:bookmarkEnd w:id="194"/>
      <w:r>
        <w:rPr>
          <w:rFonts w:ascii="Amiri" w:hAnsi="Amiri" w:eastAsia="Amiri" w:cs="Amiri"/>
          <w:color w:val="111111"/>
          <w:sz w:val="28"/>
          <w:sz w:val="28"/>
          <w:szCs w:val="28"/>
          <w:rtl w:val="true"/>
          <w:lang w:bidi="ar-SA"/>
        </w:rPr>
        <w:t>المعيشي للقاضي لائقا به وكافلاً وساداً لاحتياجاته كافة وأسرته، وذلك لأجل تحقيق توازن نفسي من خلال إشباع هذه الاحتياجات، فضلا عن درء المخاطر السلوكية او الانزلاقات الأخلاقية التي يمكن أن يقع فيها مما يدفعه الى قبض الرشاوى، مما ينتح عن ذلك حدوث فساد إداري خطير لأهم مفصل من مفاصل التنظيم الاجتماعي المتنوع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أهمية المكافآت أو الثوابات في أنها تمارس أثرا واضحا في السلوك التنظيمي من حيث إسهامها في تحقيق مشاركة فعالة في العمل وبذلك يرتفع المستوى الانجازي للأفراد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المناصب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ويعزر السلطة عندما يضبط الموظفون الكبار مكافآت الأعضاء من جهة أخرى</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4187497_1051229030"/>
      <w:bookmarkStart w:id="196" w:name="_Toc61"/>
      <w:bookmarkEnd w:id="195"/>
      <w:r>
        <w:rPr>
          <w:rtl w:val="true"/>
        </w:rPr>
        <w:t>الركن الثالث</w:t>
      </w:r>
      <w:r>
        <w:rPr>
          <w:rtl w:val="true"/>
        </w:rPr>
        <w:t xml:space="preserve">: </w:t>
      </w:r>
      <w:r>
        <w:rPr>
          <w:rtl w:val="true"/>
        </w:rPr>
        <w:t>استقلال القضاء</w:t>
      </w:r>
      <w:r>
        <w:rPr>
          <w:rtl w:val="true"/>
        </w:rPr>
        <w:t>:</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السلطات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والتنفيذية والقضائية، موحدة وغير منفصلة في زمن علي ، فإذا به يخطو خطوة مبدئية الى فصل السلطة القضائية عن السلطة التنفيذية، كي يكسب القضاة حصانة ويؤمنهم من عقاب السلطة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يكتب الإمام في عهده الى مالك الاشتر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لديك ما لا يطمع فيه غيره من خاصتك، ليأمن بذلك اغتيال الرجال له عندك، وأنظر في ذاك نظرا بليغا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ذلك يذهب الباحث جورج جرداق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يكون علي قد قضى على السبب الأول من أسباب انحراف القضاة، اذ خطا هذه الخطوة المبدئية نحو فصل القضاء عن السلطة التنفيذية كي لا يتأثر القضاة بأصحابها ، وفصل القضاء عن السلطة </w:t>
      </w:r>
    </w:p>
    <w:p>
      <w:pPr>
        <w:pStyle w:val="BookText"/>
        <w:rPr/>
      </w:pPr>
      <w:r>
        <w:rPr>
          <w:rFonts w:ascii="Amiri" w:hAnsi="Amiri" w:eastAsia="Amiri" w:cs="Amiri"/>
          <w:color w:val="111111"/>
          <w:sz w:val="28"/>
          <w:sz w:val="28"/>
          <w:szCs w:val="28"/>
          <w:rtl w:val="true"/>
          <w:lang w:bidi="ar-SA"/>
        </w:rPr>
        <w:t>التنفيذية هو من قوانين المدنيات الحديثة، لأن فيه سببا من أسباب التسوية بين البشر أمام قضاء يتولاه عالم ذو خلق كريم متمتع بالحصانة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الفكرة نفسها ولكن بعبارة أخرى يقول الباحث الفكيكي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الغرض المهم من استقلال المحاكم والذي توخاه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لعامله هو التوثق من عدالة الأحكام وصيانة الحقوق لأن المحاكم لا تكون مرجعا موثوقا به عند الناس إلا إذا كانت مصونة من التأثير والنفوذ</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مسألة استقلال القضاء ليس عملا تنظيميا للقضاء فحسب، بل هي عملية تنظيم سياسي في الوقت نفسه، لأنها تعد عملية مهمة لإعادة بناء أسس أو قواعد جديدة للصلات او التفاعلات التنظيمية بين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بممثليها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وبصيغه وأشكاله وممثليه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القواعد والأسس الجديدة مرتكزة على فكرة محورية رئيسية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هيبة السلطة السياسية عن هيبة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لكي تبقى همزة الوصل بينهما تحقيق العدالة الاجتماعية لأبناء المجتمع كافة وبالتساوي لا فرق بين رئيس ومرؤوس</w:t>
      </w:r>
      <w:r>
        <w:rPr>
          <w:rFonts w:eastAsia="Amiri" w:cs="Amiri" w:ascii="Amiri" w:hAnsi="Amiri"/>
          <w:color w:val="111111"/>
          <w:sz w:val="28"/>
          <w:szCs w:val="28"/>
          <w:rtl w:val="true"/>
          <w:lang w:bidi="ar-SA"/>
        </w:rPr>
        <w:t xml:space="preserve">. </w:t>
      </w:r>
      <w:bookmarkStart w:id="197" w:name="pg7693_79007"/>
    </w:p>
    <w:p>
      <w:pPr>
        <w:pStyle w:val="Heading3"/>
        <w:numPr>
          <w:ilvl w:val="2"/>
          <w:numId w:val="1"/>
        </w:numPr>
        <w:rPr/>
      </w:pPr>
      <w:bookmarkStart w:id="198" w:name="__RefHeading___Toc4187499_1051229030"/>
      <w:bookmarkStart w:id="199" w:name="_Toc62"/>
      <w:bookmarkEnd w:id="197"/>
      <w:bookmarkEnd w:id="198"/>
      <w:r>
        <w:rPr>
          <w:rtl w:val="true"/>
        </w:rPr>
        <w:t>المبحث الثاني</w:t>
      </w:r>
      <w:r>
        <w:rPr>
          <w:rtl w:val="true"/>
        </w:rPr>
        <w:t xml:space="preserve">: </w:t>
      </w:r>
      <w:r>
        <w:rPr>
          <w:rtl w:val="true"/>
        </w:rPr>
        <w:t xml:space="preserve">الممارسة القضائية </w:t>
      </w:r>
      <w:r>
        <w:rPr>
          <w:rtl w:val="true"/>
        </w:rPr>
        <w:t>(</w:t>
      </w:r>
      <w:r>
        <w:rPr>
          <w:rtl w:val="true"/>
        </w:rPr>
        <w:t>التنظيمية</w:t>
      </w:r>
      <w:r>
        <w:rPr>
          <w:rtl w:val="true"/>
        </w:rPr>
        <w:t xml:space="preserve">) </w:t>
      </w:r>
      <w:r>
        <w:rPr>
          <w:rtl w:val="true"/>
        </w:rPr>
        <w:t xml:space="preserve">وعملية الضبط الاجتماعي لدى الإمام </w:t>
      </w:r>
      <w:r>
        <w:rPr>
          <w:rtl w:val="true"/>
        </w:rPr>
        <w:t>(</w:t>
      </w:r>
      <w:r>
        <w:rPr>
          <w:rtl w:val="true"/>
        </w:rPr>
        <w:t>عليه السلام</w:t>
      </w:r>
      <w:r>
        <w:rPr>
          <w:rtl w:val="true"/>
        </w:rPr>
        <w:t>)</w:t>
      </w:r>
      <w:bookmarkEnd w:id="199"/>
    </w:p>
    <w:p>
      <w:pPr>
        <w:pStyle w:val="BookText"/>
        <w:rPr/>
      </w:pPr>
      <w:r>
        <w:rPr>
          <w:rFonts w:ascii="Amiri" w:hAnsi="Amiri" w:eastAsia="Amiri" w:cs="Amiri"/>
          <w:color w:val="111111"/>
          <w:sz w:val="28"/>
          <w:sz w:val="28"/>
          <w:szCs w:val="28"/>
          <w:rtl w:val="true"/>
          <w:lang w:bidi="ar-SA"/>
        </w:rPr>
        <w:t xml:space="preserve">إن أية ممارسة قضائية هي عبارة عن ممارسة قانونية في الوقت نفسه، وأيا كان هذاالقانون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وضعيا كسائر الأنظمة القانونية المعمول بها الآن في سائر المجتمعات، هذه الممارسة القضائية تستهدف أمرين 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الخرق أو التجاوز الواقع في المجتمع من قبل فرد أو أفراد معينين قاموا بخرق قانون أو قوانين معينة من جهة، ومن ثم سيتتبع الأمر الأول هذا القيام أو المباشرة بالأمر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تفعيل القوانين الاجتماعية بحقهم لأجل الردع والتأديب وإرجاع الحقوق لمستحقيها أو للمجتمع عموماً تحت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لنا الصلة بين الممارسة القضائية وعملية الضبط الاجتماعي </w:t>
      </w:r>
      <w:r>
        <w:rPr>
          <w:rFonts w:eastAsia="Times New Roman" w:cs="Times New Roman" w:ascii="Times New Roman" w:hAnsi="Times New Roman"/>
          <w:color w:val="111111"/>
          <w:sz w:val="28"/>
          <w:szCs w:val="28"/>
          <w:lang w:val="en-US" w:bidi="en-US"/>
        </w:rPr>
        <w:t>Social Control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خلال القانون، حيث ينظر للقانون بوصفه أقوى مظاهر الضبط الاجتماعي وغايته صيانة التنظيم الاجتماعي والحرص على استقرار النظام وتقرير علاقات الأفراد حسب المصطلحات والنظم الموضوعة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يلزم بالقوة والحكم فيه للنصوص المشرعة ويمتاز جزاؤه بالتحديد الدقيق بما </w:t>
      </w:r>
    </w:p>
    <w:p>
      <w:pPr>
        <w:pStyle w:val="BookText"/>
        <w:rPr/>
      </w:pPr>
      <w:r>
        <w:rPr>
          <w:rFonts w:ascii="Amiri" w:hAnsi="Amiri" w:eastAsia="Amiri" w:cs="Amiri"/>
          <w:color w:val="111111"/>
          <w:sz w:val="28"/>
          <w:sz w:val="28"/>
          <w:szCs w:val="28"/>
          <w:rtl w:val="true"/>
          <w:lang w:bidi="ar-SA"/>
        </w:rPr>
        <w:t>تنطوي عليه النصوص من التزامات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الوقوف على موضوع الجزاءات أو العقوبات القانونية التي تمثل أحدى أدوات القانون الرئيسة لابد من التعرف أو الوقوف على عملية الضبط الاجتماعي لأن القوانين أيا كانت وكيفما تنوعت تسعى عموماً نحو إحداث عملية الضبط الاجتماعي التي يقصد بها الطريقة التي يتطابق بها النظام الاجتماعي كله ويحفظ هيكله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كيفية وقوعه بصفة عامة كعامل للموازنة في حالات التغير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وينحصرالضبط الاجتماعي عند روس </w:t>
      </w:r>
      <w:r>
        <w:rPr>
          <w:rFonts w:eastAsia="Times New Roman" w:cs="Times New Roman" w:ascii="Times New Roman" w:hAnsi="Times New Roman"/>
          <w:color w:val="111111"/>
          <w:sz w:val="28"/>
          <w:szCs w:val="28"/>
          <w:lang w:val="en-US" w:bidi="en-US"/>
        </w:rPr>
        <w:t>Ross</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R. Lapiere , A Theory of Social Control , New York , Mc Graw Hill Book co , 1954 , pp. 3-10</w:t>
      </w:r>
    </w:p>
    <w:p>
      <w:pPr>
        <w:pStyle w:val="BookText"/>
        <w:rPr/>
      </w:pPr>
      <w:r>
        <w:rPr>
          <w:rFonts w:ascii="Amiri" w:hAnsi="Amiri" w:eastAsia="Amiri" w:cs="Amiri"/>
          <w:color w:val="111111"/>
          <w:sz w:val="28"/>
          <w:sz w:val="28"/>
          <w:szCs w:val="28"/>
          <w:rtl w:val="true"/>
          <w:lang w:bidi="ar-SA"/>
        </w:rPr>
        <w:t>فيما يمارسه المجتمع للحفاظ على نظامه، وذلك عن طريق مختلف النظم والعلاقات الاجتماعية ؛ تلك النظم التي يثير الخروج عليها سخط الجماعة، ذلك السخط الذي يتدرج من مجرد السخرية والاحتقاروالاشمئزاز الى القطيعة والتجنب والنبذ، ثم إلى إنزال الضرر بالمخالف وإيذائه، وربما ينتهي الأمر الى جرحه أو قتله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الضبط الاجتماعي عند روس لديه نظام متكامل، ومع ذلك نستطيع أن نميز بين مجموعتين من وسائل الضبط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تتمثل المجموعة الأولى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العام والإخاء الاجتماعي وبالمثُل الشخصية وديانة المجتمع والفن ثم التقييم الاجتماعي، وكل هذه إنما تستمد قوتها وهيأتها من تكوينها وفقا للشعور العام، وهذه المكونات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امتثالاًلنظم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تضبط سلوك الإنسان في أشياء كثيرة وموضوعات شتى أملاً في الرفاهية والتعاون من اجل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وتتمثل المجموعة الثانية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والمعتقدات والقيم، وان كانت المجموعة الأولى أكثر أخلاقية وروحية، فإن الثانية تمثل السياسة العامة للمجتمع، وبذلك يرى روس ان النظام </w:t>
      </w:r>
      <w:r>
        <w:rPr>
          <w:rFonts w:eastAsia="Times New Roman" w:cs="Times New Roman" w:ascii="Times New Roman" w:hAnsi="Times New Roman"/>
          <w:color w:val="111111"/>
          <w:sz w:val="28"/>
          <w:szCs w:val="28"/>
          <w:lang w:val="en-US" w:bidi="en-US"/>
        </w:rPr>
        <w:t>order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المجتمع ليس سلوكاً غريزيا او تلقائيا ولكنه ناجم عن الضبط الاجتماعي ومتوقف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والممارسة القضائية التي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بعملية إنشاء القواعد الشرعية والتطبيقية لها استنادا الى القرآن الكريم والسنة المطهرة إنما كانت تسعى بطبيعة الحال نحو تحقيق استقرار اجتماعي وضبط لسلوك الأفراد داخل المجتمع الإسلامي آنذاك، وهي بالتالي كانت غايتها تحقيق وإحداث ضبط اجتماعي شامل، مستندا في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الآلهي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أخرى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يعتمد على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بتلك التشريعات الإسلامية لإحداث هذا الاستقرار الاجتماعي المرتكز على عملية الضبط الاجتماعي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ينبغي الإشارة إليه هنا 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سعيه لإحداث استقرار اجتماعي من خلال تفعيل عملية الضبط الاجتماعي المبنية لديه أصلاً على الدين الإسلامي </w:t>
      </w:r>
    </w:p>
    <w:p>
      <w:pPr>
        <w:pStyle w:val="BookText"/>
        <w:rPr/>
      </w:pPr>
      <w:r>
        <w:rPr>
          <w:rFonts w:ascii="Amiri" w:hAnsi="Amiri" w:eastAsia="Amiri" w:cs="Amiri"/>
          <w:color w:val="111111"/>
          <w:sz w:val="28"/>
          <w:sz w:val="28"/>
          <w:szCs w:val="28"/>
          <w:rtl w:val="true"/>
          <w:lang w:bidi="ar-SA"/>
        </w:rPr>
        <w:t xml:space="preserve">وتشريعات لم يكن يسعى بالدرجة الأولى للحفاظ على هيبة الدولة التي يديرها بقدر ما كان يسعى الى الحفاظ على هيبة وخدمة وقدسية الشريعة الإسلامية التي يخرج عليها الخارجون بشتى التصرفات والافعال المنافية لحكم الشريعة،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هذا إنما يقدم الدين وضوابطه على السلطة والممارسة السلطوية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وجود تناقض في مسعى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وخططه او طروحاته التنظيمية بصيغها كافة، بقدر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أن يؤسس لتاريخ العرب السياسي مسألة تقديم أهمية وحرمة وقدسية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متطلبات العمل السياسي السلطوي وما يرتبط بها من هيبة الدولة والحكم، بعبارة أخرى إنه حاول منع أن يكون الدين غطاءً أو مظلة للسلطة ، وهذا الأمر نوه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لواليه حين كان يوصيه بطريقة التعامل مع القضاة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الدين كان أسيراً في أيدي الأشرار يعمل فيه بالهوى ويطلب به الدنيا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العبارة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الصفات الواجب على القاضي الاتصاف بها، فضلا عن مجموعة الاركان التي تخص العلاقة بين السلطة السياسية والسلطة القضائية وكما بينها مسبقاً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الفكرة الأخرى التي ينبغي الإشارة إليها هنا هي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يحاول اقامة القضاء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بتطبيق الشريعة وإعادة الحقوق المسلوبة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حاول ربط هذا القضاء العادل بالعدل الاجتماعي لأجل التخلص او إضعاف مقومات او دوافع السلوك المنحرف أيا كان، تلك المقومات والدوافع التي ترتكز على مسألة فقدان العدالة السياسية وفقدان التوزيع العادل للثروة، فضلا عن فقدان الروح الأخلاقية والتربوية في نفوس بعض أفراد المجتمع، ولهذا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p>
    <w:p>
      <w:pPr>
        <w:pStyle w:val="BookText"/>
        <w:rPr/>
      </w:pPr>
      <w:r>
        <w:rPr>
          <w:rFonts w:ascii="Amiri" w:hAnsi="Amiri" w:eastAsia="Amiri" w:cs="Amiri"/>
          <w:color w:val="111111"/>
          <w:sz w:val="28"/>
          <w:sz w:val="28"/>
          <w:szCs w:val="28"/>
          <w:rtl w:val="true"/>
          <w:lang w:bidi="ar-SA"/>
        </w:rPr>
        <w:t xml:space="preserve">بعملية إصلاح اجتماعي عبر آليات تنظيمية عدة توخى منها القضاء على أصول الدافع الانحرافي أياً كان، ولهذه الفكرة أشار الباحث عزيز السيد جاسم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يربط على ربط جدلي بين القضاء العادل والعدل الاجتماعي الذي يتصدى للمشكلات على نحو جذري، فالعدل الاجتماعي يعالج مسألة الحقوق والحريات، ومقومات الكرامة الإنسانية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العادل، فهو يعالج الآثار السلبية الناجمة عن الخلل العام في الميزان الاجتماعي والاقتصادي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الرؤية يؤدي القضاء دورا مهما لكنه لا يرقى الى مستوى عملية التغير الجذري العادل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وتؤكد أفكار علي بن ابي طالب القيمة الأساسية لعلاقة عدل القضاء، بقضاء العدل، أي القضاء المنطلق من العدل الاجتماعي، ومن الثورة الاجتماعية، وبدون هذه العلاقة يكون القضاء العادل مثله مثل آلة قطع الأعشاب الفاسدة، تقطع ما تستطيع قطعه، منالظاهر، لكن الجذور تدفع من تحت الى الخارج المزيد من الأعشاب الفاسدة</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وعلى الرغم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يسعى للحفاظ على هيبة وقدسية وحرمة الدين الإسلامي وتشريعاته إزاء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عدم استغلاله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الولاة أو الحكام الذين يتلون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وإزاء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ان لا يخرج عليه الأفراد او الجماعات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الدين الإسلامي وتشريعاته بالنسبة إليه كان بمثابة حجر الزاوية في كل شيء لاسيما في عملية الضبط الاجتماعي والممارسات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ويمكن النظر الى هذه المسألة من خلال الأدبيات السوسيولوجية التي أكدت أن الحقيقة الأساسية للدين ليست بوصفه ضرورة اجتماعية للضبط والتنظيم فحسب، بل إن القوة الالزامية التي يمتلكها الدين يمكن أن تستند الى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w:t>
      </w:r>
    </w:p>
    <w:p>
      <w:pPr>
        <w:pStyle w:val="BookText"/>
        <w:rPr/>
      </w:pPr>
      <w:r>
        <w:rPr>
          <w:rFonts w:ascii="Amiri" w:hAnsi="Amiri" w:eastAsia="Amiri" w:cs="Amiri"/>
          <w:color w:val="111111"/>
          <w:sz w:val="28"/>
          <w:sz w:val="28"/>
          <w:szCs w:val="28"/>
          <w:rtl w:val="true"/>
          <w:lang w:bidi="ar-SA"/>
        </w:rPr>
        <w:t>من غضب وانتقام الإله، فتصبح الضوابط الدينية قوة إلزامية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فالدين بفضل ما يفرضه من أوامر إلهية ووصايا قدسية ترسي دعائم الاستقرار والتنظيم الاجتماعي، وتطبق قواعد العدل، وتهذب السلوك وتصحح قواعد المعاملات وترسي العلاقات على أسس من التعاون والتكافل الاجتماعي، وهو فضلا عن ذلك له وظيفة ايجابية أعمق أثراً في الحياة الاجتماعية، ذلك انها تربط بين قلوب معتنقيها برباط من المحبة والتودد والتواصل لا يدانيه رباط آخر من الجنس واللغة او الجوار والمصالح المشتركة، فرابطة الأخوة في العقيدة هي العصب الجامع لكل القيم الأخلاقية والمثل العليا التي تسير على هديها الجماعات وغني عن البيان أن الدين في المجتمع يحتل منزلة القلب من الجسد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كانت قواعد العمل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القضائي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تسندإلى الدين الإسلامي وتشريعاته، فضلا عما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قواعد قضائية وهي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المدعي البيّنة وعلى المنكر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مرفوض شرعا</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القواعد الدينية من شأنها أن تحقق عملية ضبط واستقرار وأمن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للإجراءات القضائية من إدارة وتنظيم لأية قضية تطرح أمام القضاء الإسلامي آنذاك، </w:t>
      </w:r>
    </w:p>
    <w:p>
      <w:pPr>
        <w:pStyle w:val="BookText"/>
        <w:rPr/>
      </w:pPr>
      <w:r>
        <w:rPr>
          <w:rFonts w:ascii="Amiri" w:hAnsi="Amiri" w:eastAsia="Amiri" w:cs="Amiri"/>
          <w:color w:val="111111"/>
          <w:sz w:val="28"/>
          <w:sz w:val="28"/>
          <w:szCs w:val="28"/>
          <w:rtl w:val="true"/>
          <w:lang w:bidi="ar-SA"/>
        </w:rPr>
        <w:t xml:space="preserve">فقد صاغ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إجراءات جديدة تمثلت بركنين جديدين 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الشهود عن بعضهم بعضاً عند أخذ شهادتهم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شهادتهم على 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دعاه لهذه الإجراءات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بعض القضاة عن كشف الحقائق وإحقاق الحق، اذ شكا إليه شاب نفرا،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هؤلاء خرجوا مع أبي في سفر، فعادوا ولم يعد ابي، فسألتهم عنه، فقالوا مات، فسألتهم عن ماله، فقالوا ما 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مال كثير فترافعنا إلى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فاستحلفهم وخلى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بكل رجل رجلين، وأوصاهم أن لا يمكنوا بعضهم أن يدنوا من بعض، ولا يسمحوا لأحد أن يكلمهم ودعا كاتبه ودعا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هذا الفتى، أي يوم خرج معكم؟ وفي أي منزل نزلتم؟ وكيف كان سيركم؟ وبأي علة مات؟ وكيف أصيب بماله؟ وسأله عمن غسله ودفنه ومن تولى الصلاة عليه وأين دفن؟ ونحو ذلك والكاتب يكتب، ثم دعا الآخر بعد أن غيّب الأول عن مجلسه، فسأله كما سأل صاحبه، ثم الآخر هكذا حتى عرف ما عند الجميع، فوجد كل واحد منهم يخبر بغير ما أخبر به صاحبه فضيّق عليهم فأقروا بالقصة، فأغرمهم المال وأفاد منهم بالقتل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تقدم ذكره يقودنا بالضرورة إلى التعرف على أهم ركن من أركان العمل القضائي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وعملية الضبط الاجتماعي على حد سواء، ألا هو مسألة العقوبات او الجزاء؛ التي تسمى بالإسلام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تشريع العقوبات في الإسلام ينطلق اساسا من أن السلوك الاجتماعي للأفراد لا يسير وفقا لامتثال روتيني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رتيب منظم وطاعة تامة، فكانت العقوبات سببا في صيانة المجتمع قبل وبعد الانتهاك والتعدي، وتحت قوة تنفيذ العقوبات وقسوتها يضطر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مسايرة النظام والخضوع لقواعده ومقرراته، علما أن بعض العقوبات </w:t>
      </w:r>
    </w:p>
    <w:p>
      <w:pPr>
        <w:pStyle w:val="BookText"/>
        <w:rPr/>
      </w:pPr>
      <w:r>
        <w:rPr>
          <w:rFonts w:ascii="Amiri" w:hAnsi="Amiri" w:eastAsia="Amiri" w:cs="Amiri"/>
          <w:color w:val="111111"/>
          <w:sz w:val="28"/>
          <w:sz w:val="28"/>
          <w:szCs w:val="28"/>
          <w:rtl w:val="true"/>
          <w:lang w:bidi="ar-SA"/>
        </w:rPr>
        <w:t xml:space="preserve">الإسلامية التي تتضح فيها معالم الحزم والشدة التي نفذت إبان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كالرجم وقطع اليد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إنما كان الهدف من ورائها تحقيق وظيفة اجتماعية نابعة عنها تتمثل بقطع دابر الجريمة والانحراف والتصدي لكل اعتداء بحق المجتمع وأفراده من خلال قوة العقوبات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يشير كارل منهايم </w:t>
      </w:r>
      <w:r>
        <w:rPr>
          <w:rFonts w:eastAsia="Times New Roman" w:cs="Times New Roman" w:ascii="Times New Roman" w:hAnsi="Times New Roman"/>
          <w:color w:val="111111"/>
          <w:sz w:val="28"/>
          <w:szCs w:val="28"/>
          <w:lang w:val="en-US" w:bidi="en-US"/>
        </w:rPr>
        <w:t>K. Mannheim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الى أن القوة ضرورة اجتماعية، وقد قسمها الى قوة وظيفية وقوة تعسفية، والقوة الوظيفية هي القوة الهادفة التي يقصد بها ممارسة السلطة في المجتمع من خلال الصلاحيات الممنوحة للقائم عليها، أما القوة التعسفية فتتمثل باستخدام البطش والاستبداد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العموم فإن تقرير الجزاء لا يتنافى مع الإخلاص للنظام الاجتماعي والثقة في تحقيق أهدافه، فهو اصطلاح اجتماعي نافع ويؤدي وظيفة اجتماعية لأنه يترجم عن ظاهرة القهر والإرغام الذي يمارسه المجتمع إزاء العابثين بنظمه والخارجين على قواعده بفعل القانون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نقصد بطبيعة الحال القانون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الآلهي السنة النبوية، وفي الإسلام مجموعة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الجزاءات أو العقوبات التي وضعت لكل مخالفة سلوكية او أخلاقية معينة تمس حدود الشريعة بالتجاوز والعصيان، ومن ثم تواجه بالردع الملائم لها لأجل حفظ المجتمع وحرمته من كل خرق أو عبث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والحدود بشكل عام في الإسلام تقع على 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المنتهك أو المعتدي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يجاوره في القانون الإسلامي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التغريمات التي تؤخذ من هذا الفرد المعتدي في حال لم تصل عملية الضبط الاجتماعي إلى مراحلها العليا من الاقتصاص من </w:t>
      </w:r>
    </w:p>
    <w:p>
      <w:pPr>
        <w:pStyle w:val="BookText"/>
        <w:rPr/>
      </w:pPr>
      <w:r>
        <w:rPr>
          <w:rFonts w:ascii="Amiri" w:hAnsi="Amiri" w:eastAsia="Amiri" w:cs="Amiri"/>
          <w:color w:val="111111"/>
          <w:sz w:val="28"/>
          <w:sz w:val="28"/>
          <w:szCs w:val="28"/>
          <w:rtl w:val="true"/>
          <w:lang w:bidi="ar-SA"/>
        </w:rPr>
        <w:t xml:space="preserve">الجسد، فيقضى من أموال المعتدي وبحسب نوع الاعتداء الواقع على 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الضحية أو المعتدى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يروى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بالسوط، ونصف السوط، وثلث السوط، وببعضه في الحدود، وإذا أتي بغلام أو جارية لم يدركا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يبطل حدا من حدود الله</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نصف السوط وربعه وثلثه إنه كان يأخذ السوط بيده في نصفه وثلثه وربعه على قدر أسنانهم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يروى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رجل سرق ولم يقدر عليه حتى سرق مرة أخرى فأخذ فجاء الشهود فشهدوا عليه بالسرقة الأولى والثانية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يده بالسرقة الأولى لا تقطع رجله بالسرقة الأخيرة، وذلك لأن الشهود شهدوا عليه في مقامواحد بالسرقتين،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أنكما شهدتما عليه بالسرقة الأولى وسكتما حتى تقطع يده، ثم شهدتما عليه بالسرقة الثانية لقطعت رجله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ووفقا لما جاء تتضح معالم الشدة والصرامة في تطبيق العقوبة التي غالبا ما يكون الهدف من ورائها تحقيق ضبط اجتماعي يسود المجتمع، لا سيما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ينفذ العقوبة الصارمة بنفسه، هذا مع مراعاة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أعلى سلطة في المجتمع فضلا عن أنه ممثل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يرجع بنا إلى ما طرحه دوركايم عندما تصدى لدراسة الضبط الاجتماعي الملازم لمجتمع التضامن الميكانيكي حيث تطبق العقوبة فيه من السلطة المركزية وبشكل حازم وصارم، اذ انه ركز على دور الدولة المستقل بوصفه عاملاً في تطور العقوبات ، فشدة العقوبة </w:t>
      </w:r>
    </w:p>
    <w:p>
      <w:pPr>
        <w:pStyle w:val="BookText"/>
        <w:rPr/>
      </w:pPr>
      <w:r>
        <w:rPr>
          <w:rFonts w:ascii="Amiri" w:hAnsi="Amiri" w:eastAsia="Amiri" w:cs="Amiri"/>
          <w:color w:val="111111"/>
          <w:sz w:val="28"/>
          <w:sz w:val="28"/>
          <w:szCs w:val="28"/>
          <w:rtl w:val="true"/>
          <w:lang w:bidi="ar-SA"/>
        </w:rPr>
        <w:t>وقسوتها تصبح أكثر فاعلية وتأثيراً كلما كانت السلطة المركزية في صورة أقوى</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يتجسد في تولي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في المجتمع وتنفيذه العقوبات الإسلامية بشكل صارم وحازم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الاتجاه نفسه يشير الدكتور محمد عاطف غيث إلى هذه المسألة، إذ يرى أن القانون المنطوي على العقاب يكون عاملاً كافاً عن الإنحراف وله فاعلية إذا ما توافرت له الشروط الأربعة وهي كالآتي</w:t>
      </w:r>
      <w:r>
        <w:rPr>
          <w:rFonts w:eastAsia="Amiri" w:cs="Amiri" w:ascii="Amiri" w:hAnsi="Amiri"/>
          <w:color w:val="111111"/>
          <w:sz w:val="28"/>
          <w:szCs w:val="28"/>
          <w:rtl w:val="true"/>
          <w:lang w:bidi="ar-SA"/>
        </w:rPr>
        <w:t>:</w:t>
      </w:r>
      <w:r>
        <w:rPr>
          <w:rStyle w:val="FootnoteAnchor"/>
        </w:rPr>
        <w:footnoteReference w:id="3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العقاب قاسياً بدرجة كافية ليعيد التوازن بهدف الوصول إلى 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مباشرا بدرجة كافية ليربط بالأذهان العلاقة الوثيقة بين العقاب والانحراف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واحداً نسبياً بمعنى أن ينطبق على جميع الأشخاص الذين يرتكبون انحرافا معينا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مؤكدا وموثوقاً به لتصبح للشروط الأخرى فاعلية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الشروط الأربعة متوافرة في العقوبات الإسلامية التي عبرت عنها الوقائع القضائية التي قضى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الملاحظة في القانون الإسلامي كذلك ،التي 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تنفيذها هي أن مسألتي الحدود والديات على حدٍ سواء لها أصولها الخاصة أيضاً بحد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وديّتها اذا وقع عليهما أو منهما الأذى والاعتداء يشابهما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 المملوك لفرد ما، فقد ورد على سبيل المثال عن الاصبغ ابن نباته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عمر بن الخطاب خمسة نفر أخذوا في زنا، فأمر أن يقام على كل رجل منهم الحد، وكان قد حضر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ليس </w:t>
      </w:r>
    </w:p>
    <w:p>
      <w:pPr>
        <w:pStyle w:val="BookText"/>
        <w:rPr/>
      </w:pPr>
      <w:r>
        <w:rPr>
          <w:rFonts w:ascii="Amiri" w:hAnsi="Amiri" w:eastAsia="Amiri" w:cs="Amiri"/>
          <w:color w:val="111111"/>
          <w:sz w:val="28"/>
          <w:sz w:val="28"/>
          <w:szCs w:val="28"/>
          <w:rtl w:val="true"/>
          <w:lang w:bidi="ar-SA"/>
        </w:rPr>
        <w:t>هكذا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الحكم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فقدم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منهم فساره، ثم ضرب عنقه، وقدم الثاني فساره، ثم رجمه، وقدم الثالث فساره، ثم ضربه الحد كاملا، وقدم الرابع فساره، ثم ضربه نصف الحد، وقدم الخامس فساره، ثم عزرّه وأطلقه فعجب الناس لذلك وتحير عمر وقال يا أبا الحسن، في قضية واحدة أقمت عليهم خمسة أحكام مختلفة؟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الأول فذمي، فالحكم فيه السيف، والآخر محصن زنى فرجمناه، والاخر غير محصن زنى، فحددناه، والآخر عبد زنى، فضربناه نصف الحد، والآخر مجنون مغلوب على عقله عزرناه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تكشف بوضوح عن القسوة الكامنة في العقوبة من جانب، وتناسب العقوبة مع الموقف ومع مركز ودور الفرد المقبل على الجريمة والانحراف، وكل حسب موقعه وحجم خطئه؛ ولا سيما الفئات المحددة بالمجتمع كما في الذميين والعبيد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قبيل ذلك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ديات أهل الذمة،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ودياّت أعضاء أهل الذمة من ديات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كدياّت أعضاء المسلمين من ديات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من المسلمين يد الذمي فأسلم الذمي، ثم مات فيها فلا قصاص، وعلى الجاني المسلم دية مسلم، فكذلك إن قطع مسلم يد ذمي فلم تبرأ حتى أسلم، ثم مات منها فعلى الجاني دية مسلم ولا قصاص</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جنايات العبيد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ودية جرح العبيد من قيمته كدية جرح الحر من ديته؛ ففي عينه نصف الدية، وفي اصبعه عشر قيمته، ومن أعتق بعضه </w:t>
      </w:r>
    </w:p>
    <w:p>
      <w:pPr>
        <w:pStyle w:val="BookText"/>
        <w:rPr/>
      </w:pPr>
      <w:r>
        <w:rPr>
          <w:rFonts w:ascii="Amiri" w:hAnsi="Amiri" w:eastAsia="Amiri" w:cs="Amiri"/>
          <w:color w:val="111111"/>
          <w:sz w:val="28"/>
          <w:sz w:val="28"/>
          <w:szCs w:val="28"/>
          <w:rtl w:val="true"/>
          <w:lang w:bidi="ar-SA"/>
        </w:rPr>
        <w:t>فجنايته عليه بحساب ما أعتق منه جناية حر وما بقي منه في الرق جناية عبد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توصيف لما تقدم ذكره من قواعد القضاء وإجراءاته ومسألتي العقوبات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والتغريمات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الترسيمة الآتية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562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0"/>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ترسیمة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توضح شکل التنظیم القضائي في الإسلام ووفقا لرؤیة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نهاية هذا الفصل نخلص الى القول أن التنظيم القضائي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يؤشر عليه أو يلحظ عليه ثلاث ملاحظات رئيسة يمكن إيجازها على النحو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التشريعات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قرآن كريم وسنة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مكانتها الحقيقيةفي المجتمع الإسلامي آنذاك ليس من خلال الممارسة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التنظيمية الدقيقة التي طبقها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إيجاد قضاء عادل وإحقاق الحق ودفع الإفساد والفساد الذي يقوض كل التنظيمات والبناءات الاجتماعية فحسب بل حاول ايجاد عدالة اجتماعية يقضي بموجبها على مبررات او دوافع السلوك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أن سائر الأدبيات السوسيولوجية التنظيمية الخاصة بالضبط الاجتماعي تتحدث عن أهمية تعزيز هيبة القانون داخل المجتمع لأجل تعزيز هيبة الدولة في نهاية الأمر، لأن القانون جزء من الدولة ومن استقرار تنظيماتها الاجتماعية بسائر أنواعها،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لإحلال هيبة القانون الإسلامي بالدرجة الأولى قبل سعيه لإحلال هيبة الدولة، إذ إن مدار التنظيم القضائي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مرتكزا على ان سلطة الشريعة وقوانينها هي الأولى بالتعزيز قبل هيبة الدولة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إلى ديمومة القانون الإسلامي وسلطته دون ديمومة السلطة وأشكالها وهذا الأمر يوحي لنا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يقدم المجتمع ومصالحه المرتبطة بالقوانين الإلهية على مصالح الدولة التي ترتبط في كثير من الأحيان بمصالح الحاكم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الملاحظ على الممارسة القضائية التي أتبعها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شؤون الوقائع الميدانية التي تمس أمن المجتمع وسلامته أنه كان حريصا على استيعاب او إدراك القضايا كافة التي تطرح أمامه، بعبارة أخرى حاول أن يعيد الحق الى نصابه وبشكل دقيق وشرعي فلهذا وجدناه يبتكر في كل حين من وحي القرآن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 طرق جديدة في استقصاء القضية المطروحة وإدراك كنهها، محاولا تدعيم التنظيم القضائي كلما أعوزه الدقة أو الشدة في الحكم، وبالتالي كانت لإسهاماته الشخصية دور مباشر في إعطاء تاريخ التنظيم القضائي في عصره خصوصية كبيرةيعرج عليها كل باحث او مستقصٍ عن تاريخ التنظيم القضائي في الإسلام</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7693_79023"/>
      <w:bookmarkStart w:id="201" w:name="pg7693_79023"/>
      <w:bookmarkEnd w:id="201"/>
    </w:p>
    <w:p>
      <w:pPr>
        <w:pStyle w:val="Heading2"/>
        <w:numPr>
          <w:ilvl w:val="1"/>
          <w:numId w:val="1"/>
        </w:numPr>
        <w:rPr/>
      </w:pPr>
      <w:bookmarkStart w:id="202" w:name="pg7693_79023"/>
      <w:bookmarkStart w:id="203" w:name="__RefHeading___Toc4187501_1051229030"/>
      <w:bookmarkStart w:id="204" w:name="_Toc63"/>
      <w:bookmarkEnd w:id="202"/>
      <w:bookmarkEnd w:id="203"/>
      <w:r>
        <w:rPr>
          <w:rtl w:val="true"/>
        </w:rPr>
        <w:t>الفَصْلُ السَّادِسْ مناقشة تساؤلات الدراسة وعرض لأهم نتائجها</w:t>
      </w:r>
      <w:bookmarkEnd w:id="2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4187503_1051229030"/>
      <w:bookmarkStart w:id="206" w:name="_Toc64"/>
      <w:bookmarkEnd w:id="205"/>
      <w:r>
        <w:rPr>
          <w:rtl w:val="true"/>
        </w:rPr>
        <w:t>اشارة</w:t>
      </w:r>
      <w:bookmarkEnd w:id="2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7693_79025"/>
      <w:bookmarkStart w:id="208" w:name="pg7693_79025"/>
      <w:bookmarkEnd w:id="208"/>
    </w:p>
    <w:p>
      <w:pPr>
        <w:pStyle w:val="Heading3"/>
        <w:numPr>
          <w:ilvl w:val="2"/>
          <w:numId w:val="1"/>
        </w:numPr>
        <w:rPr/>
      </w:pPr>
      <w:bookmarkStart w:id="209" w:name="pg7693_79025"/>
      <w:bookmarkStart w:id="210" w:name="__RefHeading___Toc4187505_1051229030"/>
      <w:bookmarkStart w:id="211" w:name="_Toc65"/>
      <w:bookmarkEnd w:id="209"/>
      <w:bookmarkEnd w:id="210"/>
      <w:r>
        <w:rPr>
          <w:rtl w:val="true"/>
        </w:rPr>
        <w:t>أولاً</w:t>
      </w:r>
      <w:r>
        <w:rPr>
          <w:rtl w:val="true"/>
        </w:rPr>
        <w:t xml:space="preserve">: </w:t>
      </w:r>
      <w:r>
        <w:rPr>
          <w:rtl w:val="true"/>
        </w:rPr>
        <w:t>مناقشة تساؤلات الدراسة</w:t>
      </w:r>
      <w:r>
        <w:rPr>
          <w:rtl w:val="true"/>
        </w:rPr>
        <w:t>:</w:t>
      </w:r>
      <w:bookmarkEnd w:id="211"/>
    </w:p>
    <w:p>
      <w:pPr>
        <w:pStyle w:val="Heading4"/>
        <w:numPr>
          <w:ilvl w:val="3"/>
          <w:numId w:val="1"/>
        </w:numPr>
        <w:rPr/>
      </w:pPr>
      <w:bookmarkStart w:id="212" w:name="__RefHeading___Toc4187507_1051229030"/>
      <w:bookmarkStart w:id="213" w:name="_Toc6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ستحاول الباحثة مناقشة تساؤلات الدراسة الخمسة كلاً على حدا من خلال الاستناد إلى ما جاء في متون الدراسة وعلى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187509_1051229030"/>
      <w:bookmarkStart w:id="215" w:name="_Toc67"/>
      <w:bookmarkEnd w:id="214"/>
      <w:r>
        <w:rPr/>
        <w:t>1</w:t>
      </w:r>
      <w:r>
        <w:rPr>
          <w:rtl w:val="true"/>
        </w:rPr>
        <w:t xml:space="preserve">. </w:t>
      </w:r>
      <w:r>
        <w:rPr>
          <w:rtl w:val="true"/>
        </w:rPr>
        <w:t>التساؤل الأول</w:t>
      </w:r>
      <w:r>
        <w:rPr>
          <w:rtl w:val="true"/>
        </w:rPr>
        <w:t>:</w:t>
      </w:r>
      <w:bookmarkEnd w:id="215"/>
    </w:p>
    <w:p>
      <w:pPr>
        <w:pStyle w:val="BookText"/>
        <w:rPr/>
      </w:pPr>
      <w:r>
        <w:rPr>
          <w:rFonts w:ascii="Amiri" w:hAnsi="Amiri" w:eastAsia="Amiri" w:cs="Amiri"/>
          <w:color w:val="111111"/>
          <w:sz w:val="28"/>
          <w:sz w:val="28"/>
          <w:szCs w:val="28"/>
          <w:rtl w:val="true"/>
          <w:lang w:bidi="ar-SA"/>
        </w:rPr>
        <w:t xml:space="preserve">ما المصادر الرئيسة التي استند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فكره التنظيمي والإداري للمجتمع الإسلامي آنذاك؟ هناك عدة مصادر للقواعد التي استند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تنظيمه للمجتمع الإسلامي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عناصر وسمات سياسته التنظيمية التي صاغ بموجبها مجموع تنظيماته الاجتماعية والإدارية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لقرابته من الرسول التي جعلت الإمام يستقي أمرين رئيسين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اعتناق الإمام للإسلام على يد الرسول عليه الصلاة والسلام إذ كان من اوائل المؤمنين بالدعوة الإسلامية منحه القدرة على التشبع والاستيعاب للكثير من </w:t>
      </w:r>
    </w:p>
    <w:p>
      <w:pPr>
        <w:pStyle w:val="BookText"/>
        <w:rPr/>
      </w:pPr>
      <w:r>
        <w:rPr>
          <w:rFonts w:ascii="Amiri" w:hAnsi="Amiri" w:eastAsia="Amiri" w:cs="Amiri"/>
          <w:color w:val="111111"/>
          <w:sz w:val="28"/>
          <w:sz w:val="28"/>
          <w:szCs w:val="28"/>
          <w:rtl w:val="true"/>
          <w:lang w:bidi="ar-SA"/>
        </w:rPr>
        <w:t xml:space="preserve">المبادئ القرآنية والسنن النبوية اللتين تعدان مصادر أساسية لأي 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الإمام مدركا تلك الركائز التنظيمية الإسلامية عبر درايته واطلاعه لعلة أي حكم او تشريع يصدر عن القرآن والسنّة ويسهم في تحقيق تنظيم اجتماعي، مما مهد له القدرة على بناء منظومة نظرية متكاملة حاول جاهداً ان يطبقها على نفسه وعلى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المنظومة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تكاملت نظرياً وميدانياً لدى الإمام من خلال تحويلها الى ممارسة تنظيمية على 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أسس الدولة الإسلامية في المدينة المنورة وأرسى أولى القواعد التنظيمية فيها وهي بناء أول مؤسسة تنظيمية في المدينة عبر بناء المسجد، والمؤاخاة، ووثيقة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وبطبيعة الحال كان الإمام على اطلاع تام بكيفية تحويل الحكم الشرعي في أية قضية اجتماعية او سياسية او اقتصادية الى ممارسة تنظيمية كان يدير بموجبها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 الإسلامية الحديثة، وبعبارة أخرى إن الإمام كان قريباً من أولى الممارسات التنظيمية في الإسلام عبر تأثره بالتجربة النبوية مما أمدته بالخبرات التنظيمية التي حاول إحياءها وممارستها زمن حكمه لأنه نظر الى هذه الممارسة التنظيمية بوصفها المعين الأصلي والأصلح والأقدر على تنظيم المجتمع الإسلامي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بعناصره الرئيسة الثلاث</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الفكرية للتوجيه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الرؤى التي تعكس وجهة نظر الإسلام في تفسير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والعواطف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تحويل العنصرين السابقين الى شعور وجداني يأخذ مداه في التطبيق الفردي قبل التطبيق المجتمعي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مرتكزاً رئيسياً بالنسبة للإمام، وهي التي دفعته الى قولبة الكثير من قواعده التنظيمية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بالنسبة إليه مفهوماً وعاطفة تحولت بعد </w:t>
      </w:r>
    </w:p>
    <w:p>
      <w:pPr>
        <w:pStyle w:val="BookText"/>
        <w:rPr/>
      </w:pPr>
      <w:r>
        <w:rPr>
          <w:rFonts w:ascii="Amiri" w:hAnsi="Amiri" w:eastAsia="Amiri" w:cs="Amiri"/>
          <w:color w:val="111111"/>
          <w:sz w:val="28"/>
          <w:sz w:val="28"/>
          <w:szCs w:val="28"/>
          <w:rtl w:val="true"/>
          <w:lang w:bidi="ar-SA"/>
        </w:rPr>
        <w:t>ذلك الى موجه رئيس لسلوكه التنظيمي أولاً، ولسلوك الولاة والإداريين الذين كان يشرع لهم الكثير من اللوائح التنظيمية التي يلزمهم باتباعها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أن التوجه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للإمام كان يصبغ كل توجهاته التنظيمية، بعبارة أخرى كان يحاول تأسيس سلوك تنظيمي لسائر الولاة والإداريين يجعلهم يسيرون وفقه، ومبدأه الرئيس في ذلك هو الخشية من الله تعالى حفاظاً على مصلحة الجماعة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القدرة على استنباط الأحكام الإسلامية من مصادرها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القدرة هي التي جعلته يمتلك معارف وعلوماً شتى مما جعل اجتهاده العلمي يؤهله أن يؤسس ويولد قواعد تنظيمية مختلفة، وهذا ما لمسناه في تنظيمه القضائي على وجه الخصوص وباقي التنظيمات عموماً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 آخر إن للعلم والمعرفة التي يمتلكها الإمام بوصفه قريباً من منابع التشريع أثر في إثراء قدرته الاجتهادية والفكرية مما جعله ينهل من ذلك آليات للعمل التنظيمي الاجتماعي آنذاك</w:t>
      </w:r>
      <w:r>
        <w:rPr>
          <w:rFonts w:eastAsia="Amiri" w:cs="Amiri" w:ascii="Amiri" w:hAnsi="Amiri"/>
          <w:color w:val="111111"/>
          <w:sz w:val="28"/>
          <w:szCs w:val="28"/>
          <w:rtl w:val="true"/>
          <w:lang w:bidi="ar-SA"/>
        </w:rPr>
        <w:t xml:space="preserve">. </w:t>
      </w:r>
      <w:bookmarkStart w:id="216" w:name="pg7693_79028"/>
    </w:p>
    <w:p>
      <w:pPr>
        <w:pStyle w:val="Heading4"/>
        <w:numPr>
          <w:ilvl w:val="3"/>
          <w:numId w:val="1"/>
        </w:numPr>
        <w:rPr/>
      </w:pPr>
      <w:bookmarkStart w:id="217" w:name="__RefHeading___Toc4187511_1051229030"/>
      <w:bookmarkStart w:id="218" w:name="_Toc68"/>
      <w:bookmarkEnd w:id="216"/>
      <w:bookmarkEnd w:id="217"/>
      <w:r>
        <w:rPr/>
        <w:t>2</w:t>
      </w:r>
      <w:r>
        <w:rPr>
          <w:rtl w:val="true"/>
        </w:rPr>
        <w:t xml:space="preserve">. </w:t>
      </w:r>
      <w:r>
        <w:rPr>
          <w:rtl w:val="true"/>
        </w:rPr>
        <w:t>التساؤل الثاني</w:t>
      </w:r>
      <w:r>
        <w:rPr>
          <w:rtl w:val="true"/>
        </w:rPr>
        <w:t>:</w:t>
      </w:r>
      <w:bookmarkEnd w:id="218"/>
    </w:p>
    <w:p>
      <w:pPr>
        <w:pStyle w:val="BookText"/>
        <w:rPr/>
      </w:pPr>
      <w:r>
        <w:rPr>
          <w:rFonts w:ascii="Amiri" w:hAnsi="Amiri" w:eastAsia="Amiri" w:cs="Amiri"/>
          <w:color w:val="111111"/>
          <w:sz w:val="28"/>
          <w:sz w:val="28"/>
          <w:szCs w:val="28"/>
          <w:rtl w:val="true"/>
          <w:lang w:bidi="ar-SA"/>
        </w:rPr>
        <w:t xml:space="preserve">ما هي أبرز ملامح التنظيم السياسي الذي أرساه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إدارته للمجتمع الإسلامي؟ وكيف استطاع اكتساب شرعية سياسته التنظيمية التي كان يمثلها؟ إن هذا التساؤل يفترض في الإجابة عنه أن تكون على شطرين، الشطر الأول، ما هي أبرز ملامح التنظيم السياسي الذي أرساه الإمام لإدارة وتنظيم المجتمع الإسلامي سياسياً، تكون إجابته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بعملية تغير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 ذلك ان وصول الإمام الى سدة الحكم بحد ذاته يعد تغييراً وتبدلاً لقواعد التنظيم السياسي برمته، فلقد تثبتت واغتنت مراكز قوى اجتماعية عديدة في المجتمع الإسلامي قبل ذلك والتي كانت تتمتع بامتيازات سياسية ومادية تراوحت بين إمساك مصدر القرار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الخليفة السابق، او مصدر القرار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توليهم إدارة الأمصار، فكان التنظيم السياسي الذي جاء به الإمام يطولهم جميعا وعبر الإجراءات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الولاة والإداريين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كخطوة تنظيمية أولى بعد تولي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باشر الإمام بطرد وعزل كل من ثبت عليه الفساد الإداري والتنظيمي من قبيل نهب أموال الدولة واستغلال النفوذ السياسي لأغراض شخصية والإجحاف والظلم بالناس أو إصدار قرارات جائرة تضر أفراد المجتمع، وقد كانت هذه الخطوة بمثابة أولى مراحل التغير الاجتماعي والتنظيم السياسي في آن واحد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املاك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ترافقت الخطوة التنظيمية الأولى المتضمنة طرد وعزل الإداريين المفسدين مع إرجاع الأموال والثروات العديدة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الأموال التي كانت بحوزة هؤلاء المتنفذين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مراكز القوى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صياغة وإقرار قواعد ولوائح إدارية وتنظيمية جديدة تحل محل اللوائح السابقة التي أبلغها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ولاته وعماله وقد تضمنت عدة أمور يمكنإيجازها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الصفات الأخلاقية والدينية لاختيار أي شخص يتولى منصباً إدارياً أيا كان، مشددا على عنصر التقوى والخصال الحميدة وذلك لاعتقاده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تحلى واتصف بذلك إنما سيكون الأجدر والاكفأ في الحفاظ على حقوق المجتمع وتأدية الواجب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المنوط به على أكمل وجه من دون أن يلتفت لمسائل القرابة والنسب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ابناء المجتمع في اختيار الإداريين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المحاسبة المستمرة والدائمة لعماله وولاته وإدارييه وهذا الامر كان مدعاة بالنسبة للإمام لمعرفة السلوك التنظيمي السياسي الممارس من قبلهم، وهل هم ملتزمون باللوائح التنظيمية التي وضعها لهم، وقد كان من نتائج هذه القاعدة التنظيمية السياسية استبدال ولاة وعمالاً بغيرهم ، لوضع الأشخاص المناسبين في مكانهم الصحيح بما يدعم فكرته التنظيمية السياسية ويثبتها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الإجابة على الشطر الثاني من السؤال والمتضمن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استطاع الإمام اكتساب الشرعية السياسية لتنظيمه السياسي الذي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الإجابة عن ذلك وفقاً للآتي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الإمام شرعيته السياسية التي أهلته للقيادة عبر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أقرها معظم أبناء المجتمع آنذاك، معلنين رغبتهم في توليه منصب الخلافة مع طاعتهم وولائهم له، وقد كانت تلك البيعة الصيغة الشرعية الرئيسة التي جعلته يدير دفة الحكم، فضلاً عن ان تلك البيعة وأجواءها الشرعية لم تتم إلا تحت ضغط اجتماعي كبير لاختياره لهذا المنصب، ذلك الضغط الذي تولد من جراء انهيار التنظيم السياسي السابق في ظل أجواء عصيبة جعلت المجتمع يعيش حالة من تلاشي التنظيم بكل </w:t>
      </w:r>
      <w:bookmarkStart w:id="219" w:name="pg7693_79030"/>
    </w:p>
    <w:p>
      <w:pPr>
        <w:pStyle w:val="BookText"/>
        <w:rPr/>
      </w:pPr>
      <w:bookmarkEnd w:id="219"/>
      <w:r>
        <w:rPr>
          <w:rFonts w:ascii="IRNazanin" w:hAnsi="IRNazanin" w:eastAsia="IRNazanin"/>
          <w:color w:val="111111"/>
          <w:sz w:val="28"/>
          <w:sz w:val="28"/>
          <w:szCs w:val="28"/>
          <w:rtl w:val="true"/>
          <w:lang w:bidi="fa-IR"/>
        </w:rPr>
        <w:t>أصنافه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انهيار التنظيم السياسي السابق لم تنته دون أن تترك رموزاً تنظيمية سابقةتقاطعت مصالحهم وامتيازاتهم مع الأجواء الشرعية التنظيمية الجديدة الممثلة ببيعة الإمام خليفة للمسلمين، وقد عملت تلك الرموز على التشكيك بشرعية سلطة الإمام ومحاولة اقصائه عن الحكم، فما كان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يعمد الى إجراء تنظيم عسكري حاول من خلاله فرض شرعيته السياسية وفرض النظام في آن واحد من أجل درء المفاسد التنظيمية التي يمثلها أقطاب المعارضة السياسية لحكمة آنذاك، وهذا ما جعله يخوض حروباً ثلاثاً على مضض وإكراه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187513_1051229030"/>
      <w:bookmarkStart w:id="221" w:name="_Toc69"/>
      <w:bookmarkEnd w:id="220"/>
      <w:r>
        <w:rPr/>
        <w:t>3</w:t>
      </w:r>
      <w:r>
        <w:rPr>
          <w:rtl w:val="true"/>
        </w:rPr>
        <w:t xml:space="preserve">. </w:t>
      </w:r>
      <w:r>
        <w:rPr>
          <w:rtl w:val="true"/>
        </w:rPr>
        <w:t>التساؤل الثالث</w:t>
      </w:r>
      <w:r>
        <w:rPr>
          <w:rtl w:val="true"/>
        </w:rPr>
        <w:t>:</w:t>
      </w:r>
      <w:bookmarkEnd w:id="221"/>
    </w:p>
    <w:p>
      <w:pPr>
        <w:pStyle w:val="BookText"/>
        <w:rPr/>
      </w:pPr>
      <w:r>
        <w:rPr>
          <w:rFonts w:ascii="Amiri" w:hAnsi="Amiri" w:eastAsia="Amiri" w:cs="Amiri"/>
          <w:color w:val="111111"/>
          <w:sz w:val="28"/>
          <w:sz w:val="28"/>
          <w:szCs w:val="28"/>
          <w:rtl w:val="true"/>
          <w:lang w:bidi="ar-SA"/>
        </w:rPr>
        <w:t xml:space="preserve">كيف استطاع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موارد المجتمع واحتياجاته؟ وما هي القواعد التنظيمية التي سعى بموجبها لتنظيم السلوك الاقتصادي في المجتمع آنذاك؟ للإجابة عن هذا التساؤل ينبغي الوقوف عند شطره الأول للإجابة عنه ثم الانتقال الى شطره الثاني، فالشطر الأول المتضمن “كيف استطاع الإمام علي الموازنة بين موارد المجتمع واحتياجاته” فإجابته تتضمن الآتي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الإمام تحقيق موازنة بين موارد المجتمع وحاجاته عبر فهمه واستيعابه 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المجتمع، إذ أن الإمام ارتكز على رؤية محورية واضحة تتمثل في تقسيمه طبقات المجتمع قسمين الأول يمثل الموارد والآخر يمثل الاحتياجات، بعبارة أخرى انه قسم الرعية الى من يختص بجمع الموارد والاشتغال عليها من أمثال اهل الجزية والخراج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والتجار وأرباب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المشتغلين بالموارد بيعاً وشراءً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من ناحية ومن ناحية أخرى فإن قسم الاحتياجات تمثل بالنسبة له طبقات المجتمع الأخرى بكل 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الطبقة السفلى من ذوي الحاجةوالمسكنة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فالقاعدة الاقتصادية التنظيمية للموازنة التي اشتغل عليها الإمام تتمثل في اقامة عملية التبادل المنفعي او المعيشي المتحرك في خطين اقتصاديين متوازيين، خط المنتجين وخط المستهلكين ، فقد حاول تشخيص الممارسة الاقتصادية ابتداءً من خلال تحييد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بعضهما بعضاً، ثم إعادة تأطير العلاقة بينهما في ضوء عملية المساندة الاقتصادية لبعضهما،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مدركاً أهمية ان يكون أبناء المجتمع متعاونين فيما بينهم لأجل دفع عملية التنظيم الاقتصادي قدماً، وذلك عبر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 وتقسيم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بموجبه تتوزع المهمات الاقتصادية وبالتالي يتحقق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الوظائف وفق الكفاءات والقدرات، وبالتالي تتضح مكانة ودور كل فرد ضمن العملية الاقتصادية التنظيمية وفقاً لكفاءته وقدراته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تنوع الاختصاصات نتيجة لتنوع الكفاءات، وهذا ما التفت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استيعابه تنوع طبقات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احتياجات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توزيع الثروة الناجمة عن الكفاءة والتخصص وتوزيع الأدوار بين الأفراد، لان كفاءة العامل وتخصصه سيولد ويسهم في مسألة تراكم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الشطر الثاني للسؤال والمتضمن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هيّة القواعد التنظيمية التي سعى الإمام بموجبها لتنظيم السلوك الاقتصادي في المجتمع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فالإجابة تتضمن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مساواة المسلمين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كقرار تنظيمي أبرز انتهجه الإمام لتحقيق العدالة الاجتماعية بين أفراد المجتمع الإسلامي عموماً، فبيت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آنذاك كان مفتوحاً أمام جميع أفراد المجتمع سواسية من دون تمييز أو اجحاف لحقوقهم المالية المودعة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رد قطائع الخليفة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كإجراء اقتصادي الهدف من ورائه إرجاع الحقوق إلى مستحقيها من أصحاب الأراضي التي اقتطعت لصالح ولاة الخليفة السابق، وقد ألغيت هذه الإجراءات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ملكية تلك الأراضي الى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ان هذه القاعدة التنظيمية الثانية قد أُدعمت من الإمام عبر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بعدم منح القطائع للمقربين منهم من خاصة وبطانة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على أهمية احترام أموال وثروات بيت مال المسلمين بعده المؤسسة الاقتصادية الكبيرة والمسؤولة عن تزويد أفراد المجتمع بحقوقهم المالية المقابلة لواجباتهم في المجتمع، وقد هدد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بالعقوبات الشديدة لمن يتجاوز على هذه المؤسسة عن طريق الاستيلاء والسرقة لمدخولاتها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وممّاتجدر الإشارة إليه إن القواعد الاقتصادية التنظيمية الممارسة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تتخللها عملية اتصال وتفاعل بين المركز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الإداري للقرار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الإداريين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 المسؤولين عن الأقاليم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وبالوقت نفسه كان هناك تفاعل بين الولاة والرعية، وذلك بغية معرفة مستحقات كل طرف وواجباته وبغية تحقيق موازنة اجتماعية بينهما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وكيما تأخذ القاعدتان الاقتصاديتان التنظيميتان استقرارهما في المجتمع انذاك اعتمد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الحسبة الذي سار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مراقبة الأسواق والعمليات التجارية والمالية، والإشراف عليها للحد من ظواهر الغش والاحتيال والتلاعب بالأسعار وغير ذلك من الأساليب والظواهر التي تضر النظام </w:t>
      </w:r>
      <w:bookmarkStart w:id="222" w:name="pg7693_79033"/>
    </w:p>
    <w:p>
      <w:pPr>
        <w:pStyle w:val="BookText"/>
        <w:rPr/>
      </w:pPr>
      <w:bookmarkEnd w:id="222"/>
      <w:r>
        <w:rPr>
          <w:rFonts w:ascii="Amiri" w:hAnsi="Amiri" w:eastAsia="Amiri" w:cs="Amiri"/>
          <w:color w:val="111111"/>
          <w:sz w:val="28"/>
          <w:sz w:val="28"/>
          <w:szCs w:val="28"/>
          <w:rtl w:val="true"/>
          <w:lang w:bidi="ar-SA"/>
        </w:rPr>
        <w:t>الاقتصادي وبالتالي تعيق وتعرقل قيام تنظيم اقتصادي في المجتمع</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187515_1051229030"/>
      <w:bookmarkStart w:id="224" w:name="_Toc70"/>
      <w:bookmarkEnd w:id="223"/>
      <w:r>
        <w:rPr/>
        <w:t>4</w:t>
      </w:r>
      <w:r>
        <w:rPr>
          <w:rtl w:val="true"/>
        </w:rPr>
        <w:t xml:space="preserve">. </w:t>
      </w:r>
      <w:r>
        <w:rPr>
          <w:rtl w:val="true"/>
        </w:rPr>
        <w:t>التساؤل الرابع</w:t>
      </w:r>
      <w:r>
        <w:rPr>
          <w:rtl w:val="true"/>
        </w:rPr>
        <w:t>:</w:t>
      </w:r>
      <w:bookmarkEnd w:id="224"/>
    </w:p>
    <w:p>
      <w:pPr>
        <w:pStyle w:val="Heading5"/>
        <w:numPr>
          <w:ilvl w:val="4"/>
          <w:numId w:val="1"/>
        </w:numPr>
        <w:rPr/>
      </w:pPr>
      <w:bookmarkStart w:id="225" w:name="__RefHeading___Toc4187517_1051229030"/>
      <w:bookmarkStart w:id="226" w:name="_Toc71"/>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ما الوسائل والآليات التي اعتمد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لصيانة أمن المجتمع واستقراره؟ وكيف تمت عملية حفظ حقوق الأفراد ونشر العدل الاجتماعي؟ للإجابة عن شطر السؤال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الوسائل والآليات التي اعتمدها الإمام لصيانة امن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المؤسسة القضائية الوظيفة الاجتماعية الرئيسة لتحقيق امن واستقرار المجتمع، وقد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لتطوير هذه المؤسسة وتحسين أداء عملها لكونه يرى أن مهمة هذه المؤسسة هي تنظيم شؤون الأمن وسلامة المجتمع من الخروقات ومن الخارجين على القانون، فلهذا عمد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التركيز على نقطتين رئيسيتين فيها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قواعد عملها التنظيمي من الداخل بوصفها مؤسسة تنظيمية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الشروط والمواصفات الواجب على المسؤول الرئيس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الأسس والقواعد التنظيمية التي تنظم عملها الذي يستدعي الصلات والاتصالات مع مؤسسات الدولة الأخرى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قواعد عملها التنظيمي من الخارج من خلال أدائها المباشر في المجتمع وذلك من خلال</w:t>
      </w:r>
      <w:r>
        <w:rPr>
          <w:rFonts w:eastAsia="Amiri" w:cs="Amiri" w:ascii="Amiri" w:hAnsi="Amiri"/>
          <w:color w:val="111111"/>
          <w:sz w:val="28"/>
          <w:szCs w:val="28"/>
          <w:rtl w:val="true"/>
          <w:lang w:bidi="ar-SA"/>
        </w:rPr>
        <w:t xml:space="preserve">: </w:t>
      </w:r>
      <w:bookmarkStart w:id="227" w:name="pg7693_79034"/>
    </w:p>
    <w:p>
      <w:pPr>
        <w:pStyle w:val="BookText"/>
        <w:rPr/>
      </w:pPr>
      <w:bookmarkEnd w:id="227"/>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عملية الضبط الاجتماعي للسلوك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العدالة الاجتماعية عن طريق البحث عن جذور وأصول البواعث السلوكية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ذلك كله من خلال الركنين الآتيين</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187519_1051229030"/>
      <w:bookmarkStart w:id="229" w:name="_Toc72"/>
      <w:bookmarkEnd w:id="228"/>
      <w:r>
        <w:rPr>
          <w:rtl w:val="true"/>
        </w:rPr>
        <w:t xml:space="preserve">- </w:t>
      </w:r>
      <w:r>
        <w:rPr>
          <w:rtl w:val="true"/>
        </w:rPr>
        <w:t>الركن الأول</w:t>
      </w:r>
      <w:r>
        <w:rPr>
          <w:rtl w:val="true"/>
        </w:rPr>
        <w:t xml:space="preserve">: </w:t>
      </w:r>
      <w:r>
        <w:rPr>
          <w:rtl w:val="true"/>
        </w:rPr>
        <w:t>الإصلاح الداخلي</w:t>
      </w:r>
      <w:r>
        <w:rPr>
          <w:rtl w:val="true"/>
        </w:rPr>
        <w:t>:</w:t>
      </w:r>
      <w:bookmarkEnd w:id="22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أو صفات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الخصائص الواجب على القاضي التحلي بها، وذلك لأنه عدها الآليات المناسبة التي ستسهم في تحقيق الأمن والاستقرار الاجتماعي، وذلك لأن صلاح القاضي المسؤول عن هذا العمل التنظيمي سيكون مسؤولا عن صلاح المجتمع عموماً، ويمكن توضيح ابرز الخصائص والسمات التي وضعها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يتولى القضاء وفقاً للآتي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التعامل مع القضايا المعقدة والصعبة أكد الإمام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المتولي للقضاء مجيداً للتعامل مع المواقف القضائية الحرجة والدقيقة، بحيث لا تضيق به الأمور ولا يجد مخرجاً للبت في الشأن المطروح أمامه، فعليه أن يكون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المتولي للقضاء أن يراجع نفسه ولا يصر على الخطأ إذا شعر بوقوعه في حكم قضائي معين، وأن يتبصر بذمة متناهية ولا يستعجل في اتخاذ القرار إزاء الشبهات في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تشبه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إحراز الحكم الصائب الموالي للقانون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القاضي طامعاً او يسعى للتكسب المالي وجلب المغانم والمنافع المادية من وراء حكم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حازماً في البت في القضايا والأحكام وصارماً في تنفيذ الحكم ومتابعته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البراهين والأدلة المقنعة المدعمة بقرائن وشواهد متنوعة تكشف بواطن المسألة المطروحة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الإمام أهمية 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الولاة بحيث يكونون متشابهين في الحكم، لأنمصدر التحاكم في أية قضية برأيه هو واحد، فلا بد أن تكون الفتيا واحدة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عام فإن هذه القواعد السلوكية التي صاغها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محاولة منه لحماية التنظيم القضائي من الخطأ، ولاسيما في ركنه الأساس ألا وهو مسؤول التنظيم القضائي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بغية إيجاد مناخ 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قضائي تدرأ بموجبه المخاطر والخروقات ويتحقق أمن وسلامة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الصلات التنظيمية بين المؤسسة القضائية وسائر مؤسسات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الصلات التنظيمية التي تحكم العلاقة بين الحاكم السياسي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المؤسسة السياسية والمؤسسة القضائية، وذلك سعياً نحو ثلاثة أمور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للاشراف المباشر على عمل القضاة، ومراقبة أعمالهم وتنظيماتهم القضائية ونجاحهم وفشلهم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المراقبة تسعى بالضرورة إلى التأكد من سيرورة العمل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القضائي بشكله الصحيح بما يخدم مسألة تحقيق الأمن والاستقرار </w:t>
      </w:r>
    </w:p>
    <w:p>
      <w:pPr>
        <w:pStyle w:val="BookText"/>
        <w:rPr/>
      </w:pPr>
      <w:r>
        <w:rPr>
          <w:rFonts w:ascii="Amiri" w:hAnsi="Amiri" w:eastAsia="Amiri" w:cs="Amiri"/>
          <w:color w:val="111111"/>
          <w:sz w:val="28"/>
          <w:sz w:val="28"/>
          <w:szCs w:val="28"/>
          <w:rtl w:val="true"/>
          <w:lang w:bidi="ar-SA"/>
        </w:rPr>
        <w:t xml:space="preserve">الاجتماعي عبر التطبيق الصحيح والدقيق للنص القانوني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استكشاف مدى محافظة القضاة على الصفات والخصائص التنظيمية الواجب التحلي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للمؤسسة القضائية أن تؤدي دورها بشكل صحيح من دون الخضوع لضغوطات اقتصادية أو معيشية معينة يعانيها مسؤول التنظيم القضائي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استدعى إشراف المؤسسة السياسية والاقتصادية على توفير مناخ اقتصادي ملائم له من مكافآت او مثوبات </w:t>
      </w:r>
      <w:r>
        <w:rPr>
          <w:rFonts w:eastAsia="Times New Roman" w:cs="Times New Roman" w:ascii="Times New Roman" w:hAnsi="Times New Roman"/>
          <w:color w:val="111111"/>
          <w:sz w:val="28"/>
          <w:szCs w:val="28"/>
          <w:lang w:val="en-US" w:bidi="en-US"/>
        </w:rPr>
        <w:t>Rewerds</w:t>
      </w:r>
      <w:r>
        <w:rPr>
          <w:rFonts w:ascii="Amiri" w:hAnsi="Amiri" w:eastAsia="Amiri" w:cs="Amiri"/>
          <w:color w:val="111111"/>
          <w:sz w:val="28"/>
          <w:sz w:val="28"/>
          <w:szCs w:val="28"/>
          <w:rtl w:val="true"/>
          <w:lang w:bidi="ar-SA"/>
        </w:rPr>
        <w:t>، فضلا عن أن هذا الأمر سيسهم في منع حدوث فساد إداري يكون ضحيته في نهاية الأمر أمن المجتمع وسلامته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وكيما تبقى المسافة السلطوية في مجالات محددة لكل منها بحيث لا يحصل خرق في السلطة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السلطة التشريعية والمشرفين على القانون الإسلامي، ولا السلطة القضائية على بعضها بعضاً،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ضرورة استقلال القضاء عن السلطتين التشريعية والتنفيذية وأن تقتصر العلاقة ضمن إطار عملية التبادل الاجتماعي التنظيمي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المؤسساتي فحسب، لأجل أن تظل للسلطة القضائية هيبة اجتماعية تستطيع بموجبها إمضاء مشيئة القانون على أبناء المجتمع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bookmarkStart w:id="230" w:name="pg7693_79037"/>
    </w:p>
    <w:p>
      <w:pPr>
        <w:pStyle w:val="Heading5"/>
        <w:numPr>
          <w:ilvl w:val="4"/>
          <w:numId w:val="1"/>
        </w:numPr>
        <w:rPr/>
      </w:pPr>
      <w:bookmarkStart w:id="231" w:name="__RefHeading___Toc4187521_1051229030"/>
      <w:bookmarkStart w:id="232" w:name="_Toc73"/>
      <w:bookmarkEnd w:id="230"/>
      <w:bookmarkEnd w:id="231"/>
      <w:r>
        <w:rPr>
          <w:rtl w:val="true"/>
        </w:rPr>
        <w:t xml:space="preserve">- </w:t>
      </w:r>
      <w:r>
        <w:rPr>
          <w:rtl w:val="true"/>
        </w:rPr>
        <w:t>الركن الثاني</w:t>
      </w:r>
      <w:r>
        <w:rPr>
          <w:rtl w:val="true"/>
        </w:rPr>
        <w:t xml:space="preserve">: </w:t>
      </w:r>
      <w:r>
        <w:rPr>
          <w:rtl w:val="true"/>
        </w:rPr>
        <w:t>الإصلاح الخارجي</w:t>
      </w:r>
      <w:r>
        <w:rPr>
          <w:rtl w:val="true"/>
        </w:rPr>
        <w:t>:</w:t>
      </w:r>
      <w:bookmarkEnd w:id="232"/>
    </w:p>
    <w:p>
      <w:pPr>
        <w:pStyle w:val="BookText"/>
        <w:rPr/>
      </w:pPr>
      <w:r>
        <w:rPr>
          <w:rFonts w:ascii="Amiri" w:hAnsi="Amiri" w:eastAsia="Amiri" w:cs="Amiri"/>
          <w:color w:val="111111"/>
          <w:sz w:val="28"/>
          <w:sz w:val="28"/>
          <w:szCs w:val="28"/>
          <w:rtl w:val="true"/>
          <w:lang w:bidi="ar-SA"/>
        </w:rPr>
        <w:t xml:space="preserve">إن الغاية الفعلية التي 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من خلال الإصلاح الخارجي هي تفعيل قنوات الضبط الاجتماعي ولاسيما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وإنزاله من محل القواعد الشرعية إلى محل القواعد التطبيقية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الميدانية، وبعبارة أخرى إن ما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 في تنظيمه القضائي للمجتمع هو تحويل التنظيم القضائي من مكانه الرئيسي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مؤسسة قضائية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مجال التطبيق التنظيمي، وتجلى ذلك عبر المحاور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تفعيل عملية الضبط الاجتماعي بوصفها العملية التي تجسد القانون وتحاول تعزيزه وتطبيقه، وهذا الأمر سعى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إنزال الأحكام الشرعية القانون الإسلامي،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وسنة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مؤكدا أهمية إحلال هيبة القانون الإلهي محل أية هيبة أخرى، وذلك سعيا إلى وضع قاعدة تنظيمية أساسية تسهم في الضبط الاجتماعي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هيبة البشري الزائل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الكيان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Style w:val="FootnoteAnchor"/>
          <w:rtl w:val="true"/>
        </w:rPr>
        <w:footnoteReference w:id="338"/>
      </w:r>
      <w:r>
        <w:rPr>
          <w:rFonts w:ascii="Amiri" w:hAnsi="Amiri" w:eastAsia="Amiri" w:cs="Amiri"/>
          <w:color w:val="111111"/>
          <w:sz w:val="28"/>
          <w:sz w:val="28"/>
          <w:szCs w:val="28"/>
          <w:rtl w:val="true"/>
          <w:lang w:bidi="ar-SA"/>
        </w:rPr>
        <w:t>، التي تدول وتنتقل من يد الى أخرى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تزامناً مع المسعى الأول الذي تحرك نحوه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يتحرك نحو مسعى آخر عبر عمليات الضبط الاجتماعي وإقامة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المتنوعة، ألا وهو السعي نحو البحث عن بواعث او أصول السلوك المنحرف والخارج عن القانون الإلهي لتحقيق عدالة اجتماعية على أساس أن منشأ هذه الانحرافات والخروقات هو عدم وجود عدالة اجتماعية تتمثل بالتوزيع العادل للثروة وللممارسة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توزيع المناصب والأدوار الوظيفية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مؤسسات الدولة، والتي تسهم برمتها في </w:t>
      </w:r>
      <w:bookmarkStart w:id="233" w:name="pg7693_79038"/>
    </w:p>
    <w:p>
      <w:pPr>
        <w:pStyle w:val="BookText"/>
        <w:rPr/>
      </w:pPr>
      <w:bookmarkEnd w:id="233"/>
      <w:r>
        <w:rPr>
          <w:rFonts w:ascii="Amiri" w:hAnsi="Amiri" w:eastAsia="Amiri" w:cs="Amiri"/>
          <w:color w:val="111111"/>
          <w:sz w:val="28"/>
          <w:sz w:val="28"/>
          <w:szCs w:val="28"/>
          <w:rtl w:val="true"/>
          <w:lang w:bidi="ar-SA"/>
        </w:rPr>
        <w:t>إيجاد أفراد ناقمين على المجتمع، وبالتالي يفقد المجتمع استقراره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وكيما تتحقق المسألتان المذكورتان آنفاً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فضاءات قانونية شرعية مستوحاة من القرآن والسنة والعقل فضلا عن حاجة المجتمع، لتحقيق عملية الضبط الاجتماعي بشكل دقيق وبالتالي تحقيق العدل الاجتماعي في نهاية المطاف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 هذا، وهو ما تجلى واتضح في قواعد قانونية جديدة واجتهادات شخصية ابتكرها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لتطوير التنظيم القضائي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187523_1051229030"/>
      <w:bookmarkStart w:id="235" w:name="_Toc74"/>
      <w:bookmarkEnd w:id="234"/>
      <w:r>
        <w:rPr/>
        <w:t>5</w:t>
      </w:r>
      <w:r>
        <w:rPr>
          <w:rtl w:val="true"/>
        </w:rPr>
        <w:t xml:space="preserve">. </w:t>
      </w:r>
      <w:r>
        <w:rPr>
          <w:rtl w:val="true"/>
        </w:rPr>
        <w:t>التساؤل الخامس</w:t>
      </w:r>
      <w:r>
        <w:rPr>
          <w:rtl w:val="true"/>
        </w:rPr>
        <w:t>:</w:t>
      </w:r>
      <w:bookmarkEnd w:id="235"/>
    </w:p>
    <w:p>
      <w:pPr>
        <w:pStyle w:val="BookText"/>
        <w:rPr/>
      </w:pPr>
      <w:r>
        <w:rPr>
          <w:rFonts w:ascii="Amiri" w:hAnsi="Amiri" w:eastAsia="Amiri" w:cs="Amiri"/>
          <w:color w:val="111111"/>
          <w:sz w:val="28"/>
          <w:sz w:val="28"/>
          <w:szCs w:val="28"/>
          <w:rtl w:val="true"/>
          <w:lang w:bidi="ar-SA"/>
        </w:rPr>
        <w:t xml:space="preserve">ما أبرز المشكلات والمعوقات التي أعاقت التنظيم الاجتماعي الذي قام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هي الآليات والسبل التي اعتمدها لتخطي هذه العقبات؟ إن الإجابة عن شطر السؤال الأول المتضمن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أبرز المشكلات والمعوقات التي أعاقت عملية التنظيم الاجتماعي الذي قام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ترسخ الأسس التنظيمية السابقة التي اعتمدت خلال الخلافة السابقة في المجتمع الإسلامي، بحيث استحكمت وأوجدت لها أتباعاً ومؤيدين كثر ولاسيما أن معاييرها تنتهج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والتزلف للخليفة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المناصب الإدارية التي استندت الى أسس غير موضوعية ولا تعتمد مبدأ الكفاءة والقدرة على الإنجاز</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 طرق وقنوات إدارية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تنظيمية جديدة ليست لها علاقة بما وضعه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والخليفتان اللذان اتبعا عهده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 المعايير التنظيمية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ثوابت أساسية ليس في اختيار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عملية إدارة مؤسسات الدولة مما تولد إثر ذلك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 قوى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لبعض الأفراد والعوائل تتحكم في موارد الدولة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شبكة تنظيمية قائمة على أسس غير قانونية غايتها الرئيسة هي استمرار الوضع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 كما هو من دون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مسألة العدالة الاجتماعية، ليس على صعيد توزيع الثروات بالتساوي فحسب، بل على صعيد توزيع المناصب الإدارية فضلا عن عدم تفعيل مؤسسات الضبط الاجتماعي بشكل دقيق وعادل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المعارك والحروب التي شنها المستفيدون من التنظيمات الإدارية السابقة ضد التنظيمات الجديدة التي جاء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سلبت الكثير من امتيازاتهم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فحاولوا عبر الحروب والمعارك تقويض التنظيم الاجتماعي الجديد عبر التشكيك بشرعية السلطة السياسية الحاكمة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وإعادة الأمور والسياقات التنظيمية الى سابق عهدها تحت مسميات ودعاوى متنوعة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الإجابة عن الشطر الثاني للسؤال المتضمن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الآليات والوسائل التي اعتمدها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لتخطي تلك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توضيحها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شرعيته السياسية في تولي الحكم التي تمت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تبيان شرعيته التنظيمية القائمة على أسس دينية، من خلال تأكيده الدائم أن تشريعاته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إنما كانت تعتمد على القرآن الكريم أولاً والسنة النبوية ثانياً، وبالتالي فإن المعترض او المعارض لتنظيماته إنما هو يعبر عن معارضته للإسلام برمته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إحداث عملية تغيير شامل وكلي شمل جوانب الحياة الاجتماعية والسياسية والاقتصادية كافة على حد سواء فعلى سبيل المثال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بالإجراء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عزل الولاة والإداريين المنتمين للتنظيم السابق كافة، الذين ثبت عليهم الفساد 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مبدأ الكفاءة الإدارية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التنظيمية في اختيار الولاة والإداريين فضلا عن اعتماد مبادئ دينية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والتقات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الامتيازات المالية التي حصل عليها واستحوذ عليها الإداريون والولاة السابقون الى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قواعد وأسس أخلاقية يتعامل بموجبها كل فرد من الاداريين أيا كان عنوانه الوظيفي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البناء الطبقي للمجتمع بحيث تعتمد كل طبقة على الأخرى وبما يضمن المستوى الاقتصادي الملائم لكل طبقة اجتماعية وكذلك الإسهام في إيجاد جو من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المناسبة ليس بين الدولة وهذه الطبقات، بل فيما بين بعضها بالبعض الآخر، وبما يكفل الحقوق الاقتصادية والاجتماعية لجميع هذه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موازنة اقتصادية دقيقة بين موارد المجتمع واحتياجاته وذلك سعيا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تنظيم يسهم في تحقيق اكتفاء اقتصادي، فضلا عن القضاء على أي مظهر من مظاهر الأزمات الاقتصادية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عجزت الوسائل السلمية والطرق التنظيمية الجديدة في احتواء الخارجين على التنظيم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أمامه سوى القتال أو </w:t>
      </w:r>
      <w:bookmarkStart w:id="236" w:name="pg7693_79041"/>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كآلية او وسيلة للتصدي لكل ما يعرقل العملية التنظيمية برمتها لأجل تحقيق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الثقافة التنظيمية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وإيقاف مؤيدي التنظيمات السابقة والمستفيدين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حدود الشرع المقدس إزاء الخارقين لقنوات الضبط الاجتماعي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تنظيمات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العائدين بهذه التنظيمات إلى العصر الجاهلي وتنظيماته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شرعية وهيبة الدولة وتنظيماتها كوسيلة فاعلة لها سلطة إقرار الأمن والنظام في المجتمع</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187525_1051229030"/>
      <w:bookmarkStart w:id="238" w:name="_Toc75"/>
      <w:bookmarkEnd w:id="237"/>
      <w:r>
        <w:rPr>
          <w:rtl w:val="true"/>
        </w:rPr>
        <w:t>ثانياً</w:t>
      </w:r>
      <w:r>
        <w:rPr>
          <w:rtl w:val="true"/>
        </w:rPr>
        <w:t xml:space="preserve">: </w:t>
      </w:r>
      <w:r>
        <w:rPr>
          <w:rtl w:val="true"/>
        </w:rPr>
        <w:t>نتائج الدراسة</w:t>
      </w:r>
      <w:r>
        <w:rPr>
          <w:rtl w:val="true"/>
        </w:rPr>
        <w:t>:</w:t>
      </w:r>
      <w:bookmarkEnd w:id="238"/>
    </w:p>
    <w:p>
      <w:pPr>
        <w:pStyle w:val="BookText"/>
        <w:rPr/>
      </w:pPr>
      <w:r>
        <w:rPr>
          <w:rFonts w:ascii="Amiri" w:hAnsi="Amiri" w:eastAsia="Amiri" w:cs="Amiri"/>
          <w:color w:val="111111"/>
          <w:sz w:val="28"/>
          <w:sz w:val="28"/>
          <w:szCs w:val="28"/>
          <w:rtl w:val="true"/>
          <w:lang w:bidi="ar-SA"/>
        </w:rPr>
        <w:t>خرجت الدراسة بجملة من النتائج يمكن إيجازها على النحو الآتي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الفكر التنظيمي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القواعد والمرجعيات الإسلامية الأساسية وهي القرآن الكريم والسنة النبوية، مما جعل طروحاته التنظيمية كافة ذات توجهات إسلامية بحتة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اتسمت طروحات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التنظيمية والإدارية ومنذ الأيام الأولى لتوليه السلطة، بالتركيز على دمج المشروع التنظيمي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 الشامل بمشروع التغير الاجتماعي للبنى والنظم الاجتماعية القائمة آنذاك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الفكر التنظيمي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يرتكز على جانبين أو بعدين، 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حاول من خلالهما أن يصوغ قواعد وأسساً تنظيمية </w:t>
      </w:r>
    </w:p>
    <w:p>
      <w:pPr>
        <w:pStyle w:val="BookText"/>
        <w:rPr/>
      </w:pPr>
      <w:r>
        <w:rPr>
          <w:rFonts w:ascii="Amiri" w:hAnsi="Amiri" w:eastAsia="Amiri" w:cs="Amiri"/>
          <w:color w:val="111111"/>
          <w:sz w:val="28"/>
          <w:sz w:val="28"/>
          <w:szCs w:val="28"/>
          <w:rtl w:val="true"/>
          <w:lang w:bidi="ar-SA"/>
        </w:rPr>
        <w:t xml:space="preserve">متكاملة الأبعاد، لا تقف عند الحدود الفكرية فقط بل تتجاوز ذلك لتحقيق ما سعى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ترسيخ العدالة الاجتماعية على صعيد الممارسة والتطبيق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التنظيم الاجتماعي في فكر الإمام مستندا إلى مبدأ تقسيم العمل، حيث خصص لكل طبقة في المجتمع مهمة تؤديها ضمن سياقاتها الخاصة بها، وألزم الطبقات كافة بضرورة التعاون والتبادل المنفعي كيما تنتظم شؤون المجتمع وعلى الصعد الاجتماعية والسياسية والاقتصادية والقضائية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اعترضت مسيرة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التنظيمية الاجتماعية والسياسية بعض الفتن والاضطرابات والانشقاقات التي حاولت عرقلة سعيه لتطوير الإدارة التنظيمية للمجتمع الإسلامي مما ادى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لإعادة النظم الاجتماعية الى صيغتها التنظيمية التي كانت سائدة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الضوابط والقواعد التنظيمية الاقتصادية وذلك لأجل تحقيق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العادل للثروة بما يكفل تحسين الوضع المعيشي لأبناء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الموازنة الاقتصادية بين موارد المجتمع واحتياجاته لأجل تقنين العملية الاقتصادية برمتها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العلاقة بين طبقات المجتمع وفئاته بحيث تقوم بينها علاقة تبادلية لأجل استيعاب الشؤون والروابط الاقتصادية كافة بينها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الأساليب او طرق التعامل بين المسؤولين الإداريين وأفراد المجتمع مع </w:t>
      </w:r>
    </w:p>
    <w:p>
      <w:pPr>
        <w:pStyle w:val="BookText"/>
        <w:rPr/>
      </w:pPr>
      <w:r>
        <w:rPr>
          <w:rFonts w:ascii="Amiri" w:hAnsi="Amiri" w:eastAsia="Amiri" w:cs="Amiri"/>
          <w:color w:val="111111"/>
          <w:sz w:val="28"/>
          <w:sz w:val="28"/>
          <w:szCs w:val="28"/>
          <w:rtl w:val="true"/>
          <w:lang w:bidi="ar-SA"/>
        </w:rPr>
        <w:t>التركيز على البعد الإنساني في آلية التعامل والتواصل الإداري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ريادة تنظيمية واضحة المعالم في الشأن القضائي، ويمكن توضيح ذلك من خلال الجوانب الآتية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أهمية الخصائص والسمات الواجب توافرها فيمن يتولى مسؤولية القضاء، ذلك التأكيد الذي يبلغ ذروته في أن يباشر الإمام تلك المسؤولية بنفسه بغية تحقيق أعلى درجات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تطويره الأدوات التحقيقية في كشف الحوادث والوقائع القانونية لأجل صيانة التنظيم القضائي من أي خلل أو تلكؤ يمكن أن يعتريه وبما يحفظ حقوق الأفراد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محاولاته المستمرة في الوقوف على جذور وبواعث ودوافع السلوك المنحرف الذي يخل بالأمن الاجتماعي وينتهك القانون الإسلامي، وفي هذا الامر نجده يربط مسألة العدالة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التوزيع العادل للثروات والسلطات على أبناء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العدالة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المجتمع والدولة من الممعنين في الفساد بشتى أنواعه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المجتمع الإسلامي آنذاك لم يكن يمتلك القدرة على استيعاب طروحات الإمام التنظيمية وذلك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لأسباب 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صراع بني هاشم مع سائر قبائل قريش وحسدهم لهم لنيل النبوة لأحد ابنائهم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والخلافة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ولأسباب 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لعدم دخول بعض الزعامات القبلية في الإسلام بشكل حقيقي وبوقت 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ولأسباب اقتصادية وسياسية لبعض الفئات المتنفذة مالياً وسياسياً لاسيما في عهد الخليفة عثمان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يخفق او يفشل في إيجاد تنظيم اجتماعي إسلامي حاول جاهدا تمريره للمجتمع كما أشار لذلك بعض الباحثين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ولكن المجتمع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فشل في استيعاب وتطبيق طروحات الإمام التنظيمية</w:t>
      </w:r>
      <w:r>
        <w:rPr>
          <w:rFonts w:eastAsia="Amiri" w:cs="Amiri" w:ascii="Amiri" w:hAnsi="Amiri"/>
          <w:color w:val="111111"/>
          <w:sz w:val="28"/>
          <w:szCs w:val="28"/>
          <w:rtl w:val="true"/>
          <w:lang w:bidi="ar-SA"/>
        </w:rPr>
        <w:t>.</w:t>
      </w:r>
      <w:bookmarkStart w:id="239" w:name="pg7693_79045"/>
    </w:p>
    <w:p>
      <w:pPr>
        <w:pStyle w:val="Heading2"/>
        <w:numPr>
          <w:ilvl w:val="1"/>
          <w:numId w:val="1"/>
        </w:numPr>
        <w:rPr/>
      </w:pPr>
      <w:bookmarkStart w:id="240" w:name="__RefHeading___Toc4187527_1051229030"/>
      <w:bookmarkStart w:id="241" w:name="_Toc76"/>
      <w:bookmarkEnd w:id="239"/>
      <w:bookmarkEnd w:id="240"/>
      <w:r>
        <w:rPr>
          <w:rtl w:val="true"/>
        </w:rPr>
        <w:t>المصادر والمراجع</w:t>
      </w:r>
      <w:bookmarkEnd w:id="241"/>
    </w:p>
    <w:p>
      <w:pPr>
        <w:pStyle w:val="BookText"/>
        <w:rPr/>
      </w:pPr>
      <w:r>
        <w:rPr>
          <w:rFonts w:ascii="Amiri" w:hAnsi="Amiri" w:eastAsia="Amiri" w:cs="Amiri"/>
          <w:color w:val="111111"/>
          <w:sz w:val="28"/>
          <w:sz w:val="28"/>
          <w:szCs w:val="28"/>
          <w:rtl w:val="true"/>
          <w:lang w:bidi="ar-SA"/>
        </w:rPr>
        <w:t>القرآن الكريم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ابو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الاجتماع القانوني والضبط الاجتماعي، مكتبة نهضة الشرق، القاهرة،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المعتزلي،شرح نهج البلاغة، مؤسسة الأعلمي ،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المنار، الأردن،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اسحاق الكوفي،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أمير المؤمنين، النجف الأشرف،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المسعودي، مروج الذهب ومعادن الجوهر،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 الدين عبد الحميد، مطبعة السعادة بمصر،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محمد عبد الله بن مسلم بن قتيبة الدينوري، الإمامة والسياسة،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الأندلس،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 الإسلام، دار الكتاب العربي، بيروت،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واضح اليعقوبي، تاريخ اليعقوبي، 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الاجتماع الديني، مكتبة القاهرة الحديثة،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العذيق النضيد بمصادر ابن ابي الحديد في شرح نهج البلاغة، مطبعة العاني،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شلبي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التاريخ الإسلامي،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النهضة المصرية، ط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عباس صالح، اليمين واليسار في الإسلام، المؤسسة العربية للدراسات النشر،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ماهر البقري، القيادة وفاعليتها في ضوء الإسلام، مؤسسة شباب الجامعة، الاسكندرية،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ارنولد توينبي، الحرب والحضارة، ترجمة، فؤاد أيوب، دار دمشق للطباعة والنشر،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محمد 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الاجتماع التنظيمي، مكتبة الانجلو المصرية،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الحبيب الجنحاني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المجتمع العربي الإسلامي، الحياة الاقتصادية والاجتماعية، سلسلة عالم المعرفة، الكويت، عدد سبتمبر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انتوني غدنز، علم الاجتماع،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الصباغ، مركز دراسات الوحدة العربية،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براين تيرنر، علم الاجتماع والإسلام، دراسة نقدية لفكر ماكس فيبر،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باقادر، دار القلم،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برتران بادي وبيار بيرنيوم، سوسيولوجيا الدولة،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جوزيف عبد الله، مركز الإنماء القومي،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محمد الخضرا، النمط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الخليفي في القيادة السياسية العربية والديمقراطية، مركز دراسات الوحدة العربية،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السيف، نظرية السلطة في الفقه الشيعي، المركز الثقافي، الدار البيضاء،المغرب،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الراعي والرعية، شركة المعرفة للنشر والتوزيع المحدودة، بغداد،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جرداق، الإمام علي صوت العدالة الإنسانية،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علي وعصره، دار مكتبة صعصعة، البحرين،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جوليان فروند، سوسيولوجيا ماكس فيبر، مركز الإنماء القومي، بيروت، 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الدوري وعاصم الاعرجي، مبادئ الإدارة العامة، وزارة التعليم العالي والبحث العلمي، الجامعة المستنصرية،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حليم 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المجتمع العربي في القرن العشرين، مركز دراسات الوحدة العربية،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حنفي محمود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السلوك التنظيمي والأداء، دار الجامعات المصرية، الاسكندرية،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أحمد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المفاهيم الاساسية في علم الاجتماع، دار الطليعة للنشر والتوزيع،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كيفر وشارلز بيدج، المجتمع،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عيسى، مكتبة النهضة المصرية،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زكي نجيب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المعقول واللامعقول في تراثنا الفكري، دار الشروق،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شتا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التنظيم الاجتماعي وظاهرة الاغتراب، دار صلاح للطباعة والنشر، السعودية،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النظرية الاجتماعية ودراسة التنظيم، دار المعارف بمصر،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الصدر، اقتصادنا، الجزء الأول، مؤسسة بقية الله لنشر العلوم الإسلامية، النجف الاشرف،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ابو محمد الحسن بن علي الحراني، تحف العقول عن آل الرسول، منشورات المطبعة الحيدرية، النجف الاشرف،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آل ياسين، نهج البلاغة لمن؟، مطبعة المعارف، بغداد،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عبده، شرح نهج البلاغة للإمام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النهضة، 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محمود قانصو العاملي،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الجامعة، نشر ذوي القربى، النجف الاشرف،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أحمد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التنظيمات الاجتماعية والاقتصادية في البصرة في القرن الأول الهجري مطبعة المعارف، بغداد،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الفتنة الكبرى عثمان، طبع دار المعارف بمصر،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محمود العقاد، عبقرية الإمام علي، طبع دار المعارف بمصر،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الباسط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اصول البحث الاجتماعي، مكتبة وهبة، 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الحليم رضا عبد العال وآخرون، تنظيم المجتمع، نظريات وقضايا، دار الثقافة للطباعة والنشر،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خلدون، المقدمة، بيروت، دار القلم،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عزيز السيد جاسم، علي بن ابي طالب سلطة الحق،مؤسسة الانتشار العربي،بيروت،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عطية مصطفى 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القضاء في الإسلام، شركة الشرق الأوسط للطباعة،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البناء على بيار بورديو، سوسيولوجيا الحقل السياسي، منشورات دار النضال،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عبد الرزاق جلبي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اجتماع التنظيم النظرية والتطبيق، دار المعرفة الجامعية، مصر، الاسكندرية،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تصميم البحث الاجتماعي بين الاستراتيجية والتنفيذ، دار المعرفة الجامعية، الاسكندرية،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المدخل الى علم الاجتماع، دار المعرفة الجامعية، الاسكندرية،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قصة الاستبداد، أنظمة الغلبة في تاريخ المنطقة العربية، منشورات وزارة الثقافة السورية، سوريا،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عبد القادر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النفس الصناعي والتنظيمي، دار المعارف، القاهرة،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فهمي خليفة الفهداوي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الإدارة في الإسلام المنهجية والتطبيق والقواعد، دار الميسرة للنشر والتوزيع والطباعة، عمان، الأردن،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قباري محمد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اميل دوركايم، دار المعارف بمصر،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الاسكندرية،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علم الاجتماع الحضري ومشكلات التهجير والتغير والتنمية،منشأة المعارف، الاسكندرية،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علم الاجتماع الفرنسي، دار الكتب الجامعية، الاسكندرية،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الحضارة العربية، العصر الإسلامي،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مكتبة الهلال،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التنظيم الاجتماعي والمنظمات رؤى نظرية وسلوكية، جامعة بغداد،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متعب مناف جاسم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التنظيم الاجتماعي، ثقافة التنظيم وتطبيقاته البيروقراطية، محاضرات ألقيت على طلبة الدكتوراه، قسم الاجتماع، كلية الآداب، جامعة بغداد،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التنظيم الاجتماعي، السلطة والثوابات والتواصل شكلية التنظيم وفاعلية الاتصال، محاضرات ألقيت على طلبة الدكتوراه، قسم الاجتماع، كلية الآداب، جامعة بغداد،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البستاني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الاجتماع في ضوء المنهج الإسلامي، قم،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جعفر، قضاء أمير المؤمنين، مطبعة الآداب، النجف الاشرف،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البخاري، صحيح البخاري، تقديم فضيلة الشيخ أحمد محمد شاكر، دار الجيل،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بهجت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مدخل الى تنظيم المجتمع، المكتب الجامعيالحديث، الاسكندرية،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يس ومدني عبد القادر علامي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وظائف الادارة، جدة،جامعة الملك عبد العزيز،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عابد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الدين والدولة وتطبيق الشريعة، مركز دراسات الوحدة العربية،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العقل السياسي العربي، محدداته، تجلياته، مركز دراسات الوحدة العربية،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المشاكل الاجتماعية والسلوك المنحرف، دار المعارف، الاسكندرية،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الله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نظام الحكم في الإسلام، دار الفكر الخرطوم،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شهيب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السلوك الإنساني في التنظيم،دراسات في الفكر الإداري الحديث، دار الكتاب العربي،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محمد، علم اجتماع التنظيم، دار المعرفة الجامعية، الاسكندرية،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عمارة، الإسلام وأصول الحكم لعلي عبد الرازق، دراسة ووثائق، المؤسسة العربية للدراسات والنشر،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عمارة وآخرون، علي بن أبي طالب، نظرة عصرية جديدة، المؤسسة العربية للدراسات والنشر،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محمد جاهين، التنظيمات الإدارية في الإسلام، الهيئة المصرية العامةللكتاب،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مهنا العلي، الوجيز في الإدارة العامة، دار السعودية للنشر والتوزيع 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المجتمع، مكتبة الانجلو المصرية،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عمر التير، مقدمة في مبادئ وأسس البحث الاجتماعي، دار الجماهير للنشر والتوزيع والإعلان، ليبيا،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 خليل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الفكر الاجتماعي المعاصر، دار الآفاق الجديدة،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مونتجمري وات، محمد في مكة،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الشيخ وآخرون، الهيئة المصرية العامة للكتاب،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نبيل 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طريقة تنظيم المجتمع في الخدمة الاجتماعية، مدخل اسلامي، دار الثقافة للطباعة والنشر،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العلوي، فصول من تاريخ الإسلام السياسي، دفاتر النهج ، مركز الأبحاث والدراسات الاشتراكية في العالم العربي، نيقوسيا، قبرص،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هارولد كونتز وسيريل ودويل، مبادئ الإدارة، تحليل للوظائف والمهمات الإدارية،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فتحي عمر،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هوشيار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القيادة والتنظيم، دار الشؤون الثقافية،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القواميس والمعاجم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لسان العرب، دار صادر للطباعة والنشر،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الفاظ الفقه الجعفري،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دينكن ميشيل، معجم علم الاجتماع،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محمد الحسن، دار الرشيد للطباعة،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بوريكو، المعجم النقدي لعلم الاجتماع،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حداد، المؤسسة الجامعية للدراسات والنشر والتوزيع،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شاكر مصطفى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قاموس الانثروبولوجيا، جامعة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الهادي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قاموس علم الاجتماع، الهيئة المصرية العامة للكتاب،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عاطف 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قاموس علم الاجتماع، الهيئة المصرية العامة للكتاب، مصر،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من الأساتذة المصريين والعرب، معجم العلوم الاجتماعية، الهيئة المصرية العامة للكتاب،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الاطاريح والرسائل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رحيم محمد الساعدي، الاتجاهات الفكرية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كلية الآداب، قسم الفلسفة،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صبيح علي عبد الحسين،، دور التنظيم الاجتماعي في بناء المجتمع، دراسة ميدانية في مدينة بغداد، اطروحة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كلية الآداب، قسم الاجتماع،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العظيم عباس نصار، الحسبة في العصر العباسي وقانون ادارة البلديات، دراسة مقارنة، رسالة ماجستير غير منشورة، معهد التاريخ العربي والتراث العلمي للدراسات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عصمة محمد جاسم، الإصلاح الزراعي وأثره على التنظيم الاجتماعي في الريف، دراسة ميدانية لقرية الانتصار،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قسم الاجتماع،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نوري محمد، أثر القرآن في الفعل الاجتماعي،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كلية الآداب، قسم الاجتماع،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فريدة جاسم داره المندلاوي، البناء البيروقراطي والشخصية، دراسة ميدانية للمؤسسة الاقتصادية، اطروحة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قسم الاجتماع،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حسن البصير، رسائل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في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قسم اللغة العربية،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ليث شاكر محمود العبيدي، وصايا الخلفاء الراشدين السياسية والإدارية،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قسم التاريخ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احمد هربود العيساوي، التنظيمات الإدارية في عصر الرسالة والراشدين،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معهد التاريخ العربي والتراث العلميللدراسات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محمد شمس الشهاوي، تقويم الآداء الإداري اجتماعياً، دراسة ميدانية لمدينة بئر العبد بشمال سيناء بجمهورية مصر العربية،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قسم الاجتماع،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ميسون محمد الحسين،الفكر الإبداعي في تراث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أنموذجاً، اطروحة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معهد التاريخ العربي </w:t>
      </w:r>
    </w:p>
    <w:p>
      <w:pPr>
        <w:pStyle w:val="BookText"/>
        <w:rPr/>
      </w:pPr>
      <w:r>
        <w:rPr>
          <w:rFonts w:ascii="Amiri" w:hAnsi="Amiri" w:eastAsia="Amiri" w:cs="Amiri"/>
          <w:color w:val="111111"/>
          <w:sz w:val="28"/>
          <w:sz w:val="28"/>
          <w:szCs w:val="28"/>
          <w:rtl w:val="true"/>
          <w:lang w:bidi="ar-SA"/>
        </w:rPr>
        <w:t xml:space="preserve">والتراث العلمي للدراسات العليا ،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 والدوريات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حمود العودي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سوسيولوجيا العلاقة بين النص الشرعي والنص الوضعي في التاريخ والتراث العربي الإسلامي، مجلة دراسات يمنية،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علي المعلم، علي بن أبي طالب إمام الدين والدولة، بحث مقدم الى الندوة العلمية التي عقدها مركز كربلاء للبحوث والدراسات في لندن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لندن،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صبيح عبد المنعم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التنظيم الاجتماعي والبيروقراطية، مجلة البحوث الاقتصادية والإدارية، المجلد الثامن،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تشرين الأول، 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المالك خلف التميمي، الشك في الوثائق الرسمية، مجلة عالم الفكر، الكويت،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يناير،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باقر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خصائص الإدارة عند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أهل البيت، جامعة أهل البيت، كربلاء، السنة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 الشفيع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أبي طالب قائداً سياسياً، مجلة المنار،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كانون الثاني، القاهرة،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جعفر وآخرون، الدين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نظريات الحكم في الفكر السياسي الإسلامي، كتاب المنهاج، سلسلة بحوث ثقافية تصدرها مجلة المنهاج التابعة </w:t>
      </w:r>
    </w:p>
    <w:p>
      <w:pPr>
        <w:pStyle w:val="BookText"/>
        <w:rPr/>
      </w:pPr>
      <w:r>
        <w:rPr>
          <w:rFonts w:ascii="Amiri" w:hAnsi="Amiri" w:eastAsia="Amiri" w:cs="Amiri"/>
          <w:color w:val="111111"/>
          <w:sz w:val="28"/>
          <w:sz w:val="28"/>
          <w:szCs w:val="28"/>
          <w:rtl w:val="true"/>
          <w:lang w:bidi="ar-SA"/>
        </w:rPr>
        <w:t xml:space="preserve">لمركز الغدير للدراسات الإسلامية، بيروت،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نعيم نصير، المنظور الإسلامي لمبادئ التنظيم الإداري، مجلة أبحاث اليرموك، سلسلة الأبحاث الإنسانية والاجتماعية، جامعة اليرموك، أربد، الأردن، المجلد الرابع،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الأجنبية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Amiti uetzioni , modern organization , prentice Hall , Engle wood cliffs , New jersey , 1964 2- Dales Beach , Management people At work , Eng ,1779 3- Georges Gurvitch , Sociology of law , London , 1953 4- John J. Macionis , Society the Basics , fifth Edition , printed in the united states of America ,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Reihard Bendix , Max Weber , An intellectual portriait , London , 1962 6- Richard T. Schaefer , sociology , ninth Edition , MC Graw Hill , higher Education ,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R.Lapiere,Atheory of social control , Newyork</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Mc c-raw ,, Hill Book co,1954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Sills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DL, international, Encyclopedia. of societl, scinces, volume ,11, Crowell acmillan , lng , London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العام للدراسة 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العلمية للدراسة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الدراسة واصطلاحاتها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تساؤلات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سابقة 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العراقية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الدراسات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السياسي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رؤية تحليلية لمسألتي السلطة والقيادة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والقيادة عند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تنظيم الدولة وإدارتها وفق رؤية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الاقتصادي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تحليلية لمسألتي الموازنة بين موارد المجتمع واحتياجاته وتقسيم العمل</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 بين الموارد والاحتياجات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العمل والسلوك التنظيمي في التنظيم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القضائي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رؤية تحليلية لمسألتي قواعد التنظيم القضائي وعملية الضبط الاجتماعي</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التنظيم القضائي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الممارسة 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وعملية الضبط الاجتماعي لدى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تساؤلات الدراسة وعرض لأهم نتائجها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تساؤلات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التساؤل الأول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التساؤل الثالث</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التساؤل الرابع</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التساؤل الخامس</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أعلن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أصحابه قائلاً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يحيا حياتي ، ويموت مماتي ، ويسكن جنة الخلد التي وعدني ربي، فليتولى علي بن أبي طالب ، فإنه لن يخرجكم من هدى ولن يدخلكم في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أبو نعيم الأصفهاني؛ فرائد السمطين، الحمويني </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بحمدتم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المعقول واللامعقول في تراثنا الفكري،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الباسط محمد حسن، أصول البحث الاجتماعي، مكتبة وهبة، مصر، ط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عمر التیر، مقدمة في مبادىء وأسس البحث الاجتماعي، دار الجماهیر للنشر والتوزيع والإعلان، ليبيا،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الباسط محمد حسن، أصول البحث الاجتماعي، مصدر سابق، ص </w:t>
      </w:r>
      <w:r>
        <w:rPr>
          <w:rFonts w:eastAsia="IRNazanin" w:cs="IRNazanin"/>
          <w:b w:val="false"/>
          <w:bCs w:val="false"/>
          <w:i w:val="false"/>
          <w:iCs w:val="false"/>
          <w:color w:val="333333"/>
          <w:sz w:val="20"/>
          <w:szCs w:val="20"/>
        </w:rPr>
        <w:t>188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هذه الفئات الأخرى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الوصفي، الوصف على المدى الطويل، بحث دراسة الحالة، تحليل العمل والنشاط، راجع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الباسط محمد حسن، أصول البحث الاجتماعي، مصدر 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عمر التير، مقدمة في مبادئ وأسس البحث الاجتماعي، مصدر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الرزاق وآخرون، تصميم البحث الاجتماعي بن الاستراتيجية والتنفيذ، دار المعرفة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الباسط محمد حسن، أصول البحث الاجتماعي، مصدر سابق، ص </w:t>
      </w:r>
      <w:r>
        <w:rPr>
          <w:rFonts w:eastAsia="IRNazanin" w:cs="IRNazanin"/>
          <w:b w:val="false"/>
          <w:bCs w:val="false"/>
          <w:i w:val="false"/>
          <w:iCs w:val="false"/>
          <w:color w:val="333333"/>
          <w:sz w:val="20"/>
          <w:szCs w:val="20"/>
        </w:rPr>
        <w:t>109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المالك خلف التميمي، الشك في الوثائق الرسمية، مجلة عالم الفكر، الكويت، المجلد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يناير،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المالك التميمي، الشك في الوثائق الرسمية، مصدر سابق، ص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الربيعي، العُذيق النضيد بمصادر ابن ابي الحديد في شرح نهج البلاغة، مطبعة العاني، بغداد،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تلك الشبهات والرد عليها أي دحضها،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آل ياسن، نهج البلاغة لمن، مطبعة المعارف، بغداد،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معجم لسان العرب، 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دار صادر للطباعة والنشر،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Sills, D.L.,International Encyclopedia of Social Sciences , Volume.11 , Crowell Macmillan , ing , London , 1968 , p.297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الجوهري، قاموس علم الاجتماع، الهيئة المصرية العامة للكتاب،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خليل عمر، نقد الفكر الاجتماعي المعاصر، دار الافاق الجديدة، 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محمد، علم اجتماع التنظيم، دار المعرفة الجامعية، الاسكندرية،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الحسيني، النظرية الاجتماعية ودراسة التنظيم،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المعارف بمصر،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Amiti uetzioni , Modern Organization , Prentice - Hall , Enyle wood Cliffs, New Jersey , 1964 , p.3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الاساتذة المصرين والعرب، معجم العلوم الاجتماعية، الهيئة المصرية العامة للكتاب،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علي عبد الحسین، دور التنظيم الاجتماعي في بناء 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ميدانية في مدينة بغداد، اطروحة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كلية الآداب، قسم الاجتماع،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رضا عبد العال وآخرون، تنظيم 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وقضايا، دار الثقافة للطباعة والنشر، القاهرة،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الرزاق جلبي، علم اجتماع التنظيم النظرية والتطبيق، دار المعرفة الجامعية، الاسكندرية،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العربي، نظام الحكم في الإسلام، دار الفكر، الخرطوم،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نوري محمد، أثر القرآن في الفعل الاجتماعي، رسالة ماجستير غر منشورة، جامعة بغداد، كلية الآداب، قسم الاجتماع،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حمود العودي، سوسيولوجيا العلاقة بین النص الشرعي والنص الوضعي في التاريخ والتراث العربي الإسلامي، مجلة دراسات يمنية، العدد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 مناف جاسم، التنظيم الاجتماعي ثقافة التنظيم وتطبيقات البير وقراطية، محاضرات ألقيت على طلبة الدكتوراه، قسم الاجتماع، كلية الآداب، جامعة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النوري، التنظيم الاجتماعي والمنظمات رؤى نظرية وسلوكية، جامعة بغداد،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عبد القادر طه، علم النفس الصناعي والتنظيمي، دار المعارف، القاهرة،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شهيب، السلوك الإنساني في التنظيم، دراسات في الفكر الإداري الحديث، دار الكتاب العربي، بیروت،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النوري، المصدر السابق نفسه، ص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محمد جاسم، الاصلاح الزراعي وأثره على التنظيم الاجتماعي في الريف، دراسة ميدانية لقرية الانتصار،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بغداد، كلية الاداب، قسم الاجتماع،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شتا، التنظيم الاجتماعي وظاهرة الاغتراب، دار الإصلاح للطباعة والنشر، السعودية،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Dales Beach, Management People At Work , Eng , 1979 , P.13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Dales Beach , Op.Cit , p.33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شمس الشهاوي، تقويم الأداء الإداري اجتماعياً، دراسة ميدانية لمدينة بئر العبد بشمال سيناء بجمهورية مصر العربية، رسالة ماجستير غر منشورة، جامعة بغداد، كلية الاداب، قسم الاجتماع،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الدوري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الاعرجي، مبادئ الإدارة العامة، وزارة التعليم العالي والبحث العلمي، الجامعة المستنصرية،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دينكن ميشيل، معجم علم الاجتماع،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محمد الحسن، دار الرشيد للطباعة،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J. Macionis , Society the Basics , Fifth Edition , Printed in the Unit - ed States of America , 2000 , p.304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بودون وف بوريكو، المعجم النقدي لعلم الاجتماع،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حداد، المؤسسة الجامعية للدراسات والنر والتوزيع، 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373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احمد خليل، المفاهيم الأساسية في علم الاجتماع، دار الطليعة لنشر والتوزيع، 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بودون وف بوريكو، المعجم النقدي لعلم الاجتماع، مصدر سابق، ص </w:t>
      </w:r>
      <w:r>
        <w:rPr>
          <w:rFonts w:eastAsia="IRNazanin" w:cs="IRNazanin"/>
          <w:b w:val="false"/>
          <w:bCs w:val="false"/>
          <w:i w:val="false"/>
          <w:iCs w:val="false"/>
          <w:color w:val="333333"/>
          <w:sz w:val="20"/>
          <w:szCs w:val="20"/>
        </w:rPr>
        <w:t>376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مصطفى سليم، قاموس الانثروبولوجيا، جامعة الكويت،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بهجت كشك، مدخل الى تنظيم المجتمع، المكتب الجامعي الحديث، الاسكندرية،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محمد صادق، طريقة تنظيم المجتمع في الخدمة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اسلامي، دار الثقافة للطباعة والنشر،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بهجت كشك، مدخل الى تنظيم المجتمع ، مصدر سابق، ص </w:t>
      </w:r>
      <w:r>
        <w:rPr>
          <w:rFonts w:eastAsia="IRNazanin" w:cs="IRNazanin"/>
          <w:b w:val="false"/>
          <w:bCs w:val="false"/>
          <w:i w:val="false"/>
          <w:iCs w:val="false"/>
          <w:color w:val="333333"/>
          <w:sz w:val="20"/>
          <w:szCs w:val="20"/>
        </w:rPr>
        <w:t>207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ماهر البقري، القيادة وفاعليتها في ضوء الإسلام، مؤسسة شباب الجامعة، الاسكندرية،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الخضرا، النمط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القيادة السياسية العربية والديمقراطية، مركز دراسات الوحدة العربية،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Reihard bendix, max weber , an intellectual porviait , university paper backs , London , 1962, p.48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الخضرا، النمط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الخليفي، مصدر 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دينكن ميشيل، معجم العلوم الاجتماعية، مصدر سابق، ص </w:t>
      </w:r>
      <w:r>
        <w:rPr>
          <w:rFonts w:eastAsia="IRNazanin" w:cs="IRNazanin"/>
          <w:b w:val="false"/>
          <w:bCs w:val="false"/>
          <w:i w:val="false"/>
          <w:iCs w:val="false"/>
          <w:color w:val="333333"/>
          <w:sz w:val="20"/>
          <w:szCs w:val="20"/>
        </w:rPr>
        <w:t>253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احمد خليل، المفاهيم الاساسية في علم الاجتماع، مصدر سابق، ص </w:t>
      </w:r>
      <w:r>
        <w:rPr>
          <w:rFonts w:eastAsia="IRNazanin" w:cs="IRNazanin"/>
          <w:b w:val="false"/>
          <w:bCs w:val="false"/>
          <w:i w:val="false"/>
          <w:iCs w:val="false"/>
          <w:color w:val="333333"/>
          <w:sz w:val="20"/>
          <w:szCs w:val="20"/>
        </w:rPr>
        <w:t>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محمد جاسم، الاصلاح الزراعي وأثره على التنظيم الاجتماعي في الريف، مصدر سابق، ص </w:t>
      </w:r>
      <w:r>
        <w:rPr>
          <w:rFonts w:eastAsia="IRNazanin" w:cs="IRNazanin"/>
          <w:b w:val="false"/>
          <w:bCs w:val="false"/>
          <w:i w:val="false"/>
          <w:iCs w:val="false"/>
          <w:color w:val="333333"/>
          <w:sz w:val="20"/>
          <w:szCs w:val="20"/>
        </w:rPr>
        <w:t>66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T. Schaefer , Sociology , Ninth Edition , McGraw - Hill Higher Education , 2005 , p.106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مصطفى سليم، قاموس الانثروبولوجيا، مصدر سابق، ص </w:t>
      </w:r>
      <w:r>
        <w:rPr>
          <w:rFonts w:eastAsia="IRNazanin" w:cs="IRNazanin"/>
          <w:b w:val="false"/>
          <w:bCs w:val="false"/>
          <w:i w:val="false"/>
          <w:iCs w:val="false"/>
          <w:color w:val="333333"/>
          <w:sz w:val="20"/>
          <w:szCs w:val="20"/>
        </w:rPr>
        <w:t>920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دينكن ميشيل، معجم علم الاجتماع، مصدر سابق، ص </w:t>
      </w:r>
      <w:r>
        <w:rPr>
          <w:rFonts w:eastAsia="IRNazanin" w:cs="IRNazanin"/>
          <w:b w:val="false"/>
          <w:bCs w:val="false"/>
          <w:i w:val="false"/>
          <w:iCs w:val="false"/>
          <w:color w:val="333333"/>
          <w:sz w:val="20"/>
          <w:szCs w:val="20"/>
        </w:rPr>
        <w:t>254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295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حنفي محمود سلمان، السلوك التنظيمي والأداء، دار الجامعات المصرية، الاسكندرية،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160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T. Schaefer , Sociology , Op.Cit , p.112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فريدة جاسم دارة المندلاوي، البناء البيروقراطي والشخصية، دراسة ميدانية للمؤسسة الاقتصادية، اطروحة دكتوراه غر منشورة، جامعة بغداد، كلية الاداب، قسم الاجتماع،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سيتم توضيح معنى الصوافي وما يتعلق بها في فصل التنظيم الاقتصادي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فهمي خليفة الفهداوي، الإدارة في الإسلام المنهجية والتطبيق والقواعد، دار الميسرة للنشر والتوزيع والطباعة، عمان، الاردن،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الخشاب، علم الاجتماع الديني، مكتبة القاهرة الحديثة،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السيف، نظرية السلطة في الفقه الشيعي، المركز الثقافي، الدار البيضاء، المغرب،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الخضرا، النمط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الخليفي في القيادة السياسية العربية والديمقراطية، مصدر سابق،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واقعة سقيفة بني ساعدة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 الله بن مسلم بن قتيبة الدنيوري، الإمامة والسياسية،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محمد الزيني،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 الاندلس،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الخضر، النمط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الخليفي في القيادة السياسية، مصدر سابق،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العقل السياسي العربي، محدداته، تجلياته، مركز دراسات الوحدة العربية،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بركات، المجتمع العربي في القرن العشرين، مركز دراسات الوحدة العربية،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يصح فقد عرف المسلمون وغيرهم أن لقب الخليفة له جذوره في القرآن والسنة فأما القرآن تحدّث عن خلق آدام وإنه خليفة الله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السنة فقد عرفوا بلقب الخليفة منذ انطلاقة الدعوة إلى التوحيد والنبوّة فحدد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من بعده في دعوته لعشرته الأقربین وإنذارهم كما في حديث الدار،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جاهين، التنظيمات الإدارية في الإسلام، الهيئة المصرية العامة للكتاب،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خلدون، المقدمة، دار القلم،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السيف، نظرية السلطة في الفقه الشيعي، مصدر 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ابن خلدون، مصدر سابق، ص </w:t>
      </w:r>
      <w:r>
        <w:rPr>
          <w:rFonts w:eastAsia="IRNazanin" w:cs="IRNazanin"/>
          <w:b w:val="false"/>
          <w:bCs w:val="false"/>
          <w:i w:val="false"/>
          <w:iCs w:val="false"/>
          <w:color w:val="333333"/>
          <w:sz w:val="20"/>
          <w:szCs w:val="20"/>
        </w:rPr>
        <w:t>209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مسلم بن قتيبة الدينوري، أي كتاب؟ مصدر سابق، ص </w:t>
      </w:r>
      <w:r>
        <w:rPr>
          <w:rFonts w:eastAsia="IRNazanin" w:cs="IRNazanin"/>
          <w:b w:val="false"/>
          <w:bCs w:val="false"/>
          <w:i w:val="false"/>
          <w:iCs w:val="false"/>
          <w:color w:val="333333"/>
          <w:sz w:val="20"/>
          <w:szCs w:val="20"/>
        </w:rPr>
        <w:t>16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العقل السياسي العربي، مصدر سابق،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كذلك الدينوري، الإمامة والسياسة، مصدر سابق،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أوصى ابو بكر بالخلافة من بعده لعمر بن الخطاب، أما عمر فلم يوص ولكنه أوجد نظام شورى مصغراً مكوناً من رجال ستة كلهم من قريش وهم علي بن ابي طالب، عبد الرحمن بن عوف، سعد بن ابي وقاص، الزبیر بن العوام، عثمان بن عفان وطلحة بن عبد الله ولقد مالت الكفة لعثمان لأن عبدالرحمن بن عوف معه اذ أوصى عمر ان الجهة التي بها ابن عوف خیر من الأخرى فرجحت كفة عثمان الذي مالت اليه قلوب القرشيين بعدما اشتد عليهم عمر بحزمه وصرامته فمالوا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 العقل السياسي العربي، مصدر سابق، ص </w:t>
      </w:r>
      <w:r>
        <w:rPr>
          <w:rFonts w:eastAsia="IRNazanin" w:cs="IRNazanin"/>
          <w:b w:val="false"/>
          <w:bCs w:val="false"/>
          <w:i w:val="false"/>
          <w:iCs w:val="false"/>
          <w:color w:val="333333"/>
          <w:sz w:val="20"/>
          <w:szCs w:val="20"/>
        </w:rPr>
        <w:t>146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احصى الدكتور طه حسین جملة من المخالفات الصريحة لسنة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الفتنة الكبرى عثمان، طبع دار المعارف بمصر،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وهب أموال الصدقات المجموعة من قضاعة لابن عمه الحارث بن الحكم،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مصدر سابق، ص </w:t>
      </w:r>
      <w:r>
        <w:rPr>
          <w:rFonts w:eastAsia="IRNazanin" w:cs="IRNazanin"/>
          <w:b w:val="false"/>
          <w:bCs w:val="false"/>
          <w:i w:val="false"/>
          <w:iCs w:val="false"/>
          <w:color w:val="333333"/>
          <w:sz w:val="20"/>
          <w:szCs w:val="20"/>
        </w:rPr>
        <w:t>194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فوالي البرة ابن خاله عبد الله بن عامر بن كريز ولّاه وعمره خمس وعشرون سنة، ينظر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الإمامة والسياسة، مصدر سابق، ص </w:t>
      </w:r>
      <w:r>
        <w:rPr>
          <w:rFonts w:eastAsia="IRNazanin" w:cs="IRNazanin"/>
          <w:b w:val="false"/>
          <w:bCs w:val="false"/>
          <w:i w:val="false"/>
          <w:iCs w:val="false"/>
          <w:color w:val="333333"/>
          <w:sz w:val="20"/>
          <w:szCs w:val="20"/>
        </w:rPr>
        <w:t>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يقول الأستاذ عباس محمود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قبائل البادية تنفس على قريش غنائم الولاية ومناصب الدولة وينظرون إليهم نظرتهم إلى القوي المستأثر بجاه الدين والدنيا وحق الخلافة والسطوة، وهي حالة كان احجى بالولاة أن يخفوها ويتلطفوا في إصلاحها او تبديلها ما استطاعوا ولكنهم على نقيض ذلك كانوا يباهون بها ويجهرون بحديثها حتى قال سعيد بن العاص والي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السواد بستان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تفاصيل ذلك كتابه، عبقرية الإمام علي، طبع دار المعارف بمصر،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 حسن، الفتنة الكبرى، مصدر سابق،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نفي الصحابي ابو ذر الغفاري إلى الشام أولًا ثم إلى الربذة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نواحي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لأنه عاب السياسة المالية للخليفة وولاته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المصدر السابق نفسه،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ضرب عمار بن ياسر حتى غشي عليه ينظر، طه حسین، المصدر السابق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كذلك الدينوري، الإمامة والسياسة، مصدر سابق،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وينظر كذلك عباس محمود العقاد، المصدر السابق، ص </w:t>
      </w:r>
      <w:r>
        <w:rPr>
          <w:rFonts w:eastAsia="IRNazanin" w:cs="IRNazanin"/>
          <w:b w:val="false"/>
          <w:bCs w:val="false"/>
          <w:i w:val="false"/>
          <w:iCs w:val="false"/>
          <w:color w:val="333333"/>
          <w:sz w:val="20"/>
          <w:szCs w:val="20"/>
        </w:rPr>
        <w:t>66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ذلك ان عثان عرض على أهل الحجاز أولًا ثم عم ذلك في بلاد العرب كلها فيما بعد، ان يستبدلوا بما كان لهم في العراق وفي الأقاليم من الأرض أرضا في الحجاز او في غيرها من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فعلوا ذلك قاموا في بلادهم لم ينتقلوا عنها، وأقام معهم أهلهم وذوي أسبابهم، فخف الضغط على الأقاليم وقلت هجرة الإعراب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وسيحتاج هؤلاء الذين يشترون ارض الحجاز وبلاد العرب مكان أرض الأقاليم، الى كثیر من الأيدي العاملة لاستصلاحها واستثمارها، فيكثر اجتلاب الرقيق والموالي الى بلاد العرب ويخفف الضغط على الأقاليم من هؤلاء الاسارى الذين كانوا يطرأون عى الأمصار في غیر انقطاع،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طه حسین، الفتنة الكبرى، مصدر 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الإمام علي صوت العدالة الإنسانية، علي وعصره،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ومكتبة صعصعة، البحرين،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الفتنة الكبرى عثمان، مصدر سابق، ص </w:t>
      </w:r>
      <w:r>
        <w:rPr>
          <w:rFonts w:eastAsia="IRNazanin" w:cs="IRNazanin"/>
          <w:b w:val="false"/>
          <w:bCs w:val="false"/>
          <w:i w:val="false"/>
          <w:iCs w:val="false"/>
          <w:color w:val="333333"/>
          <w:sz w:val="20"/>
          <w:szCs w:val="20"/>
        </w:rPr>
        <w:t>109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كله،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الفتنة الكبرى عثمان، مصدر سابق،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وعباس محمود العقاد، المصدر السابق،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وجورج جرداق، مصدر سابق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عمارة وآخرون، علي بن ابي طالب نظرة عصرية جديدة مصدر 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محمد الخضر، النمط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الخليفي في القيادة السياسة العربية والديمقراطية، مصدر سابق، ص </w:t>
      </w:r>
      <w:r>
        <w:rPr>
          <w:rFonts w:eastAsia="IRNazanin" w:cs="IRNazanin"/>
          <w:b w:val="false"/>
          <w:bCs w:val="false"/>
          <w:i w:val="false"/>
          <w:iCs w:val="false"/>
          <w:color w:val="333333"/>
          <w:sz w:val="20"/>
          <w:szCs w:val="20"/>
        </w:rPr>
        <w:t>79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وآخرون، علي بن ابي طالب، نظرة عصرية جديدة، مصدر 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شرح نهج البلاغة، مؤسسة الاعلمي للمطبوعات،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الدينوري، الإمامة والسياسة، مصدر سابق، ص </w:t>
      </w:r>
      <w:r>
        <w:rPr>
          <w:rFonts w:eastAsia="IRNazanin" w:cs="IRNazanin"/>
          <w:b w:val="false"/>
          <w:bCs w:val="false"/>
          <w:i w:val="false"/>
          <w:iCs w:val="false"/>
          <w:color w:val="333333"/>
          <w:sz w:val="20"/>
          <w:szCs w:val="20"/>
        </w:rPr>
        <w:t>47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حديد المعتزلي، شرح نهج البلاغة، مصدر سابق، ص </w:t>
      </w:r>
      <w:r>
        <w:rPr>
          <w:rFonts w:eastAsia="IRNazanin" w:cs="IRNazanin"/>
          <w:b w:val="false"/>
          <w:bCs w:val="false"/>
          <w:i w:val="false"/>
          <w:iCs w:val="false"/>
          <w:color w:val="333333"/>
          <w:sz w:val="20"/>
          <w:szCs w:val="20"/>
        </w:rPr>
        <w:t>246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للامام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مكتبة النهضة، بغداد،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الحسيني، النظرية الاجتماعية ودراسة التنظيم، مصدر 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احمد خليل، المفاهيم الأساسية في علم الاجتماع، مصدر سابق، ص </w:t>
      </w:r>
      <w:r>
        <w:rPr>
          <w:rFonts w:eastAsia="IRNazanin" w:cs="IRNazanin"/>
          <w:b w:val="false"/>
          <w:bCs w:val="false"/>
          <w:i w:val="false"/>
          <w:iCs w:val="false"/>
          <w:color w:val="333333"/>
          <w:sz w:val="20"/>
          <w:szCs w:val="20"/>
        </w:rPr>
        <w:t>122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الحسني، مصدر سابق، ص </w:t>
      </w:r>
      <w:r>
        <w:rPr>
          <w:rFonts w:eastAsia="IRNazanin" w:cs="IRNazanin"/>
          <w:b w:val="false"/>
          <w:bCs w:val="false"/>
          <w:i w:val="false"/>
          <w:iCs w:val="false"/>
          <w:color w:val="333333"/>
          <w:sz w:val="20"/>
          <w:szCs w:val="20"/>
        </w:rPr>
        <w:t>47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جوليان فروند، سوسيولوجيا ماكس فيبر، مركز الانماء القومي،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واشار عباس محمود العقاد الى صفاته الجسمية وشجاعته التي تعد احدى سمات القائد الكرزماتيكي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وتدل أخباره كما تدل صفاته على قوة جسمية بالغة في المكانة والصلابة والصبر على العوارض والآفات فربما رفع الفارس بيده فجلد به الأرض غیر جاهد ولا حافل، ويمسك بذراع الرجل فكأنه يمسك بنفسه فلا يستطيع ان يتنفس واشتهر عنه انه لم يصارع أحداً الا صرعه ولم يبارز احدا إلا قتله وقد يزحزح الحجر الضخم لا يزحزحه رجال ويحمل الباب الكبیر يعيا بقلبه الأشداء ويصيح الصيحة فتخلع لها قلوب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مصدر سابق، ص </w:t>
      </w:r>
      <w:r>
        <w:rPr>
          <w:rFonts w:eastAsia="IRNazanin" w:cs="IRNazanin"/>
          <w:b w:val="false"/>
          <w:bCs w:val="false"/>
          <w:i w:val="false"/>
          <w:iCs w:val="false"/>
          <w:color w:val="333333"/>
          <w:sz w:val="20"/>
          <w:szCs w:val="20"/>
        </w:rPr>
        <w:t>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جعفر وآخرون، الدين والسياسة، نظريات الحكم في الفكر السياسي الإسلامي، كتاب المنهاج، سلسلة بحوث ثقافية تصدرها مجلة المنهاج التابعة لمركز الغدير للدراسات الإسلامية، بیروت،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يفسر اصحاب مدخل السمات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شخص ما كقائد واستمراره في القيادة على اساس توافر صفات شخصية معينة موجودة فيه شخصياً تجعل الآخرين يقبلون ان يقودهم، وتنطلق هذه النظرية كذلك من ان وجود القائد في أي مجتمع يعود الى جملة من الصفات والسمات والخصائص التي يتمتع بها، بعضها يتعلق بالجوانب النفسية واخرى تتعلق بالجوانب البدنية والاخرى تتعلق بالجوانب الحسية،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هوشيار معروف، القيادة والتنظيم، دار الشؤون الثقافية العامة، بغداد،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الخضر، مصدر سابق نفسه، ص </w:t>
      </w:r>
      <w:r>
        <w:rPr>
          <w:rFonts w:eastAsia="IRNazanin" w:cs="IRNazanin"/>
          <w:b w:val="false"/>
          <w:bCs w:val="false"/>
          <w:i w:val="false"/>
          <w:iCs w:val="false"/>
          <w:color w:val="333333"/>
          <w:sz w:val="20"/>
          <w:szCs w:val="20"/>
        </w:rPr>
        <w:t>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هوشيار معروف، القيادة والتنظيم، مصدر سابق نفسه، ص </w:t>
      </w:r>
      <w:r>
        <w:rPr>
          <w:rFonts w:eastAsia="IRNazanin" w:cs="IRNazanin"/>
          <w:b w:val="false"/>
          <w:bCs w:val="false"/>
          <w:i w:val="false"/>
          <w:iCs w:val="false"/>
          <w:color w:val="333333"/>
          <w:sz w:val="20"/>
          <w:szCs w:val="20"/>
        </w:rPr>
        <w:t>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محمد الخضر، مصدر سابق، ص </w:t>
      </w:r>
      <w:r>
        <w:rPr>
          <w:rFonts w:eastAsia="IRNazanin" w:cs="IRNazanin"/>
          <w:b w:val="false"/>
          <w:bCs w:val="false"/>
          <w:i w:val="false"/>
          <w:iCs w:val="false"/>
          <w:color w:val="333333"/>
          <w:sz w:val="20"/>
          <w:szCs w:val="20"/>
        </w:rPr>
        <w:t>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الشفيع عيسى، علي بن ابي طالب قائدا سياسيا، مجلة المنار، ع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الثاني، القاهرة،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اقتصادنا، مؤسسة بقية الله لنشر العلوم الإسلامية، النجف الاشرف،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وأصلها 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وقاه الله وقيا ووقاية وواقية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وقوى واتقى بمعنى واحد، واتقيت الشيء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البستاني، علم الاجتماع في ضوء المنهج الإسلامي،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جرداق،الإمام علي صوت العدالة الإنسانية،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باقر القزويني، خصائص الادارة عند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اصدفوا عن سمت الشر، أي اعرضوا عن طريقه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بمبادرة الموت وسماه العامة لانه يعم الحيوان كله ثم ساه الخاصة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وإن كان عاما إلا إن له مع كل انسان بعينه خصوصية زائدة على ذلك العموم</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الناس قد سبقوكم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اقتنعوا من الدنيا باليسير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المعتزلي، شرح نهج البلاغة،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محمد الساعدي، الاتجاهات الفكرية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أطروحة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كلية الآداب، جامعة بغداد، قسم الفلسفة،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الإمام علي صوت العدالة الإنسانية،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محمد الساعدي، مصدر سابق، ص </w:t>
      </w:r>
      <w:r>
        <w:rPr>
          <w:rFonts w:eastAsia="IRNazanin" w:cs="IRNazanin"/>
          <w:b w:val="false"/>
          <w:bCs w:val="false"/>
          <w:i w:val="false"/>
          <w:iCs w:val="false"/>
          <w:color w:val="333333"/>
          <w:sz w:val="20"/>
          <w:szCs w:val="20"/>
        </w:rPr>
        <w:t>196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السيد جاسم، علي بن أبي طالب سلطة الحق، مؤسسة الانتشار العربي،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باقر القزويني،خصائص الإدارة عند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مصدرسابق،ص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برزت قوى معارضة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توليه الخلافة مباشرة دخل معها في حروب عدة، الا انه على الرغم من ذلك ظل مصرا على استمرار سياسته التنظيمية ذات الركائز الأخلاقية الدينية الواضحة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نصیر، المنظور الإسلامي لمبادئ التنظيم الإداري، مجلة ابحاث اليرموك سلسلة الأبحاث الإنسانية، جامعة اربد، الار علیه السلام دن،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 مناف جاسم، التنظيم الاجتماعي، ثقافة التنظيم وتطبيقاته البيروقراطية، مصدر سابق، ص </w:t>
      </w:r>
      <w:r>
        <w:rPr>
          <w:rFonts w:eastAsia="IRNazanin" w:cs="IRNazanin"/>
          <w:b w:val="false"/>
          <w:bCs w:val="false"/>
          <w:i w:val="false"/>
          <w:iCs w:val="false"/>
          <w:color w:val="333333"/>
          <w:sz w:val="20"/>
          <w:szCs w:val="20"/>
        </w:rPr>
        <w:t>12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ابو الغار، علم الاجتماعي القانوني والضبط الاجتماعي، مكتبة نهضة الشرق، القاهرة،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السيف، نظرية السلطة في الفقه الشيعي، مصدر 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محمد علام، دراسات في علم الاجتماع التنظيمي، مكتبة الانجلو المصرية،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سالم، البناء على بيار بورديو، سوسيولوجيا الحقل السياسي، منشورات دار النضال،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ابي موسى الاشعري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احمد اليعقوبي، تاريخ اليعقوبي، دار بيروت للطباعة والنشر،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أملاكهم وثرواتهم الطائلة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علي المسعودي، مروج الذهب ومعادن الجوهر،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مطبعة السعادة، بمصر،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تجسد ذلك في حروبه الداخلية التي خاضها الإمام لتثبيت التنظيم الاجتماعي الجديد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وآخرون، علي بن ابي طالب، نظرة عصرية جديدة، مصدر سابق، ص </w:t>
      </w:r>
      <w:r>
        <w:rPr>
          <w:rFonts w:eastAsia="IRNazanin" w:cs="IRNazanin"/>
          <w:b w:val="false"/>
          <w:bCs w:val="false"/>
          <w:i w:val="false"/>
          <w:iCs w:val="false"/>
          <w:color w:val="333333"/>
          <w:sz w:val="20"/>
          <w:szCs w:val="20"/>
        </w:rPr>
        <w:t>27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353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علي المسعودي، مروج الذهب ومعادن الجوهر، مصدر سابق، ص </w:t>
      </w:r>
      <w:r>
        <w:rPr>
          <w:rFonts w:eastAsia="IRNazanin" w:cs="IRNazanin"/>
          <w:b w:val="false"/>
          <w:bCs w:val="false"/>
          <w:i w:val="false"/>
          <w:iCs w:val="false"/>
          <w:color w:val="333333"/>
          <w:sz w:val="20"/>
          <w:szCs w:val="20"/>
        </w:rPr>
        <w:t>370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ابي الحسن علي المسعودي، مروج الذهب ومعادن الجوهر، المصدر السابق،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409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ارنولد توينبي، الحرب والحضارة، ترجمة فؤاد ايوب، دار دمشق للطباعة والنر،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الرزاق جلبي، علم اجتماع التنظيم النظرية والتطبيق، دار المعرفة الجامعية، الاسكندرية، مصر،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السيد جاسم، علي بن ابي طالب سلطة الحق، مصدر سابق، ص </w:t>
      </w:r>
      <w:r>
        <w:rPr>
          <w:rFonts w:eastAsia="IRNazanin" w:cs="IRNazanin"/>
          <w:b w:val="false"/>
          <w:bCs w:val="false"/>
          <w:i w:val="false"/>
          <w:iCs w:val="false"/>
          <w:color w:val="333333"/>
          <w:sz w:val="20"/>
          <w:szCs w:val="20"/>
        </w:rPr>
        <w:t>113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ص </w:t>
      </w:r>
      <w:r>
        <w:rPr>
          <w:rFonts w:eastAsia="IRNazanin" w:cs="IRNazanin"/>
          <w:b w:val="false"/>
          <w:bCs w:val="false"/>
          <w:i w:val="false"/>
          <w:iCs w:val="false"/>
          <w:color w:val="333333"/>
          <w:sz w:val="20"/>
          <w:szCs w:val="20"/>
        </w:rPr>
        <w:t>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شرح نهج البلاغة، مصدر سابق، 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مصدر سابق، ص </w:t>
      </w:r>
      <w:r>
        <w:rPr>
          <w:rFonts w:eastAsia="IRNazanin" w:cs="IRNazanin"/>
          <w:b w:val="false"/>
          <w:bCs w:val="false"/>
          <w:i w:val="false"/>
          <w:iCs w:val="false"/>
          <w:color w:val="333333"/>
          <w:sz w:val="20"/>
          <w:szCs w:val="20"/>
        </w:rPr>
        <w:t>63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65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66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دار الكتاب العربي، بيروت،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براين تيرنر، علم الاجتاع والإسام، دراسة نقدية لفكر ماكس فير،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باقادر، دار القلم، بروت،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51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الاسلام، مصدر سابق، ص </w:t>
      </w:r>
      <w:r>
        <w:rPr>
          <w:rFonts w:eastAsia="IRNazanin" w:cs="IRNazanin"/>
          <w:b w:val="false"/>
          <w:bCs w:val="false"/>
          <w:i w:val="false"/>
          <w:iCs w:val="false"/>
          <w:color w:val="333333"/>
          <w:sz w:val="20"/>
          <w:szCs w:val="20"/>
        </w:rPr>
        <w:t>13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مونتجمري وات، محمد في مكة،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الشيخ وآخرون، الهيئة المصرية العامة للكتاب،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عباس صالح، اليمن واليسار في الإسلام، المؤسسة العربية للدراسات والنشر، بیروت،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مونتجمري وات، محمد في مكة، مصدر سابق، ص </w:t>
      </w:r>
      <w:r>
        <w:rPr>
          <w:rFonts w:eastAsia="IRNazanin" w:cs="IRNazanin"/>
          <w:b w:val="false"/>
          <w:bCs w:val="false"/>
          <w:i w:val="false"/>
          <w:iCs w:val="false"/>
          <w:color w:val="333333"/>
          <w:sz w:val="20"/>
          <w:szCs w:val="20"/>
        </w:rPr>
        <w:t>53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هذه التحولات،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عباس صالح، اليمن واليسار في الإسام، مصدر 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براين تيرنر، علم الاجتماع والإسلام، مصدر سابق، ص </w:t>
      </w:r>
      <w:r>
        <w:rPr>
          <w:rFonts w:eastAsia="IRNazanin" w:cs="IRNazanin"/>
          <w:b w:val="false"/>
          <w:bCs w:val="false"/>
          <w:i w:val="false"/>
          <w:iCs w:val="false"/>
          <w:color w:val="333333"/>
          <w:sz w:val="20"/>
          <w:szCs w:val="20"/>
        </w:rPr>
        <w:t>52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اقتصادنا، مصدر سابق،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ذكر هذه الفكرة وبرؤية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العلوي، فصول من تاريخ الإسام السياسي، دفاتر النهج، مركز الأبحاث والدراسات الاشراكية في العالم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نيقوسيا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قبرص،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الجنحاني، المجتمع العربي الإسامي، الحياة الاقتصادية والاجتماعية، سلسلة عالم المعرفة، الكويت، عدد سبتمبر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كل ما أصاب المسلمون من جند العدو بالقتال وتشتمل عى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الاسرى، والسبي، والأرض، والأموال</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الأموال المأخوذة من المكاسب التجارية أو غنائم الحرب أو الكنوز المستخرجة من سائر المسلمين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 يؤخذ من غلة الأرض التي اسلم أهلها بدون حرب، أو التي فتحت عنوة، فصارت غنيمة للمسلمين ثم صار تقسيمها للفاتحن وقد صار التقسيم زمن الخليفة عثان بن عفان، الإ أن الخليفة عمر بن الخطاب والإمام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رفضا تقسيمها للفاتحن واعتبراها لعامة المسلمين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كل مال وصل من المشركن عفوا من غر قتال فهو كال الهدنة والجزية والخراج يذهب خمسه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وفاته لمال المسلمين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 يؤخذ من أهل الذمة وهنالك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جزية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الجزية التي تؤخذ على الأنفس حن يرفض الذمي المشاركة في القتال لجانب المسلمين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جزية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تؤخذ على الأرض</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مقدار معن من المال او الحاصات يفرض عى الأرض التي فتحها المسلمون عنوة إذا عدل الخليفة عن تقسيمها عى المحاربن ووقفها عى مصالح المسلمين بعدأن عوض المحاربن عن نصيبهم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يؤخذ الخراج أيضاً عن الأرض التي أفاء الله بها على المسلمين فملكوها وصالحوا أهلها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تلك المفاهيم،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 الحسيني، موسوعة الحضارة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 الإسامي، دار ومكتبة الهال، بروت،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هادي العلوي، فصول من تاريخ الإسام السياسي، مصدر سابق،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وكذلك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فتح الله، معجم الفاظ الفقه الجعفري،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فهمي خليفة الفهداوي، الإدارة في الإسام، المنهجية والتطبيق والقواعد، مصدر سابق،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الجنحاني، المجتمع العربي الإسلامي، مصدر سابق، ص </w:t>
      </w:r>
      <w:r>
        <w:rPr>
          <w:rFonts w:eastAsia="IRNazanin" w:cs="IRNazanin"/>
          <w:b w:val="false"/>
          <w:bCs w:val="false"/>
          <w:i w:val="false"/>
          <w:iCs w:val="false"/>
          <w:color w:val="333333"/>
          <w:sz w:val="20"/>
          <w:szCs w:val="20"/>
        </w:rPr>
        <w:t>16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الجنحاني، المجتمع العربي الإسلامي، مصدر سابق، ص </w:t>
      </w:r>
      <w:r>
        <w:rPr>
          <w:rFonts w:eastAsia="IRNazanin" w:cs="IRNazanin"/>
          <w:b w:val="false"/>
          <w:bCs w:val="false"/>
          <w:i w:val="false"/>
          <w:iCs w:val="false"/>
          <w:color w:val="333333"/>
          <w:sz w:val="20"/>
          <w:szCs w:val="20"/>
        </w:rPr>
        <w:t>33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أحمد خليل، المفاهيم الأساسية في علم الاجتماع، مصدر سابق، ص </w:t>
      </w:r>
      <w:r>
        <w:rPr>
          <w:rFonts w:eastAsia="IRNazanin" w:cs="IRNazanin"/>
          <w:b w:val="false"/>
          <w:bCs w:val="false"/>
          <w:i w:val="false"/>
          <w:iCs w:val="false"/>
          <w:color w:val="333333"/>
          <w:sz w:val="20"/>
          <w:szCs w:val="20"/>
        </w:rPr>
        <w:t>121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 مناف جاسم،التنظيم الاجتماعي، ثقافة التنظيم وتطبيقاته البيروقراطية، مصدر سابق</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شتا، التنظيم الاجتماعي وظاهرة الاغتراب، مصدر سابق، ص </w:t>
      </w:r>
      <w:r>
        <w:rPr>
          <w:rFonts w:eastAsia="IRNazanin" w:cs="IRNazanin"/>
          <w:b w:val="false"/>
          <w:bCs w:val="false"/>
          <w:i w:val="false"/>
          <w:iCs w:val="false"/>
          <w:color w:val="333333"/>
          <w:sz w:val="20"/>
          <w:szCs w:val="20"/>
        </w:rPr>
        <w:t>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للإمام علي بن أبي طالب،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الجنحاني، المجتمع العربي الإسلامي، مصدر سابق،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من الباحثة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 العلي، التنظيمات الاجتماعية والاقتصادية في البرة في القرن الأول الهجري، مطبعة المعارف، بغداد،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جاهين، التنظيمات الإدارية في الإسلام، مصدر سابق،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139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الجنحاني، المجتمع العربي الإسلامي، مصدر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وآخرون، علي بن أبي طالب، نظرة عصرية جديدة، مصدر سابق، ص </w:t>
      </w:r>
      <w:r>
        <w:rPr>
          <w:rFonts w:eastAsia="IRNazanin" w:cs="IRNazanin"/>
          <w:b w:val="false"/>
          <w:bCs w:val="false"/>
          <w:i w:val="false"/>
          <w:iCs w:val="false"/>
          <w:color w:val="333333"/>
          <w:sz w:val="20"/>
          <w:szCs w:val="20"/>
        </w:rPr>
        <w:t>29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اعتاد محمد عبد السام، دراسات في علم الاجتماعي التنظيمي، مصدر 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محمد الحسن بن علي الحراني، تحف العقول عن آل الرسول، منشورات المطبعة الحيدرية، النجف الاشرف،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وآخرون، علي نظرهّ عصرية جديدة، مصدر سابق، ص </w:t>
      </w:r>
      <w:r>
        <w:rPr>
          <w:rFonts w:eastAsia="IRNazanin" w:cs="IRNazanin"/>
          <w:b w:val="false"/>
          <w:bCs w:val="false"/>
          <w:i w:val="false"/>
          <w:iCs w:val="false"/>
          <w:color w:val="333333"/>
          <w:sz w:val="20"/>
          <w:szCs w:val="20"/>
        </w:rPr>
        <w:t>27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المعتزلي،مصدر سابق، 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شرح نهج البلاغة، مصدر سابق، 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الزعاء أرباب الأماك بالسواد، واحدهم دهقان بكر الدال، ولفظه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ابي الحديد المعتزلي، شرح نهج البلاغة، مصدر سابق، 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قوتهم الاقتصادية وما مثلوه من دور في الاقتصاد الإسامي آنذاك،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 العي، التنظيات الاجتماعية والاقتصادية في البرة في القرن الأول الهجري، مصدر سابق،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321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الحسيني، موسوعة الحضارة العربية العصر الإسلامي، مصدر سابق، ص </w:t>
      </w:r>
      <w:r>
        <w:rPr>
          <w:rFonts w:eastAsia="IRNazanin" w:cs="IRNazanin"/>
          <w:b w:val="false"/>
          <w:bCs w:val="false"/>
          <w:i w:val="false"/>
          <w:iCs w:val="false"/>
          <w:color w:val="333333"/>
          <w:sz w:val="20"/>
          <w:szCs w:val="20"/>
        </w:rPr>
        <w:t>243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244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عباس نصار، الحسبة في العر العباسي وقانون ادارة البلديات، دراسة مقارنة رسالة ماجستیر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معهد التاریخ العربي والتراث العلمي للدراسات العلیا، بغداد،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ميسون محمد حسن، الفكر الابداعي في تراث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نموذجا، اطروحة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التاريخ العربي والراث العلمي للدراسات العليا، بغداد،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بغداد، ص </w:t>
      </w:r>
      <w:r>
        <w:rPr>
          <w:rFonts w:eastAsia="IRNazanin" w:cs="IRNazanin"/>
          <w:b w:val="false"/>
          <w:bCs w:val="false"/>
          <w:i w:val="false"/>
          <w:iCs w:val="false"/>
          <w:color w:val="333333"/>
          <w:sz w:val="20"/>
          <w:szCs w:val="20"/>
        </w:rPr>
        <w:t>95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الباحثة تحاول في المبحث القادم تحليلها من خلال صلتها بمسألة تقسيم العمل</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الفكيكي، الراعي والرعية، شركة المعرفة للنر والتوزيع المحدودة،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مصدر سابق، ص </w:t>
      </w:r>
      <w:r>
        <w:rPr>
          <w:rFonts w:eastAsia="IRNazanin" w:cs="IRNazanin"/>
          <w:b w:val="false"/>
          <w:bCs w:val="false"/>
          <w:i w:val="false"/>
          <w:iCs w:val="false"/>
          <w:color w:val="333333"/>
          <w:sz w:val="20"/>
          <w:szCs w:val="20"/>
        </w:rPr>
        <w:t>96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الفكيكي، الراعي والرعية، مصدر سابق، ص </w:t>
      </w:r>
      <w:r>
        <w:rPr>
          <w:rFonts w:eastAsia="IRNazanin" w:cs="IRNazanin"/>
          <w:b w:val="false"/>
          <w:bCs w:val="false"/>
          <w:i w:val="false"/>
          <w:iCs w:val="false"/>
          <w:color w:val="333333"/>
          <w:sz w:val="20"/>
          <w:szCs w:val="20"/>
        </w:rPr>
        <w:t>181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182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شكوا ثقلا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 الخراج المروب عليهم، أو ثقل وطأة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أن يصيب الغلة آفة كالجراد أو الرق أو 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انقطاع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ينقص الماء في النهر أو تتعلق أرض الرب عنه لفقدان الحفر،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إحالة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اعتمرها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كون الأرض قد حالت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أجحَفت به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أتلفها العطش،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المجلد التاسع، مصدر سابق، ص </w:t>
      </w:r>
      <w:r>
        <w:rPr>
          <w:rFonts w:eastAsia="IRNazanin" w:cs="IRNazanin"/>
          <w:b w:val="false"/>
          <w:bCs w:val="false"/>
          <w:i w:val="false"/>
          <w:iCs w:val="false"/>
          <w:color w:val="333333"/>
          <w:sz w:val="20"/>
          <w:szCs w:val="20"/>
        </w:rPr>
        <w:t>52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عمارة وآخرون، الإمام علي بن ابي طالب، نظرة عصرية جديدة، مصدر سابق، ص </w:t>
      </w:r>
      <w:r>
        <w:rPr>
          <w:rFonts w:eastAsia="IRNazanin" w:cs="IRNazanin"/>
          <w:b w:val="false"/>
          <w:bCs w:val="false"/>
          <w:i w:val="false"/>
          <w:iCs w:val="false"/>
          <w:color w:val="333333"/>
          <w:sz w:val="20"/>
          <w:szCs w:val="20"/>
        </w:rPr>
        <w:t>37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 ص </w:t>
      </w:r>
      <w:r>
        <w:rPr>
          <w:rFonts w:eastAsia="IRNazanin" w:cs="IRNazanin"/>
          <w:b w:val="false"/>
          <w:bCs w:val="false"/>
          <w:i w:val="false"/>
          <w:iCs w:val="false"/>
          <w:color w:val="333333"/>
          <w:sz w:val="20"/>
          <w:szCs w:val="20"/>
        </w:rPr>
        <w:t>99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حديد المعتزلي، شرح نهج البلاغة، مصدر سابق، 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أحمد العي، التنظيات الاجتماعية والاقتصادية في البرة في القرن الأول الهجري، مصدر سابق،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 ص </w:t>
      </w:r>
      <w:r>
        <w:rPr>
          <w:rFonts w:eastAsia="IRNazanin" w:cs="IRNazanin"/>
          <w:b w:val="false"/>
          <w:bCs w:val="false"/>
          <w:i w:val="false"/>
          <w:iCs w:val="false"/>
          <w:color w:val="333333"/>
          <w:sz w:val="20"/>
          <w:szCs w:val="20"/>
        </w:rPr>
        <w:t>101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نصير، المنظور الإسلامي لمبادئ التنظيم الاداري، مصدر سابق، ص </w:t>
      </w:r>
      <w:r>
        <w:rPr>
          <w:rFonts w:eastAsia="IRNazanin" w:cs="IRNazanin"/>
          <w:b w:val="false"/>
          <w:bCs w:val="false"/>
          <w:i w:val="false"/>
          <w:iCs w:val="false"/>
          <w:color w:val="333333"/>
          <w:sz w:val="20"/>
          <w:szCs w:val="20"/>
        </w:rPr>
        <w:t>71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دينكن ميشيل، معجم علم الاجتاع، مصدر سابق،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وانتوني غدنز، علم الاجتاع،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فايز الصباغ، مركز دراسات الوحدة العربية، بروت،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قباري محمد إسماعيل، اميل دوركايم، دار المعارف،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الاسكندرية،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عاطف غيث، قاموس علم الاجتماع، الهيئة المصرية العامة للكتاب،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ابو الغار، علم الاجتاع القانوني والضبط الاجتماعي، مصدر سابق،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شتا، التنظيم الاجتماعي وظاهرة الاغراب، مصدر سابق، ص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صبيح عبد المنعم احمد، التنظيم الاجتماعي والبيروقراطية، مجلة البحوث الاقتصادية والادارية، المجلد الثامن،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تشرين الأول،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تفاصيل مسألة المركزية واللامركزية في إدارة الدولة الإسامية، محمد محمد جاهن، مصدر 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تفاصيل العهد كاملا عند الشيخ محمد عبده في شرحه لنهج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89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105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107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الباحث هادي العلوي إن استعمال هذا الاصطاح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الإمام في العهد ليس للتمييز بن الفئات الاجتماعية المختلفة عى أساس علاقتها بعملية الإنتاج وفقا للفلسفة الماركسية بل عى أساس الاختاف في المهنة والوضع الاجتماعي، 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الإسلام السیاسي، مصدر سابق، ص </w:t>
      </w:r>
      <w:r>
        <w:rPr>
          <w:rFonts w:eastAsia="IRNazanin" w:cs="IRNazanin"/>
          <w:b w:val="false"/>
          <w:bCs w:val="false"/>
          <w:i w:val="false"/>
          <w:iCs w:val="false"/>
          <w:color w:val="333333"/>
          <w:sz w:val="20"/>
          <w:szCs w:val="20"/>
        </w:rPr>
        <w:t>166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توثيق المصدر سابقا وبشكل مفصل</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 بادي وبيار بيرنيوم، سوسيولوجيا الدولة،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جوزيف عبد الله، مركز الاناء القومي، بروت،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التطرق إلى وظائف وأعمال بقية الطبقات في الفصل السابق</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كله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المصدر السابق نفسه،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 مناف، التنظيم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السلطة والثوابات والتواصل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شكلية التنظيم وفاعلية الاتصال، محاضرات مطبوعة القيت عى طلبة الدكتوراه، مصدر سابق</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المصدر السابق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يس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عبد القادر علامي، وظائف الإدارة، جدة، جامعة الملك عبد العزيز،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مصدر سابق، ص </w:t>
      </w:r>
      <w:r>
        <w:rPr>
          <w:rFonts w:eastAsia="IRNazanin" w:cs="IRNazanin"/>
          <w:b w:val="false"/>
          <w:bCs w:val="false"/>
          <w:i w:val="false"/>
          <w:iCs w:val="false"/>
          <w:color w:val="333333"/>
          <w:sz w:val="20"/>
          <w:szCs w:val="20"/>
        </w:rPr>
        <w:t>225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مصطفى مشرفة، القضاء في الإسام، شركة الرق الأوسط للطباعة،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عباس صالح، اليمن واليسار في الإسام، مصدر 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مونتجمري وات، محمد في مكة، مصدر سابق، ص </w:t>
      </w:r>
      <w:r>
        <w:rPr>
          <w:rFonts w:eastAsia="IRNazanin" w:cs="IRNazanin"/>
          <w:b w:val="false"/>
          <w:bCs w:val="false"/>
          <w:i w:val="false"/>
          <w:iCs w:val="false"/>
          <w:color w:val="333333"/>
          <w:sz w:val="20"/>
          <w:szCs w:val="20"/>
        </w:rPr>
        <w:t>59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أحمد أمين، فجر الإسلام، مصدر سابق، ص </w:t>
      </w:r>
      <w:r>
        <w:rPr>
          <w:rFonts w:eastAsia="IRNazanin" w:cs="IRNazanin"/>
          <w:b w:val="false"/>
          <w:bCs w:val="false"/>
          <w:i w:val="false"/>
          <w:iCs w:val="false"/>
          <w:color w:val="333333"/>
          <w:sz w:val="20"/>
          <w:szCs w:val="20"/>
        </w:rPr>
        <w:t>227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مصدر سابق، ص </w:t>
      </w:r>
      <w:r>
        <w:rPr>
          <w:rFonts w:eastAsia="IRNazanin" w:cs="IRNazanin"/>
          <w:b w:val="false"/>
          <w:bCs w:val="false"/>
          <w:i w:val="false"/>
          <w:iCs w:val="false"/>
          <w:color w:val="333333"/>
          <w:sz w:val="20"/>
          <w:szCs w:val="20"/>
        </w:rPr>
        <w:t>228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الحسيني، موسوعة الحضارة العربية، مصدر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المنار، الاردن،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موسوعة التاريخ الإسلامي، مكتبة النهضة المصرية، ط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السابق نفسه،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386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الحسيني، موسوعة الحضارة العربية، مصدر سابق، ص </w:t>
      </w:r>
      <w:r>
        <w:rPr>
          <w:rFonts w:eastAsia="IRNazanin" w:cs="IRNazanin"/>
          <w:b w:val="false"/>
          <w:bCs w:val="false"/>
          <w:i w:val="false"/>
          <w:iCs w:val="false"/>
          <w:color w:val="333333"/>
          <w:sz w:val="20"/>
          <w:szCs w:val="20"/>
        </w:rPr>
        <w:t>452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جعفر، قضاء أمر المؤمنن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الآداب، النجف الاشرف، </w:t>
      </w:r>
      <w:r>
        <w:rPr>
          <w:rFonts w:eastAsia="IRNazanin" w:cs="IRNazanin"/>
          <w:b w:val="false"/>
          <w:bCs w:val="false"/>
          <w:i w:val="false"/>
          <w:iCs w:val="false"/>
          <w:color w:val="333333"/>
          <w:sz w:val="20"/>
          <w:szCs w:val="20"/>
        </w:rPr>
        <w:t>1970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الكوفي، قضايا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مؤسسة أمیر المؤمنین، النجف الاشرف،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الدين والدولة وتطبيق الشريعة، مركز دراسات الوحدة العربية، بروت،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حسن البصر، رسائل الإمام 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أطروحة ماجستير في الأدب العربي، جامعة بغداد، كلية الآداب، قسم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مصطفى مشرفة، القضاء في الإسلام، مصدر سابق،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94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المعتزلي، شرح نهج البلاغة، المجلد التاسع، ص </w:t>
      </w:r>
      <w:r>
        <w:rPr>
          <w:rFonts w:eastAsia="IRNazanin" w:cs="IRNazanin"/>
          <w:b w:val="false"/>
          <w:bCs w:val="false"/>
          <w:i w:val="false"/>
          <w:iCs w:val="false"/>
          <w:color w:val="333333"/>
          <w:sz w:val="20"/>
          <w:szCs w:val="20"/>
        </w:rPr>
        <w:t>42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المصدر السابق نفسه، ص </w:t>
      </w:r>
      <w:r>
        <w:rPr>
          <w:rFonts w:eastAsia="IRNazanin" w:cs="IRNazanin"/>
          <w:b w:val="false"/>
          <w:bCs w:val="false"/>
          <w:i w:val="false"/>
          <w:iCs w:val="false"/>
          <w:color w:val="333333"/>
          <w:sz w:val="20"/>
          <w:szCs w:val="20"/>
        </w:rPr>
        <w:t>94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ص </w:t>
      </w:r>
      <w:r>
        <w:rPr>
          <w:rFonts w:eastAsia="IRNazanin" w:cs="IRNazanin"/>
          <w:b w:val="false"/>
          <w:bCs w:val="false"/>
          <w:i w:val="false"/>
          <w:iCs w:val="false"/>
          <w:color w:val="333333"/>
          <w:sz w:val="20"/>
          <w:szCs w:val="20"/>
        </w:rPr>
        <w:t>94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94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حديد المعتزلي، شرح نهج البلاغة، مصدر سابق، ص </w:t>
      </w:r>
      <w:r>
        <w:rPr>
          <w:rFonts w:eastAsia="IRNazanin" w:cs="IRNazanin"/>
          <w:b w:val="false"/>
          <w:bCs w:val="false"/>
          <w:i w:val="false"/>
          <w:iCs w:val="false"/>
          <w:color w:val="333333"/>
          <w:sz w:val="20"/>
          <w:szCs w:val="20"/>
        </w:rPr>
        <w:t>43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توفيق الفكيكي، الراعي والرعية، مصدر 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مصدر سابق نفسه، ص </w:t>
      </w:r>
      <w:r>
        <w:rPr>
          <w:rFonts w:eastAsia="IRNazanin" w:cs="IRNazanin"/>
          <w:b w:val="false"/>
          <w:bCs w:val="false"/>
          <w:i w:val="false"/>
          <w:iCs w:val="false"/>
          <w:color w:val="333333"/>
          <w:sz w:val="20"/>
          <w:szCs w:val="20"/>
        </w:rPr>
        <w:t>94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حديد المعتزلي، مصدر سابق ، ص </w:t>
      </w:r>
      <w:r>
        <w:rPr>
          <w:rFonts w:eastAsia="IRNazanin" w:cs="IRNazanin"/>
          <w:b w:val="false"/>
          <w:bCs w:val="false"/>
          <w:i w:val="false"/>
          <w:iCs w:val="false"/>
          <w:color w:val="333333"/>
          <w:sz w:val="20"/>
          <w:szCs w:val="20"/>
        </w:rPr>
        <w:t>42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ص </w:t>
      </w:r>
      <w:r>
        <w:rPr>
          <w:rFonts w:eastAsia="IRNazanin" w:cs="IRNazanin"/>
          <w:b w:val="false"/>
          <w:bCs w:val="false"/>
          <w:i w:val="false"/>
          <w:iCs w:val="false"/>
          <w:color w:val="333333"/>
          <w:sz w:val="20"/>
          <w:szCs w:val="20"/>
        </w:rPr>
        <w:t>94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حديد المعتزلي، شرح نهج البلاغة، المصدر السابق نفسه،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المعتزلي، شرح نهج البلاغة ، مصدر سابق، ص </w:t>
      </w:r>
      <w:r>
        <w:rPr>
          <w:rFonts w:eastAsia="IRNazanin" w:cs="IRNazanin"/>
          <w:b w:val="false"/>
          <w:bCs w:val="false"/>
          <w:i w:val="false"/>
          <w:iCs w:val="false"/>
          <w:color w:val="333333"/>
          <w:sz w:val="20"/>
          <w:szCs w:val="20"/>
        </w:rPr>
        <w:t>43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المصدر السابق نفسه، ص </w:t>
      </w:r>
      <w:r>
        <w:rPr>
          <w:rFonts w:eastAsia="IRNazanin" w:cs="IRNazanin"/>
          <w:b w:val="false"/>
          <w:bCs w:val="false"/>
          <w:i w:val="false"/>
          <w:iCs w:val="false"/>
          <w:color w:val="333333"/>
          <w:sz w:val="20"/>
          <w:szCs w:val="20"/>
        </w:rPr>
        <w:t>94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حديد المعتزلي، شرح نهج البلاغة، مصدر سابق، ص </w:t>
      </w:r>
      <w:r>
        <w:rPr>
          <w:rFonts w:eastAsia="IRNazanin" w:cs="IRNazanin"/>
          <w:b w:val="false"/>
          <w:bCs w:val="false"/>
          <w:i w:val="false"/>
          <w:iCs w:val="false"/>
          <w:color w:val="333333"/>
          <w:sz w:val="20"/>
          <w:szCs w:val="20"/>
        </w:rPr>
        <w:t>212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حديد المعتزلي، شرح نهج البلاغة، مصدر سابق، ص </w:t>
      </w:r>
      <w:r>
        <w:rPr>
          <w:rFonts w:eastAsia="IRNazanin" w:cs="IRNazanin"/>
          <w:b w:val="false"/>
          <w:bCs w:val="false"/>
          <w:i w:val="false"/>
          <w:iCs w:val="false"/>
          <w:color w:val="333333"/>
          <w:sz w:val="20"/>
          <w:szCs w:val="20"/>
        </w:rPr>
        <w:t>213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ابو الغار، علم الاجتماع القانوني والضبط الاجتماعي، مصدر سابق، ص </w:t>
      </w:r>
      <w:r>
        <w:rPr>
          <w:rFonts w:eastAsia="IRNazanin" w:cs="IRNazanin"/>
          <w:b w:val="false"/>
          <w:bCs w:val="false"/>
          <w:i w:val="false"/>
          <w:iCs w:val="false"/>
          <w:color w:val="333333"/>
          <w:sz w:val="20"/>
          <w:szCs w:val="20"/>
        </w:rPr>
        <w:t>193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قباري محمد إساعيل، علم الاجتاع الحري ومشكلات التهجر والتغر والتنمية، منشأة المعارف، الاسكندرية،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الهامش</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كونتز وسريل أو دويل، مبادئ الإدارة، تحليل للوظائف والمهات الادارية، ترجمة محمود فتحي عمر، مكتبة 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النقاط التي ذكرت في المحور الأول من هذا المبحث</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الفكيكي، الراعي والرعية، مصدر سابق، ص </w:t>
      </w:r>
      <w:r>
        <w:rPr>
          <w:rFonts w:eastAsia="IRNazanin" w:cs="IRNazanin"/>
          <w:b w:val="false"/>
          <w:bCs w:val="false"/>
          <w:i w:val="false"/>
          <w:iCs w:val="false"/>
          <w:color w:val="333333"/>
          <w:sz w:val="20"/>
          <w:szCs w:val="20"/>
        </w:rPr>
        <w:t>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مصدر سابق، ص </w:t>
      </w:r>
      <w:r>
        <w:rPr>
          <w:rFonts w:eastAsia="IRNazanin" w:cs="IRNazanin"/>
          <w:b w:val="false"/>
          <w:bCs w:val="false"/>
          <w:i w:val="false"/>
          <w:iCs w:val="false"/>
          <w:color w:val="333333"/>
          <w:sz w:val="20"/>
          <w:szCs w:val="20"/>
        </w:rPr>
        <w:t>95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متعب مناف، التنظيم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 والثوابات والتواصل، شكلية التنظيم وفاعلية الاتصال، مصدر سابق</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مصدر سابق ، ص </w:t>
      </w:r>
      <w:r>
        <w:rPr>
          <w:rFonts w:eastAsia="IRNazanin" w:cs="IRNazanin"/>
          <w:b w:val="false"/>
          <w:bCs w:val="false"/>
          <w:i w:val="false"/>
          <w:iCs w:val="false"/>
          <w:color w:val="333333"/>
          <w:sz w:val="20"/>
          <w:szCs w:val="20"/>
        </w:rPr>
        <w:t>261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الفكيكي، الراعي والرعية، مصدر 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الخشاب، دراسة المجتمع، مكتبة الانجلو المصرية،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ماكيفر وشارلز بيدج، المجتمع،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احمد عيسى، مكتبة النهضة المصرية،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استخدم مصطلح الضبط الاجتماعي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Social Control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ليميزه بوصفه ميدانا متخصصا بالدراسات الاجتماعية؛ وبهذا أسهم روس في سحب مصطلح الضبط الاجتماعي الى ميدان علم الاجتاع وبشكل مؤطر بعد أن كانت دراسته مشتتة ومبعثرة في مواضيع اجتماعية شتى، وأصدر كتابه المعنون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الضبط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95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السيد جاسم، علي بن أبي طالب، سلطة الحق، مصدر سابق، ص </w:t>
      </w:r>
      <w:r>
        <w:rPr>
          <w:rFonts w:eastAsia="IRNazanin" w:cs="IRNazanin"/>
          <w:b w:val="false"/>
          <w:bCs w:val="false"/>
          <w:i w:val="false"/>
          <w:iCs w:val="false"/>
          <w:color w:val="333333"/>
          <w:sz w:val="20"/>
          <w:szCs w:val="20"/>
        </w:rPr>
        <w:t>267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Georges Gurvitch , Sociology of Law , London , 1953 , p.90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الخشاب، دراسة المجتمع، مصدر سابق، ص </w:t>
      </w:r>
      <w:r>
        <w:rPr>
          <w:rFonts w:eastAsia="IRNazanin" w:cs="IRNazanin"/>
          <w:b w:val="false"/>
          <w:bCs w:val="false"/>
          <w:i w:val="false"/>
          <w:iCs w:val="false"/>
          <w:color w:val="333333"/>
          <w:sz w:val="20"/>
          <w:szCs w:val="20"/>
        </w:rPr>
        <w:t>232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الكاذبة وغير 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كتاب أماه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وخطه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قانصو العامي،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القربى، النجف الاشرف،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مصطفى مشرفة، القضاء في الإسلام، مصدر سابق،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ابو الغار، علم الاجتماع القانوني والضبط الاجتماعي، مصدر سابق، ص </w:t>
      </w:r>
      <w:r>
        <w:rPr>
          <w:rFonts w:eastAsia="IRNazanin" w:cs="IRNazanin"/>
          <w:b w:val="false"/>
          <w:bCs w:val="false"/>
          <w:i w:val="false"/>
          <w:iCs w:val="false"/>
          <w:color w:val="333333"/>
          <w:sz w:val="20"/>
          <w:szCs w:val="20"/>
        </w:rPr>
        <w:t>294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الخشاب، دراسة المجتمع، مصدر سابق، ص </w:t>
      </w:r>
      <w:r>
        <w:rPr>
          <w:rFonts w:eastAsia="IRNazanin" w:cs="IRNazanin"/>
          <w:b w:val="false"/>
          <w:bCs w:val="false"/>
          <w:i w:val="false"/>
          <w:iCs w:val="false"/>
          <w:color w:val="333333"/>
          <w:sz w:val="20"/>
          <w:szCs w:val="20"/>
        </w:rPr>
        <w:t>234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الكوفي، قضايا أمير المؤمنين، مصدر سابق، ص </w:t>
      </w:r>
      <w:r>
        <w:rPr>
          <w:rFonts w:eastAsia="IRNazanin" w:cs="IRNazanin"/>
          <w:b w:val="false"/>
          <w:bCs w:val="false"/>
          <w:i w:val="false"/>
          <w:iCs w:val="false"/>
          <w:color w:val="333333"/>
          <w:sz w:val="20"/>
          <w:szCs w:val="20"/>
        </w:rPr>
        <w:t>101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102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ابو الغار، علم الاجتماعي القانوني والضبط الاجتماعي، مصدر سابق، ص </w:t>
      </w:r>
      <w:r>
        <w:rPr>
          <w:rFonts w:eastAsia="IRNazanin" w:cs="IRNazanin"/>
          <w:b w:val="false"/>
          <w:bCs w:val="false"/>
          <w:i w:val="false"/>
          <w:iCs w:val="false"/>
          <w:color w:val="333333"/>
          <w:sz w:val="20"/>
          <w:szCs w:val="20"/>
        </w:rPr>
        <w:t>161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عاطف غيث، المشاكل الاجتماعية والسلوك المنحرف، دار المعارف، الاسكندرية،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الكوفي، قضايا أمير المؤمنين، مصدر سابق، ص </w:t>
      </w:r>
      <w:r>
        <w:rPr>
          <w:rFonts w:eastAsia="IRNazanin" w:cs="IRNazanin"/>
          <w:b w:val="false"/>
          <w:bCs w:val="false"/>
          <w:i w:val="false"/>
          <w:iCs w:val="false"/>
          <w:color w:val="333333"/>
          <w:sz w:val="20"/>
          <w:szCs w:val="20"/>
        </w:rPr>
        <w:t>116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الكوفي، قضايا أمير المؤمنين، مصدر سابق، ص </w:t>
      </w:r>
      <w:r>
        <w:rPr>
          <w:rFonts w:eastAsia="IRNazanin" w:cs="IRNazanin"/>
          <w:b w:val="false"/>
          <w:bCs w:val="false"/>
          <w:i w:val="false"/>
          <w:iCs w:val="false"/>
          <w:color w:val="333333"/>
          <w:sz w:val="20"/>
          <w:szCs w:val="20"/>
        </w:rPr>
        <w:t>223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والصفحة نفسها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تفاصيل ذلك كله،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قضايا أمر المؤمنن، ابو اسحاق الكوفي، مصدر سابق،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وكذلك كتاب 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الجامعة، مصدر سابق،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تفاصيل ذلك في الفصل الثالث من الدراسة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الدولة عند العرب من التداول أي الانتقال لا الثبات </w:t>
      </w:r>
      <w:r>
        <w:rPr>
          <w:rFonts w:eastAsia="IRNazanin" w:cs="IRNazanin"/>
          <w:b w:val="false"/>
          <w:bCs w:val="false"/>
          <w:i w:val="false"/>
          <w:iCs w:val="false"/>
          <w:color w:val="333333"/>
          <w:sz w:val="20"/>
          <w:szCs w:val="20"/>
        </w:rPr>
        <w:t>state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الغرب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3.jpeg"/><Relationship Id="rId57" Type="http://schemas.openxmlformats.org/officeDocument/2006/relationships/image" Target="media/image3.jpeg"/><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image" Target="media/image4.jpeg"/><Relationship Id="rId113" Type="http://schemas.openxmlformats.org/officeDocument/2006/relationships/image" Target="media/image4.jpeg"/><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image" Target="media/image5.jpeg"/><Relationship Id="rId122" Type="http://schemas.openxmlformats.org/officeDocument/2006/relationships/image" Target="media/image5.jpeg"/><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image" Target="media/image6.jpeg"/><Relationship Id="rId162" Type="http://schemas.openxmlformats.org/officeDocument/2006/relationships/image" Target="media/image6.jpeg"/><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image" Target="media/image7.jpeg"/><Relationship Id="rId171" Type="http://schemas.openxmlformats.org/officeDocument/2006/relationships/image" Target="media/image7.jpeg"/><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image" Target="media/image8.jpeg"/><Relationship Id="rId189" Type="http://schemas.openxmlformats.org/officeDocument/2006/relationships/image" Target="media/image8.jpeg"/><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image" Target="media/image9.jpeg"/><Relationship Id="rId231" Type="http://schemas.openxmlformats.org/officeDocument/2006/relationships/image" Target="media/image9.jpeg"/><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57.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42468</Words>
  <Characters>212275</Characters>
  <CharactersWithSpaces>253479</CharactersWithSpaces>
  <Paragraphs>1490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2026-08-27T11:19:21Z</dcterms:created>
  <dc:creator>ghaemiyeh.com</dc:creator>
  <dc:description/>
  <dc:language>en-US</dc:language>
  <cp:lastModifiedBy/>
  <dcterms:modified xsi:type="dcterms:W3CDTF">2026-08-27T14:49:29Z</dcterms:modified>
  <cp:revision>1</cp:revision>
  <dc:subject/>
  <dc:title>التنظیم الإجتماعی فی فکر الإمام علی علیه السلام</dc:title>
</cp:coreProperties>
</file>

<file path=docProps/custom.xml><?xml version="1.0" encoding="utf-8"?>
<Properties xmlns="http://schemas.openxmlformats.org/officeDocument/2006/custom-properties" xmlns:vt="http://schemas.openxmlformats.org/officeDocument/2006/docPropsVTypes"/>
</file>