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نگار حقیقی مجموعه مقالات ایرانشناسی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672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0672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06726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606728_105122903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606730_1051229030">
            <w:r>
              <w:rPr>
                <w:webHidden/>
                <w:rStyle w:val="IndexLink"/>
                <w:rtl w:val="true"/>
              </w:rPr>
              <w:t>کلام نخست</w:t>
            </w:r>
            <w:r>
              <w:rPr>
                <w:rStyle w:val="IndexLink"/>
                <w:rtl w:val="true"/>
              </w:rPr>
              <w:tab/>
            </w:r>
            <w:r>
              <w:rPr>
                <w:rStyle w:val="IndexLink"/>
              </w:rPr>
              <w:t>14</w:t>
            </w:r>
          </w:hyperlink>
        </w:p>
        <w:p>
          <w:pPr>
            <w:pStyle w:val="Contents2"/>
            <w:tabs>
              <w:tab w:val="clear" w:pos="8743"/>
              <w:tab w:val="right" w:pos="9026" w:leader="dot"/>
            </w:tabs>
            <w:rPr/>
          </w:pPr>
          <w:hyperlink w:anchor="__RefHeading___Toc3606732_1051229030">
            <w:r>
              <w:rPr>
                <w:webHidden/>
                <w:rStyle w:val="IndexLink"/>
                <w:rtl w:val="true"/>
              </w:rPr>
              <w:t>ناصر خسرو ،دبیر، معمار یا باستان شناس محسن جعفری مذهب</w:t>
            </w:r>
            <w:r>
              <w:rPr>
                <w:rStyle w:val="IndexLink"/>
                <w:rtl w:val="true"/>
              </w:rPr>
              <w:tab/>
            </w:r>
            <w:r>
              <w:rPr>
                <w:rStyle w:val="IndexLink"/>
              </w:rPr>
              <w:t>16</w:t>
            </w:r>
          </w:hyperlink>
        </w:p>
        <w:p>
          <w:pPr>
            <w:pStyle w:val="Contents2"/>
            <w:tabs>
              <w:tab w:val="clear" w:pos="8743"/>
              <w:tab w:val="right" w:pos="9026" w:leader="dot"/>
            </w:tabs>
            <w:rPr/>
          </w:pPr>
          <w:hyperlink w:anchor="__RefHeading___Toc3606734_1051229030">
            <w:r>
              <w:rPr>
                <w:webHidden/>
                <w:rStyle w:val="IndexLink"/>
                <w:rtl w:val="true"/>
              </w:rPr>
              <w:t>شکل گیری تاریخ نگاری ایرانی امین آریان راد</w:t>
            </w:r>
            <w:r>
              <w:rPr>
                <w:rStyle w:val="IndexLink"/>
                <w:rtl w:val="true"/>
              </w:rPr>
              <w:tab/>
            </w:r>
            <w:r>
              <w:rPr>
                <w:rStyle w:val="IndexLink"/>
              </w:rPr>
              <w:t>32</w:t>
            </w:r>
          </w:hyperlink>
        </w:p>
        <w:p>
          <w:pPr>
            <w:pStyle w:val="Contents2"/>
            <w:tabs>
              <w:tab w:val="clear" w:pos="8743"/>
              <w:tab w:val="right" w:pos="9026" w:leader="dot"/>
            </w:tabs>
            <w:rPr/>
          </w:pPr>
          <w:hyperlink w:anchor="__RefHeading___Toc3606736_1051229030">
            <w:r>
              <w:rPr>
                <w:webHidden/>
                <w:rStyle w:val="IndexLink"/>
                <w:rtl w:val="true"/>
              </w:rPr>
              <w:t xml:space="preserve">پیشینه واژگان ایرانی </w:t>
            </w:r>
            <w:r>
              <w:rPr>
                <w:rStyle w:val="IndexLink"/>
                <w:rtl w:val="true"/>
              </w:rPr>
              <w:t>«</w:t>
            </w:r>
            <w:r>
              <w:rPr>
                <w:rStyle w:val="IndexLink"/>
                <w:rtl w:val="true"/>
              </w:rPr>
              <w:t>کشت و کار</w:t>
            </w:r>
            <w:r>
              <w:rPr>
                <w:rStyle w:val="IndexLink"/>
                <w:rtl w:val="true"/>
              </w:rPr>
              <w:t>»(</w:t>
            </w:r>
            <w:r>
              <w:rPr>
                <w:rStyle w:val="IndexLink"/>
                <w:rtl w:val="true"/>
              </w:rPr>
              <w:t>جستاری از تاریخ کشاورزی ایران</w:t>
            </w:r>
            <w:r>
              <w:rPr>
                <w:rStyle w:val="IndexLink"/>
                <w:rtl w:val="true"/>
              </w:rPr>
              <w:t>)</w:t>
            </w:r>
            <w:r>
              <w:rPr>
                <w:rStyle w:val="IndexLink"/>
                <w:rtl w:val="true"/>
              </w:rPr>
              <w:t>دکتر محمد حسن ابریشمی</w:t>
            </w:r>
            <w:r>
              <w:rPr>
                <w:rStyle w:val="IndexLink"/>
                <w:rtl w:val="true"/>
              </w:rPr>
              <w:tab/>
            </w:r>
            <w:r>
              <w:rPr>
                <w:rStyle w:val="IndexLink"/>
              </w:rPr>
              <w:t>72</w:t>
            </w:r>
          </w:hyperlink>
        </w:p>
        <w:p>
          <w:pPr>
            <w:pStyle w:val="Contents2"/>
            <w:tabs>
              <w:tab w:val="clear" w:pos="8743"/>
              <w:tab w:val="right" w:pos="9026" w:leader="dot"/>
            </w:tabs>
            <w:rPr/>
          </w:pPr>
          <w:hyperlink w:anchor="__RefHeading___Toc3606738_1051229030">
            <w:r>
              <w:rPr>
                <w:webHidden/>
                <w:rStyle w:val="IndexLink"/>
                <w:rtl w:val="true"/>
              </w:rPr>
              <w:t xml:space="preserve">خاندان </w:t>
            </w:r>
            <w:r>
              <w:rPr>
                <w:rStyle w:val="IndexLink"/>
                <w:rtl w:val="true"/>
              </w:rPr>
              <w:t>«</w:t>
            </w:r>
            <w:r>
              <w:rPr>
                <w:rStyle w:val="IndexLink"/>
                <w:rtl w:val="true"/>
              </w:rPr>
              <w:t>کوثر</w:t>
            </w:r>
            <w:r>
              <w:rPr>
                <w:rStyle w:val="IndexLink"/>
                <w:rtl w:val="true"/>
              </w:rPr>
              <w:t xml:space="preserve">» </w:t>
            </w:r>
            <w:r>
              <w:rPr>
                <w:rStyle w:val="IndexLink"/>
                <w:rtl w:val="true"/>
              </w:rPr>
              <w:t>همدان پرویز اذکائی</w:t>
            </w:r>
            <w:r>
              <w:rPr>
                <w:rStyle w:val="IndexLink"/>
                <w:rtl w:val="true"/>
              </w:rPr>
              <w:t>(</w:t>
            </w:r>
            <w:r>
              <w:rPr>
                <w:rStyle w:val="IndexLink"/>
                <w:rtl w:val="true"/>
              </w:rPr>
              <w:t>سپیتمان</w:t>
            </w:r>
            <w:r>
              <w:rPr>
                <w:rStyle w:val="IndexLink"/>
                <w:rtl w:val="true"/>
              </w:rPr>
              <w:t>)</w:t>
              <w:tab/>
            </w:r>
            <w:r>
              <w:rPr>
                <w:rStyle w:val="IndexLink"/>
              </w:rPr>
              <w:t>148</w:t>
            </w:r>
          </w:hyperlink>
        </w:p>
        <w:p>
          <w:pPr>
            <w:pStyle w:val="Contents2"/>
            <w:tabs>
              <w:tab w:val="clear" w:pos="8743"/>
              <w:tab w:val="right" w:pos="9026" w:leader="dot"/>
            </w:tabs>
            <w:rPr/>
          </w:pPr>
          <w:hyperlink w:anchor="__RefHeading___Toc3606740_1051229030">
            <w:r>
              <w:rPr>
                <w:webHidden/>
                <w:rStyle w:val="IndexLink"/>
                <w:rtl w:val="true"/>
              </w:rPr>
              <w:t xml:space="preserve">مدارس سلطانیه در عصر اولجایتو </w:t>
            </w:r>
            <w:r>
              <w:rPr>
                <w:rStyle w:val="IndexLink"/>
                <w:rtl w:val="true"/>
              </w:rPr>
              <w:t>(</w:t>
            </w:r>
            <w:r>
              <w:rPr>
                <w:rStyle w:val="IndexLink"/>
              </w:rPr>
              <w:t>703</w:t>
            </w:r>
            <w:r>
              <w:rPr>
                <w:rStyle w:val="IndexLink"/>
                <w:rtl w:val="true"/>
              </w:rPr>
              <w:t xml:space="preserve"> - </w:t>
            </w:r>
            <w:r>
              <w:rPr>
                <w:rStyle w:val="IndexLink"/>
              </w:rPr>
              <w:t>716</w:t>
            </w:r>
            <w:r>
              <w:rPr>
                <w:rStyle w:val="IndexLink"/>
                <w:rtl w:val="true"/>
              </w:rPr>
              <w:t xml:space="preserve"> </w:t>
            </w:r>
            <w:r>
              <w:rPr>
                <w:rStyle w:val="IndexLink"/>
                <w:rtl w:val="true"/>
              </w:rPr>
              <w:t>ه</w:t>
            </w:r>
            <w:r>
              <w:rPr>
                <w:rStyle w:val="IndexLink"/>
                <w:rtl w:val="true"/>
              </w:rPr>
              <w:t xml:space="preserve">-) </w:t>
            </w:r>
            <w:r>
              <w:rPr>
                <w:rStyle w:val="IndexLink"/>
                <w:rtl w:val="true"/>
              </w:rPr>
              <w:t>دکتر مهدی افضلی</w:t>
            </w:r>
            <w:r>
              <w:rPr>
                <w:rStyle w:val="IndexLink"/>
                <w:rtl w:val="true"/>
              </w:rPr>
              <w:tab/>
            </w:r>
            <w:r>
              <w:rPr>
                <w:rStyle w:val="IndexLink"/>
              </w:rPr>
              <w:t>166</w:t>
            </w:r>
          </w:hyperlink>
        </w:p>
        <w:p>
          <w:pPr>
            <w:pStyle w:val="Contents2"/>
            <w:tabs>
              <w:tab w:val="clear" w:pos="8743"/>
              <w:tab w:val="right" w:pos="9026" w:leader="dot"/>
            </w:tabs>
            <w:rPr/>
          </w:pPr>
          <w:hyperlink w:anchor="__RefHeading___Toc3606742_1051229030">
            <w:r>
              <w:rPr>
                <w:webHidden/>
                <w:rStyle w:val="IndexLink"/>
                <w:rtl w:val="true"/>
              </w:rPr>
              <w:t xml:space="preserve">مبارزه دادال اوغلی شاعر قهرمان ایل افشار در تخته قاپوشدن افشارهای آناتولی در نیمه دوم قرن </w:t>
            </w:r>
            <w:r>
              <w:rPr>
                <w:rStyle w:val="IndexLink"/>
              </w:rPr>
              <w:t>19</w:t>
            </w:r>
            <w:r>
              <w:rPr>
                <w:rStyle w:val="IndexLink"/>
                <w:rtl w:val="true"/>
              </w:rPr>
              <w:t xml:space="preserve"> </w:t>
            </w:r>
            <w:r>
              <w:rPr>
                <w:rStyle w:val="IndexLink"/>
                <w:rtl w:val="true"/>
              </w:rPr>
              <w:t>به وسیلهٔ عثمانیها دکتر محمدتقی امامی</w:t>
            </w:r>
            <w:r>
              <w:rPr>
                <w:rStyle w:val="IndexLink"/>
                <w:rtl w:val="true"/>
              </w:rPr>
              <w:tab/>
            </w:r>
            <w:r>
              <w:rPr>
                <w:rStyle w:val="IndexLink"/>
              </w:rPr>
              <w:t>200</w:t>
            </w:r>
          </w:hyperlink>
        </w:p>
        <w:p>
          <w:pPr>
            <w:pStyle w:val="Contents2"/>
            <w:tabs>
              <w:tab w:val="clear" w:pos="8743"/>
              <w:tab w:val="right" w:pos="9026" w:leader="dot"/>
            </w:tabs>
            <w:rPr/>
          </w:pPr>
          <w:hyperlink w:anchor="__RefHeading___Toc3606744_1051229030">
            <w:r>
              <w:rPr>
                <w:webHidden/>
                <w:rStyle w:val="IndexLink"/>
                <w:rtl w:val="true"/>
              </w:rPr>
              <w:t>عارف قزوینی و سرنوشت آثارش مهدی به خیال</w:t>
            </w:r>
            <w:r>
              <w:rPr>
                <w:rStyle w:val="IndexLink"/>
                <w:rtl w:val="true"/>
              </w:rPr>
              <w:tab/>
            </w:r>
            <w:r>
              <w:rPr>
                <w:rStyle w:val="IndexLink"/>
              </w:rPr>
              <w:t>208</w:t>
            </w:r>
          </w:hyperlink>
        </w:p>
        <w:p>
          <w:pPr>
            <w:pStyle w:val="Contents2"/>
            <w:tabs>
              <w:tab w:val="clear" w:pos="8743"/>
              <w:tab w:val="right" w:pos="9026" w:leader="dot"/>
            </w:tabs>
            <w:rPr/>
          </w:pPr>
          <w:hyperlink w:anchor="__RefHeading___Toc3606746_1051229030">
            <w:r>
              <w:rPr>
                <w:webHidden/>
                <w:rStyle w:val="IndexLink"/>
                <w:rtl w:val="true"/>
              </w:rPr>
              <w:t xml:space="preserve">واژه نامه اصطلاحات دانش </w:t>
            </w:r>
            <w:r>
              <w:rPr>
                <w:rStyle w:val="IndexLink"/>
                <w:rtl w:val="true"/>
              </w:rPr>
              <w:t>«</w:t>
            </w:r>
            <w:r>
              <w:rPr>
                <w:rStyle w:val="IndexLink"/>
                <w:rtl w:val="true"/>
              </w:rPr>
              <w:t>ابعاد و اجرام</w:t>
            </w:r>
            <w:r>
              <w:rPr>
                <w:rStyle w:val="IndexLink"/>
                <w:rtl w:val="true"/>
              </w:rPr>
              <w:t xml:space="preserve">» </w:t>
            </w:r>
            <w:r>
              <w:rPr>
                <w:rStyle w:val="IndexLink"/>
                <w:rtl w:val="true"/>
              </w:rPr>
              <w:t>استخراج شده از چند اثر تاثیر گذار این حوزه فریبا پایروند ثابت</w:t>
            </w:r>
            <w:r>
              <w:rPr>
                <w:rStyle w:val="IndexLink"/>
                <w:rtl w:val="true"/>
              </w:rPr>
              <w:tab/>
            </w:r>
            <w:r>
              <w:rPr>
                <w:rStyle w:val="IndexLink"/>
              </w:rPr>
              <w:t>216</w:t>
            </w:r>
          </w:hyperlink>
        </w:p>
        <w:p>
          <w:pPr>
            <w:pStyle w:val="Contents2"/>
            <w:tabs>
              <w:tab w:val="clear" w:pos="8743"/>
              <w:tab w:val="right" w:pos="9026" w:leader="dot"/>
            </w:tabs>
            <w:rPr/>
          </w:pPr>
          <w:hyperlink w:anchor="__RefHeading___Toc3606748_1051229030">
            <w:r>
              <w:rPr>
                <w:webHidden/>
                <w:rStyle w:val="IndexLink"/>
                <w:rtl w:val="true"/>
              </w:rPr>
              <w:t>بازنمایی سرکوب ایل بنی طرف در دوره مظفری از خلال نسخه ای خطی نویافته دکتر زهرا حاتمی</w:t>
            </w:r>
            <w:r>
              <w:rPr>
                <w:rStyle w:val="IndexLink"/>
                <w:rtl w:val="true"/>
              </w:rPr>
              <w:tab/>
            </w:r>
            <w:r>
              <w:rPr>
                <w:rStyle w:val="IndexLink"/>
              </w:rPr>
              <w:t>292</w:t>
            </w:r>
          </w:hyperlink>
        </w:p>
        <w:p>
          <w:pPr>
            <w:pStyle w:val="Contents2"/>
            <w:tabs>
              <w:tab w:val="clear" w:pos="8743"/>
              <w:tab w:val="right" w:pos="9026" w:leader="dot"/>
            </w:tabs>
            <w:rPr/>
          </w:pPr>
          <w:hyperlink w:anchor="__RefHeading___Toc3606750_1051229030">
            <w:r>
              <w:rPr>
                <w:webHidden/>
                <w:rStyle w:val="IndexLink"/>
                <w:rtl w:val="true"/>
              </w:rPr>
              <w:t>خانه سالار دکتر عطاءالله حسنی</w:t>
            </w:r>
            <w:r>
              <w:rPr>
                <w:rStyle w:val="IndexLink"/>
                <w:rtl w:val="true"/>
              </w:rPr>
              <w:tab/>
            </w:r>
            <w:r>
              <w:rPr>
                <w:rStyle w:val="IndexLink"/>
              </w:rPr>
              <w:t>306</w:t>
            </w:r>
          </w:hyperlink>
        </w:p>
        <w:p>
          <w:pPr>
            <w:pStyle w:val="Contents2"/>
            <w:tabs>
              <w:tab w:val="clear" w:pos="8743"/>
              <w:tab w:val="right" w:pos="9026" w:leader="dot"/>
            </w:tabs>
            <w:rPr/>
          </w:pPr>
          <w:hyperlink w:anchor="__RefHeading___Toc3606752_1051229030">
            <w:r>
              <w:rPr>
                <w:webHidden/>
                <w:rStyle w:val="IndexLink"/>
                <w:rtl w:val="true"/>
              </w:rPr>
              <w:t>تأثیر تاریخ نگاری ایلخانان و تیموریان بر تاریخ نگاری عثمانی شهرزاد رضایی مقدم</w:t>
            </w:r>
            <w:r>
              <w:rPr>
                <w:rStyle w:val="IndexLink"/>
                <w:rtl w:val="true"/>
              </w:rPr>
              <w:tab/>
            </w:r>
            <w:r>
              <w:rPr>
                <w:rStyle w:val="IndexLink"/>
              </w:rPr>
              <w:t>326</w:t>
            </w:r>
          </w:hyperlink>
        </w:p>
        <w:p>
          <w:pPr>
            <w:pStyle w:val="Contents2"/>
            <w:tabs>
              <w:tab w:val="clear" w:pos="8743"/>
              <w:tab w:val="right" w:pos="9026" w:leader="dot"/>
            </w:tabs>
            <w:rPr/>
          </w:pPr>
          <w:hyperlink w:anchor="__RefHeading___Toc3606754_1051229030">
            <w:r>
              <w:rPr>
                <w:webHidden/>
                <w:rStyle w:val="IndexLink"/>
                <w:rtl w:val="true"/>
              </w:rPr>
              <w:t>کوفه از اردوگاهی نظامی تا شهری اسلامی دکتر حسن زندیه سید مهدی اسلامی</w:t>
            </w:r>
            <w:r>
              <w:rPr>
                <w:rStyle w:val="IndexLink"/>
                <w:rtl w:val="true"/>
              </w:rPr>
              <w:tab/>
            </w:r>
            <w:r>
              <w:rPr>
                <w:rStyle w:val="IndexLink"/>
              </w:rPr>
              <w:t>342</w:t>
            </w:r>
          </w:hyperlink>
        </w:p>
        <w:p>
          <w:pPr>
            <w:pStyle w:val="Contents2"/>
            <w:tabs>
              <w:tab w:val="clear" w:pos="8743"/>
              <w:tab w:val="right" w:pos="9026" w:leader="dot"/>
            </w:tabs>
            <w:rPr/>
          </w:pPr>
          <w:hyperlink w:anchor="__RefHeading___Toc3606756_1051229030">
            <w:r>
              <w:rPr>
                <w:webHidden/>
                <w:rStyle w:val="IndexLink"/>
                <w:rtl w:val="true"/>
              </w:rPr>
              <w:t>دفتر یادبود استاد محمد قهرمان</w:t>
            </w:r>
            <w:r>
              <w:rPr>
                <w:rStyle w:val="IndexLink"/>
                <w:rtl w:val="true"/>
              </w:rPr>
              <w:tab/>
            </w:r>
            <w:r>
              <w:rPr>
                <w:rStyle w:val="IndexLink"/>
              </w:rPr>
              <w:t>374</w:t>
            </w:r>
          </w:hyperlink>
        </w:p>
        <w:p>
          <w:pPr>
            <w:pStyle w:val="Contents2"/>
            <w:tabs>
              <w:tab w:val="clear" w:pos="8743"/>
              <w:tab w:val="right" w:pos="9026" w:leader="dot"/>
            </w:tabs>
            <w:rPr/>
          </w:pPr>
          <w:hyperlink w:anchor="__RefHeading___Toc3606758_1051229030">
            <w:r>
              <w:rPr>
                <w:webHidden/>
                <w:rStyle w:val="IndexLink"/>
                <w:rtl w:val="true"/>
              </w:rPr>
              <w:t xml:space="preserve">انتخابات دوره های </w:t>
            </w:r>
            <w:r>
              <w:rPr>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 xml:space="preserve"> </w:t>
            </w:r>
            <w:r>
              <w:rPr>
                <w:rStyle w:val="IndexLink"/>
                <w:rtl w:val="true"/>
              </w:rPr>
              <w:t>مجلس مشروطه در بم غلامرضا سالار بهزادی</w:t>
            </w:r>
            <w:r>
              <w:rPr>
                <w:rStyle w:val="IndexLink"/>
                <w:rtl w:val="true"/>
              </w:rPr>
              <w:tab/>
            </w:r>
            <w:r>
              <w:rPr>
                <w:rStyle w:val="IndexLink"/>
              </w:rPr>
              <w:t>386</w:t>
            </w:r>
          </w:hyperlink>
        </w:p>
        <w:p>
          <w:pPr>
            <w:pStyle w:val="Contents2"/>
            <w:tabs>
              <w:tab w:val="clear" w:pos="8743"/>
              <w:tab w:val="right" w:pos="9026" w:leader="dot"/>
            </w:tabs>
            <w:rPr/>
          </w:pPr>
          <w:hyperlink w:anchor="__RefHeading___Toc3606760_1051229030">
            <w:r>
              <w:rPr>
                <w:webHidden/>
                <w:rStyle w:val="IndexLink"/>
                <w:rtl w:val="true"/>
              </w:rPr>
              <w:t>رویارویی سیاست و قدرت عقیم کننده سلطنت حوریه سعیدی</w:t>
            </w:r>
            <w:r>
              <w:rPr>
                <w:rStyle w:val="IndexLink"/>
                <w:rtl w:val="true"/>
              </w:rPr>
              <w:tab/>
            </w:r>
            <w:r>
              <w:rPr>
                <w:rStyle w:val="IndexLink"/>
              </w:rPr>
              <w:t>394</w:t>
            </w:r>
          </w:hyperlink>
        </w:p>
        <w:p>
          <w:pPr>
            <w:pStyle w:val="Contents2"/>
            <w:tabs>
              <w:tab w:val="clear" w:pos="8743"/>
              <w:tab w:val="right" w:pos="9026" w:leader="dot"/>
            </w:tabs>
            <w:rPr/>
          </w:pPr>
          <w:hyperlink w:anchor="__RefHeading___Toc3606762_1051229030">
            <w:r>
              <w:rPr>
                <w:webHidden/>
                <w:rStyle w:val="IndexLink"/>
                <w:rtl w:val="true"/>
              </w:rPr>
              <w:t>تاثیر قنات بر فرهنگ عامه مردم بیرجند یونس صادقی</w:t>
            </w:r>
            <w:r>
              <w:rPr>
                <w:rStyle w:val="IndexLink"/>
                <w:rtl w:val="true"/>
              </w:rPr>
              <w:tab/>
            </w:r>
            <w:r>
              <w:rPr>
                <w:rStyle w:val="IndexLink"/>
              </w:rPr>
              <w:t>402</w:t>
            </w:r>
          </w:hyperlink>
        </w:p>
        <w:p>
          <w:pPr>
            <w:pStyle w:val="Contents2"/>
            <w:tabs>
              <w:tab w:val="clear" w:pos="8743"/>
              <w:tab w:val="right" w:pos="9026" w:leader="dot"/>
            </w:tabs>
            <w:rPr/>
          </w:pPr>
          <w:hyperlink w:anchor="__RefHeading___Toc3606764_1051229030">
            <w:r>
              <w:rPr>
                <w:webHidden/>
                <w:rStyle w:val="IndexLink"/>
                <w:rtl w:val="true"/>
              </w:rPr>
              <w:t xml:space="preserve">پاره ای ملاحظات دربارهٔ دین پارسیان در مصر تیتوس </w:t>
            </w:r>
            <w:r>
              <w:rPr>
                <w:rStyle w:val="IndexLink"/>
                <w:rtl w:val="true"/>
              </w:rPr>
              <w:t>.</w:t>
            </w:r>
            <w:r>
              <w:rPr>
                <w:rStyle w:val="IndexLink"/>
                <w:rtl w:val="true"/>
              </w:rPr>
              <w:t>ک میکلا چزاک مترجم</w:t>
            </w:r>
            <w:r>
              <w:rPr>
                <w:rStyle w:val="IndexLink"/>
                <w:rtl w:val="true"/>
              </w:rPr>
              <w:t xml:space="preserve">: </w:t>
            </w:r>
            <w:r>
              <w:rPr>
                <w:rStyle w:val="IndexLink"/>
                <w:rtl w:val="true"/>
              </w:rPr>
              <w:t>یزدان صفایی</w:t>
            </w:r>
            <w:r>
              <w:rPr>
                <w:rStyle w:val="IndexLink"/>
                <w:rtl w:val="true"/>
              </w:rPr>
              <w:tab/>
            </w:r>
            <w:r>
              <w:rPr>
                <w:rStyle w:val="IndexLink"/>
              </w:rPr>
              <w:t>412</w:t>
            </w:r>
          </w:hyperlink>
        </w:p>
        <w:p>
          <w:pPr>
            <w:pStyle w:val="Contents2"/>
            <w:tabs>
              <w:tab w:val="clear" w:pos="8743"/>
              <w:tab w:val="right" w:pos="9026" w:leader="dot"/>
            </w:tabs>
            <w:rPr/>
          </w:pPr>
          <w:hyperlink w:anchor="__RefHeading___Toc3606766_1051229030">
            <w:r>
              <w:rPr>
                <w:webHidden/>
                <w:rStyle w:val="IndexLink"/>
                <w:rtl w:val="true"/>
              </w:rPr>
              <w:t>حیدرآباد در قرن نوزدهم بازنگاری میراث شهری آلیسون مکنزی شاه ترجمه دکتر علیمحمد طرفداری</w:t>
            </w:r>
            <w:r>
              <w:rPr>
                <w:rStyle w:val="IndexLink"/>
                <w:rtl w:val="true"/>
              </w:rPr>
              <w:tab/>
            </w:r>
            <w:r>
              <w:rPr>
                <w:rStyle w:val="IndexLink"/>
              </w:rPr>
              <w:t>443</w:t>
            </w:r>
          </w:hyperlink>
        </w:p>
        <w:p>
          <w:pPr>
            <w:pStyle w:val="Contents2"/>
            <w:tabs>
              <w:tab w:val="clear" w:pos="8743"/>
              <w:tab w:val="right" w:pos="9026" w:leader="dot"/>
            </w:tabs>
            <w:rPr/>
          </w:pPr>
          <w:hyperlink w:anchor="__RefHeading___Toc3606768_1051229030">
            <w:r>
              <w:rPr>
                <w:webHidden/>
                <w:rStyle w:val="IndexLink"/>
                <w:rtl w:val="true"/>
              </w:rPr>
              <w:t>بر اعلام جغرافیایی تاریخ سیستان سیده فروغ فتحی</w:t>
            </w:r>
            <w:r>
              <w:rPr>
                <w:rStyle w:val="IndexLink"/>
                <w:rtl w:val="true"/>
              </w:rPr>
              <w:tab/>
            </w:r>
            <w:r>
              <w:rPr>
                <w:rStyle w:val="IndexLink"/>
              </w:rPr>
              <w:t>473</w:t>
            </w:r>
          </w:hyperlink>
        </w:p>
        <w:p>
          <w:pPr>
            <w:pStyle w:val="Contents2"/>
            <w:tabs>
              <w:tab w:val="clear" w:pos="8743"/>
              <w:tab w:val="right" w:pos="9026" w:leader="dot"/>
            </w:tabs>
            <w:rPr/>
          </w:pPr>
          <w:hyperlink w:anchor="__RefHeading___Toc3606770_1051229030">
            <w:r>
              <w:rPr>
                <w:webHidden/>
                <w:rStyle w:val="IndexLink"/>
                <w:rtl w:val="true"/>
              </w:rPr>
              <w:t>منشی نولکشور و چاپ متن های پزشکی فارسی فرید قاسملو</w:t>
            </w:r>
            <w:r>
              <w:rPr>
                <w:rStyle w:val="IndexLink"/>
                <w:rtl w:val="true"/>
              </w:rPr>
              <w:tab/>
            </w:r>
            <w:r>
              <w:rPr>
                <w:rStyle w:val="IndexLink"/>
              </w:rPr>
              <w:t>502</w:t>
            </w:r>
          </w:hyperlink>
        </w:p>
        <w:p>
          <w:pPr>
            <w:pStyle w:val="Contents2"/>
            <w:tabs>
              <w:tab w:val="clear" w:pos="8743"/>
              <w:tab w:val="right" w:pos="9026" w:leader="dot"/>
            </w:tabs>
            <w:rPr/>
          </w:pPr>
          <w:hyperlink w:anchor="__RefHeading___Toc3606772_1051229030">
            <w:r>
              <w:rPr>
                <w:webHidden/>
                <w:rStyle w:val="IndexLink"/>
                <w:rtl w:val="true"/>
              </w:rPr>
              <w:t>غار میلک الموت خلوتگاه صوفی کامبیز کبیری</w:t>
            </w:r>
            <w:r>
              <w:rPr>
                <w:rStyle w:val="IndexLink"/>
                <w:rtl w:val="true"/>
              </w:rPr>
              <w:tab/>
            </w:r>
            <w:r>
              <w:rPr>
                <w:rStyle w:val="IndexLink"/>
              </w:rPr>
              <w:t>524</w:t>
            </w:r>
          </w:hyperlink>
        </w:p>
        <w:p>
          <w:pPr>
            <w:pStyle w:val="Contents2"/>
            <w:tabs>
              <w:tab w:val="clear" w:pos="8743"/>
              <w:tab w:val="right" w:pos="9026" w:leader="dot"/>
            </w:tabs>
            <w:rPr/>
          </w:pPr>
          <w:hyperlink w:anchor="__RefHeading___Toc3606774_1051229030">
            <w:r>
              <w:rPr>
                <w:webHidden/>
                <w:rStyle w:val="IndexLink"/>
                <w:rtl w:val="true"/>
              </w:rPr>
              <w:t>نگاهی بر هویت عادلشاه رهبر جنبش مردمی گیلان در عصر صفوی</w:t>
            </w:r>
            <w:r>
              <w:rPr>
                <w:rStyle w:val="IndexLink"/>
                <w:rtl w:val="true"/>
              </w:rPr>
              <w:t xml:space="preserve">. </w:t>
            </w:r>
            <w:r>
              <w:rPr>
                <w:rStyle w:val="IndexLink"/>
                <w:rtl w:val="true"/>
              </w:rPr>
              <w:t>پرستو مسجدی خاک</w:t>
            </w:r>
            <w:r>
              <w:rPr>
                <w:rStyle w:val="IndexLink"/>
                <w:rtl w:val="true"/>
              </w:rPr>
              <w:tab/>
            </w:r>
            <w:r>
              <w:rPr>
                <w:rStyle w:val="IndexLink"/>
              </w:rPr>
              <w:t>546</w:t>
            </w:r>
          </w:hyperlink>
        </w:p>
        <w:p>
          <w:pPr>
            <w:pStyle w:val="Contents2"/>
            <w:tabs>
              <w:tab w:val="clear" w:pos="8743"/>
              <w:tab w:val="right" w:pos="9026" w:leader="dot"/>
            </w:tabs>
            <w:rPr/>
          </w:pPr>
          <w:hyperlink w:anchor="__RefHeading___Toc3606776_1051229030">
            <w:r>
              <w:rPr>
                <w:webHidden/>
                <w:rStyle w:val="IndexLink"/>
                <w:rtl w:val="true"/>
              </w:rPr>
              <w:t>یک نویسنده و چهار متن بازمانده از الموت مریم معزی</w:t>
            </w:r>
            <w:r>
              <w:rPr>
                <w:rStyle w:val="IndexLink"/>
                <w:rtl w:val="true"/>
              </w:rPr>
              <w:tab/>
            </w:r>
            <w:r>
              <w:rPr>
                <w:rStyle w:val="IndexLink"/>
              </w:rPr>
              <w:t>554</w:t>
            </w:r>
          </w:hyperlink>
        </w:p>
        <w:p>
          <w:pPr>
            <w:pStyle w:val="Contents2"/>
            <w:tabs>
              <w:tab w:val="clear" w:pos="8743"/>
              <w:tab w:val="right" w:pos="9026" w:leader="dot"/>
            </w:tabs>
            <w:rPr/>
          </w:pPr>
          <w:hyperlink w:anchor="__RefHeading___Toc3606778_1051229030">
            <w:r>
              <w:rPr>
                <w:webHidden/>
                <w:rStyle w:val="IndexLink"/>
                <w:rtl w:val="true"/>
              </w:rPr>
              <w:t>پاره های خوزستان پژوهی جلیل نوذری</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3_66879"/>
      <w:bookmarkStart w:id="1" w:name="pg7633_66879"/>
      <w:bookmarkEnd w:id="1"/>
    </w:p>
    <w:p>
      <w:pPr>
        <w:pStyle w:val="Heading2"/>
        <w:numPr>
          <w:ilvl w:val="1"/>
          <w:numId w:val="1"/>
        </w:numPr>
        <w:rPr/>
      </w:pPr>
      <w:bookmarkStart w:id="2" w:name="pg7633_66879"/>
      <w:bookmarkStart w:id="3" w:name="__RefHeading___Toc360672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ایرانشناسی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دکتر محسن جعفری‌مذهب‌حقیقی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محسن‌نامه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خواستاری پروین استخری، جمشید کیان‌فر؛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پژوهشکده 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 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ایرانشناسی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یادنامه مرحوم دکتر محسن جعفری‌مذهب‌حقیقی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محسن‌نامه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جعفری‌مذهب حقیقی، محسن،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خطابه‌ها</w:t>
      </w:r>
    </w:p>
    <w:p>
      <w:pPr>
        <w:pStyle w:val="BookText"/>
        <w:rPr/>
      </w:pPr>
      <w:r>
        <w:rPr>
          <w:rFonts w:eastAsia="Times New Roman" w:cs="Times New Roman" w:ascii="Times New Roman" w:hAnsi="Times New Roman"/>
          <w:color w:val="111111"/>
          <w:sz w:val="28"/>
          <w:szCs w:val="28"/>
          <w:lang w:val="en-US" w:bidi="en-US"/>
        </w:rPr>
        <w:t>Iran -- Study and teaching -- Adresses,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استخری، پروین،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کیان‌فر، جمشید،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اسناد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DSR64/55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0092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5667033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http://dl.nlai.ir/UI/7631b228-5735-4907-88fc-f6da4fec048c/Catalogue.aspx</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672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تاریخ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ایرانشناسی</w:t>
      </w:r>
    </w:p>
    <w:p>
      <w:pPr>
        <w:pStyle w:val="BookText"/>
        <w:rPr/>
      </w:pPr>
      <w:r>
        <w:rPr>
          <w:rFonts w:ascii="IRNazanin" w:hAnsi="IRNazanin" w:eastAsia="IRNazanin"/>
          <w:color w:val="111111"/>
          <w:sz w:val="28"/>
          <w:sz w:val="28"/>
          <w:szCs w:val="28"/>
          <w:rtl w:val="true"/>
          <w:lang w:bidi="fa-IR"/>
        </w:rPr>
        <w:t>یادنامه مرحوم دکتر محسن جعفری مذهب حقیقی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نامه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خواستاری</w:t>
      </w:r>
    </w:p>
    <w:p>
      <w:pPr>
        <w:pStyle w:val="BookText"/>
        <w:rPr/>
      </w:pPr>
      <w:r>
        <w:rPr>
          <w:rFonts w:ascii="IRNazanin" w:hAnsi="IRNazanin" w:eastAsia="IRNazanin"/>
          <w:color w:val="111111"/>
          <w:sz w:val="28"/>
          <w:sz w:val="28"/>
          <w:szCs w:val="28"/>
          <w:rtl w:val="true"/>
          <w:lang w:bidi="fa-IR"/>
        </w:rPr>
        <w:t>پروین استخری و جمشید کیان فر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پژوهشکده اسناد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ایرانشناسی یادنامه مرحوم دکتر محسن جعفری مذهب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خواستاری پروین ،استخری جمشید کیان فرء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 پژوهشکده اسناد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ایرانشناسی یادنامه مرحوم دکتر محسن جعفری مذهب حقيقی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نامه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مذهب حقیقی، محسن،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Study and teaching -- Adresses, essays, Lectures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استخری ،پروین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فر، جمشید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 پژوهشکده اسناد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ج </w:t>
      </w:r>
      <w:r>
        <w:rPr>
          <w:rFonts w:eastAsia="Times New Roman" w:cs="Times New Roman" w:ascii="Times New Roman" w:hAnsi="Times New Roman"/>
          <w:color w:val="111111"/>
          <w:sz w:val="28"/>
          <w:szCs w:val="28"/>
          <w:lang w:val="en-US" w:bidi="en-US"/>
        </w:rPr>
        <w:t>DSR64/55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5667033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تاریخ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ایرانشناسی</w:t>
      </w:r>
    </w:p>
    <w:p>
      <w:pPr>
        <w:pStyle w:val="BookText"/>
        <w:rPr/>
      </w:pPr>
      <w:r>
        <w:rPr>
          <w:rFonts w:ascii="IRNazanin" w:hAnsi="IRNazanin" w:eastAsia="IRNazanin"/>
          <w:color w:val="111111"/>
          <w:sz w:val="28"/>
          <w:sz w:val="28"/>
          <w:szCs w:val="28"/>
          <w:rtl w:val="true"/>
          <w:lang w:bidi="fa-IR"/>
        </w:rPr>
        <w:t xml:space="preserve">یادنامه مرحوم دکتر محسن جعفری مذهب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نامه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خواستاری پروین استخری و جمشید کیان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ملی جمهوری اسلامی ایران سید آصف أصفى</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امیری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خورسندی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نشانی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دکتر محسن جعفری مذهب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1336-1396</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33_66885"/>
      <w:bookmarkStart w:id="8" w:name="pg7633_66885"/>
      <w:bookmarkEnd w:id="8"/>
    </w:p>
    <w:p>
      <w:pPr>
        <w:pStyle w:val="Heading2"/>
        <w:numPr>
          <w:ilvl w:val="1"/>
          <w:numId w:val="1"/>
        </w:numPr>
        <w:rPr/>
      </w:pPr>
      <w:bookmarkStart w:id="9" w:name="pg7633_66885"/>
      <w:bookmarkStart w:id="10" w:name="__RefHeading___Toc360672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کلام نخست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معمار یا باستان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جعفری مذهب</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شکل گیری تاریخ نگاری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آریان راد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پیشینه واژگان ایرانی 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از تاریخ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ابریشمی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خاندان کوثر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پرویزی اذکائی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سپیتمان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مدارس سلطانیه در عصر اولجایتو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مهدی افضلی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مبارزه دادال اوغلی شاعر قهرمان ایل افشار در تخته قاپو شدن افشارهای آناتولی در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عثمانیها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محمدتقی امامی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عارف قزوینی و سرنوشت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خیال</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واژه نامه اصطلاحات دانش ابعاد و 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پایروند ثابت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بازنمائی سرکوب ایل بنی طرف در دوره مظفری از خلال نسخه ای خطی نویافته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زهرا حاتمی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خانه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عطاءالله حسنی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بانو گشسب نامه و بازآفرینی بعضی از صفات ایزدبانوان در شخصیت بانو 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راشد محصل</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تأثیر تاریخ نگاری ایلخانان و تیموریان بر تاریخ نگاری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رضائی مقدم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کوفه از اردوگاهی نظامی تا شهری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،زندیه سید مهدی اسلامی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دفتر یادبود استاد محمد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سلمان ساکت</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انتخابات دوره 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مشروطه در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سالار بهزادی</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رویارویی سیاست و ،قدرت عقیم کننده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سعیدی</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تأثیر قنات بر فرهنگ عامه مردم 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صادقی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پاره ای ملاحظات درباره دین پارسیان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میکلا چزاک؛ ترجمه یزدان صفایی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حیدرآباد در قرن نوزدهم؛ بازنگاری میراث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آلیسون مکنزی شاه ترجمه دکتر علی محمد طرفداری</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تحلیلی بر اعلام جغرافیایی تاریخ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فروغ فتحی</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منشی نولکشور و چاپ متن های پزشکی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قاسملو</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غار میلک الموت خلوتگاه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کامبیز کبیری</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نگاهی بر هویت عادلشاه رهبر جنبش مردمی گیلان در عصر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مسجدی خاک</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یک نویسنده و چهار متن بازمانده از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مریم معزی</w:t>
      </w:r>
      <w:r>
        <w:rPr>
          <w:rFonts w:eastAsia="IRNazanin" w:cs="IRNazanin"/>
          <w:color w:val="111111"/>
          <w:sz w:val="28"/>
          <w:szCs w:val="28"/>
          <w:rtl w:val="true"/>
          <w:lang w:bidi="fa-IR"/>
        </w:rPr>
        <w:t>...</w:t>
      </w:r>
      <w:r>
        <w:rPr>
          <w:rFonts w:eastAsia="IRNazanin" w:cs="IRNazanin"/>
          <w:color w:val="111111"/>
          <w:sz w:val="28"/>
          <w:szCs w:val="28"/>
          <w:lang w:bidi="fa-IR"/>
        </w:rPr>
        <w:t>545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های خوزستان پژوهی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 نوذری</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12" w:name="pg7633_66887"/>
    </w:p>
    <w:p>
      <w:pPr>
        <w:pStyle w:val="Heading2"/>
        <w:numPr>
          <w:ilvl w:val="1"/>
          <w:numId w:val="1"/>
        </w:numPr>
        <w:rPr/>
      </w:pPr>
      <w:bookmarkStart w:id="13" w:name="__RefHeading___Toc3606728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شانزدهم مهرماه از دیرباز برای چو منی که تاریخ خوانده و به فرهنگ و سنن و آداب این سرزمین کهن عشق میورزد یادآور جشن مهرگان بود و یادگاری از تاریخ ایران باستان بعدها یادآور زادروز فرزانه فرهیخته فروتن استاد ایرج افشار اما طولی نکشید که این خرمی و جشن یادآور سالروز درگذشت استاد بی همتایم دکتر عبدالحسین نوائی شد و حال دو سالی است که یادآور درگذشت ناگهانی دوست فرهیخته فرزانه دکتر محسن جعفری مذهب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از دایره هستی نهادن ناگهانی این دوست فرزانه برایم دردناک و بسیار غم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یاد دارم که خبر را از یکی از خبرنگاران دریافتم و تلفنی که مراد از آن مصاحبه درباره او بود و من بی خبر از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که خبر را اعلام کرد و همچو پتکی بر سر و برای لحظه ای زبانم بند آمد و گویا خود از بیخبریم آگاه شد و تلفن قطع شد</w:t>
      </w:r>
    </w:p>
    <w:p>
      <w:pPr>
        <w:pStyle w:val="BookText"/>
        <w:rPr/>
      </w:pPr>
      <w:r>
        <w:rPr>
          <w:rFonts w:ascii="IRNazanin" w:hAnsi="IRNazanin" w:eastAsia="IRNazanin"/>
          <w:color w:val="111111"/>
          <w:sz w:val="28"/>
          <w:sz w:val="28"/>
          <w:szCs w:val="28"/>
          <w:rtl w:val="true"/>
          <w:lang w:bidi="fa-IR"/>
        </w:rPr>
        <w:t xml:space="preserve">با نگاهی به کارنامه زنده یاد محسن جعفری مذهب میتوان بدین نکته پی برد که او خلاف اغلب ،استادان پژوهشگری چند بعدی بود انتشار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موضوعات مختلف تاریخ و فرهنگ طی بیست و هفت سال بهترین مصداق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نماناد که این حجم از ،مقاله افزون بر سخنرانیها و مصاحبه های متعددی است که از دکتر جعفری مذهب به یادگار مانده است با این که تخصص دانشگاهی و از سویی رساله دکتری و پایان نامه کارشناسی ارشد او درباره تاریخ دوران مغول بود؛ اما اگر نیم نگاهی به آثار و مقالات او که طی سالیان دراز انجام داده بیاندازیم با مقاله های بسیار خوبی درباره دوره های تاریخی دیگر همچون ،تیموریان صفویان و حتی دوران معاصر نیز روبرو خواهیم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شادروان جعفری مذهب به جغرافیا هم علاقه وافری داشت و درین بین در خصوص زادگاهش گیلان هم مقاله های بسیار سودمند و با ارزشی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به تاریخ و </w:t>
      </w:r>
    </w:p>
    <w:p>
      <w:pPr>
        <w:pStyle w:val="BookText"/>
        <w:rPr/>
      </w:pPr>
      <w:r>
        <w:rPr>
          <w:rFonts w:ascii="IRNazanin" w:hAnsi="IRNazanin" w:eastAsia="IRNazanin"/>
          <w:color w:val="111111"/>
          <w:sz w:val="28"/>
          <w:sz w:val="28"/>
          <w:szCs w:val="28"/>
          <w:rtl w:val="true"/>
          <w:lang w:bidi="fa-IR"/>
        </w:rPr>
        <w:t>جغرافیا و فرهنگ ایران زمین می پرداخت بلکه به تاریخ کشورهای همجوار همچون عثمانی و از سویی به ایران فرهنگی هم توجه ویژه ای مبذول می داشت اگر به سراغ مقاله های دکتر جعفری مذهب بروید با چندین مقاله ارزشمند در خصوص چین و ماوراءالنهر هم روبرو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دکتر جعفری مذهب به سکه شناسی هم تسلط وافری داشت و معتقد بود با سکه شناسی میتوان به پیشبرد بهتر تحقیقات تاریخی کمک کرد؛ آن چنان که موفق به اثبات این شد که آخرین فرمانروای مغول انوشیروان نبوده بلکه فردی با عنوان غازان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عضو هیئت علمی سازمان اسناد و کتابخانه ملی بود؛ به همین واسطه به نسخه پژوهی هم علاقه بسیار داشت و با بهره گرفتن از همین دانش هم به نتایج جالبی در تاریخچه چاپ کشورمان رسید او توانست اثبات کند که برخی شخصیتهای و رجال ،سیاسی چاپخانه شخصی داشتند؛ در عین حال با مراکز دانشگاهی هم همکاری داشت که تدریس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شناسی نسخه شناسی سند شناسی و پژوهش در زمینه های یاد شده در دانشگاه تهران 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چندین مقاله دایرةالمعارفی هم در همکاری با مرکز دایرة المعارف بزرگ اسلامی نوشت زنده یاد جعفری ،مذهب ،سندپژوه، سکه ،شناس کتاب ،شناس نسخه شناس و ایران شناس و پژوهشگری توانمند در حوزه های مختلف تاریخ بود یادش گرامی و روانش شاد باد</w:t>
      </w:r>
    </w:p>
    <w:p>
      <w:pPr>
        <w:pStyle w:val="BookText"/>
        <w:rPr/>
      </w:pPr>
      <w:r>
        <w:rPr>
          <w:rFonts w:ascii="IRNazanin" w:hAnsi="IRNazanin" w:eastAsia="IRNazanin"/>
          <w:color w:val="111111"/>
          <w:sz w:val="28"/>
          <w:sz w:val="28"/>
          <w:szCs w:val="28"/>
          <w:rtl w:val="true"/>
          <w:lang w:bidi="fa-IR"/>
        </w:rPr>
        <w:t>عذر بدتر از گناه</w:t>
      </w:r>
    </w:p>
    <w:p>
      <w:pPr>
        <w:pStyle w:val="BookText"/>
        <w:rPr/>
      </w:pPr>
      <w:r>
        <w:rPr>
          <w:rFonts w:ascii="IRNazanin" w:hAnsi="IRNazanin" w:eastAsia="IRNazanin"/>
          <w:color w:val="111111"/>
          <w:sz w:val="28"/>
          <w:sz w:val="28"/>
          <w:szCs w:val="28"/>
          <w:rtl w:val="true"/>
          <w:lang w:bidi="fa-IR"/>
        </w:rPr>
        <w:t xml:space="preserve">متأسفانه به دلیل کثرت مقالات دریافتی و بروز پاره ای ناهماهنگیها در جلد نخست محسن نامه که سال گذشته به زیور طبع آراسته شد نسخه ای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برمکیان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دکتر على محمد طرفداری که پیش از این در مجموعه مقالات بزرگداشت دکتر ناصر تکمیل همایون منتشر شده بود به اشتباه در میان مقالات کتاب محسن نامه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 و به چاپ رسید و مقاله اصلی دکتر طرفداری که برای کتاب محسن نامه در نظر گرفته شده بود از چاپ بازماند ضمن عرض این توضیح و پوزش از خوانندگان و همکاران گرامی بابت اشتباه پیش آمده مقاله اصلی ایشان با عنوان حیدرآباد در قرن نوزدهم بازکاوی میراث شهری که به شادروان دکتر محسن جعفری مذهب تقدیم شده است در این مجلد به چاپ میرسد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کیان فر </w:t>
      </w:r>
      <w:bookmarkStart w:id="15" w:name="pg7633_66889"/>
    </w:p>
    <w:p>
      <w:pPr>
        <w:pStyle w:val="Heading2"/>
        <w:numPr>
          <w:ilvl w:val="1"/>
          <w:numId w:val="1"/>
        </w:numPr>
        <w:rPr/>
      </w:pPr>
      <w:bookmarkStart w:id="16" w:name="__RefHeading___Toc3606730_1051229030"/>
      <w:bookmarkStart w:id="17" w:name="_Toc5"/>
      <w:bookmarkEnd w:id="15"/>
      <w:bookmarkEnd w:id="16"/>
      <w:r>
        <w:rPr>
          <w:rtl w:val="true"/>
        </w:rPr>
        <w:t>کلام نخست</w:t>
      </w:r>
      <w:bookmarkEnd w:id="17"/>
    </w:p>
    <w:p>
      <w:pPr>
        <w:pStyle w:val="BookText"/>
        <w:rPr/>
      </w:pPr>
      <w:r>
        <w:rPr>
          <w:rFonts w:ascii="IRNazanin" w:hAnsi="IRNazanin" w:eastAsia="IRNazanin"/>
          <w:color w:val="111111"/>
          <w:sz w:val="28"/>
          <w:sz w:val="28"/>
          <w:szCs w:val="28"/>
          <w:rtl w:val="true"/>
          <w:lang w:bidi="fa-IR"/>
        </w:rPr>
        <w:t>حدود دو سال از نبود جسم دکتر محسن جعفری مذهب در میان ما و در جلسات علمی سازمان و پژوهشکده اسناد میگذرد؛ ولی جان او همچنان در میان این گعده ها روان است جلسه ای نیست که به مناسبتی یاد وی و فکر و دغدغه های ذهنی اش زنده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موجی بود بی آرامش که تنها با کوچ از جسم بیمارش به آرامش بیکران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جعفری ،مذهب انسان فرهیخته و عالم بی ادعا که تنها دغدغه علمی اش نپرداختن و یا به سخنی دیگر کم پرداختن به ایران شناسی واقعی بود او وجدان بیدار محافل فرهنگی تاریخی بود که هر از چندی زنگ هشدار مینواخت که هی چه نشستید زمان میرود برخیزید و کاری کنید</w:t>
      </w:r>
    </w:p>
    <w:p>
      <w:pPr>
        <w:pStyle w:val="BookText"/>
        <w:rPr/>
      </w:pPr>
      <w:r>
        <w:rPr>
          <w:rFonts w:ascii="IRNazanin" w:hAnsi="IRNazanin" w:eastAsia="IRNazanin"/>
          <w:color w:val="111111"/>
          <w:sz w:val="28"/>
          <w:sz w:val="28"/>
          <w:szCs w:val="28"/>
          <w:rtl w:val="true"/>
          <w:lang w:bidi="fa-IR"/>
        </w:rPr>
        <w:t>به پندار و گفتار او زمینه برای کار کردن و موضوع برای پرداختن در حوزه های فرهنگی و تاریخی بقدری فراخ است که برای هر محققی سهمی درخور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شد بخشی از حفره های فرهنگی پر میشود و اگر نه هیچکس دیگری از خارج قادر به انجام درست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گفتگو با او چنان پرشور و بی منت فکر و آرزوهای خود را عیان میساخت که بعد از پایان جلسه برای هر یک از حاضران الگویی و ایده ای برای کار به وجود آمده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که بر مغز پر از جنبش و جوشش او عارض شد وی را از فکر درباره دغدغه های همیشگی اش و ایده پردازی درباره کارهای لازم در مناسبتهای فرهنگی بازنداشت تا به هنگامی که با فاصله ای نه چندان طولانی جسم و جان او را از ما گرفت؛ و آه و افسوس همیشگی را برای دوستان و همکارانش و جامعه فرهنگی و ایرانشناسی و تاریخی باقی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پیش رو با عنوان محسن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استاد جمشید کیان فر و سرکار خانم پروین استخری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همینجا سپاس بیکران خود را نسبت بدیشان ابراز میکنیم و از تعداد دیگری از مقالات مجموعه فراهم شده برای مزدک نامه به همراه تعدادی از مقالات جامانده از مجموعه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و باز به یاد و نام دوست، همکار و محقق ایرانشناس ما دکتر محسن جعفری مذهب نامگذاری شده است حق او بر ما و جامعه فرهنگی بیش از این هاست ولی در حد بضاعت خود و با توان علمی همکارانش تلاش داریم که در مناسبتهایی این چنینی نام و خاطره او را زنده کنیم</w:t>
      </w:r>
    </w:p>
    <w:p>
      <w:pPr>
        <w:pStyle w:val="BookText"/>
        <w:rPr/>
      </w:pPr>
      <w:r>
        <w:rPr>
          <w:rFonts w:ascii="IRNazanin" w:hAnsi="IRNazanin" w:eastAsia="IRNazanin"/>
          <w:color w:val="111111"/>
          <w:sz w:val="28"/>
          <w:sz w:val="28"/>
          <w:szCs w:val="28"/>
          <w:rtl w:val="true"/>
          <w:lang w:bidi="fa-IR"/>
        </w:rPr>
        <w:t>برای جامعه فرهنگی هیچ ارزی بمانند کتاب ارزشمند نیست؛ پس این کتاب را به روح والای او تقدیم میکنیم و برایش آرامش در بیکران الهی و برای خانواده پر ارجش به ویژه همسر صبور و فرهیخته وی خانم اعظم هدایتی و دختران عزیز و پر استعدادش سها و نگار موفقیت در زندگی آرزومندیم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پژوهشکده اسناد </w:t>
      </w:r>
      <w:bookmarkStart w:id="18" w:name="pg7633_66891"/>
    </w:p>
    <w:p>
      <w:pPr>
        <w:pStyle w:val="Heading2"/>
        <w:numPr>
          <w:ilvl w:val="1"/>
          <w:numId w:val="1"/>
        </w:numPr>
        <w:rPr/>
      </w:pPr>
      <w:bookmarkStart w:id="19" w:name="__RefHeading___Toc3606732_1051229030"/>
      <w:bookmarkStart w:id="20" w:name="_Toc6"/>
      <w:bookmarkEnd w:id="18"/>
      <w:bookmarkEnd w:id="19"/>
      <w:r>
        <w:rPr>
          <w:rtl w:val="true"/>
        </w:rPr>
        <w:t>ناصر خسرو ،دبیر، معمار یا باستان شناس محسن جعفری مذهب</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جعفری مذهب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تقدیم به مزدک نامه</w:t>
      </w:r>
    </w:p>
    <w:p>
      <w:pPr>
        <w:pStyle w:val="BookText"/>
        <w:rPr/>
      </w:pPr>
      <w:r>
        <w:rPr>
          <w:rFonts w:ascii="IRNazanin" w:hAnsi="IRNazanin" w:eastAsia="IRNazanin"/>
          <w:color w:val="111111"/>
          <w:sz w:val="28"/>
          <w:sz w:val="28"/>
          <w:szCs w:val="28"/>
          <w:rtl w:val="true"/>
          <w:lang w:bidi="fa-IR"/>
        </w:rPr>
        <w:t>ناصر خسرو در آغاز سفرنامه می 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ابومعین الدین ناصر خسرو القبادينى المروزی تاب الله عنه که من مردی دبیر پیشه بودم و از جمله متصرفان در اموال و اعمال سلطانی و به کارهای دیوانی مشغول بودم و مدتی در آن شغل مباشرت نموده در میان اقران شهرتی یافته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من بر دبیرپیشه بودن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تأکید بر ذکر آن از زبان خودش در آغاز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گمان مورخان کنونی از شغل دبیری در هزار سال پیش آن است که دبیر کارمند رسمی دولت بوده که کار ویژۀ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در دیوان و دیوان رسائل و انشاء انجام امور اداری نوشتن و بایگانی نامه ها و فرامین و کارهایی شبیه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در کنار آن می توانسته در خدمت دیوان استیفا و اشراف و قضا نیز باشد یعنی از او همه گونه کار اداری بر می آمده بجز معماری و باستان شناسی و نگارگری و حکاکی و سکاکی و مُهرکنی و امثال ،این که موضوع نوشته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دارم که ناصر خسرو علاوه بر نشان دادن دبیر پیشگی خود در نوشتن سفرنامه و دقت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جزییات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خبرنگاری نزدیک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برخی امور بظاهر کم ارزش نگاهی نیز باستان شناسانه و معمارانه نیز به اطراف خود داشته که او را از همزمانان بلکه بسیاری از آیندگان خود سرآمد کرده و توجه به آن موضوع این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سفرنامه ،او اشارات بی نظیری در این زمینه ها داریم که موضوع این نوشته است در زیر مطالب مورد نظر خود در متن خطی خواهم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قزوین را شهری نیکو دیدم باروی حصین و کنگره بر آن نهاده و بازارها خوب الا آنکه آب در وی اندک بود در کاریز به زیرزمین</w:t>
      </w:r>
    </w:p>
    <w:p>
      <w:pPr>
        <w:pStyle w:val="BookText"/>
        <w:rPr/>
      </w:pPr>
      <w:r>
        <w:rPr>
          <w:rFonts w:ascii="IRNazanin" w:hAnsi="IRNazanin" w:eastAsia="IRNazanin"/>
          <w:color w:val="111111"/>
          <w:sz w:val="28"/>
          <w:sz w:val="28"/>
          <w:szCs w:val="28"/>
          <w:rtl w:val="true"/>
          <w:lang w:bidi="fa-IR"/>
        </w:rPr>
        <w:t>از خندان تا شمیران سه فرسنگ بیابانکی است همه سنگلاخ و آن قصبه ولایت طارم و به کنار شهر قلعه ای بلند بنیادش برسنگ خاره نهاده است سه دیوار در گرد او کشیده و کاریزی به میان قلعه قلعه فرو بریده تا کنار رودخانه که از آن جا آب بر آورند و به قلعه برند</w:t>
      </w:r>
    </w:p>
    <w:p>
      <w:pPr>
        <w:pStyle w:val="BookText"/>
        <w:rPr/>
      </w:pPr>
      <w:r>
        <w:rPr>
          <w:rFonts w:ascii="IRNazanin" w:hAnsi="IRNazanin" w:eastAsia="IRNazanin"/>
          <w:color w:val="111111"/>
          <w:sz w:val="28"/>
          <w:sz w:val="28"/>
          <w:szCs w:val="28"/>
          <w:rtl w:val="true"/>
          <w:lang w:bidi="fa-IR"/>
        </w:rPr>
        <w:t>بیستم صفر سنه ثمان ثلثین و اربعمائه به شهر تبریز رسیدم و آن پنجم شهریور ماه قدیم بود و آن شهر قصبه آذربایجان است شهری آبادان طول و عرضش به گام پیمودم هر یک هزار و چهارصد بود</w:t>
      </w:r>
    </w:p>
    <w:p>
      <w:pPr>
        <w:pStyle w:val="BookText"/>
        <w:rPr/>
      </w:pPr>
      <w:r>
        <w:rPr>
          <w:rFonts w:ascii="IRNazanin" w:hAnsi="IRNazanin" w:eastAsia="IRNazanin"/>
          <w:color w:val="111111"/>
          <w:sz w:val="28"/>
          <w:sz w:val="28"/>
          <w:szCs w:val="28"/>
          <w:rtl w:val="true"/>
          <w:lang w:bidi="fa-IR"/>
        </w:rPr>
        <w:t xml:space="preserve">بارهای عظیم بود از سنگ سفید برشده هر سنگی مقدار پانصد من و به هر پنجاه گزی برجی عظیم ساخته هم از این سنگ سفید که گفته شد و سرباره همه کنگره ها بر نهاده چنان که گویی امروز استاد دست ازش باز داشته است و این شهر را یک در است از سوی مغرب و درگاهی عظیم برکشیده است به طارقی سنگین و دری آهنین بی چوب بر آن جا ترکیب کرده و مسجد آدینه ای دارد که اگر صفت آن کرده شود به تطویل انجامد هر چند صاحب کتاب شرحی هر چه تمام تر نوشته است </w:t>
      </w:r>
      <w:r>
        <w:rPr>
          <w:rStyle w:val="FootnoteAnchor"/>
          <w:rtl w:val="true"/>
        </w:rPr>
        <w:footnoteReference w:id="3"/>
      </w:r>
      <w:r>
        <w:rPr>
          <w:rFonts w:ascii="IRNazanin" w:hAnsi="IRNazanin" w:eastAsia="IRNazanin"/>
          <w:color w:val="111111"/>
          <w:sz w:val="28"/>
          <w:sz w:val="28"/>
          <w:szCs w:val="28"/>
          <w:rtl w:val="true"/>
          <w:lang w:bidi="fa-IR"/>
        </w:rPr>
        <w:t>و گفته که متوضای که در آن مسجد ساخته اند چهل حجره در پیش است و دو جوی آب بزرگ میگردد در همه خانه ها یکی ظاهر استعمال را و دیگر تحت الارض پنهان که ثقل می برد و چاه ها پاک میگرداند و بیرون از این شهرستان در ریض کاروانسراها و بازارهاست و گرمابه ها و مسجد جامع دیگری است که روز آدینه آن جا هم نماز کنند و از سوی شمال سوری دیگر است که آن را محدثه گویند هم شهری است با بازار و مسجد جامع و حمامات همه ترتیبی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روز از دی ماه قدیم به شهر آمد رسیدیم بنیاد شهر بر سنگی یک لخت نهاده وطول شهر به مساحت دو هزار گام باشد و عرض هم چندین و گرد او سوری کشیده است از سنگ سیاه که خشتها بریده است از صد منی تا یک هزار منی و بیش تر این سنگها چنان به یکدیگر پیوسته است که هیچ گل و گچ در میان آن نیست بالای دیوار بیست ارش ارتفاع دارد </w:t>
      </w:r>
    </w:p>
    <w:p>
      <w:pPr>
        <w:pStyle w:val="BookText"/>
        <w:rPr/>
      </w:pPr>
      <w:r>
        <w:rPr>
          <w:rFonts w:ascii="IRNazanin" w:hAnsi="IRNazanin" w:eastAsia="IRNazanin"/>
          <w:color w:val="111111"/>
          <w:sz w:val="28"/>
          <w:sz w:val="28"/>
          <w:szCs w:val="28"/>
          <w:rtl w:val="true"/>
          <w:lang w:bidi="fa-IR"/>
        </w:rPr>
        <w:t>و پهنای دیوار ده ارش به هر صد گز برجی ساخته که نیمه دایره آن هشتاد گز باشد و کنگره او هم از این سنگ و از اندرون شهر در بسیار جای نردبانهای سنگین بسته است که بر سر بارو تواند شد و بر سر هر برجی جنگ گاهی ساخته و چهار دروازه بر این شهرستان است همه آهن بی چوب هر یکی روی به جهتی از عالم شرقی را باب الدجله گویند غربی را باب الروم شمالی را باب الارمن و جنوبی را باب التل و بیرون این سور سور دیگر است هم از این سنگ بالای آن 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سرهای دیوار کنگره و از اندرون کنگره ممری ساخته چنان که با سلاح تمام مرد بگذرد و بایستد و جنگ کند به آسانی و این سور بیرون را نیز دروازه های آهنین برنشانده اند مخالف دروازه های اندرونی چنان که چون از دروازه های سور اول در روند مبلغی در فصیل بباید رفت تا به دروازه ی سور دوم رسند و فراخی فصیل پانزده گز باشد</w:t>
      </w:r>
    </w:p>
    <w:p>
      <w:pPr>
        <w:pStyle w:val="BookText"/>
        <w:rPr/>
      </w:pPr>
      <w:r>
        <w:rPr>
          <w:rFonts w:ascii="IRNazanin" w:hAnsi="IRNazanin" w:eastAsia="IRNazanin"/>
          <w:color w:val="111111"/>
          <w:sz w:val="28"/>
          <w:sz w:val="28"/>
          <w:szCs w:val="28"/>
          <w:rtl w:val="true"/>
          <w:lang w:bidi="fa-IR"/>
        </w:rPr>
        <w:t>و من فراوان شهرها و قلعه ها دیدم در اطراف عالم در بلاد عرب و عجم و هند و ترک مثل شهر آمد هیچ جا ندیدم که بر روی زمین چنان باشد و نه نیز از کسی شنیدم که گفت چنان جای دیگر دیده ام</w:t>
      </w:r>
      <w:r>
        <w:rPr>
          <w:rStyle w:val="FootnoteAnchor"/>
          <w:rtl w:val="true"/>
        </w:rPr>
        <w:footnoteReference w:id="4"/>
      </w:r>
      <w:r>
        <w:rPr>
          <w:rFonts w:ascii="IRNazanin" w:hAnsi="IRNazanin" w:eastAsia="IRNazanin"/>
          <w:color w:val="111111"/>
          <w:sz w:val="28"/>
          <w:sz w:val="28"/>
          <w:szCs w:val="28"/>
          <w:rtl w:val="true"/>
          <w:lang w:bidi="fa-IR"/>
        </w:rPr>
        <w:t>و مسجد جامع هم از این سنگ سیاه است چنان که از آن راست و محکم تر نتواند دید و درمیان جامع دویست و اند ستون سنگین برداشته اند هر ستونی یکپارچه و برستونها طاق زده است همه از سنگ و بر سر طاقها باز ستون ها زده است کوتاه تر از آن و صفی دیگر طاق زده بر سر آن طاق های بزرگ و همه بام های این مسجد به خر پشته پوشیده همه تجارت و نقارب و منقوش و مدهون کرده است و اندر ساخت مسجد سنگی بزرگ نهاده است و حوضی سنگین مدور عظیم بزرگ بر سر آن نهاده است و ارتفاعش قامت مردی و دور دائره آن دو گز و نایژه ای برنجین از میان حوض بر آمده که آبی صافی به فواره از آن بیرون می آید چنان که مدخل و مخرج آن آب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متوضای عظیم بزرگ چنان نیکو ساخته است که به از آن نباشد الا که سنگ آمد که عمارت کرده اند همه سیاه است و از آن میافارقین سپید و نزدیک مسجد کلیسایی است عظیم به تکلف هم از سنگ ساخته زمین کلیسیا مرخم کرده به نقشها و درین کلیسیا بر طارم آن که جای عبادت ترسایان است دری آهنین مشبک دیدم که هیچ جای آن دری ندیده بودم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وحلب را شهر نیکو دیدم بارهای عظیم دارد ارتفاعش بیست و پنج ارش قیاس کردم و قلعه ای عظیم همه بر سنگ نهاده به قیاس چند بلخ باشد همه آبادان و بناها بر سر هم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شهر باجگاه است میان بلاد شام و روم و دیار بکر و مصر و عراق و از این همه بلاد تجار </w:t>
      </w:r>
    </w:p>
    <w:p>
      <w:pPr>
        <w:pStyle w:val="BookText"/>
        <w:rPr/>
      </w:pPr>
      <w:r>
        <w:rPr>
          <w:rFonts w:ascii="IRNazanin" w:hAnsi="IRNazanin" w:eastAsia="IRNazanin"/>
          <w:color w:val="111111"/>
          <w:sz w:val="28"/>
          <w:sz w:val="28"/>
          <w:szCs w:val="28"/>
          <w:rtl w:val="true"/>
          <w:lang w:bidi="fa-IR"/>
        </w:rPr>
        <w:t>و بازرگانان آن جا روند چهار دروازه دارد باب اليهود باب الله باب ،الجنان باب انطاکیه</w:t>
      </w:r>
    </w:p>
    <w:p>
      <w:pPr>
        <w:pStyle w:val="BookText"/>
        <w:rPr/>
      </w:pPr>
      <w:r>
        <w:rPr>
          <w:rFonts w:ascii="IRNazanin" w:hAnsi="IRNazanin" w:eastAsia="IRNazanin"/>
          <w:color w:val="111111"/>
          <w:sz w:val="28"/>
          <w:sz w:val="28"/>
          <w:szCs w:val="28"/>
          <w:rtl w:val="true"/>
          <w:lang w:bidi="fa-IR"/>
        </w:rPr>
        <w:t>شش فرسنگ دیگر شدیم معره النعمان بود باره ای سنگین داشت شهری آبادان و بر در شهر اسطوانه ای سنگین دیدم چیزی در آن نوشته بود به خطی دیگر از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پرسیدم که این چه چیز است گفت طلسم کژدمی است که هرگز عقرب در این شهر نباشد و نیاید اگر از بیرون آورند و رها کنند بگریزد و در شهر نیاید بالای آن ستون ده ارش قیاس کردم</w:t>
      </w:r>
    </w:p>
    <w:p>
      <w:pPr>
        <w:pStyle w:val="BookText"/>
        <w:rPr/>
      </w:pPr>
      <w:r>
        <w:rPr>
          <w:rFonts w:ascii="IRNazanin" w:hAnsi="IRNazanin" w:eastAsia="IRNazanin"/>
          <w:color w:val="111111"/>
          <w:sz w:val="28"/>
          <w:sz w:val="28"/>
          <w:szCs w:val="28"/>
          <w:rtl w:val="true"/>
          <w:lang w:bidi="fa-IR"/>
        </w:rPr>
        <w:t>شهر طرابلس چنان ساخته اند که سه جانب او با آب دریاست که چون آب دریا موج زند مبلغی بر باروی شهر بر رود چنان که یک جانب که با خشک دارد کندهای عظیم کرده اند و در آهنین محکم بر آن نهاده اند جانب شرقی بارو از سنگ تراشیده است و کنگره ها و مقاتلات همچنین و عراده ها بر سر دیوار نهاده خوف ایشان از طرف روم باشد که به کشتی ها قصد آن جا کنند و مساحت شهر هزار ارش است در هزار ارش تیمه چهار و پنج طبقه و شش نیز هم هست</w:t>
      </w:r>
    </w:p>
    <w:p>
      <w:pPr>
        <w:pStyle w:val="BookText"/>
        <w:rPr/>
      </w:pPr>
      <w:r>
        <w:rPr>
          <w:rFonts w:ascii="IRNazanin" w:hAnsi="IRNazanin" w:eastAsia="IRNazanin"/>
          <w:color w:val="111111"/>
          <w:sz w:val="28"/>
          <w:sz w:val="28"/>
          <w:szCs w:val="28"/>
          <w:rtl w:val="true"/>
          <w:lang w:bidi="fa-IR"/>
        </w:rPr>
        <w:t>و در میان شهر مسجدی آدینه عظیم پاکیزه و نیکو آراسته و حصین و در ساخت مسجد قبه ای بزرگ ساخته و در زیر قبه حوضی است از رخام و در میانش فواره برنجین و در بازار مشرعه ای ساخته است که به پنج نایژه آب بسیار بیرون میآید که مردم برمی گیرند و فاضل بر زمین میگذرد و به دریا میریزد</w:t>
      </w:r>
    </w:p>
    <w:p>
      <w:pPr>
        <w:pStyle w:val="BookText"/>
        <w:rPr/>
      </w:pPr>
      <w:r>
        <w:rPr>
          <w:rFonts w:ascii="IRNazanin" w:hAnsi="IRNazanin" w:eastAsia="IRNazanin"/>
          <w:color w:val="111111"/>
          <w:sz w:val="28"/>
          <w:sz w:val="28"/>
          <w:szCs w:val="28"/>
          <w:rtl w:val="true"/>
          <w:lang w:bidi="fa-IR"/>
        </w:rPr>
        <w:t>در آن جا خانه ها ساخته بر مثال رباطها اما کسی در آن جا مقام نمیکند و آن را مشهد خوانند و از بیرون شهر طرابلس هیچ خانه نیست مگر مشهد دو سه چنان که ذکر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شهر جبیل رسیدیم و آن شهری است مثلث چنان که یک گوشه آن به دریاست و گرد وی دیواری کشیده بسیار بلند و حصین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به شهر بیروت رسیدیم طاقی سنگین دیدم چنان که راه به میان آن طاق بیرون می رفت بالای آن طاق پنجاه گز تقدیم کردم و از جوانب او تخته سنگهای سفید برآورده چنان که هر سنگی از آن زیادت از هزار من بود و این بنا را از خشت به مقداری بیست گر جهد در آغوش دو مرد ،گنجد و بر سر این ستونها طاقها زده است به دو جانب همه از سنگ مهندم چنان که هیچ گج و گل در این میان نیست و بعد از آن طاقی عظیم بر بالای آن طاق ها به میانه راست ساخته اند به بالای پنجاه ،ارش و هر تخته سنگی را که در آن طاق بر نهاده است هر یکی را هشت ارش قیاس کردم در طول و در عرض چهار ارش که هر یک از آن تخمينا هفت هزار من باشد همه سنگها را کنده کاری و نقاشی خوب کرده چنان که در چوب بدان نیکویی کم کنند و جز این طاقی بنای دیگر نمانده است برای حوالی پرسیدم که این </w:t>
      </w:r>
    </w:p>
    <w:p>
      <w:pPr>
        <w:pStyle w:val="BookText"/>
        <w:rPr/>
      </w:pPr>
      <w:r>
        <w:rPr>
          <w:rFonts w:ascii="IRNazanin" w:hAnsi="IRNazanin" w:eastAsia="IRNazanin"/>
          <w:color w:val="111111"/>
          <w:sz w:val="28"/>
          <w:sz w:val="28"/>
          <w:szCs w:val="28"/>
          <w:rtl w:val="true"/>
          <w:lang w:bidi="fa-IR"/>
        </w:rPr>
        <w:t>چه جای است گفتند که شنیده ایم که این در باغ فرعون بوده است و بس قدیم است و همه صحرای آن ناحیت ستونهای رخام است و سرستونها و تن ستونها همه رخام منقوش مدور و مربع و مسدس و مثمن و سنگ عظیم صلب که آهن بر آن کار نمیکند و بدان حوالی هیچ جای کوهی نه که گمان افتد که از آن جا بریده اند و سنگی دیگر همچو معجونی می نمود آن چنان که سنگهای دیگر مسخر آهن بود</w:t>
      </w:r>
    </w:p>
    <w:p>
      <w:pPr>
        <w:pStyle w:val="BookText"/>
        <w:rPr/>
      </w:pPr>
      <w:r>
        <w:rPr>
          <w:rFonts w:ascii="IRNazanin" w:hAnsi="IRNazanin" w:eastAsia="IRNazanin"/>
          <w:color w:val="111111"/>
          <w:sz w:val="28"/>
          <w:sz w:val="28"/>
          <w:szCs w:val="28"/>
          <w:rtl w:val="true"/>
          <w:lang w:bidi="fa-IR"/>
        </w:rPr>
        <w:t>و اندر نواحی شام پانصد هزار ستون یا سر ستون و تن بیش افتاده است که هیچ آفریده نداند که آن چه بوده است یا از کجا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شهر صیدا رسیدیم هم بر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سنگین محکم دارد و سه دروازه و مسجد آدینه خوب با روحی تمام</w:t>
      </w:r>
    </w:p>
    <w:p>
      <w:pPr>
        <w:pStyle w:val="BookText"/>
        <w:rPr/>
      </w:pPr>
      <w:r>
        <w:rPr>
          <w:rFonts w:ascii="IRNazanin" w:hAnsi="IRNazanin" w:eastAsia="IRNazanin"/>
          <w:color w:val="111111"/>
          <w:sz w:val="28"/>
          <w:sz w:val="28"/>
          <w:szCs w:val="28"/>
          <w:rtl w:val="true"/>
          <w:lang w:bidi="fa-IR"/>
        </w:rPr>
        <w:t>چون از آن جا پنج فرسنگ بشدیم به شهر صور رسیدیم شهری بود در کنار دریا سنجی بوده بود و آن جا آن شهر ساخته بود و چنان بود که باره شهرستان صد گزبیش بر زمین خشک نبود باقی اندر آب دریا بود و بارهای سنگین تراشیده و درزهای آن را به قیر گرفته تا آب در نیاید و مساحت شهر هزار در هزار قیاس کردم و تیمچه پنج شش طبقه بر سر یک دیگر و فواره بسیار ساخته و بازارهای نیکو</w:t>
      </w:r>
    </w:p>
    <w:p>
      <w:pPr>
        <w:pStyle w:val="BookText"/>
        <w:rPr/>
      </w:pPr>
      <w:r>
        <w:rPr>
          <w:rFonts w:ascii="IRNazanin" w:hAnsi="IRNazanin" w:eastAsia="IRNazanin"/>
          <w:color w:val="111111"/>
          <w:sz w:val="28"/>
          <w:sz w:val="28"/>
          <w:szCs w:val="28"/>
          <w:rtl w:val="true"/>
          <w:lang w:bidi="fa-IR"/>
        </w:rPr>
        <w:t>و بر در شهر مشهدی راست کرده اند و آنجا بسیار فرش و طرح و قنادیل و چراغدان های زرین و نقره گین نهاده و شهر بر بلندی است و آب شهر از کوه می آید و بر در شهر طاق های سنگین ساخته اند و آب بر پشت آن طاق ها به شهر اندر آورده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ما از آن جا هفت فرسنگ برفتیم به شهرستان عکه رسیدیم و آن جا مدینه عکا نویسند شهر بر بلندی نهاده زمینی کج و باقی هموار و در همه ساحل که بلندی نباشد شهر نسازند از بیم غلبه آب دریا و خوف امواج که بر کرانه میزند و مسجد آدینه در میان شهر است و از همه شهر بلندتر است و اسطوانه ها همه رخام است در دست راست قبله از بیرون قبر صالح پیغمبر علیه السلام و ساحت مسجد بعضی فرش سنگ انداخته اند و بعضی دیگر سبزی ،کشته و گنبد که آدم علیه السلام آن جا زراعت کرده بود و شهر را مساحت کردم درازی دو هزار ارش بود و پهنا پانصد ،ارش باره به غایت محکم و جانب غربی و جنوبی آن با دریاست و بر جانب جنوب مینا است و بیش تر شهرهای ساحل را میناست و آن چیزی است که جهت محافظت کشتیها ساخته اند مانند اسطبل که پشت بر شهرستان دارد و دیوارها بر لب آب دریا در آمده و درگاهی پنجاه گز بگذاشته بی دیوار الا آن که زنجیرها سست کنند تا به زیر آب فرو روند و کشتی بر سر آن زنجیر از آب بگذرد و باز زنجیرها بکشند تاکسی بیگانه قصد این کشتیها نتواند کرد </w:t>
      </w:r>
    </w:p>
    <w:p>
      <w:pPr>
        <w:pStyle w:val="BookText"/>
        <w:rPr/>
      </w:pPr>
      <w:r>
        <w:rPr>
          <w:rFonts w:ascii="IRNazanin" w:hAnsi="IRNazanin" w:eastAsia="IRNazanin"/>
          <w:color w:val="111111"/>
          <w:sz w:val="28"/>
          <w:sz w:val="28"/>
          <w:szCs w:val="28"/>
          <w:rtl w:val="true"/>
          <w:lang w:bidi="fa-IR"/>
        </w:rPr>
        <w:t>این شهر را دیوار ندارد و بناهای بسیار در میان آب است و زمین دریا سنگ است و منظرها ساخته اند بر سر اسطانهای رخام که اسطوانها در آب است و در آن دریا ماهی بسیار است و درمیان شهر مسجد آدینه است و بر در مسجد چشمهای است و بر سر آن چشمه گرمابه ای ساخته اند و آب چنان گرم است که تا به آب سرد نیامیزند بر خود نتوان ریخت و گویند آن گرمایه سلیمان بن داوود علیه السلام ساخته است و من در آن گرمایه رسیدم و اندر این شهر طبریه مسجدی است که آن را مسجد یاسمن گویند با جانب غربی مسجدی پاکیزه در میان مسجد دکانی بزرگ است و بر وی محرابها ساخته و گرد بر گرد آن دکان درخت یاسمن نشانده که مسجد را به آن بازخوانند</w:t>
      </w:r>
    </w:p>
    <w:p>
      <w:pPr>
        <w:pStyle w:val="BookText"/>
        <w:rPr/>
      </w:pPr>
      <w:r>
        <w:rPr>
          <w:rFonts w:ascii="IRNazanin" w:hAnsi="IRNazanin" w:eastAsia="IRNazanin"/>
          <w:color w:val="111111"/>
          <w:sz w:val="28"/>
          <w:sz w:val="28"/>
          <w:szCs w:val="28"/>
          <w:rtl w:val="true"/>
          <w:lang w:bidi="fa-IR"/>
        </w:rPr>
        <w:t>و بر آن کوه پاره ای سنگ خاره است به خط عبری بر آن جا نوشته اند که به وقت آن کتابت ثریا به سر حمل بود</w:t>
      </w:r>
    </w:p>
    <w:p>
      <w:pPr>
        <w:pStyle w:val="BookText"/>
        <w:rPr/>
      </w:pPr>
      <w:r>
        <w:rPr>
          <w:rFonts w:ascii="IRNazanin" w:hAnsi="IRNazanin" w:eastAsia="IRNazanin"/>
          <w:color w:val="111111"/>
          <w:sz w:val="28"/>
          <w:sz w:val="28"/>
          <w:szCs w:val="28"/>
          <w:rtl w:val="true"/>
          <w:lang w:bidi="fa-IR"/>
        </w:rPr>
        <w:t>و از آن جا به شهری رسیدیم و آن را قیساریه خوانند و از عکه تا آن جا هفت فرسنگ بود شهری نیکو با آب روان و نخلستان و درختان نارنج و باروی حصین و دری آهنین و چشمه های آب روان در شهر مسجد آدینه ای نیکو چنان که چون در ساخت مسجد نشسته باشند تماشا و تفرج دریا ،کنند و خمی رخامین آن جا بود که همچو سفال چینی آن را تنک کرده بودند چنان که صد من آب در آن گنجد</w:t>
      </w:r>
    </w:p>
    <w:p>
      <w:pPr>
        <w:pStyle w:val="BookText"/>
        <w:rPr/>
      </w:pPr>
      <w:r>
        <w:rPr>
          <w:rFonts w:ascii="IRNazanin" w:hAnsi="IRNazanin" w:eastAsia="IRNazanin"/>
          <w:color w:val="111111"/>
          <w:sz w:val="28"/>
          <w:sz w:val="28"/>
          <w:szCs w:val="28"/>
          <w:rtl w:val="true"/>
          <w:lang w:bidi="fa-IR"/>
        </w:rPr>
        <w:t>روز یکشنبه غره رمضان به رمله رسیدیم و از قیساریه تا رمله هشت فرسنگ بود و و آن شهرستانی بزرگ است و باروی حصین از سنگ و گچ دارد بلند و قوی و دروازهای آهنین برنهاده و از شهر تا لب دریا سه فرسنگ است و آب ایشان از باران باشد و اندر هر سرای حوضه ای بزرگ است که چون پر آب باشد هر که خواهد گیرد و نیز دور مسجد آن جا را سیصد گام اندر دویست گام مساحت است بر پیش صفه نوشته بودند که پانزدهم محرم سنه خمس و عشرین و اربعمایه اینجا زلزله ای بود قوی و بسیار عمارات خراب کرد اما کس را از مردم خللی نرسید در این شهر رخام بسیار است و بیشتر سراها و خانه ای مردم مرخم به تکلف و نقش ترکیب کرده و رخام را به اره میبرند که دندان ندارد و ریگ مکی در آن جا می کنند و اره واره میکشند بر طول عمودها نه بر عرض چنانکه چوب از سنگلاخ الواح میسازند و انواع و الوان رخامها آن جا دیدم از ملمع و سبز و سرخ و سیاه و سفید و همه لونی،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صفت شهر بیت المقدس کنم شهری است بر سر کوهی نهاده و آب نیست مگر از باران و به رستاق ها چشمه های آب است اما به شهر نیست چه شهر بر سنگ نهاده است و شهری است بزرگ که آن وقت که دیدیم بیست هزار مرد در وی بودند و بازارهای نیکو و </w:t>
      </w:r>
    </w:p>
    <w:p>
      <w:pPr>
        <w:pStyle w:val="BookText"/>
        <w:rPr/>
      </w:pPr>
      <w:r>
        <w:rPr>
          <w:rFonts w:ascii="IRNazanin" w:hAnsi="IRNazanin" w:eastAsia="IRNazanin"/>
          <w:color w:val="111111"/>
          <w:sz w:val="28"/>
          <w:sz w:val="28"/>
          <w:szCs w:val="28"/>
          <w:rtl w:val="true"/>
          <w:lang w:bidi="fa-IR"/>
        </w:rPr>
        <w:t>بناهای عالی و همه زمین شهر به تخته سنگهای فرش انداخته و هر کجا کوه بوده است و بلندی بریده اند و همواره کرده چنان که چون باران بارد همه زمین پاکیزه شسته در آن شهر صناع بسیارند هر گروهی را رسته ای جدا ،باشد و جامع مشرقی است و باروی مشرقی شهر باروی جامع است چون از جامع بگذری صحرایی بزرگ است عظیم هموار و آن را ساهره گویند و گویند که دشت قیامت خواهد بود و حشر مردم آن جا خواهند کرد بدین سبب خلق بسیار از اطراف عالم بدانجا آمده اند و مقام ساخته تا در آن شهر وفات یابند و چون وعده حق سبحانه و تعالی در رسد به میعادگاه حاضر باشند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جامع و این دشت ساهره وادی ای است عظیم ژرف و در آن وادی که همچون خندق است بناهای بزرگ است بر نسق پیشینیان و گنبدی سنگین دیدم تراشیده و بر سر خانه ای نهاده که از آن عجب تر نباشد تا خود آن را چگونه از جای برداشته باشند و در افواه بود که آن خانه فرعون است و آن وادی جهنم پرسیدم که این لقب که بر این موضع نهاده است ، گفتند به روزگار خلافت عمر خطاب رضى الله عنه بر آن دشت ساهره لشکرگاه بزد و چون بدان وادی نگریست گفت این وادی جهنم است و مردم عوام چنین گویند هر کس که به سر آن وادی شود آواز دوزخیان شنود که صدا از آن جا برمی آید من آن جا شدم اما چیزی نشنیدم و چون از شهر به سوی جنوب نیم فرسنگی بروند و به نشیبی فرو روند چشمه آب از سنگ بیرون می آید آن را عین سلوان گویند عمارات بسیار بر سر آن چشمه کرده اند و آب آن به دیهی می رود و آن جا عمارات بسیار کرده اند و بستانها ساخته و گویند هر که بدان آب سر و تن بشوید رنجها و بیماریهای مزمن از و زائل شود و بر آن چشمه وقفها بسیار کرده اند و بیت المقدس را بیمارستان نیک است و وقف بسیار دارد و خلق بسیار را دارو و شربت دهند و طبیبان باشند که از وقف مرسوم ستانند و آن بیمارستان و مسجد آدینه برکنار وادی جهنم است و چون از سوی بیرون مسجد آن دیوار که با وادی است بنگرند صد ارش باشد به سنگهای عظیم آورده چنان که گل و گچ در میان نیست و از اندرون مسجد همه سردیوارها راست است و از برای سنگ صخره که آن جا بوده است مسجد هم آن جا بنا نهاده اند و این سنگ صخره آن است که خدای عزوجل موسی علیه السلام را فرمود تا آن را قبله سازد و چون این حکم بیامد و موسی آن را قبله کرد بسی نزیست و هم در آن زودی وفات کرد تا به روزگار سلیمان علیه السلام که چون قبله صخره بود مسجد گرد صخره بساختند چنان که صخره در میان مسجد بود و محراب خلق و تا عهد پیغمبر ما محمد مصطفى عليه الصلوة و السلام هم آن قبله می دانستند و نماز را روی بدان جانب کردند تا آن گاه که ایزد تبارک و تعالی فرمود که قبله خانه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باشد و صفت آن به جای خود بیاید میخواستم تا مساحت این مسجد بکنم گفتم اول هیات و وضع آن نیکو بدانم و ببینم بعد از آن مساحت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آن مسجد می گشتم و نظاره میکردم پس در جانب شمالی که نزدیک قبه یعقوب علیه السلام است بر طاقی نوشته دیدم در سنگ که طول این مسجد هفتصد و چهار ارش است و عرض صد و پنجاه و پنج ارش به گز ملک و گز ملک آن است که به خراسان آن گز را شایگان گویند و آن یک ارش و نیم باشد چیزکی کم تر زمین مسجد فرش سنگ است و درزها به ارزیر گرفته و مسجد شرقی شهر و بازار است که چون از بازار به مسجد روند روی به مشرق باشد در گاهی عظیم نیکو مقدار سی گز ارتفاع در بیست گز عرض اندام داده برآورده اند و دو جناح باز بریده درگاه و روی جناح و ایوان درگاه منقش کرده همه به میناهای ملون که در گچ نشانده بر نقشی که خواسته اند چنان که چشم از دیدن آن خیره ماند و کتابتی همچنین به نقش مینا بر آن درگاه ساخته اند و لقب سلطان مصر بر آن جا نوشته که چون آفتاب بر آن جا افتد شعاع آن چنان باشد که عقل در آن متحیر شود و گنبدی بس بزرگ بر سر این درگاه ساخته از سنگ منهدم و دو در تکلف ساخته روی درها به برنج دمشقی که گویی زر طلاست زر کوفته و نقشهای بسیار در آن کرده هر یک پانزده گز بالا و هشت گز پهنا و این در را باب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این در در روند بر دست راست دو رواق است بزرگ هر یک بیست و نه ستون رخام دارد با سرستونها ونعل های مرخم ملون ، درزها به ارزیر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سرستونها طارقها از سنگ زده بی گل و گچ بر سر هم نهاده چنان که هر طاقی چهار پنج سنگ بیش نباشد و این رواقها کشیده است تا نزدیک ،مقصوره و چون از در در روند بر دست چپ که آن شمال است رواقی دراز کشیده است شصت و چهارطاق همه بر سرستونهای ،رخام و دری دیگر است هم بر این دیوار که آن را باب السقر ،گویند و درازی مسجد از شمال به جنوب است تا چون مقصوره از آن باز بریده است ساحت مربع آمده که قبله در جنوب افتاده است و از جانب شمال دو در دیگر است در پهلوی یکدیگر هر یک هفت گز عرض در دوازده گز ارتفاع و این در را باب الاسباط ،گویند و چون ازین در بگذری هم بر پهنای مسجد که سوی مشرق میرود باز در گاهی عظیم بزرگ است و سه در پهلوی هم بر آن جاست همان مقدار که باب الاسباط است و همه را به آهن و برنج تکلفات کرده چنان که از آن نیکوتر کم باشد و این در را باب الابواب گویند از آن سبب که مواضع دیگر درها جفت جفت است مگراین سه در است و میان آن دو درگاه که بر جانب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رواق که طاقهای آن بر پیلپای هاست قبه ای است و این را به ستونهای مرتفع برداشته و آن را به قندیل و مسرجها بیاراسته و آن را قبه یعقوب علیه السلام گویند و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جای نماز او بوده است و بر پهنای مسجد رواقی است و بر آن دیوار دری است بیرون آن در دو دریوزه صوفیان است و آن جا جاهای نماز و محرابهای نیکو ساخته و خلق از متصوفه همیشه آن جا مجاور باشند و نماز همان جا کنند الا روز آدینه به مسجد در آیند که آواز تکبیر به ایشان برسد و بر رکن شمالی مسجد رواقی نیکوست و قبه ای بزرگ نیکو و بر قبه نوشته است که هذا محراب زكريا النبی علیه السلام و گویند او این جا نماز کردی ،پیوسته و بر دیوار شرقی در میان جای مسجد درگاهی عظیم است به تکلف ساخته اند از سنگ منهدم که گویی از سنگ یکپاره تراشیده اند به بالای پنجاه گز و پهنای سی گز و نقاشی و نقاری کرده و ده در نیکو بر آن درگاه نهاده چنان که میان هر دو در به یک پایه بیش نیست و بر درها تکلف بسیار کرده از آهن و برنج دمشق و حلقه ها و میخ ها بر آن زده و گویند این درگاه را سلیمان بن داود علیه السلام ساخته است از بهر پدرش و چون به درگاه در روند روی سوی مشرق از آن دو در آنچه بر دست راست باب الرحمه گویند و دیگر را باب التوبه و گویند این در است که ایزد سبحانه و تعالی توبه داود علیه السلام آن جا نپذیرفت و بر این درگاه مسجدی است نغز وقتی چنان بوده که دهلیزی و دهلیز را مسجد ساخته اند و آن را به انواع فرشها بیاراسته و خدام آن جداگانه باشد و مردم بسیار آن جا روند و نماز کنند و تقرب جویند به خدای تبارک و تعالی بدان که آن جا توبه داود علیه السلام قبول افتاده همه خلق امید دارند و از معصیت بازگردند و گویند داود علیه السلام پای از عتبه در اندرون نهاده بود که وحی آمد به بشارت که ایزد سبحانه و تعالی توبه او پذیرفت او همان جا مقام کرد و به طاعت مشغول شد و من که ناصرم در آن مقام نماز کردم و از خدای سبحانه و تعالی توفیق طاعت و تبرا از معصیت طلبیدم خدای سبحانه و تعالی همه بندگان را توفیق آنچه رضای او در آن است روزی کناد و از معصیت توبه دهاد به حق محمد و آله طاهرین وبر دیوار شرقی چون به گوشه رسد که جنوبی است و قبله بر ضلع جنوبی است و پیش دیوار شمالی مسجدی است سرداب که به درجه های بسیار فرو باید شدن و آن بیست گز در پانزده باشد و سقف سنگین بر ستونهای رخام و مهد عیسی آن جا نهاده است و آن مهد سنگین است و بزرگ چنان که مردم در آن جا نماز کنند و من در آن جا نماز کردم و آن را در زمین سخت کرده اند چنان که نجنبید و آن مهدی است که عیسی به طفولیت در آن جا بود و با مردم سخن میگفت و مهد در این مسجد به جای محراب نهاده اند و محراب مریم علیها السلام در این مسجد است بر جانب مشرق و محرابی دیگر از آن زکریا علیه السلام در این جاست و آیات قرآن که در حق زکریا و مریم آمده است نیز بر آن محراب ها نوشته اند و گویند مولد عیسی علیه السلام در این مسجد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از این ستون ها نشان دو انگشت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که گویی کسی به دو انگشت آن را گرفته است گویند به وقت وضع حمل مریم آن دو ستون را به دو انگشت گرفته بود و این مسجد معروف است به مهد عیسی علیه السلام و قندیل های بسیار برنجین و نقره گین آویخته چنان که همه شبها سوزد و چون از در این مسجد بگذری هم بر دیوار شرقی چون به گوشه مسجد بزرگ رسند مسجدی دیگر است عظیم نیکو دوباره بزرگ تر از مسجد مهد عیسی و آن را مسجد الاقصی گویند و آن است که خدای عزوجل مصطفی را صلی الله علیه و سلم شب معراج از مکه آن جا آورد و از آن جا به آسمان شد چنان که در قرآن آن را یاد کرده است سُبْحانَ الَّذِي أَسْرى بِعَبْدِهِ لَيْلًا مِنَ الْمَسْجِدِ الْحَرامِ إِلَى الْمَسْجِدِ الْأَقْصَى الآیه و آن جا را عمارتی به تکلف کرده اند و فرشهای پاکیزه خادمان جداگانه ایستاده همیشه خدمت آن را کنند و چون به دیوار جنوبی بازگردی از آن گوشه مقدار دویست گز پوشش نیست و ساخت است و پوشش مسجد بزرگ که مقصوره در اوست بر دیوار جنوبی است و غربی این پوشش را چهارصد و بیست ارش طول است در صدو پنجاه ارش عرض و دویست و هشتاد ستون رخامی است و بر سر اسطوانه ها طاقی از سنگ درزده و میان دو ستون شش گز است همه فرش رخام ملون انداختهو درزها را به ارزیر گرفته و مقصوره بر وسط دیوار جنوبی است بسیار بزرگ چنان که شانزده ستون در آن جاست و قبه ای نیز عظیم بزرگ منقش به مینا چنان که صفت کرده آمد و در آن جا حصیرهایی مغربی انداخته و قندیلها و مسرجها جداجدا به سلسله ها آویخته است و محرابی بزرگ ساخته اند همه منقش به مینا و دو جانب محراب دو عمود رخام است به رنگ عقیق سرخ و تمامت ازاره مقصوره رخامهای ملون و بر دست راست محراب معاویه است و بر دست چپ محراب عمر است رضی الله عنه و سقف این مسجد به چوب پوشیده است منقش و متکلف و بر دیوار مقصوره که با جانب ساخت است پانزده درگاه است درهای به تکلف بر آن جا نهاده هر یک ده گز علو در شش گز عرض ، ده از آن جمله بر آن دیوار که چهارصد و بیست گز است و پنج آنکه صد و پنجاه گز است و از جمله آن درها یکی برنجی بیش از حدبه تکلف و نیکویی ساخته اند چنان که گویی زرین است به سیم سوخته نقش کرده و نام مامون خلیفه بر آن ،جاست گویند مامون از بغداد فرستاده است و چون همه درها باز کنند اندرون مسجد چنان روشن شود که گویی ساخت بی سقف است اما وقتی که باد و باران باشد و درها باز نکنند روشنی از روزنها باشد و بر چهار جانب این پوشش از آن شهری از شهرهای شام و عراق صندوق هاست و مجاوران نشسته چنان که اندر مسجد حرام است به مکه شرفها الله تعالی و از بیرون پوشش بر دیوار بزرگ که ذکر رفت رواقی است به چهل و دو طاق و همه ستون هاش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رخام ملون و این رواق با رواق مغربی پیوسته و در اندرون پوشش حوضی در زمین است که چون سر نهاده باشد زمین مستوری باشد جهت آب تا چون باران آید در آن جا رود و بر دیوار جنوبی دری است و آن جا متوضاست و آب که اگر کسی مجتاج وضو شود در آن جا رود و تجدید وضو کند چه اگر از مسجد بیرون شود به نماز نرسد و نماز فوت شود از بزرگی مسجد و همه پشت بام ها به ارزیر اندوده باشد و در زمین مسجد حوضها و آبگیرها بسیار است در زمین بریده چه مسجد به یک بار بر سر سنگ است چنان که هر چند باران ببارد هیچ آب بدان فرود آید و و حوضهای سنگین در زیر ناودانها نهاده سوراخی در زیر آن که آب از آن سوراخ به مجری رود و به حوض رسد ملوث ناشده و آسیب به وی نرسیده و در سه فرسنگی شهر آبگیری دیدم عظیم که آبها که از کوه فرود آید در آن جا جمع شود و آن را راه ساختند که به جامع شهر ،رود و در همه شهر فراخی آب در جامع ،باشد اما در همه سراها حوضهای آب باشد از آب باران که آن جا جز باران نیست و هرکس آب بام خود گیرد و گرمابه ها و هر چه باشد همه آب باران ،باشد و این حوضها که در جامع است هرگز محتاج عمارت نباشد که سنگ خاره است و اگر شقی یا سوراخی بوده باشد چنان محکم کرده اند که هرگز خراب نشود،و چنین گفته اند که این را سلیمان علیه السلام کرده است و سر حوضها چنان است که چون تنوری و سرچاهی سنگین است بر س هر حوضی تا هیچ چیز در آن نیفتد و آب می دود چنان که هوا صافی شود و اثر نماند هنوز قطرات باران همی چکد گفتم که شهر بیت المقدس بر سر کوهی است و زمین هموار نیست اما مسجد را زمین هموار و مستوی ،است و از بیرون مسجد به نسبت مواضع هر کجا نشیب است دیوار مسجد بلند تر است از آن که پی بر زمین نشیب نهاده اند و هر کجا فراز است دیوار کوتاه تر است پس بدان موضع که شهر و محل ها درنشیب است مسجد را در هاست که همچنان که نقب باشد بریده اند و به ساحت مسجد بیرون آورده و از آن درها یکی را باب النبی عليه الصلوة والسلام گویند و این در از جانب قبله یعنی جنوب است و این را چنان ساخته اند که ده گز پهنا دارد و ارتفاع به نسبت درجات جایی پنج گز علو دارد یعنی سقف این ممر در جاها بیست گز علو است و بر پشت آن پوشش مسجد است و آن ممر چنان محکم است که بنایی بدان عظمی بر پشت آن ساخته اند و در او هیچ اثر نکرد و در آن جا سنگها به کار برده اند که عقل قبول نکند که قوت بشری بدان رسد که آن سنگ را نقل و تحویل ،کند و میگویند آن عمارت سلیمان بن داود علیه السلام کرده است، و پیغمبر ما عليه الصلوات والسلام در شب معراج از آن رهگذر در مسجد آمد و این باب بر جانب راه مکه است و به نزدیک در بر دیوار به اندازه سپری بزرگ بر سنگ نقشی است گویند که حمزه </w:t>
      </w:r>
    </w:p>
    <w:p>
      <w:pPr>
        <w:pStyle w:val="BookText"/>
        <w:rPr/>
      </w:pPr>
      <w:r>
        <w:rPr>
          <w:rFonts w:ascii="IRNazanin" w:hAnsi="IRNazanin" w:eastAsia="IRNazanin"/>
          <w:color w:val="111111"/>
          <w:sz w:val="28"/>
          <w:sz w:val="28"/>
          <w:szCs w:val="28"/>
          <w:rtl w:val="true"/>
          <w:lang w:bidi="fa-IR"/>
        </w:rPr>
        <w:t>بن عبدالمطلب عم رسول عليه السلام آن جا نشسته است سپری بر دوش بسته پشت بر آن دیوار نهاده و آن نقش سپر اوست و بر این در مسجد که این ممر ساخته اند دری به دو مصراع بر آن جا ،نشانده دیوار مسجد از بیرون قریب پنجاه گز ارتفاع دارد و غرض از ساختن این در آن بوده است تا مردم از آن محله را که این ضلع مسجد با آن جاست به محله دیگر نباید شد چون درخواهند رفت و بر در مسجد از دست راست سنگی در دیوار است بالای آن پانزده ارش و چهار ارش عرض همچنین در این مسجد از این بزرگ تر هیچ سنگی نیست اما سنگهای چهار گز و پنج گز بسیار است که بر دیوار نهاده اند از زمین به سی و چهل گز بلندی و در پهنای مسجد دری است مشرقی که آن را باب العین گویند که چون از این در بیرون روند و به نشیبی فرو روند آن جا چشمه سلوان است و دری دیگر است همچنین در زمین برده که آن را باب الحطه ،گویند و چنین گویند که این در آن است که خدای عزوجل بنی اسراییل را بدین در فرمود در رفتن به مسجد قوله تعالى ادخلوالباب سجدا و قولوا حطة نغفر لكم خطاياكم و سنزيد المحسنین و دری دیگر است و آن را باب السکینه گویند و در دهلیز آن مسجدی است با محرابهای بسیار و در اولش بسته است که کسی در نتوانشد گویند تابوت سکینه که ایزد تبارک و تعالی در قرآن یاد کرده است آن جا نهاده است که فرشتگان برگرفتندی و جمله درهای بیت المقدس زیر و بالای نه در است که صفت کرده ام صفت دکان که میان ساحت جامع است و سنگ صخره که پیش از ظهور اسلام آن قبله بوده است بر میان آن دکانی نهاده است و آن دکان از بهر آن کرده اند که صخره بلند بوده است و نتوانسته که آن را به پوشش درآورند این دکان اساس نهاده اند سیصد و سی ارش در سیصد ارش ارتفاع آن دوازده گز صحن آن هموار نیکو به سنگ رخام و دیواره اش همچنین درزهای آن به ارزیر گرفته و چهارسوی آن به تخته سنگهای رخام همچون حظیره کرده و این دکان چنان است که جز بدان راه ها که به جهت آن ساخته اند به هیچ جای دیگر بر آن جا نتوان شد و چون بر دکان روند بر بام مسجد مشرف باشند و حوضی در میان این دکان در زیر زمین ساخته اند که همه باران ها که بر آن جا به مجراها در این حوض رود و آب این حوض از همه آبها که در این مسجد است پاکیزه تر است و چهار قبه در این دکان است از همه بزرگ تر قبه صخره است که آن قبله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قبه صخره بنای مسجد چنان نهاده است که دکان به میان ساخت ،آمده و قبه صخره به میان دکان و صخره به میان قبه و این خانه ای است مثمن راست چنان که هر ضلعی از این هشتگانه سی و سه ارش است و چهار بر چهار جانب آن نهاده یعنی مشرقی و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مغربی و شمالی و جنوبی و میان هر دو در ضلعی است و همه دیوار به سنگ تراشیده کرده اند مقدار بیست ،ارش و صخره را به مقدار صد گز دور باشد و نه شکلی راست دارد یعنی مربع یا مدور بل سنگی نامناسب اندام است چنان که سنگهای ،کوهی و به چهار جانب صخره چهار ستون بنا کرده اند مربع به بالای دیوار خانه ،مذکور و میان هر دو ستون از چهارگانه جفتی اسطوانه رخام قایم کرده همه به بالای آن ستونها و بر سر آن دوازده ستون اسطوانه بنیاد گنبدی است که صخره در زیر آن است و دور صد و بیست ارش باشد و میان دیوار خانه و این ستون ها و اسطوانه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مربع است و بنا کرده اند ستون می گویم و آنچه تراشیده و از یک پاره سنگ ساخته مدور آن را اسطوانه میگویم اکنون میان این ستونها و دیوار خانه شش ستون دیگر بنا کرده است از سنگهای مهندم و میان هر دو ستون سه عمود رخام ملون به قسمت راست نهاده چنان که در صف اول میان دوستون دو عمود بود این جا میان دو ستون سه عمود است و سرستونها را به چهار شاخ کرده که هر شاخی پایه طاقی است سر عمودی دو شاخ چنان که بر سر عمودی پایه دو طاق و بر سر ستونی پایه چار طاق افتاده است آن وقت این گنبد عظیم بر سر این دوازده ستون که به صخره نزدیک است چنان است که از فرسنگی بنگری آن قبه چون سرکوهی پیدا باشد زیرا که از بن گنبد تا سر گنبد سی ارش باشد و بر سر بیست گز دیوار و ستون نهاده است که آن دیوار خانه است و خانه برکان نهاده استکه آن دوازده گز ارتفاع دارد پس از زمین ساخت مسجد تا سر گنبد شصت و دو گز باشد و بام و سقف این خانه به نجارت پوشیده است و بر سرستون ها و عمودها و دیوار به صنعتی که مثل آن کم افتد و صخره مقدار بالای مردی از زمین برتر است و حظیره ای از رخام برگرد او کرده اند تا دست به وی نرسد، صخره سنگی کبود رنگ است و هرگز کسی پای بر آن ننهاده است و از آن سو که قبله است یک جای نشیبی دارد و چنان است که گویی بر آن جا کسی رفته است و پایش بدان سنگ فرو رفته است چنان که گویی گل نرم بوده که نشان انگشتان پای در آن جا بمانده است و هفت پی چنین برش است و چنان شنیدم که ابراهیم علیه السلام آن جا بوده است و اسحق علیه السلام کودک بوده است بر آن جا رفته و آن نشان پای اوست و در آن خانه صخره همیشه مردم باشند از مجاوران و عابدان و خانه به فرشهای نیکو بیاراستند از ابریشم و غیره و از میان خانه بر سر صخره قندیلی نقره بر آویخته است به سلسله قندیلها سلطان مصر ساخته است چنانچه حساب گرفتم یک هزار من نقره آلات در آن جا بود شمعی دیدم همان جا بس بزرگ چنان که هفت ارش درازی او بود سطبری سه شیر چون کافور زباجی و به عنبر سرشته بود و گفتند هر سال سلطان مصر بسیار شمع بدان جا </w:t>
      </w:r>
    </w:p>
    <w:p>
      <w:pPr>
        <w:pStyle w:val="BookText"/>
        <w:rPr/>
      </w:pPr>
      <w:r>
        <w:rPr>
          <w:rFonts w:ascii="IRNazanin" w:hAnsi="IRNazanin" w:eastAsia="IRNazanin"/>
          <w:color w:val="111111"/>
          <w:sz w:val="28"/>
          <w:sz w:val="28"/>
          <w:szCs w:val="28"/>
          <w:rtl w:val="true"/>
          <w:lang w:bidi="fa-IR"/>
        </w:rPr>
        <w:t>فرستد و یکی از آنها این بزرگ باشد و نام سلطان به زر بر آن نوشته و آن جایی است که سوم خانه خدای سبحانه و تعالی است چه میان علمای دین معروف است که هر نمازی که در بيت المقدس گذارند به بیست و پنج هزار نماز قبول افتد و آنچه به مدینه رسول عليه الصلوة و السلام کنند هر نمازی به پنجاه هزار نماز شمارند و آنچه به مکه معظمه شرفها الله تعالی گذارند به صد هزار نماز قبول افتد خدای عزوجل همه بندگان خود را توفیق دریافت آن روزی کناد گفتم که بامها و پشت گنبد به ارزیر اندوده اند و به چهار جانب خانه درهای بزرگ برنهاده ،است دو مصراع از چوب ساج و آن درها پیوسته باشد و بعد از این خانه قبه ای است که آن را قبه سلسله ،گویند و آن آن است که داود علیه السلام آن جا آویخته است که غیر از خداوند حق را دست بدان نرسیدی و ظالم و غاصب را دست بدان نرسیدی و این معنی نزدیک علما مشهور ،است و آن قبه بر سر هشت عمود رخام است و شش ستون سنگین و همه جوانب قبه گشاده است الا جانب قبله که تا سربسته است و محرابی نیکو در آن جا ساخته و هم بر این دکان قبه ای دیگر است بر چهار عمود رخام و آن را نیز جانب قبله بسته است، محرابی نیکو بر ساخته آن را قبه جبرییل ،گویند وفرش در این گنبد نیست بلکه زمینش خود سنگ است که هموار کرده اند گویند شب معراج براق را آن جا آورده اند تا پیغمبر عليه الصلوة و السلام ،گویند میان این قبه و قبه جبرییل بیست ارش باشد این قبه نیز بر چهار ستون رخام است و گویند شب معراج رسول عليه السلام و الصلوة اول به قبه صخره نماز کرد و دست بر صخره نهاد تا باز به جای خود شد و قرار گرفت و هنوز آن نیمه معلق است و رسول صلی الله علیه و سلم از آن جا به آن قبه آمد که بدو منسوب است و بر براق نشست و تعظیم این قبه از آن است و در زیر صخره غاری است بزرگ چنان که همشه شمع در آن جا افروخته باشد و گویند چون صخره حرکت برخاستن کرد زیرش خالی شد و چون قرار گرفت همچنان بماند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درجات راه دکان که بر ساخت جامع است به شش موضع راه بر دکان است هر یکی را نامی است از جانب قبله دو راهی است که به آن درجه ها بر روند که چون بر میان جایی ضلع دکان بایستند یکی از آن در جاب بر دست راست باشد و دیگر بر دست چپ آن را که بر دست راست بود مقام النبی علیه السلام گویند و آن را که بر دست چپ بود مقام 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النبی از آن گویند که شب معراج پیغمبر علیه الصلوة و السلام بر آن درجات بر دکان رفته است و از آن جا در قبه صخره رفته و راه حجاز نیز بر آن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درجات را پهنای بیست ارش ،باشد همه درجه ها از سنگ تراشیده منهدم چنان که هر درجه به یک پاره یا دوپاره سنگ است مربع بریده و چنان ترتیب ساخته که اگر خواهند با ستور به آن جابر </w:t>
      </w:r>
    </w:p>
    <w:p>
      <w:pPr>
        <w:pStyle w:val="BookText"/>
        <w:rPr/>
      </w:pPr>
      <w:r>
        <w:rPr>
          <w:rFonts w:ascii="IRNazanin" w:hAnsi="IRNazanin" w:eastAsia="IRNazanin"/>
          <w:color w:val="111111"/>
          <w:sz w:val="28"/>
          <w:sz w:val="28"/>
          <w:szCs w:val="28"/>
          <w:rtl w:val="true"/>
          <w:lang w:bidi="fa-IR"/>
        </w:rPr>
        <w:t>توانند شد و بر سر درجات چهار ستون است از سنگ رخام سبز که به زمرد شبیه است الا بر آن که بر این رخامها نقطه بسیار است از هر رنگ و بالای هر عمودی از این ده ارش باشد و سطبری چندان که در آغوش دو مرد گنجد و بر سر این چهار عمود سه طاق زده است چنانکه یکی مقابل در و دو بر دو جانب و پشت طاقها راست کرده و این شرفه و کنگره برنهاده چنان که مربعی مینماید و این عمودها و طاقها را همه به زر و مینا منقش کرده اند چنان که از آن خوب تر نباشد و دارافزین دکان همه سنگ رخام سبز منقط است و چنان است که گویی بر مرغزار گلها شکفته است و مقام غوری چنان است که بر یک موضع سه درجه بسته است یکی محاذی دکان و دو بر جنب دکان چنان که از سه جای مردم بر روند و از این جا نیز بر سه درجه همچنان عمودها نهاده است و طاق بر سر آن زده و شرفه نهاده و درجات هم بدان ترتیب که آن جا گفتم از سنگ تراشیده هر درجه دو یا سه پاره سنگ طولانی و بر پیش ایوان نوشته به زر و کتابه لطیف که امر به الامير ليث الدولة نوشتكین غوری و گفتند این ليث الدوله بنده سلطان مصر بوده و این راهها و درجات وی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مغربی دکان هم دو جایگاه درجه ها بسته است و راه کرده همچنان به تکلفکه شرح دیگرها را گفتم و بر جانب مشرقی هم راهی است همچنان به تکلف ساخته و عمودها زده و طاق ساخته و کنگره برنهاده را مقام شرقیی گویند و از جانب شمالی راهی است از همه عالی تر و بزرگ تر و همچنان عمودها و طاقها ساخته و آن را مقامی شامی گویند و تقدیر کردم که بدین شش راه که ساخته اند صدهزار دینار خرج شده باشد و بر ساخت مسجد نه بر دکان جایی است چندان که مسجدی کوچک بر جانب شمالی که آن را چون حظیره ساخته اند از سنگ تراشیده و دیوار او به بالای مردی بیش باشد و آن را محراب داود گویند و نزدیک حظیره سنگی است به بالای مردی که سر وی چنان است که زیلوی کوچک تر از آن موضع افتد سنگ ناهموار و گویند این کرسی سلیمان بوده است و گفتند که سلیمان علیه السلام بر آن جا نشستی بدان وقت که عمارت مسجد همی کردند این معنی در جامع بیت المقدس دیده بودم و تصویر کرده و همان جا بر روزنامه که داشتم تعلیق زده از نوادر به مسجد بیت المقدس درخت حور دیدم</w:t>
      </w:r>
    </w:p>
    <w:p>
      <w:pPr>
        <w:pStyle w:val="BookText"/>
        <w:rPr/>
      </w:pPr>
      <w:r>
        <w:rPr>
          <w:rFonts w:ascii="IRNazanin" w:hAnsi="IRNazanin" w:eastAsia="IRNazanin"/>
          <w:color w:val="111111"/>
          <w:sz w:val="28"/>
          <w:sz w:val="28"/>
          <w:szCs w:val="28"/>
          <w:rtl w:val="true"/>
          <w:lang w:bidi="fa-IR"/>
        </w:rPr>
        <w:t>پس از بیت المقدس زیارت ابراهیم خليل الرحمن عليه الصلوة و السلام عزم کردم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بر کنار دیه است از سوی جنوب و آن جا جنوب مشرقی باشد مشهد چهار دیواری است از سنگ تراشیده ساخته و بالای آن هشتاد ارش در پهنای چهل ارش ارتفاع دیوار بیست ارش سر دیوار دو ارش ثخانت دارد و محراب و مقصوره کرده است از پهنای این عمارت و در مقصوره محرابهای نیکو ساخته اند و دو گور در مقصوره نهاده است چنان که سرهای </w:t>
      </w:r>
    </w:p>
    <w:p>
      <w:pPr>
        <w:pStyle w:val="BookText"/>
        <w:rPr/>
      </w:pPr>
      <w:r>
        <w:rPr>
          <w:rFonts w:ascii="IRNazanin" w:hAnsi="IRNazanin" w:eastAsia="IRNazanin"/>
          <w:color w:val="111111"/>
          <w:sz w:val="28"/>
          <w:sz w:val="28"/>
          <w:szCs w:val="28"/>
          <w:rtl w:val="true"/>
          <w:lang w:bidi="fa-IR"/>
        </w:rPr>
        <w:t>ایشان از سوی قبله است و هر دو گور به سنگهای تراشیده به بالای مردی برآورده اند آن که دست راست است قبر اسحق بن ابراهیم است و دیگر از آن زن اوست علیه السلام میان هر دو گور مقدار ده ارش باشد</w:t>
      </w:r>
    </w:p>
    <w:p>
      <w:pPr>
        <w:pStyle w:val="BookText"/>
        <w:rPr/>
      </w:pPr>
      <w:r>
        <w:rPr>
          <w:rFonts w:ascii="IRNazanin" w:hAnsi="IRNazanin" w:eastAsia="IRNazanin"/>
          <w:color w:val="111111"/>
          <w:sz w:val="28"/>
          <w:sz w:val="28"/>
          <w:szCs w:val="28"/>
          <w:rtl w:val="true"/>
          <w:lang w:bidi="fa-IR"/>
        </w:rPr>
        <w:t>چون از مقصوره بیرون روند به میان ساحت مضد دو خانه است هر دو مقابل ،قبله آنچه بر دست راست است اندر آن قبر ابراهیم خلیل صلوات الله علیه است و آن خانه ای بزرگ است و در اندرون آن خانه ای دیگر است که گرد او برنتواند گشت و چهار دریچه دارد که زایران گرد خانه مینگرند و از هر دریچه قبر را میبینند و خانه را زمین و دیوار در فرشهای دیبا گرفته است و گوری از سنگ برآورده به مقدار سه گز و قندیلها و چراغدانها نقره گین بسیار آویخته و آن خانه دیگر که بر دست چپ قبله است اندر آن گور ساره است که زن ابراهیم علیه السلام بود و میان هر دو خانه رهگذری که در هر دو خانه در آن رهگذر است چون دهلیزی و آن جا نیز قنادیل و مسرجه های بسیار آویخته و چون از این هر دو خانه بگذرند دو گورخانه دیگر است نزدیک هم بر دست راست قبر یعقوب پیغمبر علیه السلام است و از دست چپ گورخانه زن یعقوب است و بعد از آن خانه هاست که ضیافت خانه های ابراهیم صلوات الله علیه بوده است و در این مشهد شش گور است و از این چار دیوار بیرون نشیبی است و از آن جا گور یوسف بن یعقوب علیه السلام ،است گنبدی نیکو ساخته اند و گوری سنگین کرده و بر آن جانب که صحراست میان گنبد یوسف علیه السلامو این مشهد مقبره ای عظیم کرده اند و از بسیاری جاها مرده را بدان جا آورده اند و دفن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شهری رسیدیم که آن را عسقلان میگفتند و بازار و جامع نیکو و طاقی دیدم که آن جا بود ،کهنه گفتند مسجدی بوده است طاقی سنگین عظیم بزرگ چنان که اگر کسی خواستی خراب کند فراوان مالی خرج بایا کرد تا آن خراب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گمان دارد همین اندازه که آورد دلیل کافی برای باستانشناس و معمار بودن ناصر خسرو کفایت کند شرح توصیفات معمارانه کتیبه شناسانه و باستانشناسانه از سرزمین مصر و حجاز دوچندان است و هرکه خواهد به اصل سفرنامه مراجعه کند</w:t>
      </w:r>
      <w:r>
        <w:rPr>
          <w:rFonts w:eastAsia="IRNazanin" w:cs="IRNazanin"/>
          <w:color w:val="111111"/>
          <w:sz w:val="28"/>
          <w:szCs w:val="28"/>
          <w:rtl w:val="true"/>
          <w:lang w:bidi="fa-IR"/>
        </w:rPr>
        <w:t xml:space="preserve">. </w:t>
      </w:r>
      <w:bookmarkStart w:id="21" w:name="pg7633_66907"/>
    </w:p>
    <w:p>
      <w:pPr>
        <w:pStyle w:val="Heading2"/>
        <w:numPr>
          <w:ilvl w:val="1"/>
          <w:numId w:val="1"/>
        </w:numPr>
        <w:rPr/>
      </w:pPr>
      <w:bookmarkStart w:id="22" w:name="__RefHeading___Toc3606734_1051229030"/>
      <w:bookmarkStart w:id="23" w:name="_Toc7"/>
      <w:bookmarkEnd w:id="21"/>
      <w:bookmarkEnd w:id="22"/>
      <w:r>
        <w:rPr>
          <w:rtl w:val="true"/>
        </w:rPr>
        <w:t>شکل گیری تاریخ نگاری ایرانی امین آریان راد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آریان راد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مقدمه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نگاری شعبه ای از علم تاریخ است گذشته به عنوان واقعیتی مستقل از ذهن انسان به کمک تاریخ نگاری با انسان معاصر و ادوار بعد حرف میزند و مورخان به عنوان انسانهایی محدود و محصور در زمان و ،مکان بر اساس معرفت عمومی و سطح دانش جامعه و علم و معرفت شخصی خود تعریفی برای تاریخ در نظر میگیرند و بر اساس آن تعریف، دست به انتخاب از میان رویدادها میزنند و با زبان و ادبیات زمان خود به بیان و نگارش آن مجموعه میپردازند حاصل این تعامل دوسویه میان مورخ و رویدادهای تاریخی پدیدآمدن منابع تاریخی به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منابع رویکردی خاص به تاریخ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تبیین منابع تاریخ نگاری از ابعاد هستی شناسی انسان شناسی فلسفه و چیستی تاریخ مورد نظر ،مورخ در یک دوره و برجسته سازی این مفاهیم نزد مورخان یک دوره و دسته بندی آنها مکتب یا مکاتب تاریخ نگاری را تشخیص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تنها در مورد مورخان و آثار تاریخ نگارانه صدق میکند که با هدف نگارش تاریخ دست به نوشتن برده اند؛ آثاری که گذشته را به صورت منشور و در شکل زمان نگاری بازتاب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این پژوهش از سایر منابع تاریخی چشم پوشی می کنیم برای نمونه اگرچه از شاهنامه های منثور یاد کرده ایم اما از شاهنامه منظوم اثر سترگ حکیم ابوالقاسم فردوسی که در این چارچوب نمی گنجد سخنی به میان نیاورده ایم </w:t>
      </w:r>
    </w:p>
    <w:p>
      <w:pPr>
        <w:pStyle w:val="BookText"/>
        <w:rPr/>
      </w:pPr>
      <w:r>
        <w:rPr>
          <w:rFonts w:ascii="IRNazanin" w:hAnsi="IRNazanin" w:eastAsia="IRNazanin"/>
          <w:color w:val="111111"/>
          <w:sz w:val="28"/>
          <w:sz w:val="28"/>
          <w:szCs w:val="28"/>
          <w:rtl w:val="true"/>
          <w:lang w:bidi="fa-IR"/>
        </w:rPr>
        <w:t>می دانیم که تاریخ نگاری در ایران پیشینه ای کهن دارد و طبق روایات یونانی از دوره هخامنشیان سالنامه های درباری وجود داشته اند تداوم نگارش همین سالنامه ها در روزگار ساسانیان منجر به شکل گیری سنت خاص تاریخ نگاری در ایران باستان شد در دوره اسلامی نیز با درهم آمیختن میراث این سنت تاریخ نگاری با تاریخ نگاری دیگر ملل تاریخ نگاری ایرانی با ویژگیهای خاص خود شکل گرفت و با تغییرات جزئی شاکله اصلی خود را تا روزگار مشروطه حفظ کرد</w:t>
      </w:r>
    </w:p>
    <w:p>
      <w:pPr>
        <w:pStyle w:val="BookText"/>
        <w:rPr/>
      </w:pPr>
      <w:r>
        <w:rPr>
          <w:rFonts w:ascii="IRNazanin" w:hAnsi="IRNazanin" w:eastAsia="IRNazanin"/>
          <w:color w:val="111111"/>
          <w:sz w:val="28"/>
          <w:sz w:val="28"/>
          <w:szCs w:val="28"/>
          <w:rtl w:val="true"/>
          <w:lang w:bidi="fa-IR"/>
        </w:rPr>
        <w:t xml:space="preserve">در آغاز این پژوهش خواهیم کوشید تا اثبات کنیم که سنت تاریخ نگاری در ایران باستان وجود داشته است سپس به شکل گیری تاریخ نگاری ،اسلامی و انگیزه ها و زمینه های آن میپردازیم در این زمینه تاثیر سنتهای تاریخ نگاری باستان در شکل گیری تاریخ نگاری اسلامی را بررسی خواهیم کرد و به ویژه تأثیرات تاریخ نگاری باستانی ایران را روشن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با این زمینه آغاز تاریخ نگاری ایرانی به زبان عربی و سپس شکل گیری تاریخ نگاری ایرانی به زبان فارسی را بررسی خواهیم کرد</w:t>
      </w:r>
    </w:p>
    <w:p>
      <w:pPr>
        <w:pStyle w:val="BookText"/>
        <w:rPr/>
      </w:pPr>
      <w:r>
        <w:rPr>
          <w:rFonts w:ascii="IRNazanin" w:hAnsi="IRNazanin" w:eastAsia="IRNazanin"/>
          <w:color w:val="111111"/>
          <w:sz w:val="28"/>
          <w:sz w:val="28"/>
          <w:szCs w:val="28"/>
          <w:rtl w:val="true"/>
          <w:lang w:bidi="fa-IR"/>
        </w:rPr>
        <w:t>شکل گیری تاریخ نگاری در ایران باستان</w:t>
      </w:r>
    </w:p>
    <w:p>
      <w:pPr>
        <w:pStyle w:val="BookText"/>
        <w:rPr/>
      </w:pPr>
      <w:r>
        <w:rPr>
          <w:rFonts w:ascii="IRNazanin" w:hAnsi="IRNazanin" w:eastAsia="IRNazanin"/>
          <w:color w:val="111111"/>
          <w:sz w:val="28"/>
          <w:sz w:val="28"/>
          <w:szCs w:val="28"/>
          <w:rtl w:val="true"/>
          <w:lang w:bidi="fa-IR"/>
        </w:rPr>
        <w:t xml:space="preserve">نیاز به نگارش تاریخ از دوران کهن وجود داشته و این امر با انگیزه های دینی و سنتی نیز همراه بود بنابراین اگر کهنترین متنهای تاریخ در جهان را کتابهای مقدس ،بدانیم به خطا نرفته ایم در اوستا کتاب مقدس ایرانیان ،باستان نیز پشتها در بردارنده کهن ترین مطالب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،یشت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 زامیادیشت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بندها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تاریخ نوشته های اندکی از ایران باستان به دست آمده است این امر به احتمال زیاد به این دلیل است که در ایران باستان سنت شفاهی همیشه بر سنت مکتوب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سینه به سینه مطالب در طی سده ها و حتی هزاره ها لزوم ثبت آنها را در درجه اهمیت کمتری قرار میداد این نیز باعث شد نگارش جز در مورد اسناد ،دولتی سیاسی و اقتصادی چندان مورد توجه قرار نگیرد و تاریخ سینه به سینه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میرسعیدی، 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آموزگار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تاریخ نوشته هایی نیز وجود داشتند که امروزه اثری از آنها در دست نیست اما اخبار آنها در منابع آمده است ،بیرونی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،میرسعیدی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بن مسلم باهلی نویسندگان و هربدان خوارزم را از دم شمشیر گذرانید و آنچه مکتوبات و دفتر داشتند همه را طعمه آتش کرد و از آن وقت خوارزمیان امی و بیسواد ماندند و تنها اعتماد ایشان در نیازمندیهای تاریخ به نیروی حافظه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بیرونی از کتابهای مشخصی یاد نکرده است اما از سخن وی پیداست که </w:t>
      </w:r>
    </w:p>
    <w:p>
      <w:pPr>
        <w:pStyle w:val="BookText"/>
        <w:rPr/>
      </w:pPr>
      <w:r>
        <w:rPr>
          <w:rFonts w:ascii="IRNazanin" w:hAnsi="IRNazanin" w:eastAsia="IRNazanin"/>
          <w:color w:val="111111"/>
          <w:sz w:val="28"/>
          <w:sz w:val="28"/>
          <w:szCs w:val="28"/>
          <w:rtl w:val="true"/>
          <w:lang w:bidi="fa-IR"/>
        </w:rPr>
        <w:t>بخشی از این آثار در زمینه تاریخ نوشته شده بودند که با حمله عربها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عزرا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به کتابهای تاریخ و دفتر اسناد در دربار هخامنشی وجود دارد به نظر میرسد که همین سالنامه ها مهمترین مأخذ مورخان یونانی در نگارش آثارشان بود ،کتزیاس پزشک و مورخ یونانی سده چهارم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یکی از این افراد بود که برای نگارش اثر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دفاتر و اوراق سلطنتی و سالنامه های رسمی ایرانی دسترسی داشت و از آنها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میراحمدی،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ایرانیان با به تصرف درآوردن بابل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وقایع نگاری های بابلی آشنا شدند که در آنها فهرست پادشاهان مدت سلطنت و وقایع سلسله ای نوشته میشد این الگو به همراه اندیشه تقسیم ادوار تاریخ جهان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ارمغان هایی بابلی بودند که بر نگاه ایرانیان به تاریخ و تاریخ نگاری تأثیر نهادند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Shahbazi,pp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ویژه اندیشه اخیر باعث باور به جبر و تقدیرگرایی 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روزگار اشکانیان هیچ تاریخ نوشته ای برجای نمانده است اما در دوران ساسانیان در دربار سالنامه های رسمی وجود داشت در دوران ساسانی دبیرانی خاص مسئول ثبت وقایع روزانه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دبیران که دبیر شاپور دوم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به دست رومیان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یونانی آموخت و کتابی پیرامون کارهای شاپور و ژولیان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موسی ،خورنی وی بر مبنای کتابی که ایرانیان راست سخون می نامند و برسومه نامی تدوین کرده بود گزارش کارهای پیشینیان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سده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المحاسن و المساوى به موضوع نگارش تواریخ به وسیله دبیران در دوره ساسانی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کشور بر خسرو پرویز مسلم شد و آنچه میان او و بهرام چوبین بود پایان یافت دستور داد تا دبیری گزارش آن جنگها و رویدادها را تا پایان بنویسد پس آن کتاب نوشته و بر خسرو پرویز عرضه شد</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Al-Baihaqi,pp 481-82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تئوفیلاکتوس و آگائیاس اسکولاستیکوس از وجود این سالنامه ها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کریستن سن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آگائیاس در کتاب خود با عنوان تاریخ حیات یوستی نیانوس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سالنامه های رسمی موجود در خزانه دولتی تیسفون بهره برد وی به واسطه سرگیوس مترجم دربار خسرو انوشیروان از این سالنامه ها بهره گرفت و نام شاهنشاهان ،ایران مدت سلطنت و کارهای مهم آنان را یادداشت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مورخان ارمنی و رومی در نگارش آثارشان اطلاعات خود درباره ایران را از همین منابع به دست آورده اند برای نمونه سیئوس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نگارش تاریخ ارمنیان خود به احتمال زیاد از تاریخی </w:t>
      </w:r>
    </w:p>
    <w:p>
      <w:pPr>
        <w:pStyle w:val="BookText"/>
        <w:rPr/>
      </w:pPr>
      <w:r>
        <w:rPr>
          <w:rFonts w:ascii="IRNazanin" w:hAnsi="IRNazanin" w:eastAsia="IRNazanin"/>
          <w:color w:val="111111"/>
          <w:sz w:val="28"/>
          <w:sz w:val="28"/>
          <w:szCs w:val="28"/>
          <w:rtl w:val="true"/>
          <w:lang w:bidi="fa-IR"/>
        </w:rPr>
        <w:t xml:space="preserve">ایرانی بهره گرفت پروکوپیوس نیز در دو قسمت از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روایتهای ایرانی اشاره کرد که این روایتها 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زن قباد پس از فرار وی از زندان فراموشی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اثر این دوره میتوان دقیقتر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از کارنامه اردشیر بابکان نام برد این کتاب تنها تاریخ نوشته دوران ساسانی است که به احتمال بسیار به طور کامل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نویسنده یا نویسندگان آن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آن سرگذشت اردشیر یکم بنیان گذار شاهنشاهی ساسانی همراه با اشاراتی به دو جانشین وی یعنی شاپور یکم و هرمزد یکم یعنی فاصله سالهای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م است کارنامه اردشیر بابکان با وجود آمیختگی به افسانه و سخن از فره ایزدی اثری تاریخی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اطلاعات تاریخی است در این اثر به نظام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ملوک الطوایفی در روزگار اشكانيان اشاره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سپاهان و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نواحی نزدیک بدان به عنوان قلمرو اردوان چهارم در برابر بلاش ششم اشکانی یاد می کند موقعیت سیاسی بابک را ترسیم می کند به یاری جستن اردشیر از سپاهیان زابلی اشاره دارد و از شکست های اردشیر از کردان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هپت انباد خداوند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کرمان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کارنامه اردشیر بابکان، صص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نویسنده یا نویسندگان این اثر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سندی مانند کتیبه ها چشم پوشی کرده اند و حتی مطالبی مخالف با آنها را در اثر خود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عریان، 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شکی،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به واسطه منابع میدانیم که در حدود میانه سده پنجم میلادی یا روزگار خسرو انوشیروان دانشمندان و شعرای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 نوشتن یک وقایع نامه ایرانی شدند؛ آن چه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یافت جدای از این اثر شماری آثار کوچک دیگر که به پهلوانان افسانه ای میپرداخت شکل گرفت و از مجموعه این آثار ادبی روایات ملی پدید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ساسانیان اثری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دوره اسلامی به گزارشهایی از ترجمه این اثر اشاره شده است بنابراین به واسطه نقل و قولهایی که از آن صورت گرفته است میتوان ویژگیهای آن را برشمرد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ویژگیهای این اثر رنگ دینی آن است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نظر بر روایات دینی که اشاراتی تاریخی را در 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چشم پوشی از منابع سندی چون کتیبه های اردشیر یکم شاپور ،یکم نرسی و شاپور دوم مطالبی را از روایات شفاهی دفاتر رسمی و منابع خارجی مانند منبعی سریانی درباره اسکندر به افسانه آمیختند و روایتی نوآئین </w:t>
      </w:r>
    </w:p>
    <w:p>
      <w:pPr>
        <w:pStyle w:val="BookText"/>
        <w:rPr/>
      </w:pPr>
      <w:r>
        <w:rPr>
          <w:rFonts w:ascii="IRNazanin" w:hAnsi="IRNazanin" w:eastAsia="IRNazanin"/>
          <w:color w:val="111111"/>
          <w:sz w:val="28"/>
          <w:sz w:val="28"/>
          <w:szCs w:val="28"/>
          <w:rtl w:val="true"/>
          <w:lang w:bidi="fa-IR"/>
        </w:rPr>
        <w:t xml:space="preserve">را برساختند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کریستن سن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یارشاطر، 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تفضلی،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Shahbazi, 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شکل دادن به چارچوب کلی این روایات ملی و پی آیی شخصیتها از پشت ها تقلید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 ، 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 ها خود اشاراتی تاریخی یا نیمه تاریخی درباره جنگهای کیخسرو با افراسیاب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یشت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و اسپ 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نبردهای کی گشتاسب با خیونان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یشت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زامیادیشت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در واقع همان گونه که ارمنیان و ،مسلمانان تاریخ نوشته های خود را با دیدگاه های مسیحی و اسلامی مینوشتند و جنبه های عمومی تاریخ ،آنها بر پایه نگرش دینیشان از رویدادها ،بود ایرانیان زرتشتی نیز با نگرش زرتشتی تاریخ خود را نوشتند در تاریخ نگاری دوره ساسانی آن چه از دید موبدان کفر و شرک فرض میشد حذف گردید و آنچه مطابق کیش زردشتی بود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ایشان جهت گیری زردشتی داشت و آغاز آن مانند اوستا بود به همین دلیل تاریخ مادها و هخامنشیان در این گزارش ذکر نگردید و سلسله های اوستایی مانند کیانیان و پیشدادیان جای هخامنشیان و اشکانیان را گرفتند زردشتی بودن هخامنشیان مبهم بود و کوروش بزرگ هم به همه ادیان احترام میگذاشت این مسائل نمیتوانست مورد پسند موبدان روزگار ساسانی باشد بنابراین صرف نظر از داریوش یکم که زردشتی بودنش آشکار است و خاطره واپسین شاه هخامنشی یعنی داریوش سوم مسئله مهمی که درباره هخامنشیان برای موبدان ساسانی شایسته به خاطر سپردن باشد باقی نماند نویسندگان این اثر شناخت چندانی از رویدادهای پیش از اسکندر مقدونی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دشمنی ساسانیان با ،اشکانیان از میان پادشاهان اشکانیان نیز ولخش یا بلاش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شفاهی یا کتبی دینی را گردآورده بود نام برده و ستوده شد از بین شاهنشاهان ساسانی هم اردشیر یکم شاپور یکم شاپور دوم و خسرو یکم به دلیل سودرساندن به دین زردشتی ستایش شدند و به شاهان بیدین کژاندیش و دگراندیش بسیار کم اهمیت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مسائل دینی و موبدان نقش مهمی در تدوین خدای نامه داشته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یارشاطر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،دریایی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دریایی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اثر از کرتیر موید بزرگ ساسانی و نقش او در تنبیه مانویان سخنی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آبادی، ص</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بودند از داستانها و اسطوره های کهن هند و ایرانی و اقوام ایرانی که در آنها اعمال قهرمانان قدیم و کشمکشهای قبایل گوناگون و دخالت خدایان به طرفداری از پرستندگان آنان و غیره آمده بود و نمونه آنها را در اوستا </w:t>
      </w:r>
    </w:p>
    <w:p>
      <w:pPr>
        <w:pStyle w:val="BookText"/>
        <w:rPr/>
      </w:pPr>
      <w:r>
        <w:rPr>
          <w:rFonts w:ascii="IRNazanin" w:hAnsi="IRNazanin" w:eastAsia="IRNazanin"/>
          <w:color w:val="111111"/>
          <w:sz w:val="28"/>
          <w:sz w:val="28"/>
          <w:szCs w:val="28"/>
          <w:rtl w:val="true"/>
          <w:lang w:bidi="fa-IR"/>
        </w:rPr>
        <w:t xml:space="preserve">می یابیم مانند داستان های مربوط به جمشید و ضحاک جنگهای ایرانیان و تورانیان یا تیراندازی آرش و اژدهاکشی گرشاسب و غیره گاهواره این هسته اصلی تاریخ افسانه ای ایرانیان که میتوان آنها را روایات کیانی نامید خاور ایران بزرگ بوده است در زمان اشکانیان این روایات با روایات مربوط به شاهان و قهرمانان اشکانی در هم آمیخت، 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 میلاد و بیژن به صورت قهرمانانی در خدمت دربار پادشاهان کیانی در می آمدند و رقابتهای خاندانها مانند خاندان توس و گودرز در افسانه های کاووس بازتاب یافت در اواخر سده دوم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نیز دسته ای از اقوام سکایی به ناحیه ای که پس از آن به نام آنان سگستان یا سیستان نامیده شد مهاجرت کردند و افسانه های آنان درباره زال و رستم با اساطیر کیانی و اشکانی در هم آمیخت و به تاریخ افسانه ای ایران راه یافت در زمان ساسانیان نیز شرح حال شاهنشاهان و کارهای آنان افسانه وار به این تاریخ افزوده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چارچوبی برای توالی سلسله ها و پادشاهان از پیشدادیان به این سوی فراهم میآورد بی آن که در آن کوششی برای گاه شماری رویدادها یا توصیف سرزمینها و تحولات سیاسی امپراتوری ایران و ایالات تابع و اقوام فرمانبردار آن به عمل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تاریخ ایران را از نخستین انسان ،پادشاه یعنی کیومرث پی گرفته تا مرگ خسرو پرویز </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میگرفت این تاریخ به چهار دوره تقسیم میشد که در هر دوره یک دودمان شاهی فرمانروایی میکرد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پیشدادیان نخستین شاهانی که به فرمانروایی بر جهان پرداختند و با تعالیم و نهادهایی که پی افکندند به پیشرفت تمدن یاری رساندند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کیانیان پادشاهان ایران به معنای حقیقی بودند و با تورانیان در کشاکش همیشگی به سر میبردند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نظام ملوک الطوایفی بودند و به اصطلاح در دوره های تاریک تاریخ ایران فرمانروایی می کردند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 که به عنوان بازگردانندگان یکپارچگی به ایران و بنیان گذار نهادهای ،سیاسی اجتماعی و دینی نشان داده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یزدگرد سوم </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موبدان زردشتی مطالب مربوط به سالهای پایانی ساسانیان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افزودند با این تفاوت که در روایات اخیر اختلاف بسیار وجود دارد که گواه نبود منبعی یکسان برای نگارش تاریخ این دوران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کلیت این اثر تصویری باشکوه از ایران باستان نمودار می ساخت از ترکیب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شناسی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که در آن همه چیز در خدمت ،اخلاق تعالیم دینی و تبلیغات مذهبی درآمده بود این اندیشه که طرح کلی تاریخ جهان را در قالب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همان آغاز آفرینش از پیش ساخته اند، احتمال دارد در غیبت نسبی کنجکاوی انتقادی در تاریخ نگاری ایران موثر بوده است آنها تاریخ را نه قاعده ای برای رسیدن به حقیقت میدانستند و نه روشهای آنان تاریخ را بدان سو راه میبرد تاریخ در اصل هدفی پالاینده و آموزنده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برای تمام ایرانیان در حکم یک کتاب اخلاق نیز به شمار میرفت چرا که در بردارنده جملات ،قصار پند و اندرز احکام دادگرانه شاهنشاهان و مشاوران آنان بود و به ویژه دادگری شاهان و آمادگی مردم را برای فداکاری در راه پادشاه مورد تأکید قرار میداد بنابر این تاریخ نگار پژوهنده بیطرف حقایق نبود بلکه مروج ارزشهای اخلاقی اجتماعی و سیاسی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 ، ص</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کلیما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مولفه اساسی یعنی شخص شاه به عنوان عامل وحدت ،بخش و قلمرو و ،سرزمین به عنوان منافع مشترک نمود ویژه ای دارد بنابراین موضوع تاریخنگاری باستانی ایران درباره شاه یا شاهنشاهان که نماد وحدت بخش نژاد ،ایرانی نگهدار و نگهبان سرزمین و فرهمند و مورد تائید اهورامزدا بود شکل گرفت و آئینه تمام نمای کارنامه آنها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روایتهای مربوط به گذشته بیانگر تاریخ معاصر و بازتاب دهنده روزگار ساسانیان است در واقع پادشاهان اساطیری و افسانه ای در قالب شاهنشاهان ساسانی نمودار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آئین روزگار ساسانیان با ایراد خطبه ای بر فراز تخت شاهی را آغاز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 ص</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تاریخ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از کشاکشها میان نیروهای خوب اغلب ایرانیان و نیروهای ویرانگر معمولاً انیرانیان را به نمایش میگذارد در گزارشهای آن به پیروی از جغرافیای ایرانشهری ایران در مرکز جهان و تحولات تاریخ قرار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Shahbazi, p.328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تاریخ نگاری در ایران باستان از دوره شاهنشاهی ساسانی شکل گرفت؛ نمونه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کارنامه اردشیر بابکان اگر چه قابل مقایسه با همتاهای یونانی و رومی خود نبود در واقع یکی از ویژگیهای مهم این سنت ،تاریخ نگاری آمیختگی آن با افسانه و گاه غیر قابل تفکیک بودن تاریخ و افسانه بود امری که در مورد سنتهای تاریخ نگاری یونانی و رومی کمتر صدق داشت بهره گیری از منابع سندی در آن به چشم نمیخورد توجه ویژه به شاهنشاهان و سرزمین ایران داشت و حکایات و سخنان پندآموز منسوب به پادشاهان در آن آورده می شد مبدأ گاهشماری در این تاریخ نگاری سال بر تخت نشستن هر پادشاه بود و این امر تعیین دقیق زمان برخی رویدادها را دچار مشکل می کند با این حال پیاپی آمدن سلسله ها و ،پادشاهان چارچوب آن را شکل میداد تاثیرات نگرش زرتشتی در آن آشکار است اما روایات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را نیز دربردارد </w:t>
      </w:r>
    </w:p>
    <w:p>
      <w:pPr>
        <w:pStyle w:val="BookText"/>
        <w:rPr/>
      </w:pPr>
      <w:r>
        <w:rPr>
          <w:rFonts w:ascii="IRNazanin" w:hAnsi="IRNazanin" w:eastAsia="IRNazanin"/>
          <w:color w:val="111111"/>
          <w:sz w:val="28"/>
          <w:sz w:val="28"/>
          <w:szCs w:val="28"/>
          <w:rtl w:val="true"/>
          <w:lang w:bidi="fa-IR"/>
        </w:rPr>
        <w:t>شکل گیری تاریخ نگاری اسلامی</w:t>
      </w:r>
    </w:p>
    <w:p>
      <w:pPr>
        <w:pStyle w:val="BookText"/>
        <w:rPr/>
      </w:pPr>
      <w:r>
        <w:rPr>
          <w:rFonts w:ascii="IRNazanin" w:hAnsi="IRNazanin" w:eastAsia="IRNazanin"/>
          <w:color w:val="111111"/>
          <w:sz w:val="28"/>
          <w:sz w:val="28"/>
          <w:szCs w:val="28"/>
          <w:rtl w:val="true"/>
          <w:lang w:bidi="fa-IR"/>
        </w:rPr>
        <w:t xml:space="preserve">با حمله عربهای مسلمان به ایران و سقوط شاهنشاهی ساسانی کسانی بر ایران و سرزمینهای پیرامونش مسلط شدند که در دوران پیش از اسلام توجهی به تاریخ نگاری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روزنتال،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گسترش فتوحات و آشنایی با علوم سرزمینهای پیرامون و علاقه زمامداران عرب برای کسب اطلاع از اخبار شاهان ،گذشته توجه مسلمانان به گردآوری سرگذشت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به رواج مغازی و سیره نویسی انجامید؛ گذشته از میل و رغبت برخی از نویسندگان عرب مسلمان به نوشتن جریان جنگهای مسلمانان به دلیل تعصبات قبیله ای امر دیگری عربها و ایرانیان را بر آن داشت که روشهای فتحهای اسلامی را به دقت تمام ذکر کنند و آن جنبه ای است که مستقیما به قوانین اسلامی مربوط میشد از آنجایی که بسته به چگونگی فتح هر ،سرزمین برای زمینهای کشاورزی آن عشر یا خراج تعیین میشد بحث بر سر نحوه فتوح اهمیت یافت این نیاز، گروهی را بر آن داشت که به نوشتن تاریخ فتوحات بپردازند و همه مسائل بالا را ضمن اخبار خود ذکر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احمدبن یحیی بن جابربن داود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،ادیب راوی ایرانی و از برجسته ترین تاریخ نگاران اسلامی در سده سوم برترین اثر در این زمینه یعنی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پس 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در آغاز این اخبار به صورت شفاهی منتقل میشد اما به مرور و به طور روشن از سده دوم هجری به شکل مکتوب درآمد در سده های یکم و دوم هجری جنبش ،ترجمه جنبش شعوبیه و سرانجام شکل گیری مکتبهای شبه تاریخ نگاری مدینه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انگیزههای یاد شده در بالا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آثار شبه تاریخی انجامید که باید آنها را زمینه و درآمد پدیدآمدن تاریخ نگاری اسلامی در سده سوم و تاریخ نگاری ایرانی در سده چهارم دانست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به جنبش ترجمه اشاره کرد نخستین جرقه های این جنبش در زمان امویان زده شد و کتابهای مختلفی به عربی ترجمه شد در زمینه تاریخ نیز جبله بن سالم منشی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و اسفندیار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بهران و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ندیم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اثری متفاوت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در دوره اموی ترجمه شده بود وی اشاره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سیصد و سوم در شهر استخر پارس به نزد یکی از بزرگ زادگان ایران کتابی بزرگ دیدم که از علوم و اخبار ملوک و بناها و تدبیرهای ایرانیان مطالب فراوان داشت که چیزی از آن را در کتب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p>
    <w:p>
      <w:pPr>
        <w:pStyle w:val="BookText"/>
        <w:rPr/>
      </w:pPr>
      <w:r>
        <w:rPr>
          <w:rFonts w:ascii="IRNazanin" w:hAnsi="IRNazanin" w:eastAsia="IRNazanin"/>
          <w:color w:val="111111"/>
          <w:sz w:val="28"/>
          <w:sz w:val="28"/>
          <w:szCs w:val="28"/>
          <w:rtl w:val="true"/>
          <w:lang w:bidi="fa-IR"/>
        </w:rPr>
        <w:t>ندیده بودم تصویر بیست و هفت تن از ملوک ایران از خاندان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و هر یک را به روز مرگ پیر یا جوان با زیور و تاج و ریش و چهره تصویر کرده بودند با قید این که اینان چهارصد و سی و سه سال و یک ماه و هفت روز پادشاهی کرده اند و چنان بوده که وقتی یکی از شاهان بمُردی تصویر او را کشیده به خزینه می سپردند تا زندگان از وصف مردگان بیخبر نمانند صورت پادشاهانی که به جنگ بودند ایستاده بود و پادشاهی که به کاری میپرداخت نشسته بود با ذکر سرگذشت هر پادشاه و رفتار وی با خواص یاران و عوام رعیت و حادثه ها و اتفاقات مهم که به دوران پادشاهی وی پدید آمده بود و تاریخ کتاب چنان بود که در نیمه جمادی الآخر سال یکصد و سیزدهم از روی اسناد خزائن ملوک ایران نوشته شده و برای هشام عبدالملک از پارسی به عربی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شاید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ملوک بنی ساسان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حمزه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 و مطالب آن را نقل کرد به هر روی ترجمه این آثار زمینه ای برای شکل گیری جنبش ترجمه در معنای واقعی آن در دوره عباسیان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دوره عباسی از نظر کمی و کیفی دچار دگرگونی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عباسیان که با کمک خراسانیان انجام یافت و انتقال مقر خلافت به عراق و در نهایت بغداد، حیات عباسیان را در مرکز جمعیتی ایرانی نژاد قرار داد به علاوه به کارگیری ایرانیان در دربار خلافت خود بر تأثیر پذیری عباسیان از الگوی ایرانی و یا ساسانی حکومت موثر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آنان خود را جانشین شاهنشاهان ساسانی در نظر گرفتند و در پی بازشناسی این الگو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برای این کار یکی از راههای پیش روی عباسیان ترجمه متون پهلوی به ویژه کتابهای تاریخ بود همچنین در عراق ایرانی این اندیشه نیز فراگیر بود که اسکندر پس ازحمله به ایران علوم ایرانی را به یونان ،برد بنابراین کوشش ساسانیان و نیز عباسیان به عنوان جانشین آنان در راه ترجمه کتابهای یونانی و هندی بازجستن میراث های ایرانی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گوتاس،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زمینه ای حکومت عباسی در زمان هارون الرشید و یا شاید پیش از آن بیت الحکمه را به وجود آورد این نهاد کتابخانه ای بود که از شیوه های حکومتی و تشریفات اداری ساسانیان اقتباس شده بود به علاوه این مرکز میتوانست همچنان کارکرد ساسانی خود را که همان ،نگهداری نسخه برداری و ترجمه کتابهای تاریخ ملی و داستانهای رزمی و بزمی ایران بود حفظ کند و فرهنگ ساسانی را به جهان اسلام انتقال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بیت الحکمه اهل ذمه به ویژه مسیحیان و زرتشتیان به ترجمه از یونانی، سریانی، پهلوی </w:t>
      </w:r>
    </w:p>
    <w:p>
      <w:pPr>
        <w:pStyle w:val="BookText"/>
        <w:rPr/>
      </w:pPr>
      <w:r>
        <w:rPr>
          <w:rFonts w:ascii="IRNazanin" w:hAnsi="IRNazanin" w:eastAsia="IRNazanin"/>
          <w:color w:val="111111"/>
          <w:sz w:val="28"/>
          <w:sz w:val="28"/>
          <w:szCs w:val="28"/>
          <w:rtl w:val="true"/>
          <w:lang w:bidi="fa-IR"/>
        </w:rPr>
        <w:t xml:space="preserve">و هندی به عربی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پیش از آن نیز ترجمه صورت میگرفت</w:t>
      </w:r>
    </w:p>
    <w:p>
      <w:pPr>
        <w:pStyle w:val="BookText"/>
        <w:rPr/>
      </w:pPr>
      <w:r>
        <w:rPr>
          <w:rFonts w:ascii="IRNazanin" w:hAnsi="IRNazanin" w:eastAsia="IRNazanin"/>
          <w:color w:val="111111"/>
          <w:sz w:val="28"/>
          <w:sz w:val="28"/>
          <w:szCs w:val="28"/>
          <w:rtl w:val="true"/>
          <w:lang w:bidi="fa-IR"/>
        </w:rPr>
        <w:t xml:space="preserve">در زمینه ،تاریخ سرآمد مترجمان این دوره یک ایرانی زرتشتی به نام روزبه پسر دادویه معروف به ابن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التاج فى السيره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الكارنامج فی سیره انوشیروان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مزدک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تنسر به گشنسب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آئینه وند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پهلوی به عربی برگرداند اَبان بن عبدالحمید رقاشی معروف به لاحقی ادیب ایرانی نژاد سده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مزدک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اثر تاریخ نگارانه دوره ساسانی بود به وسیله افراد مختلف ترجمه شد؛ چنان که در منابع از مترجمان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واسطه حمزه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مجمل التواريخ و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ترجمه این اثر آگاهی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 ملوک الفرس ترجمه ابن مقفع کتاب سیر ملوک الفرس ترجمه محمدبن جهم ،برمکی کتاب تاریخ ملوک الفرس مستخرج از گنجینه ،مامون کتاب سیر ملوک الفرس ترجمه زادویه بن شاهویه ،اصفهانی کتاب سیر ملوك الفرس ترجمه یا تالیف محمدبن بهرام بن مطیار ،اصفهانی کتاب تاریخ ملوک بنی ساسان ترجمه یا تالیف هشام بن قاسم اصفهانی و سرانجام کتاب تاریخ ملوک بنی ساسان نقل موسی بن عیسی الکسروی کتاب تاریخ ملوک بنی ساسان اصلاح بهرام بن مردان شاه موبد ولایت شاپور از بلاد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بیرونی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مجمل التواريخ و القصص،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دقت در آثار مختلف علاوه بر نام بردگان در بالا از این افراد نیز به عنوان مترجمان خدای نامه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یزید عمربن الفرخان و بهرام الهروى المجوسی این ترجمه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صرف نبودند بلکه افزوده های مترجم را نیز دربر میگرفت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ملوک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مقفع رویدادهای دیگر نقاط جهان در ارتباط با ایران را ذیل تاریخ ایران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سالار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اثری مانند تاریخ های عمومی و به نظر نگارنده این سطور مانند اخبار الطوال ابوحنیفه دینوری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کسروی هم در بر دارنده مطالبی از دیگر متون پهلوی و عناصر داستانی بودایی بوده که به احتمال بسیار افزوده مترجم یعنی کسروی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در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های تاریخی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بهرام و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بهرام چوبین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دارا و بت طلایی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شهر براز با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این کتابها را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 احتمال دارد که این آثار یا از اجزای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اند یا مطالب آنها در این کتاب به اختصار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مجمل التواريخ والقصص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ساسف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گرشاسپ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فرامرزنامه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لهراسف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این آثار بیگمان ترجمه هایی از کتابهای تاریخی نوشته شده در روزگار ساسانیان بود که در همین دوره به عربی ترجمه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بلاذری مورخ ایرانی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عهد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های این آثار نمونه های نخستین تاریخ نگاری را در جهان اسلام در اختیار نهاد و بر شکل گیری تاریخ نگاری اسلامی مؤثر افتاد از ترجمه آثار تاریخی غیر ایرانی به عربی آگاهی چندانی نداریم تنها حمزه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یونانیین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در روزگار مأمون به وسیله حبیب بن بهریز یکی از مطران های ،موصل ترجمه شده بود و قاضی وکیع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تاریخی درباره پادشاهی از بیزانس را که مترجمی گمنام ترجمه کرده بود مورد بهره گیری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روزنتال،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باید از جنبش شعوبیه یاد کرد این ،جنبش کوششی بود که بیشتر از سوی ایرانیان نومسلمان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امویه با شعار مساوات نژادی و مقابله با سخنان بی پایه عربها در زمینه نژاد شکل گرفته بود آنان با برآمدن عباسیان و بهبود یافتن جایگاهشان از این شعار دست کشیدند و نه تنها خود بلکه هر قوم و ملتی را برتر از عربها دانستند آنان در این راه برای اثبات این برتری به یادآوری تاریخ باستانی و مظاهر تمدن و فرهنگ کهن ایران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نگرش و انگیزه ای به ترجمه و نگارش آثاری در زمینه تاریخ باستانی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یکی از انگیزه های مترجمان ایرانی آثار تاریخی در این دوره که در بالا به کارهایشان اشاره کردیم همین موضوع بود حتی شکل گیری شاهنامه ها در آغاز سده چهارم در شرق ایران نیز خالی از باورهای شعوبی نبود این جنبش نیز بر شکل گیری تاریخ نگاری در این دوره تأثیر نهاد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دیگر شکل گیری دو مکتب شبه تاریخ نگاری در مدینه و عراق طی سده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مکتب تاریخ نگاری مدینه در کنار سایر مکاتب و مدارس چون فقه، تفسیر و حدیث در حلقه های درسی حدیث شکل گرفت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مدرسه نیز ناشی از همین امر بود؛ و به طور حتم شروع این ،حرکت با هدف تاریخ نگاری ،نبود بلکه در آغاز تنها به نقل </w:t>
      </w:r>
    </w:p>
    <w:p>
      <w:pPr>
        <w:pStyle w:val="BookText"/>
        <w:rPr/>
      </w:pPr>
      <w:r>
        <w:rPr>
          <w:rFonts w:ascii="IRNazanin" w:hAnsi="IRNazanin" w:eastAsia="IRNazanin"/>
          <w:color w:val="111111"/>
          <w:sz w:val="28"/>
          <w:sz w:val="28"/>
          <w:szCs w:val="28"/>
          <w:rtl w:val="true"/>
          <w:lang w:bidi="fa-IR"/>
        </w:rPr>
        <w:t xml:space="preserve">حدیث میپرداختند اما گذشت زمان محدثان را متوجه احادیثی کرد که حاوی اخبار و مطالب تاریخی بودند و مغازی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مقوله ای بود که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مغازی به مرور زمان علاوه بر جنگهای پیامبر اسلام زندگی وی را نیز در برگرفت این مسأله از روایتهای برجای مانده از نمایندگان این مکتب از جمله عروه بن زبیر که از طریق این اسحاق، واقدی و طبری به دست ما رسیده روشن است توجه و اعتماد کامل بر حدیث و ،روایت کاربرد شعر و توجه به ادب مشخصه اصلی این مکتب بود عروه بن زبیر ابان بن عثمان و سعیدبن مسیب از نویسندگان این مکتب اند اما مکتب عراق همراه با تحولات سیاسی ،اجتماعی راه متفاوتی را پیمود در این مکتب جنگهای رده و فتوحات مورد توجه قرار گرفت و تک نگاری هایی در این باره نوشته شد ،ابو مخنف، سیف بن عمر و نصربن مزاحم که از جمله نویسندگان این مکتب اند از اسناد رسمی نامه ها و پیمانها بهره گرفته و تا حدودی به کار نقد احادیث پرداختند و همانند اهل حدیث به ذکر اسناد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فرشچی، 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مکتب به ویژه مکتب مدینه با حدیث تاثیر دامنه داری در به کارگیری اسناد و ذکر سلسله اسناد در روشتاریخ نگاری برجای نهاد</w:t>
      </w:r>
    </w:p>
    <w:p>
      <w:pPr>
        <w:pStyle w:val="BookText"/>
        <w:rPr/>
      </w:pPr>
      <w:r>
        <w:rPr>
          <w:rFonts w:ascii="IRNazanin" w:hAnsi="IRNazanin" w:eastAsia="IRNazanin"/>
          <w:color w:val="111111"/>
          <w:sz w:val="28"/>
          <w:sz w:val="28"/>
          <w:szCs w:val="28"/>
          <w:rtl w:val="true"/>
          <w:lang w:bidi="fa-IR"/>
        </w:rPr>
        <w:t>در همین زمان در مقابل حدیث گرایی و روایی گرایی دو جریان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معتزله ،اسماعیلیه اینان خردگرایی را تشویق میکردند و اتکای به حدیث را هر چند همه آن را تائید کرده باشند نادرست میدانستند این جریان نیز بر تاریخ نگاری تأثیر نهاد هر چند حمایت از معتزله در زمان متوکل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تأثیرات آن ادامه یافت و در خارج از قلمرو خلیفه نمودار شد معتزلیان نخستین کسانی بودند که اصول مکتب تاریخ نقلی را که طبری آن را نمایندگی میکرد مورد تردید قرار دادند تاختن آنان بر مآخذ و شیوه گردآوری و جرح و تعدیل اسناد جزئی از انتقادات کلی آنان از روش مذهبی محافظه کارانه و تقلیدی عصر خویش بود آنان بر لزوم درک عقلانی و پی جویی طبیعت و علل امور تأکید کرده از پذیرش اخباری که تنها دلیل برای درستی آنها زنجیره راویان بود خودداری میکردند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معتزلیان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 دروغ را تصدیق کنند و امکان دارد که گروه بی اندازه کثیری از مردم دروغ بگویند اینها میگفتند که یقین باید مبتنی بر دلائل عقلی باشد و نه روایت محض وقتی این حکم شامل تاریخ میشد معنایش این بود که آنچه بالذات معقول است پذیرفته شود و آنچه نیست رد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از مورخانی بود که در سده چهارم از این جریان تأثیر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ای که باید در حاشیه این موضوع به آن اشاره کنیم موضوع افزایش تولید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سده سوم ،هجری افزایش تولید کاغذ که بزرگترین کارگاه آن در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ایجاد شده بود تحرک تازه ای در کار تاریخ نگاری به وجود آورد این امر به کاهش هزینه های مواد نوشتاری و افزایش نگارش در زمینه تاریخ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رابینسن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زمینه هایی در منطقه عراق نگارش آثار شبه تاریخی مانند سیره نویسی ،مغازی فتوح و طبقات که در سده های دوم و سوم هجری در جهان اسلام غالب بود جای خود را به تاریخ نگاری عمومی داد تاریخ عمومی که سرگذشت بشر را از آفرینش آدم و حوا تا روزگار نویسنده در بر می گرفت پاسخی به نیاز مردمان با نژادهای مختلف تحت سلطه عربهای مسلمان بود و تا اندازه ای نیز دعاوی خلافت عباسی را که ضعفش آغاز شده بود برای حکومت بر سراسر سرزمینهای اسلامی نمایندگی می کرد تاریخ عمومی در حقیقت تاریخ رستگاری جامعه مسلمانان برشمرده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 صص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عمومی تاریخ دنیا به شمار نمی آمد و با ظهور اسلام تاریخ سرزمین های غیر اسلامی چندان مورد توجه و بررسی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ایرانی در قلمرو خلافت عباسی</w:t>
      </w:r>
    </w:p>
    <w:p>
      <w:pPr>
        <w:pStyle w:val="BookText"/>
        <w:rPr/>
      </w:pPr>
      <w:r>
        <w:rPr>
          <w:rFonts w:ascii="IRNazanin" w:hAnsi="IRNazanin" w:eastAsia="IRNazanin"/>
          <w:color w:val="111111"/>
          <w:sz w:val="28"/>
          <w:sz w:val="28"/>
          <w:szCs w:val="28"/>
          <w:rtl w:val="true"/>
          <w:lang w:bidi="fa-IR"/>
        </w:rPr>
        <w:t>با شکل گیری و آغاز تاریخ نگاری اسلامی در سده سوم هجری مورخان ایرانی نیز ظهور کردند وجود سنت تاریخ نگاری ایرانی در دوره باستان و روی کار آمدن خلافت عباسی که به فرهنگ ایرانی متمایل بودند و در عراق پایتخت ساسانیان حضور داشتند به ظهور مورخان ایرانی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نفر از این مورخان یعقوبی اصفهانی است که کهن ترین تاریخ عمومی اسلام را در دو جلد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بنا بر یتیمه الدهر اثر ثعالبی در اصل ایرانی و از مردم اصفهان بود نیاکان او در تاریخ نامعلومی به عراق مهاجرت کردند و وی در تاریخ نامشخصی در بغداد زاده شد یعقوبی دوران جوانی خود را به عنوان منشی و مورخ در ایران و در خدمت یکی از امیران طاهری به سر برد سپس به هند و مصر رفت و به خدمت طولونیان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زمینه تاریخ، جغرافیا و نجوم آگاهی کافی داشت و آثاری را در این زمینه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تاریخ وی و اثر جغرافیایی اش درباره جغرافیای سرزمینهای اسلامی به نام البلدان در دسترس می باشند تاریخ یعقوبی چنان که اشاره شد کهنترین تاریخ عمومی در جهان اسلام است وی در این اثر به گزارش رویدادهای عالم از آغاز آفرینش تا پایان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جلد نخست اثر وی به همراه نخستین صفحاتی که به آغاز آفرینش اختصاص داشته به دست ما نرسیده است بنابراین نمیدانیم که او آیا به مباحث نظری تاریخ توجهی داشته است یا نه به علاوه از تعریف وی از تاریخ و نیز انگیزه اهداف و منابع وی اطلاعی نداریم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خود را از کیومرث آغاز نکرد بلکه از آفرینش آدم آغاز به نگارش تاریخ کرد شاید دلیل اشاره نکردن وی به روایت ایرانی از آفرینش با این سخن وی در پیوند باشد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پارسیان برای پادشاهان خود چیزهای بسیاری ادعا میکنند که قابل قبول نیست از قبیل فزونی در خلقت تا آنجا که برای یک نفر چندین دهان و چندین چشم و برای دیگری صورتی از مس و بر شانه دیگری دو مار که مغز سر مردان خوراک آنها ،است ،باشد و همچنین زیادی عمر و دفع مرگ از مردم و مانند اینها از اموری که عقل آن را نمیپذیرد و در شمار بازیها و یاوه گوییهای بی حقیقت قرار میدهد پیوسته خردمندان و دانایان عجم و بزرگان و شاهزادگان و دهقانانشان و اهل علم و ادب این گونه مطالب را نگفته و صحیح ندانسته از حقیقت برکنار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سلسله های پادشاهی باستان تنها به تاریخ ساسانیان اشاره کرد؛ از پادشاهان پیشین تنها نام برد و درباره آنها نوشت اینان را قصه هایی است که چون بیشتر مردم را دیدیم آنها را انکار میکنند و از خرد به دور میدانند از ذکرش صرف نظر ،نمودیم چون بنای ما بر حذف مطالب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وی اگرچه به طوفان نوح اشاره کرد،ج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روایت ایرانی سخنی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بارز تاریخ یعقوبی که نشان از شیعه بودن نویسنده دارد یاد کردن از امامان شیعه است وی به مناسبت ذکر وفات ائمه خلاصه ای از سرگذشت و سخنان آنان را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وی در گزارش رویدادهایی که برای عباسیان ناخوشایند بود مانند قتل ابومسلم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برمکیان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آوردن گزارش مورد تائید آنان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درباره رویدادهای نزدیک به عصر خود گزارش هایی کوتاه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زمینه تاریخ پیش از اسلام به جای نگارش تاریخ بر محور سال نگاری به فصل بندی تاریخ بر مبنای موضوعات پرداخت اما برای نگارش تاریخ دوره ،اسلامی شیوه تاریخ نگاری موضوعی را به گونه ای با تاریخ نگاری مبتنی بر سال شماری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خلافت ،خلفا جنگها و در کل رویدادها را محور و عنوان تاریخ نگاری خویش قرار داد؛ با این وجود کوشید تا توالی و ترتیب اتفاقات را نیز در بستر زمان رعایت کند به علاوه روش حدیثی </w:t>
      </w:r>
    </w:p>
    <w:p>
      <w:pPr>
        <w:pStyle w:val="BookText"/>
        <w:rPr/>
      </w:pPr>
      <w:r>
        <w:rPr>
          <w:rFonts w:ascii="IRNazanin" w:hAnsi="IRNazanin" w:eastAsia="IRNazanin"/>
          <w:color w:val="111111"/>
          <w:sz w:val="28"/>
          <w:sz w:val="28"/>
          <w:szCs w:val="28"/>
          <w:rtl w:val="true"/>
          <w:lang w:bidi="fa-IR"/>
        </w:rPr>
        <w:t>را که در مکتب های مدینه و عراق مورد توجه بود کنار گذاشت و برخلاف طبری از آوردن سلسله اسناد که به صورت حدیثی در مقدمه و اخبار تاریخی میآمد خودداری کرد و اخبار و اطلاعات خود را بدون آوردن سلسله اسناد بیان کرد بعدها این روش را سایر مورخان به عنوان روشی مورد قبول ادامه دادند این موضوع اگرچه به روانی متن اثر وی انجامید اما منابع اش را دچار ابهام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یعقوبی باید از دیگر مورخان ایرانی که در قلمرو خلافت عباسی به نگارش اثرش پرداخت یعنی ابوحنیفه احمد بن داود بن وَنَند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اهل دینور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میان کنگاور و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دانشهای مختلف رایج زمان خود چون ستاره شناسی، گیاه شناسی ،ریاضی ،جغرافیا ،ادبیات تفسیر و منطق آگاه و در این زمینه ها صاحب آثار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زمینه تاریخ اخبار الطوال را نوشت که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نسبت اثر یعقوبی بسیار مختصر ،است تاریخی عمومی از آغاز آفرینش تا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 ق یعنی پایان خلافت معتصم را در بردارد با این حال بسیاری از جزئیات تاریخ یعقوبی را در برندارد دینوری در بخش پیش از اسلام این اثر تنها به تاریخ ایران پرداخت و از تاریخ دیگر سرزمینها و نیز پیامبران در ارتباط و ذیل تاریخ ایران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اگرچه اثر وی تاریخی عمومی اما از یک دیدگاه خاص ایرانی نوشته شده بود بنابراین دینوری نخستین نماینده تاریخ نگاری ایرانی است که برخلاف یعقوبی توجه ویژه ای به روایت ایرانی و رویدادهای مرتبط با ایران نشان داد رهیافت وی به تاریخ برای روزگار خود کاملا اصیل بود؛ توجه وی معطوف بدان بود که دیدگاه و نقطه نظر ایرانیان را در پیش نهد و برای این کار به احتمال بسیار از تاریخهای پهلوی به 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نگارش ،اثرش برای انتقال بهتر حوادث و معانی از شعر استفاده کرد و تاریخ و ادبیات را به هم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آغاز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ایرانی و توراتی آفرینش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اگرچه نامی از کیومرث ،نبرد از آفرینش آدم آغاز به نگارش کرد و از طوفان نوح سخن آورد اما به جهانگیر بودن آن اشاره ای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را برای مردم روزگارش به پیامبری برانگیخت و محل سکونت او سرزمین عراق بود، نوح پسر لمك بن متوشلح است مردم او را تکذیب کردند و خداوند ایشان را غرق کرد و نوح و همراهانش در کشتی نجات یافتند کشتی بر قله کوه جودی مستقر شد و آرام گرفت و این کوه در بقردی وبازبدی که در منطقه جزیره است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عبارات به نظر میرسد که </w:t>
      </w:r>
    </w:p>
    <w:p>
      <w:pPr>
        <w:pStyle w:val="BookText"/>
        <w:rPr/>
      </w:pPr>
      <w:r>
        <w:rPr>
          <w:rFonts w:ascii="IRNazanin" w:hAnsi="IRNazanin" w:eastAsia="IRNazanin"/>
          <w:color w:val="111111"/>
          <w:sz w:val="28"/>
          <w:sz w:val="28"/>
          <w:szCs w:val="28"/>
          <w:rtl w:val="true"/>
          <w:lang w:bidi="fa-IR"/>
        </w:rPr>
        <w:t>وی میخواست پیامبری نوح نافرمانی مردم و به دنبال آن طوفان را محدود به منطقه عراق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اثر پهلوانان حماسی ایران پیشوایان دینی ایران چون زرتشت و مزدک سلسله های ایرانی مانند ساسانیان مورد بحث قرار گرفته اند در نگارش تاریخ دوره اسلامی ،نیز تمرکز بر رویدادهای مربوط به ایران برای نمونه آغاز دعوت عباسیان یا کارهای ابومسلم خراسانی قیام بابک خرمدین و برافتادن افشین حیدر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مترجم ؛ ،بهرامی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رویدادهای سایر سرزمین ها در ذیل تاریخ ایران و در ارتباط با آن سخن گفت اما از سیره و مغازی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به میان نیاورد</w:t>
      </w:r>
    </w:p>
    <w:p>
      <w:pPr>
        <w:pStyle w:val="BookText"/>
        <w:rPr/>
      </w:pPr>
      <w:r>
        <w:rPr>
          <w:rFonts w:ascii="IRNazanin" w:hAnsi="IRNazanin" w:eastAsia="IRNazanin"/>
          <w:color w:val="111111"/>
          <w:sz w:val="28"/>
          <w:sz w:val="28"/>
          <w:szCs w:val="28"/>
          <w:rtl w:val="true"/>
          <w:lang w:bidi="fa-IR"/>
        </w:rPr>
        <w:t>دینوری به مانند یعقوبی اثرش را به شیوه سالشمار ننوشت بلکه این اثر صورت به هم پیوسته ای از رویدادها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کوشید تا به شیوه ای نظام مند تاریخ اقوام و مردمان و کشورهای گوناگون پیش از اسلام را با هم ارتباط دهد و یک نوع مطابقت از لحاظ گاهشناسی میان آنها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دینوری این روش را از تاریخ نگاری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سریانی اقتباس کرده بود ،روزنتال،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باسورت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به مانند یعقوبی از ذکر اسناد یا زنجیره راویان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راویان حدیث بود و بعدها طبری آن را به کار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زیادی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رابینسون صص</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کل اثر از بیست و یک ،راوی شصت و شش شاعر و دو کتاب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تاریخ معاصر نیز چندان نپرداخت و گزارش رویدادها را تا پایان خلافت معتصم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حتی این گزارش ها را نیز هر چه به زمان وی نزدیک تر شدند با اختصار بیشتری آورد و از ذکر جزئیات پرهیز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،دینوری بزرگترین مورخ این دوره یعنی محمدبن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طبری در هفت سالگی قرآن را از بر سپس در ،ری ،بغداد بصره کوفه مصر و شام معلومات خود را کامل کرد وی در اغلب علوم متداول عصر خود یعنی حدیث ،فقه ،تفسیر ،تاریخ قرائت ،قرآن ،نحو ،لغت ،عروض ،شعر ،حساب هندسه جبر و مقابله منطق ،جدل طب مهارت و تبحر داشت و از استادان محسوب میشد این گونه وسعت اطلاعات و تخصص و تبحر در علوم گوناگون برای کمتر کسی از دانشمندان اسلامی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موخره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طبری برای این که قرآن را تفسیر کند به تاریخ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آقاجری زرگری نژاد و ،حسنی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تاریخی عمومی به نام تاریخ الرسل والملوک معروف به تاریخ طبری نوشت که گزارش تاریخ عالم را از آغاز آفرینش تا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طبری فیلسوفان و متکلمان مسلمان به تاریخ و فرضیه های آن حمله کردند و فواید و ویژگیهای علمی آن را مورد تردید قرار دادند در پاسخ برخی از مورخان نیز به دیدگاههای خود درباره ،تاریخ تعریف ،آن هدف و انگیزه از مطالعه و نگارش آن روشنی و دقت بیشتری بخشیدند آنان این ملاحظات را در قالب مقدمه هایی کوتاه بر آثار خود وارد کردند در آن فواید ،دینی علمی و عملی تاریخ را برشمردند و شیوه گردآوری و تنظیم اطلاعات آورده شده در آثارشان را توضیح دادند و از آن دفاع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طبری نیز مقدمه ای بر اثر خود نوشت و به این موضوعات تا حدودی پرداخت در حالی که پیشکسوتان وی یعنی یعقوبی و دینوری دست به چنین کاری دست نزدند</w:t>
      </w:r>
    </w:p>
    <w:p>
      <w:pPr>
        <w:pStyle w:val="BookText"/>
        <w:rPr/>
      </w:pPr>
      <w:r>
        <w:rPr>
          <w:rFonts w:ascii="IRNazanin" w:hAnsi="IRNazanin" w:eastAsia="IRNazanin"/>
          <w:color w:val="111111"/>
          <w:sz w:val="28"/>
          <w:sz w:val="28"/>
          <w:szCs w:val="28"/>
          <w:rtl w:val="true"/>
          <w:lang w:bidi="fa-IR"/>
        </w:rPr>
        <w:t xml:space="preserve">به هر روی در این مقدمه چنان که خود اشاره کرد هدفش از نگارش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ملوک گذشته است و شمه ای از اخبارشان و زمان رسولان و پیمبران و مقدار عمرشان و مدت خلیفگان سلف و چیزی از سرگذشتشان و قلمرو حکومتشان و حوادث عصرشان و به دنبال آن ذکر یاران پیمبر محمد صلى الله علیه و سلم و نامها و کنیه ها و نسبهایشان و مدت عمرشان و وقت وفات هر کدامشان را با موضع وفات بیارم سپس از تابعان و اخلافشان سخن آرم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وی از تاریخ سرگذشت شاهان و پیامبران بود و این از عنوان اثرش نیز پیداست</w:t>
      </w:r>
    </w:p>
    <w:p>
      <w:pPr>
        <w:pStyle w:val="BookText"/>
        <w:rPr/>
      </w:pPr>
      <w:r>
        <w:rPr>
          <w:rFonts w:ascii="IRNazanin" w:hAnsi="IRNazanin" w:eastAsia="IRNazanin"/>
          <w:color w:val="111111"/>
          <w:sz w:val="28"/>
          <w:sz w:val="28"/>
          <w:szCs w:val="28"/>
          <w:rtl w:val="true"/>
          <w:lang w:bidi="fa-IR"/>
        </w:rPr>
        <w:t xml:space="preserve">طبری به روایتی اشاره کرده که نشان از درک خود از اعمال انسانها و رویدادهای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این روایت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گوید از پیمبر صلی الله علیه و سلم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آدم را بیافرید و پشت وی را به دست راست لمس کرد و ذریه وی را بر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را برای بهشت آفریده ام و عمل بهشتيان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پشت وی را به دست چپ لمس کرد و ذریه وی را برآورد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اینان را برای جهنم آفریده ام و عمل جهنمیان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پیمبر خدا پس عمل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وقتی بنده را برای بهشت آفریده باشد او را به عمل بهشتی وا میدارد و به بهشت میرود و چون بنده را برای جهنم آفریده باشد او را به عمل جهنمی وامی دارد تا بر عمل جهنمیان بمیرد و به جهنم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چنین نگرشی وی از درک تاریخی اعمال انسانها باز ماند و آنها را بر مبنای جبر باوری تفسیر کرد جبر باوری که در قالب این حدیث خود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چنین رویکردی نپرداختن وی به علل رویدادها و اعمال انسانها طبیعی بود و وی نیازی به این کار نیز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به روشنی به این موضوع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بیننده کتاب ما بداند که بنای من در آنچه آورده ام و گفته ام بر راویان بوده است نه حجت عقول و استنباط نفوس به جز ،اندکی که علم اخبار گذشتگان به خبر و نقل به متأخران تواند رسید نه استدلال و نظر و خبرهای گذشتگان که در کتاب ما هست و خواننده عجب داند یا شنونده نپذیرد و صحیح نداند از من نیست بلکه از ناقلان گرفته ام و همچنان یاد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نگارش تاریخ پیش از ،اسلام تاریخ پادشاهان ایران را پایه قرار میدهد و ذکر دیگر پادشاهان و یا پیامبران را بر مبنای معاصر بودن با این پادشاهان می آورد این نشان می دهد که ،طبری متاثر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پیش از اسلام اثر خود را به گونه ای نگاشت که به نظر میرسد ایران را مرکز زمین میدانست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با زمان ذکر هجرت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اما پس از آن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این بینش پس از ظهور اسلام و برافتادن ساسانیان دیگر ایران مرکز عالم نیست که رویدادهای عالم حول آن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زریاب خویی، 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سلیم،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در بخش پس از اسلام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کار خود قرار داد و بر آن اساس گزارش رویدادها را ذیل هر سال آورد</w:t>
      </w:r>
    </w:p>
    <w:p>
      <w:pPr>
        <w:pStyle w:val="BookText"/>
        <w:rPr/>
      </w:pPr>
      <w:r>
        <w:rPr>
          <w:rFonts w:ascii="IRNazanin" w:hAnsi="IRNazanin" w:eastAsia="IRNazanin"/>
          <w:color w:val="111111"/>
          <w:sz w:val="28"/>
          <w:sz w:val="28"/>
          <w:szCs w:val="28"/>
          <w:rtl w:val="true"/>
          <w:lang w:bidi="fa-IR"/>
        </w:rPr>
        <w:t xml:space="preserve">وی در اشاره به آغاز آفرینش انسان برخلاف یعقوبی و دینوری به روایت ایرانی از این موضوع اشاره کرد و به روشنی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دانشوران پارسی پنداشته اند که کیومرث همان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کیومرث یاد کردم از آن رو که دانشوران اقوام خلاف ندارند که وی پدر فارسیان بوده ولی خلاف هست که آدم ابوالبشر بوده یا نبوده معذلک ملک وی و ملک فرزندانش به سرزمین و کوهستان مشرق پیوسته و به نظام بود تا به روزگار عثمان که یزدگردین شهریار که از نوادگان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به روایت ایرانی از طوفان نیز اشاره کرد و به روشنی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گیران طوفان را ندانند و گویند از روزگار کیومرث پادشاهی داشته ایم و کیومرث همان آدم بود و پادشاهی از سلف به خلف رسید تا به دوران فیروز پسر یزدگرد پسر شهریار گویند اگر طوفانی بود میباید نسب قوم بریده باشد و پادشاهی از میان رفته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نیز به وقوع طوفان معترفند و گویند در اقلیم بابل و نواحی نزدیک آن بوده و اقامتگاه فرزندان کیومرث در مشرق بود و طوفان به آنها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که این روایت را با تکیه به آیات قرآن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گوید به خلاف گفته اینان خداوند از طوفان خبر داده و گفتار او تعالی حق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نادانا نُوحٌ فَلَنِعْمَ الْمُجِيبُونَ وَ نَجَّيْنَاهُ وَ أَهْلَهُ مِنَ الْكَرْبِ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ذُرِّيَّتَهُ هُمُ الْباقِینَ </w:t>
      </w:r>
      <w:r>
        <w:rPr>
          <w:rFonts w:eastAsia="IRNazanin" w:cs="IRNazanin"/>
          <w:color w:val="111111"/>
          <w:sz w:val="28"/>
          <w:szCs w:val="28"/>
          <w:rtl w:val="true"/>
          <w:lang w:bidi="fa-IR"/>
        </w:rPr>
        <w:t>[</w:t>
      </w:r>
      <w:r>
        <w:rPr>
          <w:rFonts w:eastAsia="IRNazanin" w:cs="IRNazanin"/>
          <w:color w:val="111111"/>
          <w:sz w:val="28"/>
          <w:szCs w:val="28"/>
          <w:lang w:bidi="fa-IR"/>
        </w:rPr>
        <w:t>37:75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نوح ما را ندا داد و چه نیک اجابت کنان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کسانش از محنت بزرگ رهاندیم و نژاد او را باقی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که فقط اعقاب نوح به جا ماندند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ویژه طبری به الهیات باعث شد تا وی برخلاف یعقوبی و به مانند دینوری کار خود را به تاریخ یهودی مسیحی و ایرانی محدود سازد و هیچ توجهی به تاریخ ،یونان هند و چین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روزنتال،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در کتابش بنابر تعریفی که از تاریخ داشت تنها به سرگذشت شاهان و پیامبران ،پرداخت اثرش به عنوان یک تاریخ سیاسی از اطلاعات مربوط به سازمانهای اداری و مسائل فرهنگی و اجتماعی خالی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 به تاریخ سیاسی و ناآگاهی وی از تاریخ سیاسی ،یونان هند و چین دلیل دیگر نپرداختن وی به تاریخ این سرزمینها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 طبری هرچه به روزگار خودش نزدیکتر میشود کوتاه تر میشود برخلاف نظر بروکلمان که میگوید شاید بالا رفتن سن ،طبری با توجه به این که متولد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بوده سبب آن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بارتولد،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امر با نگاه خاص محدثان به تاریخ مرتبط باشد در واقع تاریخ نگاران ،محدث توجه ویژه ای به تاریخ صدر اسلام داشتند و به تاریخ معاصر کم توجه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رابینسن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تاریخ و البته محدودیتهایی که به لحاظ سیاسی وجود داشت باعث شد تا یعقوبی و دینوری نیز گزارشهایی کوتاه از رویدادهای نزدیک به زمان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فقط به استفاده از آثار گذشتگان مانند ابن اسحاق ،واقدی کلبی ابن سعد و این مقفع و دیگر آثاری که از زبان پهلوی به عربی ترجمه شده بود اکتفا نکرد بلکه از روایات شفاهی که ضمن مسافرتهای خود گردآوری کرده بود ،نیز در کتاب خود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آنجا که طبری عالم بود تنها در مطالبی که از نظر دینی مورد علاقه او بود منابع سخن خود را ذکر کرد مانند بخش تاریخ صدر اسلام اما در قسمت تاریخ ساسانیان منابع خود را ذکر ،نکرد جز در مواردی که از راوی به نام هشام نقل قول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 ص</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طبری در گزارش هر رویداد همه روایتهای موجود را نیاورد بلکه چنان که خود اشاره کرد دست به گزینش از میان روایتها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وی در این مورد متأثر از ملاحظات ،دینی سیاسی و دیدگاههای فقهی بود در عین حال طبری در گزارش رویدادها تمام </w:t>
      </w:r>
    </w:p>
    <w:p>
      <w:pPr>
        <w:pStyle w:val="BookText"/>
        <w:rPr/>
      </w:pPr>
      <w:r>
        <w:rPr>
          <w:rFonts w:ascii="IRNazanin" w:hAnsi="IRNazanin" w:eastAsia="IRNazanin"/>
          <w:color w:val="111111"/>
          <w:sz w:val="28"/>
          <w:sz w:val="28"/>
          <w:szCs w:val="28"/>
          <w:rtl w:val="true"/>
          <w:lang w:bidi="fa-IR"/>
        </w:rPr>
        <w:t>کوشش خود را برای آوردن اسناد و روایت های مختلف کرد و از داوری در این باره و آوردن نظرشان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برخی موارد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تائید خود را درباره پاره ای از منقولات ذکر کرد و یا گاه با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تردیدآمیز خود را اعلام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در زمان خود و تا سده های،بعد از اعتبار ویژه ای برخوردار بود برای نمونه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از همه کتابها و تألیفات دیگر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نقطه ضعف این اثر آن است که طبری نه تنها توجه چندانی به صحت نسبی روایات نسبت به هم نداشت بلکه نسبت به تعیین زمان وقوع حوادث دقت زیادی از خود نشان نداد او در واقع همان روش محدثان را در نقل حدیث و نقد رجال که در این سده رواج بسیار داشت به کار بست در روش او روایتهای مختلف با ذکر سندها تا رسیدن به راوی اصلی دنبال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روش آن بود که ایجاد یک سلسله منظم از حوادث و بررسی علت معلول را در سلسله ،حوادث دشوار میکرد و مورخ را از قضاوت در اسباب و نتایج باز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كوب،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کار طبری این بود که دنبال کردن رویدادهای تاریخی به ویژه رویدادهای پیش از اسلام از راه یک زنجیره موثق تا رسیدن به زمان روی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محال بود وی این مشکل را با استناد به سخنان پیامبر اسلام و اصحابش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مجبور شد برای پوشش بخشهایی از تاریخ مورد نظرش به انجیل تورات و منابع ایرانی تکیه کند اگرچه این آثار نیز نیاز به جرح و تعدیل داشتند اما وی نمیتوانست این فن را در مورد تاریخ نگارانی که درباره آنان چندان یا هیچ اطلاعی نداشت به کار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مهدی،صص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،طبری کار یعقوبی و دینوری را ادامه داد و زمینه را برای بروز و ظهور مورخانی چون مقدسی و مسکویه فراهم ساخت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سده ها الگوی مورخان در جهان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ایرانی در قلمرو سلسله های ایرانی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سده سوم هجری به بعد با ضعف قدرت خلافت عباسی و شکل گیری سلسله های ایرانی مانند طاهریان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چهارم تا نیمه اول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ماوراءالنهر و نواحی مرکزی ایران زمینه برای به وجود آمدن تاریخهای سلسله ای و محلی فراهم شد در واقع </w:t>
      </w:r>
    </w:p>
    <w:p>
      <w:pPr>
        <w:pStyle w:val="BookText"/>
        <w:rPr/>
      </w:pPr>
      <w:r>
        <w:rPr>
          <w:rFonts w:ascii="IRNazanin" w:hAnsi="IRNazanin" w:eastAsia="IRNazanin"/>
          <w:color w:val="111111"/>
          <w:sz w:val="28"/>
          <w:sz w:val="28"/>
          <w:szCs w:val="28"/>
          <w:rtl w:val="true"/>
          <w:lang w:bidi="fa-IR"/>
        </w:rPr>
        <w:t xml:space="preserve">به میزانی که از اقتدار و حاکمیت سیاسی دستگاه خلافت كاسته شد به همان میزان حس استقلال طلبی در نواحی حاشیه ای قلمرو خلافت تقویت گردید شکل گیری تاریخ نگاری محلی و سلسله ای نیز در این راستا قابل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نگارش تاریخهای این چنینی را که به نوعی تاریخ معاصر بودند دبیران و درباریان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نگارش تاریخ از قالب تاریخ عمومی به سوی دو قالب یادشده روی گرداندند، از نظر زبانی نیز با گذر زمان به زبان فارسی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ناجی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آنجا که دبیران به امر حاکمان به نگارش تاریخ پرداخته بودند برخلاف مورخان بزرگی چون طبری انگیزه ای برای پرداختن به تاریخ اسلام و روزگاران گذشته نداشتند بلکه آنچه برای آنان اهمیت و ضرورت داشت پرداختن به تاریخ معاصر و یا گذشته خاندان حاکمی بود که ولی نعمت آنان بودند دلیل نگارش تاریخهای معاصر یا سلسله ای برجا ماندن نامی برای آن خاندان و نیز تبلیغات و کسب مشروعیت در همان زمان بود دلیل نگارش تاریخهای محلی نیز اطلاع یافتن از پیشینه آن ،شهر نحوه فتح آن و آشنایی با وضع کلی آن منطقه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باسورت </w:t>
      </w:r>
      <w:r>
        <w:rPr>
          <w:rFonts w:eastAsia="IRNazanin" w:cs="IRNazanin"/>
          <w:color w:val="111111"/>
          <w:sz w:val="28"/>
          <w:szCs w:val="28"/>
          <w:lang w:bidi="fa-IR"/>
        </w:rPr>
        <w:t>1381:313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این سلسله ها طاهریان بودند که بر شرق ایران فرمان میراندند به احتمال بسیار در دربار ایشان یعقوبی اصفهانی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و اقدامات طاهر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که اکنون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فرمانروایان آل بویه نخستین تاریخهای سلسله 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فرمانروایان دیلمی به کسب مشروعیت در جهان اسلام با توجه به زیدی مذهب بودنشان و تصرف بغداد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وسیله معز الدوله احمد دیلمی باعث رویکرد آنان به فعالیتهای ادبی و تاریخ نگاری در قالب به کار گرفتن مهارتهای خاندان صابی که اصلشان از صابئیان حران در شمال شام بودند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نیز نخستین تواریخی که با حمایت این سلسله ها نوشته شد به زبان عربی بود این نکته به دلیل کاربرد فراوان زبان عربی در سرزمینهای تحت امر آنها بود نه چنان که اشپولر مینویسد به دلیل نبود سنت تاریخ نگاری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ابوالحسن ثابت بن سنان 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دربار خلیفه الراضی و معز الدوله احمد ،دیلمی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که گزارش رویدادهای سالهای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را دربر می گرفت این اثر اکنون در دسترس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معز الدوله و جانشین شدن عز الدوله بختیار به جای وی رقابت و اختلاف میان وی و پسر عمویش عضدالدوله فناخسرو بالا گرفت این مسأله سرانجام به تصرف بغداد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عضدالدوله انجامید با تصرف بغداد وی که خود را شاهنشاه نامیده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ابراهيم بن هلال صابی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دیوان رسائل عز الدوله را که خواهرزاده ثابت بن سنان ،بود به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فی اخبار الدوله الديلميه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آل بویه و اداشت و پیداست که در چنین حالتی چه میتوانست بنویسد گویند هنگامی که به نوشتن کتاب مورد نظر عضدالدوله سرگرم بود یکی از یارانش او را ،دید پرسید به چه کار مشغولی؟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اباطيل انمقها و اکاذیب الفقها یعنی مشتی اباطیل بهم میبافم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اثر از تاج المله لقب عضدالدوله که خلیفه عباسی الطاعی بالله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وی داد گرفته شده بود اکنون تنها بخش کوتاهی از آن به نام المتنزع من الجز الاول من كتاب المعروف به تاجى فى اخبار الدوله الديلميه در دست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سورث، صص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پژوهش محمد علی کاظم بیگی که بر پایه بخشهای باقیمانده این اثر انجام شده است صابی در این اثر آگاهانه کوشیده بود تا گیل و دیلم را به قبیله بنی ضبه منتسب کند و با این جعل قومیت برای آل بویه تصرف بغداد و پایان دادن به دوره طولانی فرمانروایی نظامیان ترکتبار را انتقال قدرت به عربها و احیای خلافت مشروع عربی جلوه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اثر نیز به زبان عربی نوشته شد تا مورد توجه و بهره گیری مخاطبان بسیاری در جهان اسلام قرار گیرد بعدها در دوره سلجوقی ابوالعلاء محمد بن علی بن حسن ابن حسول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شبه تاریخی به نام تفضيل الاتراك على سائر الجناد را نوشت و این سخنان وی را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حسول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تاکید وی بر اسلام خواهی داوطلبانه گیل و دیلم در پاسخ به دعوت شیعی علویان زیدی به مفهوم نفی استیلای نظامی مسلمین بر دیلمیها و نیز نقش امویان و عباسیان در گروش آنان به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بیگی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یک از این سخنان واقعیت نداشتند دور نیست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جیل و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برادر عضدالدوله فخرالدوله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در پاسخ به گزارشهای بی پایه صابی در این اثر نوشته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اثر اکنون در دسترس نیست در سده بعد خواهرزاده اش هلال بن المحسن بن ابراهيم الصابی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 را ادامه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اشاره شد اثر صابی در همان زمان و پس از آن مورد انتقاد و حمله قرار گرفت از این رو در همین ،دربار ابوعلی مسکویه ،مورخ، فیلسوف و پزشک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پاسورث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تاریخ نگار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نگارش تاریخی عمومی پرداخت این اثر که از سوی نویسنده ای برجسته نوشته شده بود علاوه بر آن که تا حدودی همان سخنهای صابی را مطرح میکرد در پی نمایاندن جایگاه آل بویه در تاریخ عمومی منطقه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مسکویه احمد پسر محمد پسر ،یعقوب در ربع یکم سده چهارم در ری زاده شد و در محیط پر آشوب ری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زردشتی بود و سپس مسلمان شد زبان و ادبیات عربی را آموخت اطلاعات مذهبی او نیز از فقیهان درجه اول آن شده که بیشترشان مانند خود او با یکی دو نسل ،فاصله زردشتی زاده بودند کمبود نداشت مسکویه تاریخ طبری را نزد ابو بکر احمد بن کامل شاگرد نویسنده اش خواند و فلسفه را نزد ابن خمار و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 طیب رازی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 در جوانی به دبیری حسن 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معز الدوله دیلمی درآمد و تا مرگ ،وزیر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سمت را در بغداد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این وزیر مسکویه به خدمت ابوالفضل بن عمید وزیر رکن الدوله درآمد و تا مرگ این وزیر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هفت سال خازن و دوست شبانه روزی او بود و کتابخانه او را در ری که یک صد بار چارپا کتاب داشت اداره می کرد به هر حال مسکویه پس از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شیراز نزد عضدالدوله رفت و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مسئولیت تحویل دارایی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شد ،همان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زمینه ای چنان که اشاره کردیم وی به نگارش اثرش به نام تجارب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های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در قالب تاریخ عمومی و در شش جلد تا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وی از آفرینش آدم آغاز نکرد بلکه از رویدادهای پس از طوفان نوح به گزارش تاریخ پرداخت این مسأله از آن رو بود که مسکویه چنان که از عنوان اثرش آزموده های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تاریخ را حاصل تجارب انسانها میدانست و در نگارش تاریخ نیز به دنبال انتقال این تجربه ها بود از این رو به گزارشهای پیش از طوفان نوح که از نظر او فاقد ارزش تاریخی اند اعتماد نکرد و معجزه های پیامبران را از آن رو که برای مردم روزگارش قابل تکرار و تجربه ،نبود در کتاب خود نیاورد به علاوه وی تاریخ سیاسی پیامبران و نیز تاریخ دینی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حذف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مسكویه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حكماء و صفات الانبياء السالفین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صفات و احوال پیامبران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مورخی بود که در تاریخ عمومی خود را از توجیه عقلانی معجزات و امور شگفت انگیز بی نیاز یافت و حتی آنها را از گزارش خود حذف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او به دنبال نگارش تاریخی سیاسی اقتصادی بود که به کار سیاستمداران بیاید از این رو آن گونه مطالب نمیتوانست در گزارش وی جایی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مسکویه مقدمه ای بر اثر خود نوشت و در آن به مسائل نظری تاریخ پرداخت و از تاریخ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فایده مطالعه تاریخ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چون سرگذشت مردمان و کارنامه شاهان </w:t>
      </w:r>
    </w:p>
    <w:p>
      <w:pPr>
        <w:pStyle w:val="BookText"/>
        <w:rPr/>
      </w:pPr>
      <w:r>
        <w:rPr>
          <w:rFonts w:ascii="IRNazanin" w:hAnsi="IRNazanin" w:eastAsia="IRNazanin"/>
          <w:color w:val="111111"/>
          <w:sz w:val="28"/>
          <w:sz w:val="28"/>
          <w:szCs w:val="28"/>
          <w:rtl w:val="true"/>
          <w:lang w:bidi="fa-IR"/>
        </w:rPr>
        <w:t>را ورق زدم و سرگذشت کشورها و نامه های تاریخ را خواندم در آن چیزها یافتم که میتوان از ،آنها در آنچه مانندش همیشه پیش میآید و همتایش پیوسته روی میدهد پند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آغاز دولتها زوال آنها تلاش در آباد کردن کشورها و فریبهای جنگی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دیدم اگر از این گونه رویدادها در گذشته نمونه ای بیابیم که گذشتگان آن را آزموده باشند و آزمون شان راهنمای آیندگان شده باشد از آن چه مایه گرفتاری کسانی می بود دوری جسته بدانچه مایه نیکبختی کسانی دیگر چنگ زده اند چه کارهای جهان همانند درخور یکدیگرند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این کتاب را گرد آورده ام و آن را تجارب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ناشی از این امر بود که مسکویه و برخی از دیگر مورخان آن ،دوران تاریخ را تکرار پذیر می دانستند در واقع این دسته از مورخان اساساً به مفهوم تحول در تاریخ معتقد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مسکویه درباره مخاطبان اثرش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جهان بهره ای بیشتر برده اند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سودی بیشتر و بهره ای بزرگتربرند مانند ،وزیران سرداران سپاه شهرداران کارگزاران ویژگان و ،توده پس رده های دیگر و آنان را که بهره ای اندک باشد، نه ،کمتر در تدبیر کارهای خانه و آمیزش با دوستان و برخورد با بیگانگان از آن سود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با چنین نگرشی وی تاریخی سیاسی اقتصادی نوشت که بیشتر به کار مخاطبان خاصش بیاید وی به سان ارسطو تاریخ را کنیز سیاست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مسکویه تاریخ نگاری با علم کشورداری رابطه ی نزدیکتری یافت و در خدمت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این مسأله در مقدمه نشان از کوشش وی در این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تحت تأثیر تاریخ نگاری ایران باستان بود که به نظر میرسد مسکویه از آن متاثر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متن کامل دو اثر شبه تاریخی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اندرزنامه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فی سیره انوشروان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چنین آشنایی و تأثیراتی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مسکویه روی دادن طوفان نوح را با مبدأ قرار دادن آن پذیرفت و درباره کیومرث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گیومرت دویست سال پس از طوفان میزیسته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توجه ویژه ای به تاریخ ایران نشان داد به نظر مسکویه کهنترین تاریخ نگهداری شده تاریخ پادشاهان ایرانی ،بود در نتیجه با سرگذشت آنان آغاز کرد به علاوه وی همانند دینوری چندان به تاریخ سرزمین های همسایه نپرداخت و از تاریخ آنها در روزگار پیش از اسلام در ارتباط با ایران سخن گفت حتی در پرداختن به حملات عربها به ایران توجه ویژه داشت وی بیش از یکصد و ده صفحه را به این کار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 </w:t>
      </w:r>
    </w:p>
    <w:p>
      <w:pPr>
        <w:pStyle w:val="BookText"/>
        <w:rPr/>
      </w:pPr>
      <w:r>
        <w:rPr>
          <w:rFonts w:ascii="IRNazanin" w:hAnsi="IRNazanin" w:eastAsia="IRNazanin"/>
          <w:color w:val="111111"/>
          <w:sz w:val="28"/>
          <w:sz w:val="28"/>
          <w:szCs w:val="28"/>
          <w:rtl w:val="true"/>
          <w:lang w:bidi="fa-IR"/>
        </w:rPr>
        <w:t xml:space="preserve">برخی از روایت های باستانی را نقد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برای نمونه در نگارش تاریخ روزگار کی کاوس افسانه هایی ایرانی را مبنی بر این که دیوان به فرمان وی ،بودند یا این که شهر گنگ دژ را با بارویی از زر و سیم و آهن ساخته است رد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بازگفتن آنها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نیز روایات پیشینیان درباره تاریخ باستانی ایران را بدون نقد و نظر پذیرفت؛ روایاتی که پر از افسانه هستند و از او که بر آن بود که افسانه ها را در کتابش نیاورد شایسته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ایران محوری در کتاب مسکویه روشن است از تعصب نسبت به اقوام و اشخاص خودداری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مسکویه ضمن پرداختن به مسائل سیاسی به مسائل اجتماعی و موضوعات اقتصادی نیز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موضوع بیگمان با مسئولیت مالی وی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باعث توجه وی به این موضوع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مسکویه شیوه تاریخ نگاری موضوعی را به گونه ای با تاریخ نگاری مبتنی بر سال شماری پیوند داده است او دوران خلافت ،خلفا جنگها و در کل رویدادها را محور و عنوان تاریخ نگاری خویش قرار داد؛ با این وجود کوشید تا توالی و ترتیب اتفاقات را نیز در بستر زمان رعایت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مسکویه در نگارش رویدادها تا حدود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 ق بیشتر بر تاریخ طبری اعتماد کرد هر چند سلسله راویان را حذف گزارشها را خلاصه و بیشتر بر رویدادهای ایران متمرکز بود پس از آن نیز بیشتر از کتابهای تاریخی که خاندان صابی پیش از وی نوشته بودند بهره گرفت و گاه از دیده ها و شنیده های خود یاد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گزارشهایی را که از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آورده ام خود دیده ام یا خبری درست است که همانند آن که خود دیده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نظر میرسد که بسیار متکی به کتابهای خاندان صابی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یحیایی،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 زمانی که به نگارش تاریخ روزگار خود ،رسید منصب و مقام وی در دیوان آل بویه به وی این توانایی را می داد که در تاریخ خود بسیاری از مراسلات و اسناد دولتی را به طور کامل بیاورد و در صورت لزوم تفسیر خود را نیز بیافزاید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باسورث،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مسکویه تا اندازه ای راه خاندان صابی را در وارونه نمایی واقعیتهای تاریخی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اثرش ستایشهای فراوانی از عضدالدوله و ابن عمید آورد؛ در مقابل، تصویرهایی منفی از عز الدوله و وزیرش ابن بقیه به دست داد و البته این موضوع چندان هم جای شگفتی نیست؛ چرا که وی بنا بود تا این اثر را به عضدالدوله ای تقدیم کند که صابی را به نوشتن کتاب التاجی وادار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یحیایی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به نقد کتابهای دیگر پرداخت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گزارشها را آمیخته با گزارشهایی دیدم افسانه مانند یا چون متل ها </w:t>
      </w:r>
    </w:p>
    <w:p>
      <w:pPr>
        <w:pStyle w:val="BookText"/>
        <w:rPr/>
      </w:pPr>
      <w:r>
        <w:rPr>
          <w:rFonts w:ascii="IRNazanin" w:hAnsi="IRNazanin" w:eastAsia="IRNazanin"/>
          <w:color w:val="111111"/>
          <w:sz w:val="28"/>
          <w:sz w:val="28"/>
          <w:szCs w:val="28"/>
          <w:rtl w:val="true"/>
          <w:lang w:bidi="fa-IR"/>
        </w:rPr>
        <w:t>که در آنها سودی جز خواب آوردن یا سرگرم شدن به تازگی پاره ای از آنها نباشد؛ آمیخته بدانسان که گزارشهای درست در میان افسانه ها تباه شدند یا پراکنده گشتند، چنان که دیگر سودی نبخشند و شنونده و یا خواننده پیوندی میانشان نبیند بلکه هنوز همتاشان روی نداده نکته شان فراموش شود و پیش از آن که تکرار همانندشان در یاد نگاهشان دارد از یاد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نظر میرسد که مسکویه نیز همانند ابن خلدون در عملی ساختن دیدگاه های خود نسبت به فلسفه تاریخ توفیق چندانی نیافت و در بیشتر موارد تنها به وقایع نگاری صرف روی آورد با این حال کار او در نگارش تاریخی سیاسی اقتصادی که تا حدودی از داستان سرائی به دور ماند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تا حدود زیادی روش نقل گرایانه مرسوم مورخان زمان خود را در پیش نگرفت و تحلیل و نقد را سر لوحه تاریخ نگاری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ابو عبدالله حمزه بن حسن اصفهانی تاریخ سنی ملوک الارض و الانبیاء را در قالب تاریخ عمومی و به زبان عربی نوشت این اثر در ده باب درباره تاریخ پادشاهان ،ایران ،روم ،یونان قبطی ها و بنی اسرائیل غسانی ها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عهد مستکفی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اطلاعات چندانی در دسترس نیست؛ اما از فهرست آثارش پیداست که در زمینه های تاریخ و ادبیات ایرانی و عربی از سرآمدان روزگار خود بود ،اصفهانی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برای دانش پژوهی به شهر بغداد رفت و مدتی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تاریخ و نحو و لغت را فراگرفت و در کلاسهای درس استادان بزرگ علم حدیث نیز شرکت کرد در سفرهایش به بغداد با چند تن از دانشمندان بزرگ هم عصر ،خویش مثل این درید و همچنین با خانواده نوبخت از نزدیک آشنا شد و از آنان دانش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احمدوند، صص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در زمینه تاریخ صاحب سه اثر به نامهای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و اخبارها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سنی ملوک الارض والانبياء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كبار الامم من قضى منهم و من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تنها واپسین اثر برجای مانده است هر چند این کتاب به زبان عربی نوشته شده است اما بیگمان نویسنده آن یکی از میهن پرستان ایرانی بود که طرفدار سرسخت و متعصب شعوبیه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این که کتاب خود را با گزارش تاریخ پادشاهان ایران آغاز کرد و نیز کوشش او برای آوردن معنی نامها و واژه های ایرانی و دید منفی او به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شرح حال هر یک از سلاطین ساسانی سیمای هر یک از آنان را نیز مجسم کرد از دیگر سو اصفهانی در چند جا از اثرش به روایت ایرانی از آفرینش اشاره کرد و نوشت ایرانیان عموماً آغاز تناسل را از مردی به نام کیومرث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p>
    <w:p>
      <w:pPr>
        <w:pStyle w:val="BookText"/>
        <w:rPr/>
      </w:pP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گلشاه می پندارند که چهل سال به روی زمین زندگی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جای دیگری از اثرش از کیومرث با عنوان پدر آدمیان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جایی از آفرینش آدم سخن به میان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اشاره از کنار آن گذشت نکته دیگر آن که از طوفان نوح سخنی نگفت چرا که منابع اصلی وی ترجمه های ابن مقفع محمد بن جهم برمکی و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ایران تقریبا همزمان با آل بویه سامانیان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حکومت نصر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فعالیتهای فرهنگی روی آوردند در زمان این ،امیر با توجه به این که در سن هشت سالگی به قدرت رسیده بود زمام امور در دست وزیر دانشمندش ابو عبدالله جیهانی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بخارا به عنوان مرکز علم و دانش در سراسر جهان اسلام آوازه یافت و دانشمندان ادیبان و منجمان به آنجا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این دوره نصر در اثر فعالیت داعیان اسماعیلی به مذهب شیعه اسماعیلی روی آورد و از زبان فارسی حمایت کرد همچنین وزیر دیگر وی ابوالفضل بلعمی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دمنه را از عربی به فارسی ترجمه کرد با این حال در این دوره به تاریخ نگاری توجهی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شرایط باعث روی گرداندن علمای سنی از دربار نصر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تحولات با خواست نصر برای دور شدن از عباسیان در پیوند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سیاستها سرانجام به قتل نصر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وی نوح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خلاف پدرش در پیش گرفت و یک عالم را به عنوان وزیر برگزید بار دیگر به زبان عربی توجه کرد و کوشید تا روابط نزدیکتری با خلافت بغداد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و در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ابوبکر محمد بن جعفر النرشخی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بخارا را درباره پایتخت سامانیان به زبان عربی نوشت و به نوح بن نصر تقدیم کرد نرشخی در این اثر به موضوع چگونگی تسلط اعراب بر ،بخارا رواج ،اسلام پیدایش سفید جامگان خروج المقنع ظهور سامانیان و وضع جغرافیایی آن سامان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مدرس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بخشی که به تاریخ سلسله سامانی اختصاص دارد بر پیوند خاندان سامانی با بهرام جوبین تاکید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منصور بن نوح استفاده از زبان فارسی در تاریخ نگاری با ترجمه تاریخ طبری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اثر را باید سرآغاز تاریخ نگاری ایرانی به زبان فارسی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بن محمد بلعمی کار ترجمه این اثر را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الامير السيد الملك المظفر ابی صالح منصور بن نوح بن احمد بن اسماعیل بن احمدبن سامان بن ساسکین بهرام الشوبینه </w:t>
      </w:r>
    </w:p>
    <w:p>
      <w:pPr>
        <w:pStyle w:val="BookText"/>
        <w:rPr/>
      </w:pPr>
      <w:r>
        <w:rPr>
          <w:rFonts w:ascii="IRNazanin" w:hAnsi="IRNazanin" w:eastAsia="IRNazanin"/>
          <w:color w:val="111111"/>
          <w:sz w:val="28"/>
          <w:sz w:val="28"/>
          <w:szCs w:val="28"/>
          <w:rtl w:val="true"/>
          <w:lang w:bidi="fa-IR"/>
        </w:rPr>
        <w:t>الرازی الاصفهبد المرزبان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و با یاری دبیران و منشیان دربار آن را به انجام رسانید</w:t>
      </w:r>
    </w:p>
    <w:p>
      <w:pPr>
        <w:pStyle w:val="BookText"/>
        <w:rPr/>
      </w:pPr>
      <w:r>
        <w:rPr>
          <w:rFonts w:ascii="IRNazanin" w:hAnsi="IRNazanin" w:eastAsia="IRNazanin"/>
          <w:color w:val="111111"/>
          <w:sz w:val="28"/>
          <w:sz w:val="28"/>
          <w:szCs w:val="28"/>
          <w:rtl w:val="true"/>
          <w:lang w:bidi="fa-IR"/>
        </w:rPr>
        <w:t xml:space="preserve">جای تردید نیست که تاریخ بلعمی تنها ترجمه تاریخ طبری را در بر ندارد بلکه مترجم مطالب آن را ویرایش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گوناگون درباره هر موضوع خودداری کرد و بعضی از اطلاعات خود را از منابع دست اول دیگری به دست آورد و بر آن افزود ظاهرا بلعمی از مندرجات خدای نامه ها آگاهی داشت و از مطالب آنها استفاده کرد برای نمونه درباره بهرام چوبینه چنان که خود اشاره کرد شرح دقیقتری ارائه داد محمد بن جریر حدیث بهرام چوبین تمام نگفته است و من به کتاب اخبار عجم تمامتر یافتم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گزارشهای مفصل با توجه به ادعای سامانیان در انتساب به بهرام چوبین که در مقدمه تاریخ بلعمی نیز به عنوان نیای بزرگ سامانیان یاد شده بود چندان جای شگفتی نیست بلعمی این گزارشهای مفصل را به نسبت گزارش طبری از سرگذشت بهرام چوبین برای تأکید بر پیوند سامانیان با وی و اعتبار بخشیدن به ادعای آنان در حکومت بر شرق و به ویژه شهر ری که مورد اختلاف آنان با آل بویه ،بود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بلعمی همچنین قطعه ای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که در تاریخ طبری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خود به این موضوع اشاره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خواستیم که تاریخ روزگار عالم اندر وی یاد کنیم آنچه هر کسی گفته است از اهل نجوم و از اهل هر گروهی که تاریخ گفته اند از گبر و ترسا و جهود و مسلمان هر گروهی آنچه گفته اند یاد کنیم اندر این کتاب به توفیق ایزد عزّ و جل از روزگار آدم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رستخیز چند بود و این اندر کتاب پسر جریر نیافتیم و ما باز نمودیم هر که اندر وی نگرد، زود اندر یابد و بر وی آسان و سهل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بلعمی این قطعه را با آراء منجمان یونانی درباره موقعیت سیاره ها در لحظه آفرینش آغاز کرد روایتهای گوناگون ایرانی را به نقل از دهقانان درباره عمر جهان به هنگام ظهور پیامبر به دست ،داد روایتهای گوناگون یهودی مسیحی و اسلامی را در همین باره آورد و با روایتی دیگر که به داوود میرسد نتیجه گرفت که کسی جز خدا نمیداند روز رستاخیز کی فرا میرسد به احتمال بسیار هدف بلعمی از آوردن این قطعه پرداختن به مسأله آخر الزمان و پایان جهان بود که اسماعیلیان زمان فرارسیدن آن را نزدیک میدیدند وی با این کار سخنان اسماعیلیان را رد و رستاخیز را به زمان نامشخص دیگری موکول کرد این موضوع در آثار همزمان یعنی البدء و التاريخ و نیز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منثور معمری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 صص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تأکید کمتر بر اهمیت سالها روش سال نگارانه طبری را تا حدودی به کنار نهاد و </w:t>
      </w:r>
    </w:p>
    <w:p>
      <w:pPr>
        <w:pStyle w:val="BookText"/>
        <w:rPr/>
      </w:pPr>
      <w:r>
        <w:rPr>
          <w:rFonts w:ascii="IRNazanin" w:hAnsi="IRNazanin" w:eastAsia="IRNazanin"/>
          <w:color w:val="111111"/>
          <w:sz w:val="28"/>
          <w:sz w:val="28"/>
          <w:szCs w:val="28"/>
          <w:rtl w:val="true"/>
          <w:lang w:bidi="fa-IR"/>
        </w:rPr>
        <w:t>روایتی منسجم تر و روان تر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در این است که بلعمی شرح رویدادها را تا زمان خلافت معتصم بالله عباسی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در حالی که طبری رویدادها را تا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بلعمی به نسخه کاملی از اثر طبری دسترسی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گونه بوده باشد روشن نیست که چرا بلعمی خود گزارش رویدادها را تا روزگار نزدیک به معاصر ادامه نداد؟</w:t>
      </w:r>
    </w:p>
    <w:p>
      <w:pPr>
        <w:pStyle w:val="BookText"/>
        <w:rPr/>
      </w:pPr>
      <w:r>
        <w:rPr>
          <w:rFonts w:ascii="IRNazanin" w:hAnsi="IRNazanin" w:eastAsia="IRNazanin"/>
          <w:color w:val="111111"/>
          <w:sz w:val="28"/>
          <w:sz w:val="28"/>
          <w:szCs w:val="28"/>
          <w:rtl w:val="true"/>
          <w:lang w:bidi="fa-IR"/>
        </w:rPr>
        <w:t>بلعمی در دو مورد روایتهای ایرانی را بازتاب داد که بسیار مهم و بحث برانگیز بود نخست آفرینش نخستین انسان و دوم موضوع اختلاف بر سر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بلعمی در مورد آفرینش نخستین انسان ضمن آوردن روایت توراتی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به روایت ایرانی در این زمینه نیز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اختلاف است به کار گیومرت اندر و هر کسی چیزی گویند گروه عجم گویند که او آدم است و خلق همه از اویند و او را گلشاه خواندندی که از گل آفریده بود و بر گل پادشاهی ،کرد و جفت او بلده که حوا خوانند هم از آن گل ،آفرید و جان دو تن هر دو اندر یک وقت و یک اندازه کرد نه بیش و نه کم و اگر نه چنین بودی موافقت نبودیشان و اهرمن به زمین و ایشان دو تن</w:t>
      </w:r>
    </w:p>
    <w:p>
      <w:pPr>
        <w:pStyle w:val="BookText"/>
        <w:rPr/>
      </w:pPr>
      <w:r>
        <w:rPr>
          <w:rFonts w:ascii="IRNazanin" w:hAnsi="IRNazanin" w:eastAsia="IRNazanin"/>
          <w:color w:val="111111"/>
          <w:sz w:val="28"/>
          <w:sz w:val="28"/>
          <w:szCs w:val="28"/>
          <w:rtl w:val="true"/>
          <w:lang w:bidi="fa-IR"/>
        </w:rPr>
        <w:t>و معنی گیومرت زنده گویا است حی ،ناطق این قول عجم است و گروهی از علمای اخبار چنین گویند که او نبیره آدم بود و گروهی از عجم گفتند که گیومرت و ابلده جفتش مشی و مشیانه بودند گیاه ،بودند از زمین بر آمدند بر صورت ،مردم چنانکه امروز نیز هست پس از آن خدای عزّ و جلّ جان اندر تن 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اختلاف بر سر جهانگیر بودن یا نبودن طوفان نوح نیز در کنار روایت رایج به روایت ایرانی از این موضوع نیز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خلق جهان از مسلمان و ترسا و جهود و بت پرست و هندوان و رومیان و همه علما به طوفان مقراند مگر مغان که ایشان طوفان نشناسند و نوح را ندانند و به اخبار ایشان اندر خبر طوفان نیست و ایدون گویند که این جهان تا بود آتش پرست بود و همه ملوک جهان آتش پرست بودند و ملک و پادشاهی ایشان را بود تا به وقت یزدجرد بن شهریار که ملک از وی بشد و به مسلمانان افتاد به گاه عمر بن الخطاب رضی الله عنه جز از ایشان جمله خلق مقراند و هر صحفی که از آسمان آمده است از پس طوفان بر پیغمبران چون صحف ابراهیم و تورات موسی و انجیل عیسی و زبور داود و قرآن محمد صلوات الله عليهم اجمعین به همه اندر حدیث طوفان پیدا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گویند که طوفان بود و لیکن نه به همه جهان بود و همه خلق هلاک نشد و نسل نبرید و نوح را نه بر همه جهان پیغمبری ،بود به زمین عراق و شام بود و طوفان بدان مردمان </w:t>
      </w:r>
    </w:p>
    <w:p>
      <w:pPr>
        <w:pStyle w:val="BookText"/>
        <w:rPr/>
      </w:pPr>
      <w:r>
        <w:rPr>
          <w:rFonts w:ascii="IRNazanin" w:hAnsi="IRNazanin" w:eastAsia="IRNazanin"/>
          <w:color w:val="111111"/>
          <w:sz w:val="28"/>
          <w:sz w:val="28"/>
          <w:szCs w:val="28"/>
          <w:rtl w:val="true"/>
          <w:lang w:bidi="fa-IR"/>
        </w:rPr>
        <w:t>آمد که آنجا بودند و مردمان مشرق و مغرب را از آن خبر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ایرانی سازی اثر طبری را میتوان در تبدیل گزارشهای از هم گسیخته طبری به روایتی منسجم دید آنچه برای بلعمی اهمیت داشت تاریخ ایران بود؛ و تاریخ اسلام را نیز تنها از دیدگاهی ایرانی و به طور عمده خراسانی با تأکید بر رویدادها، فتوحات و حاکمان خراسان گزارش کرد برای نمونه در گزارش برآمدن عباسیان بر نقش خراسانیها در این رویداد تاکید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توجه به رواج بدعتهای مذهبی که سامانیان خود به شدت درگیر آن بودند بلعمی به مسأله بدعتهای دینی و مذهبی اشاره ای نکرد و از این گونه بدعت آوران به عنوان مدعیان حکومت و سیاستمدار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یکی از عوامل مؤثر بر ترجمه این اثر تداوم نیروی سنتهای ملی ایرانی در مشرق ایران در قیاس با غرب که سامانیان مروج آن بودند و حمایت آنان از زبان فارسی به عنوان وسیله ای برای بروز احساسات استقلال خواهانه ضد خلافت بود بر این اساس در این ،دوره آثاری بر مبنای روایتهای کهن چون آثار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ترجمه های عربی آن درباره تاریخ باستانی ایرانیان نوشته شد که نام آنها نیز درست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پهلوی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سامانیان برخلاف آل بویه در جهت مشروعیت یابی لقب پادشاهان ایرانی را اقتباس نکردند؛ اما شاید حمایت آنان از آثار شاهنامه ای کوششی در راستای پای فشردن بر چنین ادعایی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این شاهنامه ها باید از اثر ابوالمؤید بلخی شاعر مشهور آغاز سده چهارم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شاهنامه ابوعلی محمدبن احمد البلخی یاد کنیم که از نویسندگان آثار و زمان نگارششان اطلاعی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دوره ابومنصور محمد بن عبدالرزاق ،توسی سپهسالار خراسان در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وزیرش ابو منصور المعمری مأموریت داد که به گردآوری شاهنامه منثور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نیست که وی به عنوان حاکم مهمترین شهر ،خراسان ،نیشابور که از تبار بزرگان و اشراف توس بود فرمان گردآوری این کتاب را داده بود هر چند که انگیزه های وی دست کم تا حدی سیاسی و در پی ایجاد مشروعیت برای خود در مقام حاکم توس و شاید هم در مقام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بدین شکل که مقدمه شاهنامه نسب ابو منصور را به کنارنگ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سرداران خسرو پرویز بود و نیز از پیوستگی حکومت توس در این خاندان تا دوره اسلامی حکایت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المعمری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میثمی،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نویسندگان در مقدمه با آوردن صفات مختلف از وی تجلیل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ابومنصور عبدالرزاق مردی بود با فر </w:t>
      </w:r>
    </w:p>
    <w:p>
      <w:pPr>
        <w:pStyle w:val="BookText"/>
        <w:rPr/>
      </w:pPr>
      <w:r>
        <w:rPr>
          <w:rFonts w:ascii="IRNazanin" w:hAnsi="IRNazanin" w:eastAsia="IRNazanin"/>
          <w:color w:val="111111"/>
          <w:sz w:val="28"/>
          <w:sz w:val="28"/>
          <w:szCs w:val="28"/>
          <w:rtl w:val="true"/>
          <w:lang w:bidi="fa-IR"/>
        </w:rPr>
        <w:t>و خویشکام بود و با هنر و بزرگمنش بود اندر کامروایی و با دستگاهی تمام از پادشاهی و ساز مهتران و اندیشه بلند داشت و نژاد بزرگ داشت به گوهر و از تخم اسپهبدان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سبب احتمالی برکناری او به وسیله عبدالملک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آغاز طرفدار ابومنصور بود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المعمری به اطاعت از امر ابومنصور عبدالرزاق کسانی را که در منطقه خراسان و سیستان از تاریخ باستانی ایران آگاه بودند همچون ماخ پیر خراسانی از هرات یزدانداذ پسر شاپور از ،سیستان شاهوی خورشید پسر بهرام از نشابور و شادان پسر برزین از طوس گردآورد و آنان را به نوشتن این اثر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اثری نوشته شد که تاریخ باستانی ایران را از روزگار کیومرث تا زمان یزدگرد سوم در بر میگرفت بنابراین منابع این اثر چنان که نویسندگان در مقدمه اشاره کردند منابع مکتوب شامل ترجمه های مختلف از خدای نامه ی روزگار ساسانیان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این اثر تنها مقدمه آن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نویسندگان از نگارش این اثر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خداوندان دانش اندر این نگاه کنند و فرهنگ شاهان و مهتران و فرزانگان و کارو ساز پادشاهی و نهاد و رفتار ایشان و آیین های نیکو داد و داوری و رای و راندن کار و سپاه آراستن و رزم کردن و شهر گشادن و کین خواستن و شبیخون کردن و آزرم داشتن و خواستاری کردن این همه را بذین نامه نامه اندر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فواید این اثر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شاهان به عنوان مخاطبان خاص این اثر دو فایده میتوانستند از آن ببرند نخست آشنایی با آیین حکومت دوم سرگرم شدن و پند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اگرچه از آدم به عنوان نخستین انسان یاد کردند اما در ادامه اشاره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آدم را گیومرث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آغازپدید آمدن مردم از گیومرث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کردیم تنها مقدمه این اثر برجای مانده است و بنابراین نمیدانیم که در آن از طوفان نوح یاد شده بود یا نه در این اثر ایرانشهر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خنرس 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و مهمترین کشور از هفت کشور یا اقلیمی بود که ایرانیان کهن برای جهان قائل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 است به هر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اثر و سایر شاهنامه ها برمبنای جغرافیای ایرانشهری نوشته شده بودند و ایران را مرکز زمین و تحولات تاریخ در نظر میگرفتند؛ بنابراین با حمله ی عربهای مسلمان و از میان رفتن نقش ایران به گزارش خود پایان دادند و بازتاب تاریخ روزگاری که ایران جزوی از سرزمینهای خلافت اسلامی شد خودداری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زریاب خویی </w:t>
      </w:r>
    </w:p>
    <w:p>
      <w:pPr>
        <w:pStyle w:val="BookText"/>
        <w:rPr/>
      </w:pP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راه نویسندگان این اثر را از نویسندگان دوره اسلامی تا حدود زیادی جدا میکند آنان را در پیرو تاریخ نگاری باستانی ایران قرار میدهد آوردن گزارش کارهای شگفت انگیزی است که به برخی از شاهان نسبت میدادند همچون ماردوش بودن ضحاک و ممکن دانستن این امور به این دلیل که در این جهان امور شگفت انگیز بسیار است به نوشته آنان دانایان آن را میپذیرند و دشمنان دانش آن را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علاوه نویسندگان از حدیثی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تائید این سخن بهره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اندر این چیزهاست کی به گفتار مر خواننده را بزرگ آید و هر کسی دارند تا از او فایده ،گیرند و چیزها اندر این نامه بیابند کی سهمگن نماید و این ،نیکوست چون مغز او را بدانی و تو را درست گردد چون دستبرد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و چون همان سنگ کجا افریدون به پای باز داشت و چون ماران کی از دوش ضحاک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درست آید به نزدیک دانایان و بخردان به معنی و آن کی دشمن دانش بود این را زشت گرداند و اندر جهان شگفتی فراوان است چنان چون پیغامبر ما صلی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 اِسرائيلَ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بنی اسرائیل ،گویند همه بشنوید کی بوده است و دروغ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تاریخ نگاری ایرانی برای نخستین بار در زمان فرمانروایی شاهنشاهی ساسانی نمود یافت همین سنت نگارش تاریخ نقش مهمی در شکل گیری تاریخ نگاری اسلامی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و از آنجا که ایران به عنوان بخشی از سرزمین های خلافت اسلامی به تصرف عربهای مسلمان درآمده بود در آغاز دوره اسلامی تاریخ نگاری ایرانی در قالب زبان عربی رخ نمود اما به مرور و با برآمدن حکومتهای ایرانی در سرزمینهای دور از خلافت ،اسلامی تاریخ نگاری ایرانی به زبان فارسی به وجود آمد سرآغاز این امر تاریخ بلعمی بود که با حمایت حکومت سامانیان نگارش یافت جنبش شعوبیه نیز بر تاریخ نگاری این دوره تأثیر نهاد تأثیری که در تاریخ نگاری کسانی چون ابوحنیفه دینوری و حمزه اصفهانی بسیار مؤثر افتاد و باعث تمرکز بیشتر آنها بر رویدادهای ایران شد همچنین این جنبش بر نگارش شاهنامه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منثور ابومنصوری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موثر افتاد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تاریخی نخستین سده های ،اسلامی کلامی دینی ،بود چنان که محمدبن جریر ،طبری متکلم بزرگ روزگار خود بود این موضوع در تاریخ نگاری ایرانیانی که در قلمرو </w:t>
      </w:r>
    </w:p>
    <w:p>
      <w:pPr>
        <w:pStyle w:val="BookText"/>
        <w:rPr/>
      </w:pPr>
      <w:r>
        <w:rPr>
          <w:rFonts w:ascii="IRNazanin" w:hAnsi="IRNazanin" w:eastAsia="IRNazanin"/>
          <w:color w:val="111111"/>
          <w:sz w:val="28"/>
          <w:sz w:val="28"/>
          <w:szCs w:val="28"/>
          <w:rtl w:val="true"/>
          <w:lang w:bidi="fa-IR"/>
        </w:rPr>
        <w:t>خلافت عباسی آثار خود را نوشتند همانند یعقوبی و دینوری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شکل گیری حکومتهای ایرانی و افتادن کار نگارش تاریخ به دست دبیران و ،دیوانیان از رنگ دینی تاریخ تا حدود زیادی کاسته شد و بر جنبه سیاسی تاریخ تأکید گردید مسکویه پدیدارهای دینی را از تحلیل خردآمیز مستثنی نکرد و معجزات را که قابل تحلیل و فهم نبود،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برآمدن دولتهای مستقل به شکل گیری تاریخهای سلسله ای و محلی انجامید در آغاز این تواریخ به زبان عربی نوشته میشدند اما به مرور زبان فارسی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دانشمندان که نگارش نخستین تواریخ را بر عهده داشتند جای خود را به دبیران و دیوانیانی دادند که در خدمت سلسله های ایرانی به سر میبردند بنابراین نگرش دینی نیز به نگرشی عرفی تغییر کرد و نگارش تاریخهای عمومی اگر چه ادامه یافت اما تأکید آن بیشتر بر رویدادهای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ایرانی در این دوره با کنار گذاشتن استثناها بر مداری ویژه حرکت کرد از نظر ،نگارش با ادبیات در پیوند و با شعر و داستان آمیخته بود از نظر نگرش نیز روایی بود و نقد در آن به چشم نمیخورد توجه ویژه ای به تاریخ سیاسی داشت و سوگیریهای سیاسی در آن به چشم می آمد بخشی از گزارشها رونویسی آثار گذشتگان و بخشی دیگر دیده ها و شنیده های مورخان این دوره بود</w:t>
      </w:r>
    </w:p>
    <w:p>
      <w:pPr>
        <w:pStyle w:val="BookText"/>
        <w:rPr/>
      </w:pPr>
      <w:r>
        <w:rPr>
          <w:rFonts w:ascii="IRNazanin" w:hAnsi="IRNazanin" w:eastAsia="IRNazanin"/>
          <w:color w:val="111111"/>
          <w:sz w:val="28"/>
          <w:sz w:val="28"/>
          <w:szCs w:val="28"/>
          <w:rtl w:val="true"/>
          <w:lang w:bidi="fa-IR"/>
        </w:rPr>
        <w:t>مباحث نظری ،تاریخ تنها از سوی طبری و تا حدودی مسکویه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مسکویه به کاربرد تاریخ برای اهل ،سیاست تکرار تاریخ نقش نقل در تاریخ و تا حدودی نقد معتقد بود اما در کل مورخان این دوره پس از گردآوری اطلاعات و اخبار مورد نیاز از بهترین منابع ،موجود کار خود را انجام یافته میپنداشتند آنان از بیان نظر خود یا دیگران درباره علل رویدادها خودداری میکردند؛ زیرا این کار را جزو مطالب تاریخی و در حیطه صلاحیت خود به شمار نمی آوردند تاریخ نگاری محدود به جرح و تعدیل اسناد اخبار و نه جرح و تعدیل متن آن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مورخان این دوره که به نگارش تاریخ عمومی پرداختند برخلاف همتایان غیر ایرانیشان در جهان اسلام توجه ویژه ای به تاریخ ایران نشان دادند به علاوه به روایتهای ایرانی در دو زمینه مهم و بحث برانگیز آفرینش نخستین انسان و نیز طوفان نوح توجه کردند و این روایتها را بازتاب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محمد 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تاریخ نگاری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امیرکبیر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آقاجری ،هاشم غلامحسین زرگری نژاد و عطاءالله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گفتگوبا</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تاملاتی در علم تاریخ و تاریخ نگاری اسلامی به اهتمام حسن حضرتی تهران انتشارات نقش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آئینه وند صادق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در اسلام تهران انتشارات وزارت ارشاد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آئینه وند صادق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تاریخ در گستره تمدن اسلامی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،ژاله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واقعی و تاریخ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حسول ابی العلاء</w:t>
      </w:r>
      <w:r>
        <w:rPr>
          <w:rFonts w:eastAsia="IRNazanin" w:cs="IRNazanin"/>
          <w:color w:val="111111"/>
          <w:sz w:val="28"/>
          <w:szCs w:val="28"/>
          <w:rtl w:val="true"/>
          <w:lang w:bidi="fa-IR"/>
        </w:rPr>
        <w:t>.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الاتراک علی سائر الاجناد و مناقب الحضره العاليه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به قلم عباس العزاوی بی جا بی 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محمد بن اسحق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الفهرست تحقیق رضا تجدد تهران انتشارات اساطیر با همکاری مرکز بین المللی گفتگوی تمدنها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احمدوند، فاطمه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اصفهانی و تاریخ سنی ملوک الارض والانبياء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نامه تاریخ پژوهان 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 تاریخ نگاری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در ایران ترجمه و تدوین یعقوب آژند تهران گستره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حمزه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سنى ملوك الارض والانبياء عليهم الصلاه السلام بيروت منشورات دار مكتبه الحياه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سالار محمود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ملاحظاتی پیرامون سیرالملوک ابن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ایران شناسی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اوستا کهن ترین سرودهای ایرانیان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پژوهش جلیل دوستخواه،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 مروارید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ترکستان نامه ترجمه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بنیاد فرهنگ ایران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باسورث کلیفورد ادموند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ایرانیان در تاریخ نگاری دوره اسلامی پیش از حمله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ایرانیان در جهان اسلام ریچارد هوانسیان و جورج صباغ ترجمه فریدون بدره ای تهران مرکز بازشناسی اسلام و ایران صص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آذرتاش آذرنوش تهران انتشارات بنیاد فرهنگ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بلعمی، ابوعلی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گردانیده منسوب به بلعمی به تصحیح و تحشیه محمد روشن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 انتشارات سروش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روح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ایرانی و هویت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مطالعات ملی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روح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ملی در اندیشه تاریخ نگاران ایرانی عربی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مطالعات ملی 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بوسه هیر مبرت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پژوهش دانشگاه کمبریج،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ترجمه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،تهران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عزیز 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منابع و مآخذ تاریخ ایران تهران امیر کبیر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بیرونی ابوریحان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الباقیه ترجمه اکبر دانا سرشت تهران امیر کبیر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پروکوپیوس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سعیدی تهران علمی و فرهنگی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احمد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ایران پیش از اسلام تهران سخن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ساسانی سپاهیان کاتبان و 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ترجمه شیرین مختاریان و مهدی باقی تهران نشر 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كتاب مقدس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فاضل خان همدانی ویلیام گلن و هنری مرتن تهران انتشارات اساطیر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نگاری دوره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در ایران ترجمه و تالیف یعقوب آژند تهران گستره صص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دریایی تورج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ملی یا تاریخ کیانی؟ سرشت تاریخ نگاری زردشتی در دوره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فرهنگ ساسانی ترجمه مهرداد قدرت دیزجی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ققنوس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دریایی تورج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و تاریخ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ایران در اواخر دوره باستان ترجمه حسین جنتی مهر مجله بخارا ش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محمود مهدوی دامغانی تهران نشر نی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رابینسن چیس ،اف</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اسلامی ترجمه مصطفی سبحانی تهران پژوهشکده تاریخ اسلام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 بارون و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ترجمه های عربی 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محسن شجاعی ضمیمه نامه فرهنگستان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روزنتال فرانتس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تاریخ نگاری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ترجمه اسدالله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زریاب ،خویی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نگاری و فلسفه تاریخ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گفتگوهایی با تاریخ نگاران ایران به کوشش مسعود رضوی تهران انتشارات هرمس،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ترازو درباره تاریخنگری و تاریخنگاری تهران امیر کبیر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بعد از اسلام تهران امیر کبیر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عبدالحسين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اسلام تهران امیر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 و هومن يسن و کارنامه اردشیر بابکان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صادق هدایت تهران آزادمهر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،رضوان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زمینه تاریخ شناسی و تاریخ نگاری اسلامی ترجمه عبدالله ناصری طاهری و لیلا خسروی تهران نشر کتاب توت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،منصور</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ایران شناسی 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سرایی در ایران تهران امیر کبیر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ترجمه ابوالقاسم پاینده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اساطیر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عریان سعید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کتیبه های ایرانی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معاونت پژوهشی پژوهشکده زبان و گویش</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مهدی </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در ایران باستان نشریه انجمن فرهنگ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پژوهش دانشگاه کمبریج،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 ترجمه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تهران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فرشچی ،معصومه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اسلامی در دو قرن اول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تاریخ </w:t>
      </w:r>
    </w:p>
    <w:p>
      <w:pPr>
        <w:pStyle w:val="BookText"/>
        <w:rPr/>
      </w:pPr>
      <w:r>
        <w:rPr>
          <w:rFonts w:ascii="IRNazanin" w:hAnsi="IRNazanin" w:eastAsia="IRNazanin"/>
          <w:color w:val="111111"/>
          <w:sz w:val="28"/>
          <w:sz w:val="28"/>
          <w:szCs w:val="28"/>
          <w:rtl w:val="true"/>
          <w:lang w:bidi="fa-IR"/>
        </w:rPr>
        <w:t xml:space="preserve">اسلام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بیگی محمد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بویهیان و زیاریان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نویافته از کتاب التاجی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تاریخ و تمدن اسلامی 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کریستن سن، آرتور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زمان ساسانیان ترجمه رشید یاسمی تهران کتابخانه ابن سینا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کریستنسن آرتور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کیانیان ترجمه ذبیح الله صفا 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کلیما اوتاکر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مکتب مزدک ترجمه جهانگیر فکری ارشاد تهران توس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گوتاس دیمیتری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یونانی فرهنگ عربی نهضت ترجمه کتابهای یونانی به عربی در بغداد و جامعه آغازین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دوم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سعید حنایی کاشانی تهران مرکز نشر دانشگاهی</w:t>
      </w:r>
    </w:p>
    <w:p>
      <w:pPr>
        <w:pStyle w:val="BookText"/>
        <w:rPr/>
      </w:pPr>
      <w:r>
        <w:rPr>
          <w:rFonts w:ascii="IRNazanin" w:hAnsi="IRNazanin" w:eastAsia="IRNazanin"/>
          <w:color w:val="111111"/>
          <w:sz w:val="28"/>
          <w:sz w:val="28"/>
          <w:szCs w:val="28"/>
          <w:rtl w:val="true"/>
          <w:lang w:bidi="fa-IR"/>
        </w:rPr>
        <w:t>گیب،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تاریخنگاری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در اسلام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و دیگران ترجمه و تدوین یعقوب آژند تهران نشر گستره صص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میثمی جولی اسکات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سامانيان، غزنویان،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دهقانی تهران نشر ماهی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محمودآبادی اصغر</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تطبیقی تاریخ نگاری اسلامی و تاریخ نگاری نوین اروپایی در باب تاریخ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دکتری تاریخ اسلام دانشگاه تربیت مدرس</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التواريخ و القصص </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ملک الشعرا بهار تهران دنیای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الحسين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ترجمه ابوالقاسم پاینده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علمی و فرهنگی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والاشراف ترجمه 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بنگاه ترجمه و نشر کتاب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،رازی ابوعلی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الامم ترجمه ابولقاسم ،امامی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،رازی احمدبن علی بن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ترجمه علی نقی منزوی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المعمری، ابو منصور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شاهنامه ابومنصوری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رحیم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نامه انجمن 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ممتحن حسینعلی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شعوبیه جنبش ملی ایرانیان در برابر خلافت اموی و عباسی تهران انتشارات علمی و فرهنگی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ابن خلدون ترجمه مجید مسعودی تهران انتشارات علمی و فرهنگی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کتاب تجارب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کتاب ماه تاریخ و جغرافیا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مریم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تاریخ ایران در دوران باستان تهران امیر کبیر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میرسعیدی ،نادر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های تاریخی در تاریخ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ادبیات و علوم انسانی دانشگاه تهران 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النرشخی ابوبکر محمد بن جعفر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بخارا ترجمه ابونصر احمدبن محمدبن نصر القباوى تلخيص محمدبن زفر بن عمر تصحیح مدرس رضوی تهران بنیاد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نولدکه تئودور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ایرانیان و عربها در زمان ساسانیان ترجمه عباس زریاب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یارشاطر، احسان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پژوهش 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احسان یارشاطر ترجمه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یحیایی، رجبعلی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خصوصی مکاتبات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تاریخ اسلام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این واضح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ترجمه محمد ابراهیم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هوار ،کلمان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جغرافی نگاری و تاریخ نگاری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تاریخنگاری در اسلام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،گیب ترجمه و تدوین یعقوب ،آژند ،تهران نشر گستره،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Al-Baihaqi, Ibrahim ibn Muhammad. (9.). Al-mahasin val- masavi, Edited by. DR. friedrich schwally, Giessen, J. richer, sche verlagsbuchhandlung</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Agathias.(1975). the histories, Trans, with an introd, and short explanatory notes by Joseph D. Frendo, Berlin, Walter De Gruyter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Shahbazi, A. Sh. (*)."Historiography II Pre-Islamic Period" in: Encyclopaedia Iranica, Vol.XII, Edited by Ehsan Yarshater, New York, Encyclopaedia Iranica Foundation, pp. rva-rx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Armenian History attributed to sebeos. (1944). translated, with notes, by R.W. Thomson, Liverpool, Liverpool university press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633_66947"/>
      <w:bookmarkStart w:id="25" w:name="pg7633_66947"/>
      <w:bookmarkEnd w:id="25"/>
    </w:p>
    <w:p>
      <w:pPr>
        <w:pStyle w:val="Heading2"/>
        <w:numPr>
          <w:ilvl w:val="1"/>
          <w:numId w:val="1"/>
        </w:numPr>
        <w:rPr/>
      </w:pPr>
      <w:bookmarkStart w:id="26" w:name="pg7633_66947"/>
      <w:bookmarkStart w:id="27" w:name="__RefHeading___Toc3606736_1051229030"/>
      <w:bookmarkStart w:id="28" w:name="_Toc8"/>
      <w:bookmarkEnd w:id="26"/>
      <w:bookmarkEnd w:id="27"/>
      <w:r>
        <w:rPr>
          <w:rtl w:val="true"/>
        </w:rPr>
        <w:t xml:space="preserve">پیشینه واژگان ایرانی </w:t>
      </w:r>
      <w:r>
        <w:rPr>
          <w:rtl w:val="true"/>
        </w:rPr>
        <w:t>«</w:t>
      </w:r>
      <w:r>
        <w:rPr>
          <w:rtl w:val="true"/>
        </w:rPr>
        <w:t>کشت و کار</w:t>
      </w:r>
      <w:r>
        <w:rPr>
          <w:rtl w:val="true"/>
        </w:rPr>
        <w:t>»(</w:t>
      </w:r>
      <w:r>
        <w:rPr>
          <w:rtl w:val="true"/>
        </w:rPr>
        <w:t>جستاری از تاریخ کشاورزی ایران</w:t>
      </w:r>
      <w:r>
        <w:rPr>
          <w:rtl w:val="true"/>
        </w:rPr>
        <w:t>)</w:t>
      </w:r>
      <w:r>
        <w:rPr>
          <w:rtl w:val="true"/>
        </w:rPr>
        <w:t>دکتر محمد حسن ابریشمی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از تاریخ کشاورزی ایران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حسن ابریشمی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پیشینه پیدایی کشت و کار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آثار باستانی پیش از تاریخ که در محدوده فلات ایران کشف شده نشان میدهد که پیش از مهاجرت ،آریاها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مردمانی در این سرزمین زندگی میکرده اند میتوان استنباط کرد که این بومیان به گروه نژادی وسیع و ثابتی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فارسی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اطلاق این نام پس از استقرار آریاها پیش آمده در حالی که چندین هزار سال پیش از کوچ آریاها زیستگاه و موطن اقوام و فرهنگهای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سومری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Anshan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برمیخوریم که از مواضع </w:t>
      </w:r>
    </w:p>
    <w:p>
      <w:pPr>
        <w:pStyle w:val="BookText"/>
        <w:rPr/>
      </w:pPr>
      <w:r>
        <w:rPr>
          <w:rFonts w:ascii="IRNazanin" w:hAnsi="IRNazanin" w:eastAsia="IRNazanin"/>
          <w:color w:val="111111"/>
          <w:sz w:val="28"/>
          <w:sz w:val="28"/>
          <w:szCs w:val="28"/>
          <w:rtl w:val="true"/>
          <w:lang w:bidi="fa-IR"/>
        </w:rPr>
        <w:t xml:space="preserve">بومیان فلات پیش از مهاجرت آریاها بوده و بعدا دستگاه دیوانی پادشاهان بابل این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 ،انشان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داده اند در اواخر هزاره سوم پیش از میلاد از قوم کاسی ها نام برده شده که زادگاه اصلی آنان ناحیه لرستان کنونی بوده است کاسی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سلسلهٔ سوم بر ،بابل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شش قرن تمام حکمروایی کردند آنچه تسلط کاسیها را ممکن ساخت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نیسایی بود ،که در حدود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حکومت اول بابلی را برانداخته بودند واژهٔ کش شو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kashsh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kashsh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اسمی است که در زبان اکدی به کاسی ها اطلاق میشد شواهد باستان شناختی که قراین زبانشناسی مؤید آن است حکایت میکند که در روزگاران پیش از تاریخ قوم واحدی بر سرتاسر ایران تسلط داشته است که باید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caspians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کاسپی بخوانیم نمیتوان تردید داشت که هنوز اکثریت فارسهای امروزی فلات ایران از تبار کاسپی و بازماندگان مستقیم آنان هستند هرچند زبان آریایی را که بر آنها تحمیل شده بود پذیرفتند از نظر نژادی، اقوام مهاجر بیگانه را در خود هضم و جذب کردند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بومیان فلات ایران تفوقی را که بر اقوام ساکن در دشتهای آبرفتی کم ارتفاع ،اطراف در پایان عصر نوسنگی به دست آورده بودند شاید در کمتر از یک هزار سال بعد، یعنی زمانی که تاریخ در سومر شروع شد از دست دادند بخشی از فلات ایران یعنی ،ایلام از همان آغاز در این پیشرفت سرنوشت ساز دخالت و شرکت داشت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طبیعی به نظر میرسد که بومیان کشاورز پیشه پیش از تاریخ در فلات ایران برای کشت و کار ابزار اولیه ،شخم تخم و درو نامهایی داشته اند و این اسامی باید قدیمتر از واژگان مصطلح در بین سومریان و بابلیان بین النهرین و دیگر همسایگان آنان باشد چه بسا که اسامی مربوط به کشت و کار اولیه بومیان فلات ایران توسط سومریان یا ایلامیها و کاسیها به بین النهرین سرایت کرده و ریشه و اصل نامهای اولیه کار و کشاورزی و ابزار آن از بومیان فلات ایران گرفته شده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هرتسفلد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 و مشاهدات خود از آثار باستانی پیش از تاریخ و بعد از مهاجرت آریاها به ایران به تجزیه و تحلیل این آثار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پیش از تاریخ کشف کرده در تل باکون در نزدیک تخت جمشید چون میخها و داسهای گلی را مورد </w:t>
      </w:r>
    </w:p>
    <w:p>
      <w:pPr>
        <w:pStyle w:val="BookText"/>
        <w:rPr/>
      </w:pPr>
      <w:r>
        <w:rPr>
          <w:rFonts w:ascii="IRNazanin" w:hAnsi="IRNazanin" w:eastAsia="IRNazanin"/>
          <w:color w:val="111111"/>
          <w:sz w:val="28"/>
          <w:sz w:val="28"/>
          <w:szCs w:val="28"/>
          <w:rtl w:val="true"/>
          <w:lang w:bidi="fa-IR"/>
        </w:rPr>
        <w:t xml:space="preserve">بررسی قرار داده و نتیجه گرفته است که ساکنان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بودند آرام که در صلح و صفا میزیستند این را از آنجا میدانیم که میبینیم هیچگونه جنگ ابزار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های گلی خمیده که خیلی خوب در مشت جا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آنها از ریشهر واقع در کرانه خلیج فارس و سومر به دست آمده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میخها و داسهای گلی وسیله شخم و درو بوده است هرتسفلد میافزاید</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تردید نیست مردمی که در این مجتمع مسکونی میزیستند کشاورز و برزگر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هایی که مجتمع را در دل خود دارد در دشتی حاصلخیز و کنار نهری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فلات ایران برای پیدایش کشاورزی اولیه به مراتب مناسبتر و مستعدتر از دشتهای رسوبی است کشاورزی بین النهرین بر راه آبه های بزرگ و نهرهای پهناور منشعب از فرات و سومر دجله متکی است لازمه کشاورزی گسترده نیروی کار مشکل است امری که پیش شرط وقوع ،آن زندگی شهری و وجود دولتی با اقتدار است و نه آبادیهای کوچک با ساکنانی محدود ،بنابراین کشاورزی بدوی در فلات ایران سابقه یی بس طولانی تر از کشاورزی در دشتهای کم ارتفاع بین النهرین دارد در پایان عصر ،حجر بومیان فلات مرتفع ایران نسبت به اقوام ساکن دشتهای بین النهرین به درجه بسیار بالاتری از تمدن رسیده بودند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میتوان پذیرفت که با مهاجرت آریاییهایی شبان پیشه چادرنشین ناآشنا به کشاورزی به سرزمین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غلبه زبان آنان بر گویش ،بومیان واژگان مربوط به کشت و کار از اصطلاحات بومیان به عاریت گرفته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مهاجرت آریاها احتمالاً در اواخر هزاره سوم و اوایل هزاره دوم پیش از میلاد انجام گرفته است</w:t>
      </w:r>
      <w:r>
        <w:rPr>
          <w:rStyle w:val="FootnoteAnchor"/>
          <w:rtl w:val="true"/>
        </w:rPr>
        <w:footnoteReference w:id="13"/>
      </w:r>
      <w:r>
        <w:rPr>
          <w:rFonts w:ascii="IRNazanin" w:hAnsi="IRNazanin" w:eastAsia="IRNazanin"/>
          <w:color w:val="111111"/>
          <w:sz w:val="28"/>
          <w:sz w:val="28"/>
          <w:szCs w:val="28"/>
          <w:rtl w:val="true"/>
          <w:lang w:bidi="fa-IR"/>
        </w:rPr>
        <w:t>بر این اساس واژگان پارسی باستان و اوستایی مربوط به کشت و کار نباید دارای ریشه آریایی ،باشد بلکه از آن گویش بومیان این سرزمین بوده که تحت قواعد تلفظی آریاها مصطلح شده است؛ همان سان که لغات پارسی میانه در عصر ساسانیان به ویژه بعد از اسلام به صورت معرب به زبان تازی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واژگان کشت و کار و ابزار اولیه کشاورزی با پیشینه چند هزار ساله وارد زبان مادها و هخامنشیان شده و بعداً با اندک تغییر تلفظی در عصر پارتها و ساسانیان مصطلح بوده است تا اینکه بعد از اسلام صورتهای نه چندان دگرگون شده این لغات در فارسی جدید تداول و تداوم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 پیشینه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خصلتهای همیشگی ایرانیان پیروی از آداب و سنتهای کهن پیشینیان بوده که در طول تاریخ استمرار داشته و هنوز هم کم و بیش برجاست؛ همانند سنت برپایی جشن نوروزی و نیز کشت سبزه سال نو که پیشینه ای کهن و باستانی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عمده منابع و متون باستانی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عهد مادها ،هخامنشیان پارتها و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و آنچه باقی مانده به نسبت مجموع آنها بسیار اندک است اما همان خصلت حفظ سنتها و آیینها توسط ایرانیان موجبی برای بقای بسیاری از واژگان اوستایی پارسی باستان و پهلوی در تداول عمومی و شفاهی آنان در طول تاریخ بوده بدان سان که برخی از آن لغات عینا و بسیاری با تغییری نه چندان دور از فهم وارد فارسی جدید شده است و به طور کلی رشته ارتباط واژگان باستانی با آنچه امروز در زبان فارسی و لهجه های محلی آن تداول دارد حفظ شده یا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مصادر و واژگانی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،کاریدن ،کاشتن ،کشتن ،کردن کار کردن ورزیدن کار کالا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مصطلح 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 ،وَرز ،وَرزو، وَرزیگر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کِشت، کِشته ،کِشمند ،کشاورز ،کِشتمَند ،کِشتاورز ،کشتبان ،کِشتخوان ،کِشتک کِشتکاری ،کشتگاه ،کِشتگی ،کِشتمان کشت و درودکشت و ورز کِشت ،و بَرز ،کشاورز ،کِشت و کار کِشته زار ،کاریده و اکار ،ورکار ،ورزش گاوکار و همچنین واژگان فارسی مأخوذ یا مربوط به کار کشاورزی و غیر آن که در متون کهن فارسی با پیشینه بیش از هزار سال آمده است بدان لحاظ که هنوز هم تداول دارد میتوان استنباط کرد که این مصادر و لغات نباید با اصل پهلوی آنها در عصر ساسانیان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تفاوتی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ریشۀ این واژگان در اوستایی و پارسی ،باستان یعنی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مقایسه با وجوه پهلوی آنها چندان دستخوش دگرگونی نشده است که قابل بررسی و شناسایی نباشد مثلا حکیم ابوالقاسم فردوسی در بیشتر از هزار سال پیش که در سال چهارصد هجری سرودن شاهنامه را به پایان رسانده بسیاری از واژگان مورد بحث را در این حماسۀ ماندگار آورده است از باب نمونه در شرح ،منظوم وقایع دوران فرمانروایی پانزدهمین شهریار ،ساسانی بهرام گور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روایت فردوسی وقتی بهرام گور خردمندان نیک اندیش را به مشورت میگیرد؛ به این منظور طی نامه هایی به آنان پرسشهایی با مضامینی چون چگونه میتوان بدیهای جامعه و زشتیهای جهان را از میان برداشت؟ و چه راهکاری عملی برای ارتقای سطح رفاه و معیشت مردمان و اعتلا و اعتبار هر چه بیشتر حکومت و استواری پایه های آن دارند؟ نیک اندیشان ،خردمند در پاسخ مکتوب به ،بهرام دادگری را توصیه میکنند و با تأکید یادآور میشوند که نسبت به توسعهٔ کشت و کار و ترغیب کشاورزان به کوششهای ،مستمر اهتمام ورزد بهرام گور توصیه های بسیار سودمند خردمندان را به کار میبندد</w:t>
      </w:r>
    </w:p>
    <w:p>
      <w:pPr>
        <w:pStyle w:val="BookText"/>
        <w:rPr/>
      </w:pPr>
      <w:r>
        <w:rPr>
          <w:rFonts w:ascii="IRNazanin" w:hAnsi="IRNazanin" w:eastAsia="IRNazanin"/>
          <w:color w:val="111111"/>
          <w:sz w:val="28"/>
          <w:sz w:val="28"/>
          <w:szCs w:val="28"/>
          <w:rtl w:val="true"/>
          <w:lang w:bidi="fa-IR"/>
        </w:rPr>
        <w:t xml:space="preserve">حکیم طوس واقعهٔ موصوف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نقل کرده و طی آن برخی از واژگان فارسی کشت و کار، و مربوط به امور ،کشاورزی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پی آن یادآور میشود که پس از انجام توصیه های خیرخواهانه ،خبرگان مبنی بر اشاعه دادگری و توسعه کشاورزی بهرام طی نامه هایی به همۀ موبدان ،مملکت پیگیر اقدامات خود در جهت از میان بردن فقر و بدیهای جامعه و رنج مردمان میشود و از آنان میپرسد به هر جای درویش و بیگنج کیست؟ در پاسخ موبدان طی گزارشهای مکتوب آنان از توفیق آمیز بودن اقدامات مدیرانه و دستیابی به نتایج درخشان در جهت عمران و آبادی چشمگیر قلمروها، سخن رفته و یادآوری شده است که همواره در همه جا دعای 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همگان استمرار دارد؛ این است سروده حکیم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برین بر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نامه فرمود پس شهریار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راست گویان کارآگهان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او پراکنده بد در جهان </w:t>
      </w:r>
    </w:p>
    <w:p>
      <w:pPr>
        <w:pStyle w:val="BookText"/>
        <w:rPr/>
      </w:pPr>
      <w:r>
        <w:rPr>
          <w:rFonts w:ascii="IRNazanin" w:hAnsi="IRNazanin" w:eastAsia="IRNazanin"/>
          <w:color w:val="111111"/>
          <w:sz w:val="28"/>
          <w:sz w:val="28"/>
          <w:szCs w:val="28"/>
          <w:rtl w:val="true"/>
          <w:lang w:bidi="fa-IR"/>
        </w:rPr>
        <w:t xml:space="preserve">که اندر جهان چیست ناسودمند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بدین پادشاهی گزند؟</w:t>
      </w:r>
    </w:p>
    <w:p>
      <w:pPr>
        <w:pStyle w:val="BookText"/>
        <w:rPr/>
      </w:pPr>
      <w:r>
        <w:rPr>
          <w:rFonts w:ascii="IRNazanin" w:hAnsi="IRNazanin" w:eastAsia="IRNazanin"/>
          <w:color w:val="111111"/>
          <w:sz w:val="28"/>
          <w:sz w:val="28"/>
          <w:szCs w:val="28"/>
          <w:rtl w:val="true"/>
          <w:lang w:bidi="fa-IR"/>
        </w:rPr>
        <w:t xml:space="preserve">نوشتند پاسخ که از دادشاه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کسی گرد آیین و راه</w:t>
      </w:r>
    </w:p>
    <w:p>
      <w:pPr>
        <w:pStyle w:val="BookText"/>
        <w:rPr/>
      </w:pPr>
      <w:r>
        <w:rPr>
          <w:rFonts w:ascii="IRNazanin" w:hAnsi="IRNazanin" w:eastAsia="IRNazanin"/>
          <w:color w:val="111111"/>
          <w:sz w:val="28"/>
          <w:sz w:val="28"/>
          <w:szCs w:val="28"/>
          <w:rtl w:val="true"/>
          <w:lang w:bidi="fa-IR"/>
        </w:rPr>
        <w:t xml:space="preserve">بشد رای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مردم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گیرد ارز</w:t>
      </w:r>
    </w:p>
    <w:p>
      <w:pPr>
        <w:pStyle w:val="BookText"/>
        <w:rPr/>
      </w:pPr>
      <w:r>
        <w:rPr>
          <w:rFonts w:ascii="IRNazanin" w:hAnsi="IRNazanin" w:eastAsia="IRNazanin"/>
          <w:color w:val="111111"/>
          <w:sz w:val="28"/>
          <w:sz w:val="28"/>
          <w:szCs w:val="28"/>
          <w:rtl w:val="true"/>
          <w:lang w:bidi="fa-IR"/>
        </w:rPr>
        <w:t xml:space="preserve">پراکنده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گاوان کار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داد پاسخ که تا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کشد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فروز</w:t>
      </w:r>
    </w:p>
    <w:p>
      <w:pPr>
        <w:pStyle w:val="BookText"/>
        <w:rPr/>
      </w:pPr>
      <w:r>
        <w:rPr>
          <w:rFonts w:ascii="IRNazanin" w:hAnsi="IRNazanin" w:eastAsia="IRNazanin"/>
          <w:color w:val="111111"/>
          <w:sz w:val="28"/>
          <w:sz w:val="28"/>
          <w:szCs w:val="28"/>
          <w:rtl w:val="true"/>
          <w:lang w:bidi="fa-IR"/>
        </w:rPr>
        <w:t xml:space="preserve">نباید کس آسودن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ارز</w:t>
      </w:r>
    </w:p>
    <w:p>
      <w:pPr>
        <w:pStyle w:val="BookText"/>
        <w:rPr/>
      </w:pPr>
      <w:r>
        <w:rPr>
          <w:rFonts w:ascii="IRNazanin" w:hAnsi="IRNazanin" w:eastAsia="IRNazanin"/>
          <w:color w:val="111111"/>
          <w:sz w:val="28"/>
          <w:sz w:val="28"/>
          <w:szCs w:val="28"/>
          <w:rtl w:val="true"/>
          <w:lang w:bidi="fa-IR"/>
        </w:rPr>
        <w:t xml:space="preserve">اگر نیمه را خواب و آسایش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خوردن و کام و آرایش است</w:t>
      </w:r>
    </w:p>
    <w:p>
      <w:pPr>
        <w:pStyle w:val="BookText"/>
        <w:rPr/>
      </w:pPr>
      <w:r>
        <w:rPr>
          <w:rFonts w:ascii="IRNazanin" w:hAnsi="IRNazanin" w:eastAsia="IRNazanin"/>
          <w:color w:val="111111"/>
          <w:sz w:val="28"/>
          <w:sz w:val="28"/>
          <w:szCs w:val="28"/>
          <w:rtl w:val="true"/>
          <w:lang w:bidi="fa-IR"/>
        </w:rPr>
        <w:t xml:space="preserve">کسی کو بیاساید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مجویید ارز</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 بی دانشی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دانشان بر بباید گریست</w:t>
      </w:r>
    </w:p>
    <w:p>
      <w:pPr>
        <w:pStyle w:val="BookText"/>
        <w:rPr/>
      </w:pPr>
      <w:r>
        <w:rPr>
          <w:rFonts w:ascii="IRNazanin" w:hAnsi="IRNazanin" w:eastAsia="IRNazanin"/>
          <w:color w:val="111111"/>
          <w:sz w:val="28"/>
          <w:sz w:val="28"/>
          <w:szCs w:val="28"/>
          <w:rtl w:val="true"/>
          <w:lang w:bidi="fa-IR"/>
        </w:rPr>
        <w:t xml:space="preserve">کسی کو ندارد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او را به تندی و رفتی مکاو</w:t>
      </w:r>
    </w:p>
    <w:p>
      <w:pPr>
        <w:pStyle w:val="BookText"/>
        <w:rPr/>
      </w:pPr>
      <w:r>
        <w:rPr>
          <w:rFonts w:ascii="IRNazanin" w:hAnsi="IRNazanin" w:eastAsia="IRNazanin"/>
          <w:color w:val="111111"/>
          <w:sz w:val="28"/>
          <w:sz w:val="28"/>
          <w:szCs w:val="28"/>
          <w:rtl w:val="true"/>
          <w:lang w:bidi="fa-IR"/>
        </w:rPr>
        <w:t xml:space="preserve">به خوبی نوا کن تو او را ز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نیستی تا نباشد به رنج</w:t>
      </w:r>
    </w:p>
    <w:p>
      <w:pPr>
        <w:pStyle w:val="BookText"/>
        <w:rPr/>
      </w:pPr>
      <w:r>
        <w:rPr>
          <w:rFonts w:ascii="IRNazanin" w:hAnsi="IRNazanin" w:eastAsia="IRNazanin"/>
          <w:color w:val="111111"/>
          <w:sz w:val="28"/>
          <w:sz w:val="28"/>
          <w:szCs w:val="28"/>
          <w:rtl w:val="true"/>
          <w:lang w:bidi="fa-IR"/>
        </w:rPr>
        <w:t xml:space="preserve">گر ایدون که باشد زیان 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کسی بر هوا پادشا</w:t>
      </w:r>
    </w:p>
    <w:p>
      <w:pPr>
        <w:pStyle w:val="BookText"/>
        <w:rPr/>
      </w:pPr>
      <w:r>
        <w:rPr>
          <w:rFonts w:ascii="IRNazanin" w:hAnsi="IRNazanin" w:eastAsia="IRNazanin"/>
          <w:color w:val="111111"/>
          <w:sz w:val="28"/>
          <w:sz w:val="28"/>
          <w:szCs w:val="28"/>
          <w:rtl w:val="true"/>
          <w:lang w:bidi="fa-IR"/>
        </w:rPr>
        <w:t xml:space="preserve">چو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بپوشد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گنج تاوان آن بازده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ز فرموده آوازده</w:t>
      </w:r>
    </w:p>
    <w:p>
      <w:pPr>
        <w:pStyle w:val="BookText"/>
        <w:rPr/>
      </w:pPr>
      <w:r>
        <w:rPr>
          <w:rFonts w:ascii="IRNazanin" w:hAnsi="IRNazanin" w:eastAsia="IRNazanin"/>
          <w:color w:val="111111"/>
          <w:sz w:val="28"/>
          <w:sz w:val="28"/>
          <w:szCs w:val="28"/>
          <w:rtl w:val="true"/>
          <w:lang w:bidi="fa-IR"/>
        </w:rPr>
        <w:t xml:space="preserve">و گر نابرومند راهی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گورگاهی بود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گرد جهان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و مهان</w:t>
      </w:r>
    </w:p>
    <w:p>
      <w:pPr>
        <w:pStyle w:val="BookText"/>
        <w:rPr/>
      </w:pPr>
      <w:r>
        <w:rPr>
          <w:rFonts w:ascii="IRNazanin" w:hAnsi="IRNazanin" w:eastAsia="IRNazanin"/>
          <w:color w:val="111111"/>
          <w:sz w:val="28"/>
          <w:sz w:val="28"/>
          <w:szCs w:val="28"/>
          <w:rtl w:val="true"/>
          <w:lang w:bidi="fa-IR"/>
        </w:rPr>
        <w:t xml:space="preserve">از ین هر چه گفتم مخواهید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کس ستاند از آن یک پشیز</w:t>
      </w:r>
    </w:p>
    <w:p>
      <w:pPr>
        <w:pStyle w:val="BookText"/>
        <w:rPr/>
      </w:pPr>
      <w:r>
        <w:rPr>
          <w:rFonts w:ascii="IRNazanin" w:hAnsi="IRNazanin" w:eastAsia="IRNazanin"/>
          <w:color w:val="111111"/>
          <w:sz w:val="28"/>
          <w:sz w:val="28"/>
          <w:szCs w:val="28"/>
          <w:rtl w:val="true"/>
          <w:lang w:bidi="fa-IR"/>
        </w:rPr>
        <w:t xml:space="preserve">کسی کو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ویژه پروردگار من است</w:t>
      </w:r>
    </w:p>
    <w:p>
      <w:pPr>
        <w:pStyle w:val="BookText"/>
        <w:rPr/>
      </w:pPr>
      <w:r>
        <w:rPr>
          <w:rFonts w:ascii="IRNazanin" w:hAnsi="IRNazanin" w:eastAsia="IRNazanin"/>
          <w:color w:val="111111"/>
          <w:sz w:val="28"/>
          <w:sz w:val="28"/>
          <w:szCs w:val="28"/>
          <w:rtl w:val="true"/>
          <w:lang w:bidi="fa-IR"/>
        </w:rPr>
        <w:t xml:space="preserve">کنم زنده در گور جایی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مبادش نشیم و مبادش نشست</w:t>
      </w:r>
    </w:p>
    <w:p>
      <w:pPr>
        <w:pStyle w:val="BookText"/>
        <w:rPr/>
      </w:pPr>
      <w:r>
        <w:rPr>
          <w:rFonts w:ascii="IRNazanin" w:hAnsi="IRNazanin" w:eastAsia="IRNazanin"/>
          <w:color w:val="111111"/>
          <w:sz w:val="28"/>
          <w:sz w:val="28"/>
          <w:szCs w:val="28"/>
          <w:rtl w:val="true"/>
          <w:lang w:bidi="fa-IR"/>
        </w:rPr>
        <w:t xml:space="preserve">نهادند نامه بر مهر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هیونی برافکند پویان به راه</w:t>
      </w:r>
    </w:p>
    <w:p>
      <w:pPr>
        <w:pStyle w:val="BookText"/>
        <w:rPr/>
      </w:pPr>
      <w:r>
        <w:rPr>
          <w:rFonts w:ascii="IRNazanin" w:hAnsi="IRNazanin" w:eastAsia="IRNazanin"/>
          <w:color w:val="111111"/>
          <w:sz w:val="28"/>
          <w:sz w:val="28"/>
          <w:szCs w:val="28"/>
          <w:rtl w:val="true"/>
          <w:lang w:bidi="fa-IR"/>
        </w:rPr>
        <w:t xml:space="preserve">وزان پس به هر موبدی نامه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درویش بود جامه کرد</w:t>
      </w:r>
    </w:p>
    <w:p>
      <w:pPr>
        <w:pStyle w:val="BookText"/>
        <w:rPr/>
      </w:pPr>
      <w:r>
        <w:rPr>
          <w:rFonts w:ascii="IRNazanin" w:hAnsi="IRNazanin" w:eastAsia="IRNazanin"/>
          <w:color w:val="111111"/>
          <w:sz w:val="28"/>
          <w:sz w:val="28"/>
          <w:szCs w:val="28"/>
          <w:rtl w:val="true"/>
          <w:lang w:bidi="fa-IR"/>
        </w:rPr>
        <w:t xml:space="preserve">بپرسیدشان گفت بی رنج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 درویش و بیگنج کیست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یکسر آگه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سوی روشنی ره کنید</w:t>
      </w:r>
    </w:p>
    <w:p>
      <w:pPr>
        <w:pStyle w:val="BookText"/>
        <w:rPr/>
      </w:pPr>
      <w:r>
        <w:rPr>
          <w:rFonts w:ascii="IRNazanin" w:hAnsi="IRNazanin" w:eastAsia="IRNazanin"/>
          <w:color w:val="111111"/>
          <w:sz w:val="28"/>
          <w:sz w:val="28"/>
          <w:szCs w:val="28"/>
          <w:rtl w:val="true"/>
          <w:lang w:bidi="fa-IR"/>
        </w:rPr>
        <w:t xml:space="preserve">بیامدش پاسخ ز هر موبدی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نامدار و هر بخردی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آباد بینیم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جای پیوسته شد آفرین </w:t>
      </w:r>
    </w:p>
    <w:p>
      <w:pPr>
        <w:pStyle w:val="BookText"/>
        <w:rPr/>
      </w:pPr>
      <w:r>
        <w:rPr>
          <w:rFonts w:ascii="IRNazanin" w:hAnsi="IRNazanin" w:eastAsia="IRNazanin"/>
          <w:color w:val="111111"/>
          <w:sz w:val="28"/>
          <w:sz w:val="28"/>
          <w:szCs w:val="28"/>
          <w:rtl w:val="true"/>
          <w:lang w:bidi="fa-IR"/>
        </w:rPr>
        <w:t xml:space="preserve">بدینسان بررسی دقیق ریشه و اصل واژگان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آنها در لهجه های محلی ،ایرانی زبان فارسی به ویژه فارسی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اوستایی و پارسی باستان میتواند تا حدودی روشنی بخش پیشینه تاریخی این امور و نه سرآغاز آن در محدودۀ ایران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جغرافیایی بسی وسیع کهن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باستان تا پیش از تاریخ مدون باشد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کار ،کاریده کاریدن کاشتن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ترکیب اتباعی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ترکیبهای گندم ،کار شالی ،کار صیفی ،کار شتوی ،کار ،زعفران کار و پسته کار معنى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واژه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در گویش نواحی قاینات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 دوباره ترمیمی است</w:t>
      </w:r>
      <w:r>
        <w:rPr>
          <w:rStyle w:val="FootnoteAnchor"/>
          <w:rtl w:val="true"/>
        </w:rPr>
        <w:footnoteReference w:id="16"/>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 که شواهدی از آن در متون کهن سراغ داریم از آن جمله در قابوس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کشت زاری است که از و کاری و از و دروی از بد و نیک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ابو رجاء ،قمی در تاریخ الوزراء تألیف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درود که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گندنا را هم جهت کاری کارند و پرورند، برخوان تره هم به کار آید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نمونه دیگر، احمد جام ،نامقی در روضه المذنبین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مجاهدت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و اگر در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باید بُرد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اگر در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گرفت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برگیرد و اگر در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برگیرد پیوسته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فایده ای ،نباشد و رنج بیهوده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معین الدین محمدبن محمود ،نیشابوری در تفسیر بصائر بمینی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بازمانده از قرن ششم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تمثیلی آورده است مثال این دو کس بدان ماند که دو دهقان باشند یکی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آب به هنگام بدهد و به وقت تخم پاکیزه بپراکند و به هر نوع تعهد که باید میکند و امید دارد که رحمت ایزدی او را معین باشد تا نهال او به ثمر مراد رسد و باز آن دیگر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کند و آب به یاد دهد تیمار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گوید من منتظر رحمت خداوندمتعالی و امیدوار کرامت او که در زمین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قدرت ایزد این ممکن است و لیکن حال این دو کس کجا برابر باشد اول را خردمند موفق باید شناخت؛ و دوم را بیخردی گزاف کار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این گونه شواهد در آثار نویسندگان و شاعران قدیم تا عصر حاضر بسیار است که در ادامه تحت سه عنوان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متون کهن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منابع عهد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آثار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ارائه نمونه هایی ارائه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از متون کهن فارسی</w:t>
      </w:r>
    </w:p>
    <w:p>
      <w:pPr>
        <w:pStyle w:val="BookText"/>
        <w:rPr/>
      </w:pPr>
      <w:r>
        <w:rPr>
          <w:rFonts w:ascii="IRNazanin" w:hAnsi="IRNazanin" w:eastAsia="IRNazanin"/>
          <w:color w:val="111111"/>
          <w:sz w:val="28"/>
          <w:sz w:val="28"/>
          <w:szCs w:val="28"/>
          <w:rtl w:val="true"/>
          <w:lang w:bidi="fa-IR"/>
        </w:rPr>
        <w:t xml:space="preserve">در آثار نویسندگان و سخن سرایان ادوار قدیم نمونههای فراوانی از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نمونه ای چند از نثر و نظم نقل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نثر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نویسنده ناشناخته 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تا سواد شوشتر را و شوش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بصنی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اندر کشتها به کار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به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اقدامات 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خراسان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از جمله دستور تدوین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کاریز</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برشمرده </w:t>
      </w:r>
    </w:p>
    <w:p>
      <w:pPr>
        <w:pStyle w:val="BookText"/>
        <w:rPr/>
      </w:pPr>
      <w:r>
        <w:rPr>
          <w:rFonts w:ascii="IRNazanin" w:hAnsi="IRNazanin" w:eastAsia="IRNazanin"/>
          <w:color w:val="111111"/>
          <w:sz w:val="28"/>
          <w:sz w:val="28"/>
          <w:szCs w:val="28"/>
          <w:rtl w:val="true"/>
          <w:lang w:bidi="fa-IR"/>
        </w:rPr>
        <w:t>و در پی آن، طی ،فرمانی با تأکیدی ،قاطع، نکات شنیدنی و بسیار جالب در حمایت از کشاورزی و مخصوصاً کشاورزان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طاهر را رسمهای نیکو بسیار است یکی آن است که به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حجت برگرفتم شما را تا از خواب بیدار شوید و از خیرگی بیرون آیید و صلاح خویش بجویید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 ،گردد او را قوت دهید و به جای خویش باز آرید که خدای عز و جل از دست ایشان طعام کرده است و از زبانهای ایشان سلام کرده است و بیداد کردن برایشان حرام 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عنصر المعالی کیکاوس بن ،اسکندر در قابوسنامه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حدود سال های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بسیار مهم و پندآموزی مخصوصاً به دهقانان باغبانان و کشاورزان یادآور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قابوس نامه،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کار دهقانی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شناسنده ،باش هر چیزی که بکاری مگذار که از وقت خویش بگذرد که از ده روز پیش از وقت بکاری به که ده روز پس و پیوسته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مباش و تدبیر کشت سال دیگر امسال همی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زمینی کن که خویشتن پوش بود که هر زمینی که خویشتن نتواند پوشیدن ترا هم نتواند پوشیدن و چنان کن که دایم به عمارت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باشی تا از دهقانی برخوردار باشی</w:t>
      </w:r>
    </w:p>
    <w:p>
      <w:pPr>
        <w:pStyle w:val="BookText"/>
        <w:rPr/>
      </w:pPr>
      <w:r>
        <w:rPr>
          <w:rFonts w:ascii="IRNazanin" w:hAnsi="IRNazanin" w:eastAsia="IRNazanin"/>
          <w:color w:val="111111"/>
          <w:sz w:val="28"/>
          <w:sz w:val="28"/>
          <w:szCs w:val="28"/>
          <w:rtl w:val="true"/>
          <w:lang w:bidi="fa-IR"/>
        </w:rPr>
        <w:t xml:space="preserve">نمونۀ ،دیگر حکیم ناصر خسرو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عالم به کشاورزی اندر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المسافرين،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جامی نامقی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،السائرين تالیف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کشت ماست امروز بنکاریم فردا ندرویم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همو،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 کشتن و چشم داشتن که زعفران آرد این هم از غریبهای دیگر است ،همو در کنوز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رسول صلی الله علیه و آله میگوید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جهان است و می افزاید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برنگیری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کلیله و دمنه یکی از معروفترین کتابهای جهان که اصل هندی دارد توسط محمدبن عبدالله ،بخاری در نیمه اول قرن ششم با عنوان داستانهای ،بیدپای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داستانها به فراوانی سخنانی نغز و دلنشین و آموزنده نقل شده از آن جمله است </w:t>
      </w:r>
    </w:p>
    <w:p>
      <w:pPr>
        <w:pStyle w:val="BookText"/>
        <w:rPr/>
      </w:pPr>
      <w:r>
        <w:rPr>
          <w:rFonts w:ascii="IRNazanin" w:hAnsi="IRNazanin" w:eastAsia="IRNazanin"/>
          <w:color w:val="111111"/>
          <w:sz w:val="28"/>
          <w:sz w:val="28"/>
          <w:szCs w:val="28"/>
          <w:rtl w:val="true"/>
          <w:lang w:bidi="fa-IR"/>
        </w:rPr>
        <w:t xml:space="preserve">چهار چیز است که اگر نذر ،کنی و از وی جدا نگردی روا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نیک دونده کرانبها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مال بود و هم جان بود؛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نیک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و 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نیکو و خردمند 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شوی خود را دوست دارد؛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خدمتکار و نصحیتگزار و راستگوی در معاملت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دارنده مرخواجه خود را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صاحب بحر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نیمه نخست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ابوالقاسم حکیم گفت از گناهی چنان نمیترسم که ،مظالم که بیم آن باشد که به وقت مرگ ایمان به تاراج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مظالم،دار چنان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 باشد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درویدن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غریمان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گردوی درآیند آن دخل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همه ببرند وی مفلس و بیچاره بماند</w:t>
      </w:r>
      <w:r>
        <w:rPr>
          <w:rStyle w:val="FootnoteAnchor"/>
          <w:rtl w:val="true"/>
        </w:rPr>
        <w:footnoteReference w:id="25"/>
      </w:r>
      <w:r>
        <w:rPr>
          <w:rFonts w:ascii="IRNazanin" w:hAnsi="IRNazanin" w:eastAsia="IRNazanin"/>
          <w:color w:val="111111"/>
          <w:sz w:val="28"/>
          <w:sz w:val="28"/>
          <w:szCs w:val="28"/>
          <w:rtl w:val="true"/>
          <w:lang w:bidi="fa-IR"/>
        </w:rPr>
        <w:t xml:space="preserve">،همو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چیزهایی که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 است خدای تعالی برکت در گوسفند آفرید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و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در گوسفند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برکات در امانت گزاردن است و برکات ده جزو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جزوی در همه عالم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معین الدین محمد نیشابوری در قرن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بصائر یمینی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دهقان باشند یکی زمین شدیار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آب به هنگام بدهد و به وقت تخم پاکیزه بپراکند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دیگر رنج کار نکشد تخم ضایع کند و آب به یاد دهد و تیمار 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الحاقی به 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ضبط و نسق ولایت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تمجید از شیوه اداره و نظم جاری در آن سرزمین در روزگار آل باوند دربارهٔ اقدامات حاکم طبرستان از جمله نوشته است پانصد ،استر با ده مرد آخور سالا همیشه غله او را به استرآباد و دامغان بردند و عمّال را بفرمود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نیشکر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عملگاه ،آمل هر سال بیست و پنج هزار من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من تنکابن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جمعاً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و نبات و شکر سپید حاصل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،طبرستان قسم سوم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،کهن از متن مقامات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عربی اثر ابو محمد قاسم بن علی بصری وفات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از مترجمی ناشناخته در قرن ،ششم از جمله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 را که قیمت گیرد به مال ،خود نه به نَسَبِ ،خود و واپژهیدن که باشد از </w:t>
      </w:r>
    </w:p>
    <w:p>
      <w:pPr>
        <w:pStyle w:val="BookText"/>
        <w:rPr/>
      </w:pPr>
      <w:r>
        <w:rPr>
          <w:rFonts w:ascii="IRNazanin" w:hAnsi="IRNazanin" w:eastAsia="IRNazanin"/>
          <w:color w:val="111111"/>
          <w:sz w:val="28"/>
          <w:sz w:val="28"/>
          <w:szCs w:val="28"/>
          <w:rtl w:val="true"/>
          <w:lang w:bidi="fa-IR"/>
        </w:rPr>
        <w:t xml:space="preserve">مَکسَبِ او باشد نه از حَسَب ،او و شنوده بودم که سببهای زیش یا امیری است یا بازرگانی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پیشه وری بیازمودم این چهار را تا بنگرم که کدام موافقتر و سودمندتر ستوده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فرصتهای ولایت و ربوده های ،امارت هچو خوابهای شوریده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آخرینهای تجارت معرض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زمین و آب و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واشدن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وبرز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سبب کاستن است تن ها ،را و بندها است بازدارنده از دویدن، و اندک بود که خالی ماند خداوندۀ آن از خوار ،کردن یا روزی دهندهٔ او را آسایش دلی و اما پیشه های خداوندان دستکاریها روا نباشد در همه وقتها و نه افزون آید از قوت ها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ابوالحسن ،بیهقی در تاریخ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نیمۀ دوم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توقف هارون الرشید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بیهق را نقل کرده و ضمن اشاره به چگونگی اتخاذ وجه تسمیه این روستا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عبدالله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ابوعبدالرحمان عبدالله مروزی، از محدثان و ،تابعان وفات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الاولياء،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در تقوی تا به حدی بود که یک بار در منزلی فرود آمده بودو اسبی گرانمایه داشت و به نماز مشغول گشت اسب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هم آنجا بگذاشت و پیاده برفت و گفت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سلطانیان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متون کهن فارسی با عنوان هزار حکایت ،صوفیان از مؤلفی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دستنویس 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حکایتی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یک سال قحط بود باران نمی آمد ابراهیم از راه شام قصد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بادیه راه گم کرد به گوشه ای افتاد مردی را دید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از ابر همۀ عالم ،صافی قدری ابر که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بود از آن ابر بر سر آن کشت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سال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سبز نیست این چه سبزی و باران است که اینجا است و همۀ آسمان صافی؟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زمین پدر من کشت کردی به دست ،خویش و چون وقت آن بودی که غله فرا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بیرون کردی و به جایی بردی که درویشان و مستحقان بودندی و بدیشان دادی آن پدر و مادر من از دنیا </w:t>
      </w:r>
    </w:p>
    <w:p>
      <w:pPr>
        <w:pStyle w:val="BookText"/>
        <w:rPr/>
      </w:pPr>
      <w:r>
        <w:rPr>
          <w:rFonts w:ascii="IRNazanin" w:hAnsi="IRNazanin" w:eastAsia="IRNazanin"/>
          <w:color w:val="111111"/>
          <w:sz w:val="28"/>
          <w:sz w:val="28"/>
          <w:szCs w:val="28"/>
          <w:rtl w:val="true"/>
          <w:lang w:bidi="fa-IR"/>
        </w:rPr>
        <w:t xml:space="preserve">بیرون شدند من همان سنت ایشان نگاه دارم ملک تعالی از بکارت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آن وقت که باران نیاید باران بدهد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درترجمه فارسی قرن هفتم از جاویدان خرد </w:t>
      </w:r>
      <w:r>
        <w:rPr>
          <w:rStyle w:val="FootnoteAnchor"/>
          <w:rtl w:val="true"/>
        </w:rPr>
        <w:footnoteReference w:id="30"/>
      </w:r>
      <w:r>
        <w:rPr>
          <w:rFonts w:ascii="IRNazanin" w:hAnsi="IRNazanin" w:eastAsia="IRNazanin"/>
          <w:color w:val="111111"/>
          <w:sz w:val="28"/>
          <w:sz w:val="28"/>
          <w:szCs w:val="28"/>
          <w:rtl w:val="true"/>
          <w:lang w:bidi="fa-IR"/>
        </w:rPr>
        <w:t xml:space="preserve">این گفته یکی از حکما آمده است خُسران شبان روز آن است که کسی را به طعامی خوانند و اجابت نکند؛ و خُسران سال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خسران جملهٔ عمر آن است که بخوانند و ننویسند؛ و خسران ابدالابد آن است که عمل آخرت نکند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ابونصر ،خانقاهی در کتاب گزیده در اخلاق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اوایل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مؤمن بکارد و ترسد که ،ندرود و منافق نکارد و امید دارد که بدرود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مشهور به کریم اقسرایی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مورخان روم شرقی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مسامرة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سلاجقه تألیف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شیار نابوده و تخم ناکاشته غله تغار کجا دروده شود؛ و اسباب معاش لشکر از باد هوا به چه طریق از وجه نانهاده مهیا و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از ده ویران که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علاءالدوله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التفات نکند به غواشی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نوشته است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میکند همه دانه های متفرق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کمال ثمره رسانیدن و میوه از او گرفتن و جذب قوای ارضی مائی</w:t>
      </w:r>
      <w:r>
        <w:rPr>
          <w:rStyle w:val="FootnoteAnchor"/>
          <w:rtl w:val="true"/>
        </w:rPr>
        <w:footnoteReference w:id="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محمد جعفری در تاریخ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باغستان مریآباد و یعقوبی و سلغرآباد به خارج یزد آورده است این سه باغستان متصل یکدیگرست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پنبه و جاورس و گزر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 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شلغم بسیار باشد هوای معتدل دارد</w:t>
      </w:r>
      <w:r>
        <w:rPr>
          <w:rStyle w:val="FootnoteAnchor"/>
          <w:rtl w:val="true"/>
        </w:rPr>
        <w:footnoteReference w:id="34"/>
      </w:r>
      <w:r>
        <w:rPr>
          <w:rFonts w:ascii="IRNazanin" w:hAnsi="IRNazanin" w:eastAsia="IRNazanin"/>
          <w:color w:val="111111"/>
          <w:sz w:val="28"/>
          <w:sz w:val="28"/>
          <w:szCs w:val="28"/>
          <w:rtl w:val="true"/>
          <w:lang w:bidi="fa-IR"/>
        </w:rPr>
        <w:t xml:space="preserve">مرحوم دهخدا، به نقل از تاریخ </w:t>
      </w:r>
    </w:p>
    <w:p>
      <w:pPr>
        <w:pStyle w:val="BookText"/>
        <w:rPr/>
      </w:pPr>
      <w:r>
        <w:rPr>
          <w:rFonts w:ascii="IRNazanin" w:hAnsi="IRNazanin" w:eastAsia="IRNazanin"/>
          <w:color w:val="111111"/>
          <w:sz w:val="28"/>
          <w:sz w:val="28"/>
          <w:szCs w:val="28"/>
          <w:rtl w:val="true"/>
          <w:lang w:bidi="fa-IR"/>
        </w:rPr>
        <w:t xml:space="preserve">یزد شواهدی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نامه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گویشی از همین کلمه و مخفف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علی ،بوزجانی در روضة الریاحین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خواجه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شیخ احمد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آن ولایت مرید وی شد و به جهت خواجه در دیه خرقان مدرسه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همو خواجه مختار با سه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 قهستان که در مباحثه و مناظره 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با ایشان طعام خورد بعد پرسیدند که شما چه مذهب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فرمود که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طمع داریم ملاحده را از این سخن خوش آمد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مدتی برآمد مریدی از مریدان خواجه از حج بازگشته و با قافله به پای قلعه ملحدان رسید ایشان غافله را غارت کردند اتفاق آن مرید به دست یکی از آن سه ملحد افتاد که مهمان خواجه شده بود چون خواست وی را بکشد امان طلبید و دو رکعت نماز گزارد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آرزو داشتم که پیر خود را زیارت کنم ملحد پرسید که پیر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مختار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برخیز و ببین که مال و چهارپای تو کدام است آن مرید برخاست و مالی و چهارپای خود را جمع کرد و آن ملحد یک نفر تعیین نمود که تا او را از قهستان بگذرانند و گفت چون پیر خود را ببینی بگوی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بار آورد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معصوم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سند معروف به تاریخ معصومی، شرحی در معرفی برخی از نواحی قندهار دار در قندهار هر سال و هر بار بیماری میشده است شاه طهماسب به سلطان حسین میرزا که حاکم قندهار بود حکم فرمودند که در کنارهای جوی که در حوالی شهر جاری ،است و مردم از آن آب بکار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تخفیف در آن رفته است همو با اشاره به مقبره شاه مسعود ابدال در دیار ،قندهار و کوهی که در دامنه مزار وی واقع است می افزاید در آن کوه انگور و سیب و بهی و انار و اکثر میوۀ بسیار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آن کوه زمینی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خربزه و هندوانه بسیار خوب می شود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میدهند و غیر از بیشل در هر جا که خربزه می،کارند در نصف آن یا بیش و کم کرم میافتد و آن طرف که درو کرم است همچو سنگ سخت می شود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های شاعران</w:t>
      </w:r>
    </w:p>
    <w:p>
      <w:pPr>
        <w:pStyle w:val="BookText"/>
        <w:rPr/>
      </w:pPr>
      <w:r>
        <w:rPr>
          <w:rFonts w:ascii="IRNazanin" w:hAnsi="IRNazanin" w:eastAsia="IRNazanin"/>
          <w:color w:val="111111"/>
          <w:sz w:val="28"/>
          <w:sz w:val="28"/>
          <w:szCs w:val="28"/>
          <w:rtl w:val="true"/>
          <w:lang w:bidi="fa-IR"/>
        </w:rPr>
        <w:t xml:space="preserve">سرایندگان در ادوار گذشته در تمجید از کشاورزان و عمل کشت و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هایی دارند از باب نمونه ناصر خسرو قبادیانی در سعادت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کشاورزان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 xml:space="preserve">به از صنّاع عالم دیهقانست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وحش و طیر را راحت رسانست</w:t>
      </w:r>
    </w:p>
    <w:p>
      <w:pPr>
        <w:pStyle w:val="BookText"/>
        <w:rPr/>
      </w:pPr>
      <w:r>
        <w:rPr>
          <w:rFonts w:ascii="IRNazanin" w:hAnsi="IRNazanin" w:eastAsia="IRNazanin"/>
          <w:color w:val="111111"/>
          <w:sz w:val="28"/>
          <w:sz w:val="28"/>
          <w:szCs w:val="28"/>
          <w:rtl w:val="true"/>
          <w:lang w:bidi="fa-IR"/>
        </w:rPr>
        <w:t xml:space="preserve">ز صانع رایگان نفعی 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چیزی بریزد</w:t>
      </w:r>
    </w:p>
    <w:p>
      <w:pPr>
        <w:pStyle w:val="BookText"/>
        <w:rPr/>
      </w:pPr>
      <w:r>
        <w:rPr>
          <w:rFonts w:ascii="IRNazanin" w:hAnsi="IRNazanin" w:eastAsia="IRNazanin"/>
          <w:color w:val="111111"/>
          <w:sz w:val="28"/>
          <w:sz w:val="28"/>
          <w:szCs w:val="28"/>
          <w:rtl w:val="true"/>
          <w:lang w:bidi="fa-IR"/>
        </w:rPr>
        <w:t xml:space="preserve">جهان را خرمی از دیهقانست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بوستانست</w:t>
      </w:r>
    </w:p>
    <w:p>
      <w:pPr>
        <w:pStyle w:val="BookText"/>
        <w:rPr/>
      </w:pPr>
      <w:r>
        <w:rPr>
          <w:rFonts w:ascii="IRNazanin" w:hAnsi="IRNazanin" w:eastAsia="IRNazanin"/>
          <w:color w:val="111111"/>
          <w:sz w:val="28"/>
          <w:sz w:val="28"/>
          <w:szCs w:val="28"/>
          <w:rtl w:val="true"/>
          <w:lang w:bidi="fa-IR"/>
        </w:rPr>
        <w:t xml:space="preserve">ازین به با بنی آدم چه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آدم در جهان این یادگارست</w:t>
      </w:r>
    </w:p>
    <w:p>
      <w:pPr>
        <w:pStyle w:val="BookText"/>
        <w:rPr/>
      </w:pPr>
      <w:r>
        <w:rPr>
          <w:rFonts w:ascii="IRNazanin" w:hAnsi="IRNazanin" w:eastAsia="IRNazanin"/>
          <w:color w:val="111111"/>
          <w:sz w:val="28"/>
          <w:sz w:val="28"/>
          <w:szCs w:val="28"/>
          <w:rtl w:val="true"/>
          <w:lang w:bidi="fa-IR"/>
        </w:rPr>
        <w:t xml:space="preserve">براحت رازق هر مار و مورند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 آدمی و گرستورند</w:t>
      </w:r>
    </w:p>
    <w:p>
      <w:pPr>
        <w:pStyle w:val="BookText"/>
        <w:rPr/>
      </w:pPr>
      <w:r>
        <w:rPr>
          <w:rFonts w:ascii="IRNazanin" w:hAnsi="IRNazanin" w:eastAsia="IRNazanin"/>
          <w:color w:val="111111"/>
          <w:sz w:val="28"/>
          <w:sz w:val="28"/>
          <w:szCs w:val="28"/>
          <w:rtl w:val="true"/>
          <w:lang w:bidi="fa-IR"/>
        </w:rPr>
        <w:t xml:space="preserve">اگر دهقان چنان باشد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گوی از ملائک در رباید</w:t>
      </w:r>
    </w:p>
    <w:p>
      <w:pPr>
        <w:pStyle w:val="BookText"/>
        <w:rPr/>
      </w:pPr>
      <w:r>
        <w:rPr>
          <w:rFonts w:ascii="IRNazanin" w:hAnsi="IRNazanin" w:eastAsia="IRNazanin"/>
          <w:color w:val="111111"/>
          <w:sz w:val="28"/>
          <w:sz w:val="28"/>
          <w:szCs w:val="28"/>
          <w:rtl w:val="true"/>
          <w:lang w:bidi="fa-IR"/>
        </w:rPr>
        <w:t xml:space="preserve">اگر جویای قحط نان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پایة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همه مردان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ریزند و قُوتِ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رزق قسمت سخت در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فروزی در ده انگشت</w:t>
      </w:r>
    </w:p>
    <w:p>
      <w:pPr>
        <w:pStyle w:val="BookText"/>
        <w:rPr/>
      </w:pPr>
      <w:r>
        <w:rPr>
          <w:rFonts w:ascii="IRNazanin" w:hAnsi="IRNazanin" w:eastAsia="IRNazanin"/>
          <w:color w:val="111111"/>
          <w:sz w:val="28"/>
          <w:sz w:val="28"/>
          <w:szCs w:val="28"/>
          <w:rtl w:val="true"/>
          <w:lang w:bidi="fa-IR"/>
        </w:rPr>
        <w:t xml:space="preserve">به دنیا عاقلانه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عقبی در گل باغ بهشتند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زرتشت بهرام پژدو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پسر بهرام پسر پژدو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بیژن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خراسان </w:t>
      </w:r>
      <w:r>
        <w:rPr>
          <w:rStyle w:val="FootnoteAnchor"/>
          <w:rtl w:val="true"/>
        </w:rPr>
        <w:footnoteReference w:id="37"/>
      </w:r>
      <w:r>
        <w:rPr>
          <w:rFonts w:ascii="IRNazanin" w:hAnsi="IRNazanin" w:eastAsia="IRNazanin"/>
          <w:color w:val="111111"/>
          <w:sz w:val="28"/>
          <w:sz w:val="28"/>
          <w:szCs w:val="28"/>
          <w:rtl w:val="true"/>
          <w:lang w:bidi="fa-IR"/>
        </w:rPr>
        <w:t xml:space="preserve">در حدود نیمه قرن هفتم ترجمه فارسی متن پهلوی کتاب اردوایرافنامه را به نظم در آورده است ،او در ذیل عنوان رسیدن اردای ویراف به مقام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از برزیگران و حاصل کشت و کار آنان و جایگاه والای این طبقه در باغ بهشت و احترام و نیکوداشت آنان در آن مقام از جمله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 قومی همه شادان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پایشان صدگونه سپرم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گوناگون و رنگارنگ 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سبز بسان شیر با 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رسته گوناگون بهر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نارنج و ترنج و نار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دیدم منقش جامه و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تاج بر سر گوهر آگین</w:t>
      </w:r>
    </w:p>
    <w:p>
      <w:pPr>
        <w:pStyle w:val="BookText"/>
        <w:rPr/>
      </w:pPr>
      <w:r>
        <w:rPr>
          <w:rFonts w:ascii="IRNazanin" w:hAnsi="IRNazanin" w:eastAsia="IRNazanin"/>
          <w:color w:val="111111"/>
          <w:sz w:val="28"/>
          <w:sz w:val="28"/>
          <w:szCs w:val="28"/>
          <w:rtl w:val="true"/>
          <w:lang w:bidi="fa-IR"/>
        </w:rPr>
        <w:t xml:space="preserve">همه عشرت کن و شادان بد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بایستاده به پیش آن قوم بر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ماندم بگفتم با سروش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قومند نیکوتر ز پیشین</w:t>
      </w:r>
    </w:p>
    <w:p>
      <w:pPr>
        <w:pStyle w:val="BookText"/>
        <w:rPr/>
      </w:pPr>
      <w:r>
        <w:rPr>
          <w:rFonts w:ascii="IRNazanin" w:hAnsi="IRNazanin" w:eastAsia="IRNazanin"/>
          <w:color w:val="111111"/>
          <w:sz w:val="28"/>
          <w:sz w:val="28"/>
          <w:szCs w:val="28"/>
          <w:rtl w:val="true"/>
          <w:lang w:bidi="fa-IR"/>
        </w:rPr>
        <w:t xml:space="preserve">چه قومند این با ناز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یزدان کرد ایشان را کرامت</w:t>
      </w:r>
    </w:p>
    <w:p>
      <w:pPr>
        <w:pStyle w:val="BookText"/>
        <w:rPr/>
      </w:pPr>
      <w:r>
        <w:rPr>
          <w:rFonts w:ascii="IRNazanin" w:hAnsi="IRNazanin" w:eastAsia="IRNazanin"/>
          <w:color w:val="111111"/>
          <w:sz w:val="28"/>
          <w:sz w:val="28"/>
          <w:szCs w:val="28"/>
          <w:rtl w:val="true"/>
          <w:lang w:bidi="fa-IR"/>
        </w:rPr>
        <w:t xml:space="preserve">سروشم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آبادان کنان آن جهانند</w:t>
      </w:r>
    </w:p>
    <w:p>
      <w:pPr>
        <w:pStyle w:val="BookText"/>
        <w:rPr/>
      </w:pPr>
      <w:r>
        <w:rPr>
          <w:rFonts w:ascii="IRNazanin" w:hAnsi="IRNazanin" w:eastAsia="IRNazanin"/>
          <w:color w:val="111111"/>
          <w:sz w:val="28"/>
          <w:sz w:val="28"/>
          <w:szCs w:val="28"/>
          <w:rtl w:val="true"/>
          <w:lang w:bidi="fa-IR"/>
        </w:rPr>
        <w:t xml:space="preserve">همی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آباد کرده مرزها را</w:t>
      </w:r>
    </w:p>
    <w:p>
      <w:pPr>
        <w:pStyle w:val="BookText"/>
        <w:rPr/>
      </w:pPr>
      <w:r>
        <w:rPr>
          <w:rFonts w:ascii="IRNazanin" w:hAnsi="IRNazanin" w:eastAsia="IRNazanin"/>
          <w:color w:val="111111"/>
          <w:sz w:val="28"/>
          <w:sz w:val="28"/>
          <w:szCs w:val="28"/>
          <w:rtl w:val="true"/>
          <w:lang w:bidi="fa-IR"/>
        </w:rPr>
        <w:t xml:space="preserve">غله و دانه ها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کنون پاداش آن را در بهشتند</w:t>
      </w:r>
    </w:p>
    <w:p>
      <w:pPr>
        <w:pStyle w:val="BookText"/>
        <w:rPr/>
      </w:pPr>
      <w:r>
        <w:rPr>
          <w:rFonts w:ascii="IRNazanin" w:hAnsi="IRNazanin" w:eastAsia="IRNazanin"/>
          <w:color w:val="111111"/>
          <w:sz w:val="28"/>
          <w:sz w:val="28"/>
          <w:szCs w:val="28"/>
          <w:rtl w:val="true"/>
          <w:lang w:bidi="fa-IR"/>
        </w:rPr>
        <w:t>درخت و باردار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چوبنشاندند رستند از 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نشاندند و او را تیمار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جملگی پربار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میکردند آبادان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جستند هر جا راه دین را</w:t>
      </w:r>
    </w:p>
    <w:p>
      <w:pPr>
        <w:pStyle w:val="BookText"/>
        <w:rPr/>
      </w:pPr>
      <w:r>
        <w:rPr>
          <w:rFonts w:ascii="IRNazanin" w:hAnsi="IRNazanin" w:eastAsia="IRNazanin"/>
          <w:color w:val="111111"/>
          <w:sz w:val="28"/>
          <w:sz w:val="28"/>
          <w:szCs w:val="28"/>
          <w:rtl w:val="true"/>
          <w:lang w:bidi="fa-IR"/>
        </w:rPr>
        <w:t xml:space="preserve">همیشه راستی کردند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تخم و در زمین و در بر و بار</w:t>
      </w:r>
    </w:p>
    <w:p>
      <w:pPr>
        <w:pStyle w:val="BookText"/>
        <w:rPr/>
      </w:pPr>
      <w:r>
        <w:rPr>
          <w:rFonts w:ascii="IRNazanin" w:hAnsi="IRNazanin" w:eastAsia="IRNazanin"/>
          <w:color w:val="111111"/>
          <w:sz w:val="28"/>
          <w:sz w:val="28"/>
          <w:szCs w:val="28"/>
          <w:rtl w:val="true"/>
          <w:lang w:bidi="fa-IR"/>
        </w:rPr>
        <w:t xml:space="preserve">کشیدند چون جفا از راه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شد کارشان زین سان که بینی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دیگر شاعران ادوار قدیم نیز مضامین فراوانی در واژگان فارسی مورد بحث، در سروده های خود آورده اند که نمونه هایی در اینجا نقل میشود از آن جمله ابوشکور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دشت ورزه بجستی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به کشت و درودش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فرس به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قطران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نیکویی هیچ کاری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 کجا بروی هر چه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اسعد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و رامین سرودۀ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سال تخم مهرکاری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در دست جزبادی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گشای و بروداغ کامرانی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نورد </w:t>
      </w:r>
    </w:p>
    <w:p>
      <w:pPr>
        <w:pStyle w:val="BookText"/>
        <w:rPr/>
      </w:pPr>
      <w:r>
        <w:rPr>
          <w:rFonts w:ascii="IRNazanin" w:hAnsi="IRNazanin" w:eastAsia="IRNazanin"/>
          <w:color w:val="111111"/>
          <w:sz w:val="28"/>
          <w:sz w:val="28"/>
          <w:szCs w:val="28"/>
          <w:rtl w:val="true"/>
          <w:lang w:bidi="fa-IR"/>
        </w:rPr>
        <w:t xml:space="preserve">و درو تخم نیکنامی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دیوان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سعد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جوی های بخت همه آب کام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ملک همه تخم عدل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 مجدود بن آدم وفات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سلیمان پیامبر و کشاورزی فرتوت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در راه ناگه آبخوری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زاری و پیر برزگری؛ کشت میکرد و نرم می تندید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بگریست و گاه میخندید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الحقيقة،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از شعرای نیمه اول قرن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جهان آفرید داد جهان را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 بر ،کارگیر کار به بازی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دنیا ،کنی بینی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تواند 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 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 پنبه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خواهی کردن اندر دشت فانی کشت و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ننشانی همی در باغ فانی یک 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رازی پیشهٔ نانوایی داشته از جمله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چو قوامی نبود نان پز چالاک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نانم زدم گرم و خمیرم ز دل پاک؛ برزیگر و همم به خم داس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درو مزرعه طبع هوسناک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قوامی رازی، ص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،محمود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بی توجهی و بی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کجا شد کجا روزگار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دولت کامگار هنر؟</w:t>
      </w:r>
    </w:p>
    <w:p>
      <w:pPr>
        <w:pStyle w:val="BookText"/>
        <w:rPr/>
      </w:pPr>
      <w:r>
        <w:rPr>
          <w:rFonts w:ascii="IRNazanin" w:hAnsi="IRNazanin" w:eastAsia="IRNazanin"/>
          <w:color w:val="111111"/>
          <w:sz w:val="28"/>
          <w:sz w:val="28"/>
          <w:szCs w:val="28"/>
          <w:rtl w:val="true"/>
          <w:lang w:bidi="fa-IR"/>
        </w:rPr>
        <w:t xml:space="preserve">گمانم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نشفکد زو بهار هنر</w:t>
      </w:r>
    </w:p>
    <w:p>
      <w:pPr>
        <w:pStyle w:val="BookText"/>
        <w:rPr/>
      </w:pPr>
      <w:r>
        <w:rPr>
          <w:rFonts w:ascii="IRNazanin" w:hAnsi="IRNazanin" w:eastAsia="IRNazanin"/>
          <w:color w:val="111111"/>
          <w:sz w:val="28"/>
          <w:sz w:val="28"/>
          <w:szCs w:val="28"/>
          <w:rtl w:val="true"/>
          <w:lang w:bidi="fa-IR"/>
        </w:rPr>
        <w:t xml:space="preserve">خوشا روزگار گذشته خوشا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میداد خار هنر</w:t>
      </w:r>
    </w:p>
    <w:p>
      <w:pPr>
        <w:pStyle w:val="BookText"/>
        <w:rPr/>
      </w:pPr>
      <w:r>
        <w:rPr>
          <w:rFonts w:ascii="IRNazanin" w:hAnsi="IRNazanin" w:eastAsia="IRNazanin"/>
          <w:color w:val="111111"/>
          <w:sz w:val="28"/>
          <w:sz w:val="28"/>
          <w:szCs w:val="28"/>
          <w:rtl w:val="true"/>
          <w:lang w:bidi="fa-IR"/>
        </w:rPr>
        <w:t xml:space="preserve">چنین پاک از یاد مردم بشد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آن همه کار و بار هنر</w:t>
      </w:r>
    </w:p>
    <w:p>
      <w:pPr>
        <w:pStyle w:val="BookText"/>
        <w:rPr/>
      </w:pPr>
      <w:r>
        <w:rPr>
          <w:rFonts w:ascii="IRNazanin" w:hAnsi="IRNazanin" w:eastAsia="IRNazanin"/>
          <w:color w:val="111111"/>
          <w:sz w:val="28"/>
          <w:sz w:val="28"/>
          <w:szCs w:val="28"/>
          <w:rtl w:val="true"/>
          <w:lang w:bidi="fa-IR"/>
        </w:rPr>
        <w:t xml:space="preserve">هنرمند عریان نشیند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 بشد بود و 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تمجید از هنر خود دارد و در ضمن آن در این دو بیت از اصطلاحات کشاورزی 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گرفته است سر بخت مردم درآرد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کوکنار هنر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صد قرن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معنی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من نفگند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وطوط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رشیدالدین سعد الملک ،محمد وفات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میوۀ طرب تو به گیتی درون مچین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تخم مکرمت تو به عالم درون مکار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 خسیسان نگردم ارچه خسیسم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طمع در زمین شوره نکارم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ستانه بوس درت باد تا بكام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تخم عدل بکاری و بدروی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علاء الدین 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p>
    <w:p>
      <w:pPr>
        <w:pStyle w:val="BookText"/>
        <w:rPr/>
      </w:pPr>
      <w:r>
        <w:rPr>
          <w:rFonts w:eastAsia="IRNazanin" w:cs="IRNazanin"/>
          <w:color w:val="111111"/>
          <w:sz w:val="28"/>
          <w:szCs w:val="28"/>
          <w:lang w:bidi="fa-IR"/>
        </w:rPr>
        <w:t>568-596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نیافتیم ز رنجی که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برنداشتیم از تخمی که کاشتیم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عرفات العاشقين،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الدین محمود ،خوافی وفات </w:t>
      </w:r>
      <w:r>
        <w:rPr>
          <w:rFonts w:eastAsia="IRNazanin" w:cs="IRNazanin"/>
          <w:color w:val="111111"/>
          <w:sz w:val="28"/>
          <w:szCs w:val="28"/>
          <w:lang w:bidi="fa-IR"/>
        </w:rPr>
        <w:t>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کشته خود به دست خود میدروی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که نکوتر است ارکاری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الزراعه،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لنبانی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شدست به جوی تو دولت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تخم مردمی اندر جهان همی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رفیع لنبانی،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فریدالدین محمد وفات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دانه و زمین بود و آب بر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که کشت و ورز کند مرد برزگر؛ گر وقت کشت خوش بنشیند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حال چون بوَدَش وقت برگ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عطار، 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گرت باید که ز گیتی به انصاف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انصاف به هر جای که هستی می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زمین دلها تخم وفا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ملک نهال کرم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سراج الدین قمری ،آملی،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اوحدالدین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اگر اندک اند و گر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پی آنند که تخمی کارند؛ درویشی و میری و فقیری تخمی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گرنیک بکارند نکو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رباعیات اوحدالدین ،کرمانی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را در مرموزات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تخم بدی تا توانی 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کاری برت بد دهد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همو به حقیقت ثواب عقاب آخرتی جمله ثمره تخم معامله دنیاوی است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بار خار است خود کشته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پرنیان است خود رشته ای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بهاءالدین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جنس که میکاری آن جنس تو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چه دهد ،گندم وز جو همه جو 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سلطان ولد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در تاریخ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مکن درین کشتزار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 دهر همان بد روی که میکاری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راهی که راست نیست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آمیخت بکار نیست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از کریم کرم ماند و نکوکاری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کسی که کرم کرد و تخم نیکی کاشت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اوحدی مراغه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آموز و تخم نیکی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میوه های خوبت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 جام جم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الدین حسن بن شهاب ،یزدی در جامع التواریخ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امیر کرمان نام برده است که از چشم مردمان آن دیار افتاده اند میافزاید آن چه چندین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درودند چون در خبر است هر چه کاری 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به همه حال نکو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التواريخ حسنی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غزالی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بدی مکار که در مزرع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چیزکشته اند همان را دروده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میکنی و نیک طمع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 باشد سزای بدکرداری با آن که خداوند کریم است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ندهد چو جو میکاری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حیاتی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اگر کشت امید ما بسوزد گو 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اگر بهر مراد ما نکوشد گو مکوش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دیری گجراتی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نروید سبزه شادی ز کشت بخت ما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تخم امید ما فلک در چاه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حیدر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ناصح مباش آینه نیک و زشت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حاصلی که برآید ز کشت ما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محمد نزل آبادی سبزواری در مثنوی جمال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نزد دهقان که مرد برزگرست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نیکو به اصل معتبر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از منابع عهد قاجار</w:t>
      </w:r>
    </w:p>
    <w:p>
      <w:pPr>
        <w:pStyle w:val="BookText"/>
        <w:rPr/>
      </w:pPr>
      <w:r>
        <w:rPr>
          <w:rFonts w:ascii="IRNazanin" w:hAnsi="IRNazanin" w:eastAsia="IRNazanin"/>
          <w:color w:val="111111"/>
          <w:sz w:val="28"/>
          <w:sz w:val="28"/>
          <w:szCs w:val="28"/>
          <w:rtl w:val="true"/>
          <w:lang w:bidi="fa-IR"/>
        </w:rPr>
        <w:t xml:space="preserve">یغمای جندقی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دلنشین و پندآموزی طی سروده ها و مکاتیب خود به باغبانان و کشاورزان دارد؛ از باب نمونه در نامه ای به فرزندش احمد صفائی ضمن تاکید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نهال پسته و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کیمیا کشت و کار است و سودش برگ و بار منی جوبه از خرمنی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بار خداست به هنگا به فرجام خوش بر کاو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کوبی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آثار يغما جندقى،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از آثار معاصر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آل احمد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کارگری آورده است؛ او از قول کدخدای سکزآباد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بوین زهرا در شهرستان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متغیر بودن تعداد جمعیت روستا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کار همه سر آب و ملک شان هستند و زمستان به شهرها دنبال کار میروند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لغات عربی مربوط به کشت و کار</w:t>
      </w:r>
    </w:p>
    <w:p>
      <w:pPr>
        <w:pStyle w:val="BookText"/>
        <w:rPr/>
      </w:pPr>
      <w:r>
        <w:rPr>
          <w:rFonts w:ascii="IRNazanin" w:hAnsi="IRNazanin" w:eastAsia="IRNazanin"/>
          <w:color w:val="111111"/>
          <w:sz w:val="28"/>
          <w:sz w:val="28"/>
          <w:szCs w:val="28"/>
          <w:rtl w:val="true"/>
          <w:lang w:bidi="fa-IR"/>
        </w:rPr>
        <w:t xml:space="preserve">در فرهنگهای عربی فارسی تألیف سدهٔ پنجم هجری و پس از آن در شرح و تعاریف لغات عربی مربوط به کشت و کار مطالب و نکات جالبی آمده است که نسبت قرابت لفظی و تشابه مفاهیم واژگان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کشاورزی با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قدیم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تعاریف را در نوشته مؤلفان این فرهنگها مرور میکنیم 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و حراثه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کردن احتراث کشت و کسب کردن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صاحب المرقاة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ادیب نطنزی سده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کاریده؛ دبره و مشاره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خوید کرده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کرت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کشت زار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ادیب یعقوب کردی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حَرَّاث،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ناکشته؛ عَذَاه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خوش که کشت را شاید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که درخت ندارد و بوته و بیاره</w:t>
      </w:r>
      <w:r>
        <w:rPr>
          <w:rStyle w:val="FootnoteAnchor"/>
          <w:rtl w:val="true"/>
        </w:rPr>
        <w:footnoteReference w:id="46"/>
      </w:r>
      <w:r>
        <w:rPr>
          <w:rFonts w:ascii="IRNazanin" w:hAnsi="IRNazanin" w:eastAsia="IRNazanin"/>
          <w:color w:val="111111"/>
          <w:sz w:val="28"/>
          <w:sz w:val="28"/>
          <w:szCs w:val="28"/>
          <w:rtl w:val="true"/>
          <w:lang w:bidi="fa-IR"/>
        </w:rPr>
        <w:t xml:space="preserve">دارد همچو ،خربوزه ،هندوانه ،خیار ،کدو بادنجان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w:t>
      </w:r>
      <w:r>
        <w:rPr>
          <w:rStyle w:val="FootnoteAnchor"/>
          <w:rtl w:val="true"/>
        </w:rPr>
        <w:footnoteReference w:id="4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 زارع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کاریده؛ ،جربه مزرعه کشتزار مسقوی کشت بر آب رود و کاریز؛ عَثَری عذی کشت بر آب باران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زمخشری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حَراث برزگر ،کارگیر برزه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کشت؛ حَرَثَ کشت ،کرد ،بکشت کشاورزی ،کرد ،حرثاً ،حراثه ،کشتن ،کاشتن ،کشت برزگری، کشاورزی؛ زرعه برز، تخم زرعاً ،زراعه ،کشتن کشت کردن کاشتن زمین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مقری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حراثه کشت کردن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کردن و رویاندن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صاحب مصادر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مؤلفی ،ناشناخته تاریخ تحریر اوایل سده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احتراث كشت کردن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صاحب تاج الاسامی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اکار ،حارث ،حراث زراع کشاورز؛ حرث کشت کاشته زرع کشت؛ فلاحه کشاورزی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حرّاث، حارث زراع برزگر؛ آکار برزگر؛ اکارون و اکره جمع؛ فَلاح برزگر و خربنده؛ زرع کشت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کشت کاریده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دیگری از نوشته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کاریده و کار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احترات کشت کردن کسب کردن؛ حرث حراثه کشت کردن کشت و کاشتن ،آکار ،حراث برزگر؛ حارث کشاورز؛ حصید، حصیده کشت دروده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رشید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 و جمع کننده چیزی؛ حرث کاشتن و به صلاح آوردن زمین جمع کردن مال کسب کردن؛ آکار چاه کن و برزگر زرع رویانیدن و کاشتن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صاحب منتهى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کشاورز؛ مؤاکره کشاورزی کردن؛ حرث کشت؛ 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حَرَث الارض شیار کرد زمین را برای زراعت و نیز حرث کسب کردن ورزیدن اندوختن ،مال جمع کردن میان چهار زن و به مبالغه گاییدن و کشت کردن؛ زَرع کشت و فرزند؛ مزروع کشت و کشته مزرعه مزدَرَع کشتزار؛ فَلح شکافتن زمین را جهت کشت کاری؛ فلحه زمین صالح زراعت؛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فلاح کشاورز و کشتبان</w:t>
      </w:r>
      <w:r>
        <w:rPr>
          <w:rFonts w:eastAsia="IRNazanin" w:cs="IRNazanin"/>
          <w:color w:val="111111"/>
          <w:sz w:val="28"/>
          <w:szCs w:val="28"/>
          <w:rtl w:val="true"/>
          <w:lang w:bidi="fa-IR"/>
        </w:rPr>
        <w:t>»</w:t>
      </w:r>
      <w:r>
        <w:rPr>
          <w:rStyle w:val="FootnoteAnchor"/>
          <w:rtl w:val="true"/>
        </w:rPr>
        <w:footnoteReference w:id="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کهن ،فارسی لغات عربی ،مزبور به مناسبتهایی برحسب اقتضا آمده است از باب ،نمونه صاحب تاريخ الجاتيو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اوایل قرن هشتم ذیل وقایع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طی مطلبی آموزنده شرطی برای تشخیص فرمانروای دادگر قائل شده و در ضمن آن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پادشاه عادل آن است که عمارت دوست و رعیت پرور باشد و الا ملک برو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دین زردشت النبی آمده است که عمارت و زراعت رکنی است از ارکان دین و فلاحت و حراثت و انفجار عيون مظنه يقين و به داود وحی آمد که قوم خود را نصیحت کن تا ملوک عجم را تهجین و نفرین نکنند چه ایشان کسانی اند که عالم </w:t>
      </w:r>
    </w:p>
    <w:p>
      <w:pPr>
        <w:pStyle w:val="BookText"/>
        <w:rPr/>
      </w:pPr>
      <w:r>
        <w:rPr>
          <w:rFonts w:ascii="IRNazanin" w:hAnsi="IRNazanin" w:eastAsia="IRNazanin"/>
          <w:color w:val="111111"/>
          <w:sz w:val="28"/>
          <w:sz w:val="28"/>
          <w:szCs w:val="28"/>
          <w:rtl w:val="true"/>
          <w:lang w:bidi="fa-IR"/>
        </w:rPr>
        <w:t>خراب ویران را معمور و آبادان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افزون بر اینها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هرگونه گیاه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در کشف المحجوب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عارفانه و دلنشین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نسبت اصل و مفاهیم آن دو لغت عربی دارد اولی چون در دل خاک افتد رویش و رشد کند و گل و میوه دهد و دیگری چون در دل دل جای گیرد متغیر نگردد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و تعالی به صفتی است که دوستان وی را دوست دارند و وی دوستان خود را دوست دارد و به معنی لغت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به کسرخا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تخمهایی بود که اندر صحرا بر زمین افتد؛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کردند از آن که اصل حیات اندر آن است؛ چنان که اصل نبات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صحرا بریزد و اندر خاک پنهان شود و بارانها بر آن میآید و آفتابها بر آن میتابد و سرما و گرما بر آن می گذرد و آن تخم به تغییر ازمنه متغیر نمیگردد چون وقت وی فراز رسد بروید و گل برآرد و ثمره دهد؛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دلی چون مسکن گیرد به حضور و غیبت و بلا و محنت و راحت و لذت و فراق و وصال متغیر نگردد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 مصدری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اسم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دانه ای که در زمین کاشته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ذیل بذر 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در ادامه طی یادداشتی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ذیل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آنها نقل کرده و مثالهایی ،آورده از آن جمله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تو میکنی به قول که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میکنی از دست که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میبرد؟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میدهد از راه بهشت است یا از راه دوزخ؟ و در هر چه میکنی راه رضای خدایابی و اگر رضای هوا و ابلیس؟</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متون کهن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فراوانی آمده است از باب نمونه 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نوشروان به عُمّال خویش نامه کرد که اگر خبر یابم که در مملکت من زمینی ویران ،است مگر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نپذیرد آن عامل را هم آنجا بردار فرمایم کردن و ویرانی زمین از دو چیز بود یکی از عجزپادشاه و دیگر از جور وی</w:t>
      </w:r>
      <w:r>
        <w:rPr>
          <w:rStyle w:val="FootnoteAnchor"/>
          <w:rtl w:val="true"/>
        </w:rPr>
        <w:footnoteReference w:id="61"/>
      </w:r>
      <w:r>
        <w:rPr>
          <w:rFonts w:ascii="IRNazanin" w:hAnsi="IRNazanin" w:eastAsia="IRNazanin"/>
          <w:color w:val="111111"/>
          <w:sz w:val="28"/>
          <w:sz w:val="28"/>
          <w:szCs w:val="28"/>
          <w:rtl w:val="true"/>
          <w:lang w:bidi="fa-IR"/>
        </w:rPr>
        <w:t xml:space="preserve">نمونۀ ،دیگر در مرزبان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سعدالدین وراوینی در اوایل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اشارت کرد تا هر جایی پیرامن شهر مزرعه و ضیعه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احداث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 زمین پاشیدند و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بکاشتند باغ در باغ و بستان در بستان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راغ بپیراستند و انهار به اشجار بیاراستند نهال کاج و صنوبر و فسیل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خرمابنان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عرعر بر اطراف هر جویباری بنشاندند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رابطه و نسبت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نسبتی نیز 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مرحوم دکتر محمد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Style w:val="FootnoteAnchor"/>
        </w:rPr>
        <w:footnoteReference w:id="63"/>
      </w:r>
      <w:r>
        <w:rPr>
          <w:rFonts w:eastAsia="Times New Roman" w:cs="Times New Roman" w:ascii="Times New Roman" w:hAnsi="Times New Roman"/>
          <w:color w:val="111111"/>
          <w:sz w:val="28"/>
          <w:szCs w:val="28"/>
          <w:lang w:val="en-US" w:bidi="en-US"/>
        </w:rPr>
        <w:t>kartan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ریشهٔ ایرانی باستان </w:t>
      </w:r>
      <w:r>
        <w:rPr>
          <w:rFonts w:eastAsia="Times New Roman" w:cs="Times New Roman" w:ascii="Times New Roman" w:hAnsi="Times New Roman"/>
          <w:color w:val="111111"/>
          <w:sz w:val="28"/>
          <w:szCs w:val="28"/>
          <w:lang w:val="en-US" w:bidi="en-US"/>
        </w:rPr>
        <w: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بارتولمه،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باستان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Kunavahy, 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kerenaoiti,kar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هندی باستان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kmoti 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کردی </w:t>
      </w:r>
      <w:r>
        <w:rPr>
          <w:rFonts w:eastAsia="Times New Roman" w:cs="Times New Roman" w:ascii="Times New Roman" w:hAnsi="Times New Roman"/>
          <w:color w:val="111111"/>
          <w:sz w:val="28"/>
          <w:szCs w:val="28"/>
          <w:lang w:val="en-US" w:bidi="en-US"/>
        </w:rPr>
        <w:t>kirin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استی </w:t>
      </w:r>
      <w:r>
        <w:rPr>
          <w:rFonts w:eastAsia="Times New Roman" w:cs="Times New Roman" w:ascii="Times New Roman" w:hAnsi="Times New Roman"/>
          <w:color w:val="111111"/>
          <w:sz w:val="28"/>
          <w:szCs w:val="28"/>
          <w:lang w:val="en-US" w:bidi="en-US"/>
        </w:rPr>
        <w:t>kanin kanun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بلوچی </w:t>
      </w:r>
      <w:r>
        <w:rPr>
          <w:rFonts w:eastAsia="Times New Roman" w:cs="Times New Roman" w:ascii="Times New Roman" w:hAnsi="Times New Roman"/>
          <w:color w:val="111111"/>
          <w:sz w:val="28"/>
          <w:szCs w:val="28"/>
          <w:lang w:val="en-US" w:bidi="en-US"/>
        </w:rPr>
        <w:t>kanagh kanag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وخی </w:t>
      </w:r>
      <w:r>
        <w:rPr>
          <w:rFonts w:eastAsia="Times New Roman" w:cs="Times New Roman" w:ascii="Times New Roman" w:hAnsi="Times New Roman"/>
          <w:color w:val="111111"/>
          <w:sz w:val="28"/>
          <w:szCs w:val="28"/>
          <w:lang w:val="en-US" w:bidi="en-US"/>
        </w:rPr>
        <w:t>caram</w:t>
      </w:r>
      <w:r>
        <w:rPr>
          <w:rFonts w:ascii="IRNazanin" w:hAnsi="IRNazanin" w:eastAsia="IRNazanin"/>
          <w:color w:val="111111"/>
          <w:sz w:val="28"/>
          <w:sz w:val="28"/>
          <w:szCs w:val="28"/>
          <w:rtl w:val="true"/>
          <w:lang w:bidi="fa-IR"/>
        </w:rPr>
        <w:t xml:space="preserve">؛ شغنی </w:t>
      </w:r>
      <w:r>
        <w:rPr>
          <w:rFonts w:eastAsia="Times New Roman" w:cs="Times New Roman" w:ascii="Times New Roman" w:hAnsi="Times New Roman"/>
          <w:color w:val="111111"/>
          <w:sz w:val="28"/>
          <w:szCs w:val="28"/>
          <w:lang w:val="en-US" w:bidi="en-US"/>
        </w:rPr>
        <w:t>kin-am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سریکلی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 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گیلکی </w:t>
      </w:r>
      <w:r>
        <w:rPr>
          <w:rFonts w:eastAsia="Times New Roman" w:cs="Times New Roman" w:ascii="Times New Roman" w:hAnsi="Times New Roman"/>
          <w:color w:val="111111"/>
          <w:sz w:val="28"/>
          <w:szCs w:val="28"/>
          <w:lang w:val="en-US" w:bidi="en-US"/>
        </w:rPr>
        <w:t>kuden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هرن اساس اشتقاق ص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بجا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پرداختن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دیگر زبانشناسان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ریشۀ آن اظهار نظرهایی دارند؛</w:t>
      </w:r>
      <w:r>
        <w:rPr>
          <w:rStyle w:val="FootnoteAnchor"/>
          <w:rtl w:val="true"/>
        </w:rPr>
        <w:footnoteReference w:id="65"/>
      </w:r>
      <w:r>
        <w:rPr>
          <w:rFonts w:ascii="IRNazanin" w:hAnsi="IRNazanin" w:eastAsia="IRNazanin"/>
          <w:color w:val="111111"/>
          <w:sz w:val="28"/>
          <w:sz w:val="28"/>
          <w:szCs w:val="28"/>
          <w:rtl w:val="true"/>
          <w:lang w:bidi="fa-IR"/>
        </w:rPr>
        <w:t xml:space="preserve">دکتر </w:t>
      </w:r>
    </w:p>
    <w:p>
      <w:pPr>
        <w:pStyle w:val="BookText"/>
        <w:rPr/>
      </w:pPr>
      <w:r>
        <w:rPr>
          <w:rFonts w:ascii="IRNazanin" w:hAnsi="IRNazanin" w:eastAsia="IRNazanin"/>
          <w:color w:val="111111"/>
          <w:sz w:val="28"/>
          <w:sz w:val="28"/>
          <w:szCs w:val="28"/>
          <w:rtl w:val="true"/>
          <w:lang w:bidi="fa-IR"/>
        </w:rPr>
        <w:t xml:space="preserve">محمد مقدم نیز ریشه کردن را از ایرانی باستان و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آورده و صورتهای گوناگونی که این ریشه در صرف به خود میگیرد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 ،کِرِ ،کُ ،کُنَو ،کِرِنو ،کِریَ ،کارَیَ ،چَخر ،چاخر ،کِرِتَ 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ریشه ذکر کرده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نواحی قلمرو زبان فارسی به ضم و کسر نیز تداول داشته و هنوز هم مصطلح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شواهدی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های رودکی و فردوسی سراغ داریم</w:t>
      </w:r>
      <w:r>
        <w:rPr>
          <w:rStyle w:val="FootnoteAnchor"/>
          <w:rtl w:val="true"/>
        </w:rPr>
        <w:footnoteReference w:id="68"/>
      </w:r>
      <w:r>
        <w:rPr>
          <w:rFonts w:ascii="IRNazanin" w:hAnsi="IRNazanin" w:eastAsia="IRNazanin"/>
          <w:color w:val="111111"/>
          <w:sz w:val="28"/>
          <w:sz w:val="28"/>
          <w:szCs w:val="28"/>
          <w:rtl w:val="true"/>
          <w:lang w:bidi="fa-IR"/>
        </w:rPr>
        <w:t>اکنون نیز گویشهایی کم و بیش نزدیک به وجوه باستانی و کهن تلفظی آن در لهجه های ایرانی تداول دارد از آن جمله در گویش افتری</w:t>
      </w:r>
      <w:r>
        <w:rPr>
          <w:rFonts w:eastAsia="IRNazanin" w:cs="IRNazanin"/>
          <w:color w:val="111111"/>
          <w:sz w:val="28"/>
          <w:szCs w:val="28"/>
          <w:rtl w:val="true"/>
          <w:lang w:bidi="fa-IR"/>
        </w:rPr>
        <w:t xml:space="preserve">: </w:t>
      </w:r>
      <w:r>
        <w:rPr>
          <w:rStyle w:val="FootnoteAnchor"/>
        </w:rPr>
        <w:footnoteReference w:id="69"/>
      </w:r>
      <w:r>
        <w:rPr>
          <w:rFonts w:eastAsia="Times New Roman" w:cs="Times New Roman" w:ascii="Times New Roman" w:hAnsi="Times New Roman"/>
          <w:color w:val="111111"/>
          <w:sz w:val="28"/>
          <w:szCs w:val="28"/>
          <w:lang w:val="en-US" w:bidi="en-US"/>
        </w:rPr>
        <w:t>hakardon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لاسگردی </w:t>
      </w:r>
      <w:r>
        <w:rPr>
          <w:rFonts w:eastAsia="Times New Roman" w:cs="Times New Roman" w:ascii="Times New Roman" w:hAnsi="Times New Roman"/>
          <w:color w:val="111111"/>
          <w:sz w:val="28"/>
          <w:szCs w:val="28"/>
          <w:lang w:val="en-US" w:bidi="en-US"/>
        </w:rPr>
        <w:t>akardon</w:t>
      </w:r>
      <w:r>
        <w:rPr>
          <w:rFonts w:ascii="IRNazanin" w:hAnsi="IRNazanin" w:eastAsia="IRNazanin"/>
          <w:color w:val="111111"/>
          <w:sz w:val="28"/>
          <w:sz w:val="28"/>
          <w:szCs w:val="28"/>
          <w:rtl w:val="true"/>
          <w:lang w:bidi="fa-IR"/>
        </w:rPr>
        <w:t xml:space="preserve">؛ سرخه ای </w:t>
      </w:r>
      <w:r>
        <w:rPr>
          <w:rFonts w:eastAsia="Times New Roman" w:cs="Times New Roman" w:ascii="Times New Roman" w:hAnsi="Times New Roman"/>
          <w:color w:val="111111"/>
          <w:sz w:val="28"/>
          <w:szCs w:val="28"/>
          <w:lang w:val="en-US" w:bidi="en-US"/>
        </w:rPr>
        <w:t>hakordon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سنگسری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hakartan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سمنانی </w:t>
      </w:r>
      <w:r>
        <w:rPr>
          <w:rFonts w:eastAsia="Times New Roman" w:cs="Times New Roman" w:ascii="Times New Roman" w:hAnsi="Times New Roman"/>
          <w:color w:val="111111"/>
          <w:sz w:val="28"/>
          <w:szCs w:val="28"/>
          <w:lang w:val="en-US" w:bidi="en-US"/>
        </w:rPr>
        <w:t>hakadiyon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شهمیرزادی</w:t>
      </w:r>
      <w:r>
        <w:rPr>
          <w:rFonts w:eastAsia="IRNazanin" w:cs="IRNazanin"/>
          <w:color w:val="111111"/>
          <w:sz w:val="28"/>
          <w:szCs w:val="28"/>
          <w:rtl w:val="true"/>
          <w:lang w:bidi="fa-IR"/>
        </w:rPr>
        <w:t>:</w:t>
      </w:r>
      <w:r>
        <w:rPr>
          <w:rStyle w:val="FootnoteAnchor"/>
        </w:rPr>
        <w:footnoteReference w:id="70"/>
      </w:r>
      <w:r>
        <w:rPr>
          <w:rFonts w:eastAsia="Times New Roman" w:cs="Times New Roman" w:ascii="Times New Roman" w:hAnsi="Times New Roman"/>
          <w:color w:val="111111"/>
          <w:sz w:val="28"/>
          <w:szCs w:val="28"/>
          <w:lang w:val="en-US" w:bidi="en-US"/>
        </w:rPr>
        <w:t>shakardan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Style w:val="FootnoteAnchor"/>
        </w:rPr>
        <w:footnoteReference w:id="71"/>
      </w:r>
      <w:r>
        <w:rPr>
          <w:rFonts w:eastAsia="Times New Roman" w:cs="Times New Roman" w:ascii="Times New Roman" w:hAnsi="Times New Roman"/>
          <w:color w:val="111111"/>
          <w:sz w:val="28"/>
          <w:szCs w:val="28"/>
          <w:lang w:val="en-US" w:bidi="en-US"/>
        </w:rPr>
        <w:t>kerda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زردشتیان یزد </w:t>
      </w:r>
      <w:r>
        <w:rPr>
          <w:rFonts w:eastAsia="Times New Roman" w:cs="Times New Roman" w:ascii="Times New Roman" w:hAnsi="Times New Roman"/>
          <w:color w:val="111111"/>
          <w:sz w:val="28"/>
          <w:szCs w:val="28"/>
          <w:lang w:val="en-US" w:bidi="en-US"/>
        </w:rPr>
        <w:t>kartvun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زردشتیان کرمان</w:t>
      </w:r>
      <w:r>
        <w:rPr>
          <w:rFonts w:eastAsia="IRNazanin" w:cs="IRNazanin"/>
          <w:color w:val="111111"/>
          <w:sz w:val="28"/>
          <w:szCs w:val="28"/>
          <w:rtl w:val="true"/>
          <w:lang w:bidi="fa-IR"/>
        </w:rPr>
        <w:t>:</w:t>
      </w:r>
      <w:r>
        <w:rPr>
          <w:rStyle w:val="FootnoteAnchor"/>
        </w:rPr>
        <w:footnoteReference w:id="72"/>
      </w:r>
      <w:r>
        <w:rPr>
          <w:rFonts w:eastAsia="Times New Roman" w:cs="Times New Roman" w:ascii="Times New Roman" w:hAnsi="Times New Roman"/>
          <w:color w:val="111111"/>
          <w:sz w:val="28"/>
          <w:szCs w:val="28"/>
          <w:lang w:val="en-US" w:bidi="en-US"/>
        </w:rPr>
        <w:t>kartmun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کلیمیان یزد</w:t>
      </w:r>
      <w:r>
        <w:rPr>
          <w:rFonts w:eastAsia="IRNazanin" w:cs="IRNazanin"/>
          <w:color w:val="111111"/>
          <w:sz w:val="28"/>
          <w:szCs w:val="28"/>
          <w:rtl w:val="true"/>
          <w:lang w:bidi="fa-IR"/>
        </w:rPr>
        <w:t>:</w:t>
      </w:r>
      <w:r>
        <w:rPr>
          <w:rStyle w:val="FootnoteAnchor"/>
        </w:rPr>
        <w:footnoteReference w:id="73"/>
      </w:r>
      <w:r>
        <w:rPr>
          <w:rFonts w:eastAsia="Times New Roman" w:cs="Times New Roman" w:ascii="Times New Roman" w:hAnsi="Times New Roman"/>
          <w:color w:val="111111"/>
          <w:sz w:val="28"/>
          <w:szCs w:val="28"/>
          <w:lang w:val="en-US" w:bidi="en-US"/>
        </w:rPr>
        <w:t>kerdan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Style w:val="FootnoteAnchor"/>
        </w:rPr>
        <w:footnoteReference w:id="74"/>
      </w:r>
      <w:r>
        <w:rPr>
          <w:rFonts w:eastAsia="Times New Roman" w:cs="Times New Roman" w:ascii="Times New Roman" w:hAnsi="Times New Roman"/>
          <w:color w:val="111111"/>
          <w:sz w:val="28"/>
          <w:szCs w:val="28"/>
          <w:lang w:val="en-US" w:bidi="en-US"/>
        </w:rPr>
        <w:t>kertan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خوری</w:t>
      </w:r>
      <w:r>
        <w:rPr>
          <w:rFonts w:eastAsia="IRNazanin" w:cs="IRNazanin"/>
          <w:color w:val="111111"/>
          <w:sz w:val="28"/>
          <w:szCs w:val="28"/>
          <w:rtl w:val="true"/>
          <w:lang w:bidi="fa-IR"/>
        </w:rPr>
        <w:t>:</w:t>
      </w:r>
      <w:r>
        <w:rPr>
          <w:rStyle w:val="FootnoteAnchor"/>
        </w:rPr>
        <w:footnoteReference w:id="75"/>
      </w:r>
      <w:r>
        <w:rPr>
          <w:rFonts w:eastAsia="Times New Roman" w:cs="Times New Roman" w:ascii="Times New Roman" w:hAnsi="Times New Roman"/>
          <w:color w:val="111111"/>
          <w:sz w:val="28"/>
          <w:szCs w:val="28"/>
          <w:lang w:val="en-US" w:bidi="en-US"/>
        </w:rPr>
        <w:t>kardon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سکز آباد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ابراهیم آباد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tikirdan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مصطلح است؛</w:t>
      </w:r>
      <w:r>
        <w:rPr>
          <w:rStyle w:val="FootnoteAnchor"/>
          <w:rtl w:val="true"/>
        </w:rPr>
        <w:footnoteReference w:id="76"/>
      </w:r>
      <w:r>
        <w:rPr>
          <w:rFonts w:ascii="IRNazanin" w:hAnsi="IRNazanin" w:eastAsia="IRNazanin"/>
          <w:color w:val="111111"/>
          <w:sz w:val="28"/>
          <w:sz w:val="28"/>
          <w:szCs w:val="28"/>
          <w:rtl w:val="true"/>
          <w:lang w:bidi="fa-IR"/>
        </w:rPr>
        <w:t>در گویش نائینی کردن کرت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کننده کیره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ایکر </w:t>
      </w:r>
      <w:r>
        <w:rPr>
          <w:rFonts w:eastAsia="Times New Roman" w:cs="Times New Roman" w:ascii="Times New Roman" w:hAnsi="Times New Roman"/>
          <w:color w:val="111111"/>
          <w:sz w:val="28"/>
          <w:szCs w:val="28"/>
          <w:lang w:val="en-US" w:bidi="en-US"/>
        </w:rPr>
        <w:t>iker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میشود قول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کَرتش خوب و تش بدو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kartos xubo vatoš bedo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کردنش خوب و گفتنش بد است</w:t>
      </w:r>
      <w:r>
        <w:rPr>
          <w:rStyle w:val="FootnoteAnchor"/>
          <w:rtl w:val="true"/>
        </w:rPr>
        <w:footnoteReference w:id="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Style w:val="FootnoteAnchor"/>
        </w:rPr>
        <w:footnoteReference w:id="79"/>
      </w:r>
      <w:r>
        <w:rPr>
          <w:rFonts w:eastAsia="Times New Roman" w:cs="Times New Roman" w:ascii="Times New Roman" w:hAnsi="Times New Roman"/>
          <w:color w:val="111111"/>
          <w:sz w:val="28"/>
          <w:szCs w:val="28"/>
          <w:lang w:val="en-US" w:bidi="en-US"/>
        </w:rPr>
        <w:t>karitan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Kartan, 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karayeiti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کارد زمان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اوستایی</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لهجه های محلی کنونی با گویشهای کم و بیش مشابه تلفظ باستانی آن تداول دارد؛ از آن جمله در گویش ،افتری و نیز لاسگردی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dekardon</w:t>
      </w:r>
      <w:r>
        <w:rPr>
          <w:rFonts w:ascii="IRNazanin" w:hAnsi="IRNazanin" w:eastAsia="IRNazanin"/>
          <w:color w:val="111111"/>
          <w:sz w:val="28"/>
          <w:sz w:val="28"/>
          <w:szCs w:val="28"/>
          <w:rtl w:val="true"/>
          <w:lang w:bidi="fa-IR"/>
        </w:rPr>
        <w:t>؛ سرخه 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dekaston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سنگسری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bekaldetan</w:t>
      </w:r>
      <w:r>
        <w:rPr>
          <w:rStyle w:val="FootnoteAnchor"/>
        </w:rPr>
        <w:footnoteReference w:id="81"/>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bekaltan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بیابانک</w:t>
      </w:r>
      <w:r>
        <w:rPr>
          <w:rFonts w:eastAsia="IRNazanin" w:cs="IRNazanin"/>
          <w:color w:val="111111"/>
          <w:sz w:val="28"/>
          <w:szCs w:val="28"/>
          <w:rtl w:val="true"/>
          <w:lang w:bidi="fa-IR"/>
        </w:rPr>
        <w:t>):</w:t>
      </w:r>
      <w:r>
        <w:rPr>
          <w:rStyle w:val="FootnoteAnchor"/>
        </w:rPr>
        <w:footnoteReference w:id="82"/>
      </w:r>
      <w:r>
        <w:rPr>
          <w:rFonts w:eastAsia="Times New Roman" w:cs="Times New Roman" w:ascii="Times New Roman" w:hAnsi="Times New Roman"/>
          <w:color w:val="111111"/>
          <w:sz w:val="28"/>
          <w:szCs w:val="28"/>
          <w:lang w:val="en-US" w:bidi="en-US"/>
        </w:rPr>
        <w:t>kešton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سکزآباد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beirdan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ابراهیم آباد</w:t>
      </w:r>
      <w:r>
        <w:rPr>
          <w:rFonts w:eastAsia="IRNazanin" w:cs="IRNazanin"/>
          <w:color w:val="111111"/>
          <w:sz w:val="28"/>
          <w:szCs w:val="28"/>
          <w:rtl w:val="true"/>
          <w:lang w:bidi="fa-IR"/>
        </w:rPr>
        <w:t xml:space="preserve">): </w:t>
      </w:r>
      <w:r>
        <w:rPr>
          <w:rStyle w:val="FootnoteAnchor"/>
        </w:rPr>
        <w:footnoteReference w:id="83"/>
      </w:r>
      <w:r>
        <w:rPr>
          <w:rFonts w:eastAsia="Times New Roman" w:cs="Times New Roman" w:ascii="Times New Roman" w:hAnsi="Times New Roman"/>
          <w:color w:val="111111"/>
          <w:sz w:val="28"/>
          <w:szCs w:val="28"/>
          <w:lang w:val="en-US" w:bidi="en-US"/>
        </w:rPr>
        <w:t>bikirdan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تاتی کلوری </w:t>
      </w:r>
      <w:r>
        <w:rPr>
          <w:rFonts w:eastAsia="Times New Roman" w:cs="Times New Roman" w:ascii="Times New Roman" w:hAnsi="Times New Roman"/>
          <w:color w:val="111111"/>
          <w:sz w:val="28"/>
          <w:szCs w:val="28"/>
          <w:lang w:val="en-US" w:bidi="en-US"/>
        </w:rPr>
        <w:t>karesan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karsta kaste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لنکرانی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kaste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Style w:val="FootnoteAnchor"/>
        </w:rPr>
        <w:footnoteReference w:id="85"/>
      </w:r>
      <w:r>
        <w:rPr>
          <w:rFonts w:eastAsia="Times New Roman" w:cs="Times New Roman" w:ascii="Times New Roman" w:hAnsi="Times New Roman"/>
          <w:color w:val="111111"/>
          <w:sz w:val="28"/>
          <w:szCs w:val="28"/>
          <w:lang w:val="en-US" w:bidi="en-US"/>
        </w:rPr>
        <w:t>kasta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خوانساری </w:t>
      </w:r>
      <w:r>
        <w:rPr>
          <w:rFonts w:eastAsia="Times New Roman" w:cs="Times New Roman" w:ascii="Times New Roman" w:hAnsi="Times New Roman"/>
          <w:color w:val="111111"/>
          <w:sz w:val="28"/>
          <w:szCs w:val="28"/>
          <w:lang w:val="en-US" w:bidi="en-US"/>
        </w:rPr>
        <w:t>kašdan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w:t>
      </w:r>
      <w:r>
        <w:rPr>
          <w:rStyle w:val="FootnoteAnchor"/>
        </w:rPr>
        <w:footnoteReference w:id="86"/>
      </w:r>
      <w:r>
        <w:rPr>
          <w:rFonts w:eastAsia="Times New Roman" w:cs="Times New Roman" w:ascii="Times New Roman" w:hAnsi="Times New Roman"/>
          <w:color w:val="111111"/>
          <w:sz w:val="28"/>
          <w:szCs w:val="28"/>
          <w:lang w:val="en-US" w:bidi="en-US"/>
        </w:rPr>
        <w:t>bakart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زردشتیان کرمان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kastmun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زردشتیان یزد</w:t>
      </w:r>
      <w:r>
        <w:rPr>
          <w:rFonts w:eastAsia="IRNazanin" w:cs="IRNazanin"/>
          <w:color w:val="111111"/>
          <w:sz w:val="28"/>
          <w:szCs w:val="28"/>
          <w:rtl w:val="true"/>
          <w:lang w:bidi="fa-IR"/>
        </w:rPr>
        <w:t>:</w:t>
      </w:r>
      <w:r>
        <w:rPr>
          <w:rStyle w:val="FootnoteAnchor"/>
        </w:rPr>
        <w:footnoteReference w:id="87"/>
      </w:r>
      <w:r>
        <w:rPr>
          <w:rFonts w:eastAsia="Times New Roman" w:cs="Times New Roman" w:ascii="Times New Roman" w:hAnsi="Times New Roman"/>
          <w:color w:val="111111"/>
          <w:sz w:val="28"/>
          <w:szCs w:val="28"/>
          <w:lang w:val="en-US" w:bidi="en-US"/>
        </w:rPr>
        <w:t>kastrun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karen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Karidan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w:t>
      </w:r>
      <w:r>
        <w:rPr>
          <w:rStyle w:val="FootnoteAnchor"/>
          <w:rtl w:val="true"/>
        </w:rPr>
        <w:footnoteReference w:id="89"/>
      </w:r>
      <w:r>
        <w:rPr>
          <w:rFonts w:ascii="IRNazanin" w:hAnsi="IRNazanin" w:eastAsia="IRNazanin"/>
          <w:color w:val="111111"/>
          <w:sz w:val="28"/>
          <w:sz w:val="28"/>
          <w:szCs w:val="28"/>
          <w:rtl w:val="true"/>
          <w:lang w:bidi="fa-IR"/>
        </w:rPr>
        <w:t xml:space="preserve">و در کردی کارتن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kartany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بذرافشانی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واژگان کشت و کار در متون کهن فارسی</w:t>
      </w:r>
    </w:p>
    <w:p>
      <w:pPr>
        <w:pStyle w:val="BookText"/>
        <w:rPr/>
      </w:pPr>
      <w:r>
        <w:rPr>
          <w:rFonts w:ascii="IRNazanin" w:hAnsi="IRNazanin" w:eastAsia="IRNazanin"/>
          <w:color w:val="111111"/>
          <w:sz w:val="28"/>
          <w:sz w:val="28"/>
          <w:szCs w:val="28"/>
          <w:rtl w:val="true"/>
          <w:lang w:bidi="fa-IR"/>
        </w:rPr>
        <w:t xml:space="preserve">دانشمندان و نویسندگان قدیم در آثار خودگاهی از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مربوط به آن سخن گفته اند برخی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داشته یا حتی به کار کشاورزی نیز می پرداخته اند بعضی نیز رساله هایی در باب امور فلاحت و برزگری نوشته اند که با تأسف تعداد اندکی از این گونه رسالات برجای مانده و اکثر این متون گرانقدر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صاحبان این آثار و ،رسالات در نگارشهای خود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معادل عربی آنها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ناصر خسرو، در مسیر سفرش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همه گندم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ناصر خسرو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سفر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حوالی شهر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بساطین و اشجار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 رستاق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کوهستان ،است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زیتون و انجیر و غیره و تمامی بی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 که در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اشاره به اقدام امیر یمن نوشته است یکی که امیر عدن بود و او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آبی در زیر زمین به مکه آورده بود و اموال بسیار بر آن صرف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ناصر خسرو،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 افضل الدین محمد مرقی کاشانی در قرن ششم تعاریف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تدبیر قوت نامیۀ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قوت نامیه درختان و گیاهان را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Style w:val="FootnoteAnchor"/>
          <w:rtl w:val="true"/>
        </w:rPr>
        <w:footnoteReference w:id="91"/>
      </w:r>
      <w:r>
        <w:rPr>
          <w:rFonts w:ascii="IRNazanin" w:hAnsi="IRNazanin" w:eastAsia="IRNazanin"/>
          <w:color w:val="111111"/>
          <w:sz w:val="28"/>
          <w:sz w:val="28"/>
          <w:szCs w:val="28"/>
          <w:rtl w:val="true"/>
          <w:lang w:bidi="fa-IR"/>
        </w:rPr>
        <w:t>به نوشته 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فلاحت و زراعت که از پیدا شدن طبیعت اجسام روینده و افعال و احوالش خیزد نفس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چگونگی تدبیر و تربیت درختان و تخم های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از شناختن چیزهای جزوى خاسته است دانش علم فلاحت و زراعت در نفس کلّی ،است که علم آن مقصور نیست بر نبتی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،محسوس بلکه همه را هم آنچه به حس توان یافت و آنچه هنوز در قوت عناصر است و به فعل ،نیاید یکسان برسد</w:t>
      </w:r>
      <w:r>
        <w:rPr>
          <w:rStyle w:val="FootnoteAnchor"/>
          <w:rtl w:val="true"/>
        </w:rPr>
        <w:footnoteReference w:id="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سان که در مباحث پیشین گذشت و شواهدی ارائه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کشتزار کشت و کار و امر به کاشتن است فردوسی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کشتمندی شود کوفته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رنج کارنده آشوفته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در متون کهن فارسی نمونه های فراوانی از آن سراغ داریم که برخی نمونه ها با مضامین پندآموز و نصیحت به کشاورزان و باغبانان و بعضی متضمن نکات و توصیه هایی در امور کشت و کار مزروعات کشتنیها و گزینش است؛ مثلا رشید و 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بپرور تو در کار گیتی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 عقبی ثوابت دهد بر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شهمردان بن ابی الخیر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خاصیتی است در نگاهداشتن ،برها چون در بن درخت بکارند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سیر را در زیر گل بکارند خوش بوی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و دیگر جای، رسم است که خیار با درنگ در تیرماه نیز بکارند و از پاییزی خوشتر و بهتر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ابن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وصف دیه های بزرگ ،خراره دودمان و دیه گوز در نواحی تیرمردان و جویکان در سرزمین فارس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نواحی در میان شکسته ها و نشیب افزارهای خاکین و ،سنگین بر مثال خرقان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پشته ها و نشیب و افزار آن ولایت به غله بکارند بعضی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پشته ها و افزارها باشد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نشیب ها پاریاب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آبی</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داستانهای بیدپای از متون کهن ،فارسی ترجمه ای از کلیله و دمنه توسط عبدالله البخاری در نیمه نخست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داستانهای زیادی با نکات آموزنده نقل ،شده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بیدپای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اگر نذرکنی از وی جدانگردی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اسب نیک دونده گرانبها که هم مال بود و هم جان بود؛ دوم گاونیک با زور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سیوم زن نیکو و خردمند و پارسا که شوی خود را دوست دارد؛ چهارم بنده خدمتکار و نصیحت گزار راستگوی در معاملات حرمت دارنده مرخواجه خود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محمود طوسی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خصوصیات بادام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ای در کشت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بادام را اگر بشکنند چنانکه زخمی بر مغز وی نیاید و آن را بکارند بی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پوست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وی پوستی تنک دارد همچون 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ضمن وصف درخت فلفل به جوشاندن دانه های آن به منظور عقیم کردن قوه نامیه و سلولهای ،زایشی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سبب بجوشانند تا جای دیگر نکارند و نروید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به جزیره رامنی</w:t>
      </w:r>
      <w:r>
        <w:rPr>
          <w:rStyle w:val="FootnoteAnchor"/>
          <w:rtl w:val="true"/>
        </w:rPr>
        <w:footnoteReference w:id="97"/>
      </w:r>
      <w:r>
        <w:rPr>
          <w:rFonts w:ascii="IRNazanin" w:hAnsi="IRNazanin" w:eastAsia="IRNazanin"/>
          <w:color w:val="111111"/>
          <w:sz w:val="28"/>
          <w:sz w:val="28"/>
          <w:szCs w:val="28"/>
          <w:rtl w:val="true"/>
          <w:lang w:bidi="fa-IR"/>
        </w:rPr>
        <w:t>روید، نکارند، خودروید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جمالی یزدی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سوسن در میان رز بکارند انگور شیرین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اسپست یا کَرنب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بکارند زیان دارد و بار کم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سیر در وقتی کارند که ماه به کاست بود بوی آن گنده نبود؛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شیخ عزیز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 عرفای ایرانی قرن ،هفتم اهل شهر نسف در خوارزم وفات در 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چون نانی از سفره خود بردارد یکی از جهت این کار ایستاده است که نانی دیگر بر سفره نهد، و یکی نان از تنور بکند و یکی در تنور بندد و یکی خمیر به سر کار آرد و یکی خمیر گیرد و یکی آرد از آسیا ،آرد و یکی گندم درود و یکی گندم کارد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این مقوله مشابه مضامینی که شیخ عزیز نسفی نقل کرده است نمونه های دیگری در متون کهن فارسی سراغ داریم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بهاءالدین ،ولد در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کاشت برخی از سبزیجات، سخن گفته و به علفهای هرز اشاره کرده و نامهای فارسی و گویشی بعضی از آنها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گویشی نوعی پونه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هلونک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وقت پیری اندک شکوفه باشد و لكن تخمی نباشد که چیزی به دست آید بیخ وی را در زیر خاک نمناک نهان کنند باز بعد از پنج روز آبش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همه وقت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وی 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تنهاشان کاری نغزتر آید اما دیگر خضراوات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گرمای تابستان نتواند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تنکان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کاشتنش از اول بهار تا آخر تیرماه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ماه ،پیوسته اگر در آخر تیرماهش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روز مانده باشد برآید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،ژاژ علف هرز</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کاشت ها کم کند چنانک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قطونا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بیدگیا، فریز</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وجین؟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میکند مگر نزدیک به وقت پشم زدن چو سر ما ایشان را نیست خواهد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می برند بیخ وی زود سر برزند</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فرائد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مردی درست کردار را نقل میکند که در روزهای پایانی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پرسش میگیرد که آیا بعد از رفتن به منزل ،آخرت مرا به یاد خواهی داشت؟ زن گفت چون بدان منزل ،پیوستی و در آن منزل مقیم شدی مدتی وفای تو مسلوک ،دارم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عدت سپری گردد صحبت دیگری اختیار کنم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انواع عمارت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گردانیدم و اینک میروم با من خواهی آمدن؟ یا تو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بیوفایی و بدعهدی بر خود خواهی کشید؟ باغ به زبان حال گفت ای سلیم القب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،خوردی طمع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گمان 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برندارند مگر گفتهٔ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پسر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ورزیده پدر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خوریم ،پسروار گرچه ما پدریم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خورند چو بنگری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یکدگریم</w:t>
      </w:r>
    </w:p>
    <w:p>
      <w:pPr>
        <w:pStyle w:val="BookText"/>
        <w:rPr/>
      </w:pPr>
      <w:r>
        <w:rPr>
          <w:rFonts w:ascii="IRNazanin" w:hAnsi="IRNazanin" w:eastAsia="IRNazanin"/>
          <w:color w:val="111111"/>
          <w:sz w:val="28"/>
          <w:sz w:val="28"/>
          <w:szCs w:val="28"/>
          <w:rtl w:val="true"/>
          <w:lang w:bidi="fa-IR"/>
        </w:rPr>
        <w:t>برو که من چو تو هزار مالک به یاد دارم و صد هزار بیش خواهم دید مرد نوحه و زاری کرد و گفت بدبخت کسا که به زخارف دنیا مشغول و مغرور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مونس دل درویشان و ای ذکر زبان نیازمندان سالهاست تا قره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 از قرائت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پای افزار سفر آخرت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خواهی آمد؟ 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بیوفایی بر جانم خواهی نهاد؟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باش که من با 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گور شمعت افروزم و در بادیه قیامت راه سلامت نمایم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همو داستان در از دهقانی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پیری که در نواحی پارس با درستی و راستی در کردار و گفتار میزیسته و سرد و گرم روزگار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 شد و از کار برزیگری ناتوان ،گردید با نقل سخنان آموزنده ،حکما پسران خود را به ادامه پیشه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میکند و مزایای آن را برشمرده و بیکاری و کاهلی و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دهقان فرتوت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بخواند و از طریق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عزیزان بدانید که خدای عزّ و جل مرا در این جهان نیکو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از آن بود که من به حرفت خویش و 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شدید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ذره ای از حرفت خویش انحراف ،ننمودم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شغلی محمود و پیشه ای مرضی از آن جهت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زمین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پرورش یابد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بسیار جانوران از خلق خدا بدان آسایش یابند و از آن حرفت غافل ماندن و در آن صنعت تکاسل ،ورزیدن شرّ و خزلان به خود راه دادن است و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طغیان را </w:t>
      </w:r>
    </w:p>
    <w:p>
      <w:pPr>
        <w:pStyle w:val="BookText"/>
        <w:rPr/>
      </w:pPr>
      <w:r>
        <w:rPr>
          <w:rFonts w:ascii="IRNazanin" w:hAnsi="IRNazanin" w:eastAsia="IRNazanin"/>
          <w:color w:val="111111"/>
          <w:sz w:val="28"/>
          <w:sz w:val="28"/>
          <w:szCs w:val="28"/>
          <w:rtl w:val="true"/>
          <w:lang w:bidi="fa-IR"/>
        </w:rPr>
        <w:t xml:space="preserve">بر خود ،گشادن و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چوبیکار مانند سرشان بكاف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دانادلان و روشن روانان چنین گفته 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کند چون برق برصراط بگذرد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صاحب ناشناخته 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دو فاصله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بوالمؤید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مقسم اندر کتاب عجایب بر و بحر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اندر سیستان عجایب ها بودست که به هیچ جای چنان نیست یکی آن است که یکی چشمه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همی برآمد و به هوا ،اندر دوازده فرسنگ همی شد آنجا به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فرود آمد و باز از شارستان همی بیرون شد و چهار فرسنگ کشتزار آن بود اکنون هر دو جایگاه پدیدارست آنجا که چشمه همی برآمد و شارستان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در تاریخ ،سیستان از آمدن و بای بزرگ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w:t>
      </w:r>
      <w:r>
        <w:rPr>
          <w:rStyle w:val="FootnoteAnchor"/>
          <w:rtl w:val="true"/>
        </w:rPr>
        <w:footnoteReference w:id="110"/>
      </w:r>
      <w:r>
        <w:rPr>
          <w:rFonts w:ascii="IRNazanin" w:hAnsi="IRNazanin" w:eastAsia="IRNazanin"/>
          <w:color w:val="111111"/>
          <w:sz w:val="28"/>
          <w:sz w:val="28"/>
          <w:szCs w:val="28"/>
          <w:rtl w:val="true"/>
          <w:lang w:bidi="fa-IR"/>
        </w:rPr>
        <w:t xml:space="preserve">و در حوادث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اندر آن سال برفی صعب آمد ،سیستان چنانک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گشت و سرای ها ویران شد از آن برف</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رازی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دهقان تخم از انبار بیرون دهد بدان نیت که تخم آخرت میکارم نه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دهقنت برین وجه کند و تخم بدین نیت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و هر ثمره که از مال و ملک و کشت و باغ او به آدمیی یا مرغی یا حیوانی، رسد جمله در دیوان حسنات او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هر یک لقمه نان تا پخته شود سیصد و شصت کس کار میکنند از کارنده و درونده و دیگر و دیگر حرفتها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شمس الدین محمد دنیسری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دنیسر از ولایات روم شرقی ،قدیم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نیفکند در روزی که در آن روز باد شمال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که کشتکار همه تخم خویش را به یک نوبت در یک ماه بکارد الاسه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بخشی در اول بکارد که وقت کشتن بود و بخشی در میانه و سه دیگر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کشت یک وقت به زیان آید دو وقت به سلامت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 را آنگه کنند که قمر زاید النور و سریع السیر بود تا کشت نیکو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زمینهای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از تخم کوهی کارد تا خدای تعالی دانه بسیار 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عطاملک جوینی در تاریخ جهانگشای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اقدامات اوکتای قا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مغول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حدود قراقورم،</w:t>
      </w:r>
      <w:r>
        <w:rPr>
          <w:rStyle w:val="FootnoteAnchor"/>
          <w:rtl w:val="true"/>
        </w:rPr>
        <w:footnoteReference w:id="114"/>
      </w:r>
      <w:r>
        <w:rPr>
          <w:rFonts w:ascii="IRNazanin" w:hAnsi="IRNazanin" w:eastAsia="IRNazanin"/>
          <w:color w:val="111111"/>
          <w:sz w:val="28"/>
          <w:sz w:val="28"/>
          <w:szCs w:val="28"/>
          <w:rtl w:val="true"/>
          <w:lang w:bidi="fa-IR"/>
        </w:rPr>
        <w:t xml:space="preserve">از افراط سرما زراعت نبوده است در عهد دولت او زراعت آغاز کردند شخصی ترب میکارد و از چند ،معدود بر میدارد و به خدمت او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ترب و برگهای آن می شمارند صد عدد بر میاید صد بالش </w:t>
      </w:r>
      <w:r>
        <w:rPr>
          <w:rStyle w:val="FootnoteAnchor"/>
          <w:rtl w:val="true"/>
        </w:rPr>
        <w:footnoteReference w:id="11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دو فرسنگی ،قراقورم بر جانب مشرق بر گوشۀ پشته ای کوشکی ساخته اند و آن را موضع را ترغوبالیغ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شیب آن پشته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چند کاشت از بادام و بید پیش از آن کسی که در آن حدود درخت سبز ندیده بود آن درختها سبز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کارنده را به عدد هر درختی بالشی داد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رشیدالدین فضل الله همدانی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 و احوال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حسب آب و هوا و زمین هر ولایتی متفاوت باشد و به رنگ سرخ و سفید و زرد و بعضی را جهت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کارند و بعضی را جهت ساق 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زمین آن بیشتر کارنده باشد و خاک کهن و زبل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داده بن آن بزرگتر و قویتر؛ و بر مرز تره زارها و بادنجان زارها نشانند جهت چند فایده یکی آنکه مرزها خلاصه زمین و مجتمع و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قوت در اینجا نیکوتر تواند کرد؛ دیگر آنکه آب به اعتدال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درباره ترب هم اظهارنظر جالبی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ولایتی و هر موضعی بر حسب آب و هوا و زمین متفاوت بود هم به شکل هم به رنگ و هم به طعم در بعضی مواقع ترب سیاه بود و دراز و ستبر در بعضی مواضع سفید و دراز و باریک و تیزی آن ،اندک مانند ترب بغداد و دیار بکر و بعضی مواضع سفید و گرد شیرین مانند ترب صفاهان و یزد و اکثر عراق عجم و در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خواهند ترب بکارند و بن بزرگ کند در آخر تابستان باید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تخمی که بکارند از تخم بازنشانده گرفته باشند تا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موجبی که گفته شد شلغم نیز برحسب آب و هوا و زمین هر ولایت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اواخر تابستان کارند چه اگر پیشتر از آن بکارند به تخم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ولایت یزد در ده عقدا و ده هفتادر سیر بسیار کارند و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کشت گزر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زردک ،هویج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که بدان کارند بیل نیکو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گرز عظیم بر زمین مستولی بود یعنی زور زمین بستاند خصوصاً بن آن دراز است تا به یک گز و زیاده قوت زمین جذب کند و زمینی که به گزر بکارند مدتها بی قوت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 درخت نو نباید ،کشت چه به استیلا نگذارد که هیچ قوت به درخت برسد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خواجه رشیدالدین فضل الله در جای ،دیگر طی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برطخطاخ پدر محمود شاه انجو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توصیه های بدوی به منظور رفاه عامه بلده ،شیراز از جمله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،پدرانه و پند مشفقانه ما را نصب العین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از متسلطان ایمن ،گرداند و سرحد از متمردان ،خالی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دور دست و 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پست میان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،مهیب فارغ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زحمت بدرقه و 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عوارضات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مرفه الحال آیند و روند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حمدالله مستوفی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وصف زاینده رود ضمن اشاره به سرچشمه های رود و استفاده حداکثری از آب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زنده رود اصفهان از کوه زرده و دیگر جبال لربزرگ به حدود جوی سرد بر 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زاینده رود گفته اند؛ و به سبب آنکه در هنگام زراعت هیچ از آن عاطل نمیشود و تمامت به کار میگیرند آن را زرین رود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سفیدرود با اشاره به عدم استفاده کامل از آب آن در کشت و کار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آب به خلاف آنچه در زمین ها رود بدان اندکی زراعت کنند هیچ به کار نمی آید و عاطل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فرخک از کوه های حدود چشمه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شرق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میخیزد و در زراعت مواضع منتهی شود فضل آب اش در بهار در دیه های سفلی به کار گیرند و به شوره رود افتد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همو، ضمن شرح خصوصیات قزوین به بهره گیری از سیلابها در آبیاری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 باغستان بسیار است و در هر سال یک نوبت به وقت آبخیز سقی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بادام و فستق بسیار از و حاصل شود بعد از سقی سیل خربزه و هندوانه بکارند بی آنکه آب دیگر یابد بر نیکو دهد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محمد آملی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باب کشت و کار برخی از مزروعات دارد و از جمله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شاخ اشتر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درست آن حاج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خاری است که ترنجبین برونشیند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اهل خوارزم کنند و بکارند شیرینتر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تخم حلبه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تخمهای دیگر چیزها بیامیزند و بکارند مجموع از آفات کرم ایمن باشد و تخم جرجیر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شاهی تره تیزک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فایده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برخی از واژگان فارسی مربوط به کشت و کار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گاونر گاوکار وَرزُو، و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فعل راندن به معنی شیار کردن و شخم کردن در بسیاری از قلمروهای زبان فارسی از جمله در بخارا، مرکز سرزمین ما وراء النهر قدیم تداول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صلاح بن مبارک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حضرت خواجهٔ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الدین نقشبند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زراعت می بود هر سال پاره جو و پارۀ ماش زراعت میفرمودند در باب تخم و زمین و آب و کار فرمودن فراخشاخ احتیاط تمام میکردند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همو نقل میکند که خواجه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دیه باغ ارسلان میرفتند در راه دهقانی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میکرد، آن شغل را گذاشت و چند قدمی پیش آمد و بر حضرت خواجه سلام گفت خواجه فرمودند در 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فالیز می 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شود برکات باشد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بهدادین در ناحیه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نهر چخچران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حدود سرخس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سرخس بدین آب غله می کارند و باغات سبز برندارند اما غله بسیار کارند و نیکو آید؛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صاحب ارشاد الزراعه،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عملی جالبی در کشت باقلا دارد که در ریشۀ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برخی از گیاهان تیره پروانه واران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مقداری ازت ذخیره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زمین که زراعت بنمایند آن زمین پاک گردد و قوت ،یابد و در سال دویم هر چه در آن زمین بکارند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نیکو باشد و اگر آن زمین را درختستان نمایند همان سال و دویم سال درخت را قوت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عبدالعلی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معرفت فلاحت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دوازده باب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تجارب ،پیشینیان به ویژه همدیاران خود را به رشته تحریر در آورده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باقلی را یک شبانه روز در آب آغشته کنند و بعد از آن بکارند دانه های آن بزرگ شود و باید در وقتی بکارند که ماه در محاق بود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اهل فلاحت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تخمی که در دشت حاصل شده در کوه پایه بکارند و آنچه در کوه پایه حاصل شده در دشت بکارند بیشتر حاصل شود و نیکوتر آید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بنابر این گونه شواهد تاریخی و واژگانی که از دیرباز تا امروز موجود است بایستی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کشتزار آغازیده باشند یا به پندار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اصل و ریشه آن از پارسی باستان و اوستایی در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برجاست در حالی که مصادر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و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همچنین در ماهیت لفظی مصادری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انگلیسی و فرانسه یا ملل دیگر مصداقی بدینسان آشکار با پیشینه ای کهن از کاریدن کاشتن یا کشت کار به چشم نمیخورد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زمین بیکار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اراضی مزروعی ناکشته ،افتاده در اکثر نواحی از جمله ،خراسان تداول دارد و نیز در بین فارسی زبانان افغانستان</w:t>
      </w:r>
      <w:r>
        <w:rPr>
          <w:rStyle w:val="FootnoteAnchor"/>
          <w:rtl w:val="true"/>
        </w:rPr>
        <w:footnoteReference w:id="129"/>
      </w:r>
      <w:r>
        <w:rPr>
          <w:rFonts w:ascii="IRNazanin" w:hAnsi="IRNazanin" w:eastAsia="IRNazanin"/>
          <w:color w:val="111111"/>
          <w:sz w:val="28"/>
          <w:sz w:val="28"/>
          <w:szCs w:val="28"/>
          <w:rtl w:val="true"/>
          <w:lang w:bidi="fa-IR"/>
        </w:rPr>
        <w:t>و همچنین اهالی تاجیکستان مصطلح است</w:t>
      </w:r>
      <w:r>
        <w:rPr>
          <w:rStyle w:val="FootnoteAnchor"/>
          <w:rtl w:val="true"/>
        </w:rPr>
        <w:footnoteReference w:id="130"/>
      </w:r>
      <w:r>
        <w:rPr>
          <w:rFonts w:ascii="IRNazanin" w:hAnsi="IRNazanin" w:eastAsia="IRNazanin"/>
          <w:color w:val="111111"/>
          <w:sz w:val="28"/>
          <w:sz w:val="28"/>
          <w:szCs w:val="28"/>
          <w:rtl w:val="true"/>
          <w:lang w:bidi="fa-IR"/>
        </w:rPr>
        <w:t xml:space="preserve">بدین 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افادهٔ معنی کشت میکند اصطلاح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ای کهن ،دارد چنانکه در تاریخنامه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 فارسی منسوب به بلعمی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نوشروان بن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کنونی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نوشروان بر تخت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کشتاورزان را بفرمود تا هیچ زمین بیکار نماند و هر که تخم نداشت از خاصه خود فرا داد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نوشته دهخدا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مصدر 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،زرع بیکار و کشت بیکشت و زرع بی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بیت نظامی کنجوی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دوزخی بود بی کار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ابری چنین تازه شد چون بهشت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این بیت فردوسی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 کشت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دریا به راه الانان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مرز ویران و بیکار دید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اثیرالدین اخسیکتی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قلب اشتر چون بول اشتران مقلوب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،استر چون فرج استران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زمین بی کار و کشت،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مثل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آب کار، آب تخم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محاوره قدیم با معنی و تعابیر متفاوتی به کار می رفته که اقتضا یا ضرورت در پاره ای از آثار نویسندگان یا سرایندگان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شکم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واقع، با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خاک را در بهاران آبستن و بارور میکند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نیز به وسیلهٔ آلت کارنده نر در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اصطلاح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مادینه کاشته می شود به همین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بوده چنانکه اوحدی مراغه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کارت میر که گردی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آب را تو سهل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 در ابیات بعدی آن از لغات و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معنی فرزند یا حاصل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آلت کارندۀ نرینه بهره گرفته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فریب دل خیال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دمش در فضای فرج مریز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سرت اوست عقل و در رخ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 سیم و در ترازو سنگ</w:t>
      </w:r>
    </w:p>
    <w:p>
      <w:pPr>
        <w:pStyle w:val="BookText"/>
        <w:rPr/>
      </w:pPr>
      <w:r>
        <w:rPr>
          <w:rFonts w:ascii="IRNazanin" w:hAnsi="IRNazanin" w:eastAsia="IRNazanin"/>
          <w:color w:val="111111"/>
          <w:sz w:val="28"/>
          <w:sz w:val="28"/>
          <w:szCs w:val="28"/>
          <w:rtl w:val="true"/>
          <w:lang w:bidi="fa-IR"/>
        </w:rPr>
        <w:t xml:space="preserve">اصل از و بود و فرع از و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وخیزد</w:t>
      </w:r>
    </w:p>
    <w:p>
      <w:pPr>
        <w:pStyle w:val="BookText"/>
        <w:rPr/>
      </w:pPr>
      <w:r>
        <w:rPr>
          <w:rFonts w:ascii="IRNazanin" w:hAnsi="IRNazanin" w:eastAsia="IRNazanin"/>
          <w:color w:val="111111"/>
          <w:sz w:val="28"/>
          <w:sz w:val="28"/>
          <w:szCs w:val="28"/>
          <w:rtl w:val="true"/>
          <w:lang w:bidi="fa-IR"/>
        </w:rPr>
        <w:t xml:space="preserve">آب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مشت تو بس</w:t>
      </w:r>
    </w:p>
    <w:p>
      <w:pPr>
        <w:pStyle w:val="BookText"/>
        <w:rPr/>
      </w:pPr>
      <w:r>
        <w:rPr>
          <w:rFonts w:ascii="IRNazanin" w:hAnsi="IRNazanin" w:eastAsia="IRNazanin"/>
          <w:color w:val="111111"/>
          <w:sz w:val="28"/>
          <w:sz w:val="28"/>
          <w:szCs w:val="28"/>
          <w:rtl w:val="true"/>
          <w:lang w:bidi="fa-IR"/>
        </w:rPr>
        <w:t xml:space="preserve">سهل این نطفه گر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کن کار اگر نه خام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شهوت تو کور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زان بی کفن به گور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کن ره چو آب می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خر در خلاب می 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به ماش مدار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عدس نیارد بار</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لغت ،نیامده اما به قرینه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گوشتین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جهانگیری،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لغت نامه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آلت نر بوده باشد</w:t>
      </w:r>
    </w:p>
    <w:p>
      <w:pPr>
        <w:pStyle w:val="BookText"/>
        <w:rPr/>
      </w:pPr>
      <w:r>
        <w:rPr>
          <w:rFonts w:ascii="IRNazanin" w:hAnsi="IRNazanin" w:eastAsia="IRNazanin"/>
          <w:color w:val="111111"/>
          <w:sz w:val="28"/>
          <w:sz w:val="28"/>
          <w:szCs w:val="28"/>
          <w:rtl w:val="true"/>
          <w:lang w:bidi="fa-IR"/>
        </w:rPr>
        <w:t xml:space="preserve">مطالب و مضامینی در همین باب با شرح بیشتری در یکی از متون کهن ادبی عرفانی با عنوان آیینۀ جهان نما و طلسم گنج،گشا از متون سدۀ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ابوسعید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پس از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اول تو را از قطره ای آب آفرید و این آب را از غذای مادر و پدر پدیدآورد که آن آب را از قرارگاه پشت پدر و سینۀ مادر تو کرد و آن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ساخت که فخرج بین الصلب و الترائب و این دو ماده را موکل شهر تن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از خون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ساخت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افتاد</w:t>
      </w:r>
      <w:r>
        <w:rPr>
          <w:rStyle w:val="FootnoteAnchor"/>
          <w:rtl w:val="true"/>
        </w:rPr>
        <w:footnoteReference w:id="137"/>
      </w:r>
      <w:r>
        <w:rPr>
          <w:rFonts w:ascii="IRNazanin" w:hAnsi="IRNazanin" w:eastAsia="IRNazanin"/>
          <w:color w:val="111111"/>
          <w:sz w:val="28"/>
          <w:sz w:val="28"/>
          <w:szCs w:val="28"/>
          <w:rtl w:val="true"/>
          <w:lang w:bidi="fa-IR"/>
        </w:rPr>
        <w:t>همچنان کره شود و آن نطفه عالم اکبر کره است و عالم اصغر که انسان است نیز کره شود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دهخدا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کرده و به عنوان شاهد همان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کارت مبر که گردی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سهوالقلم یا اشتباه چاپی است؛ اما سنائی غزنوی در این دو بیت کلمۀ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 الحقيقه ص</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آب پشت آبروی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کآب پشت آب رویها </w:t>
      </w:r>
    </w:p>
    <w:p>
      <w:pPr>
        <w:pStyle w:val="BookText"/>
        <w:rPr/>
      </w:pPr>
      <w:r>
        <w:rPr>
          <w:rFonts w:ascii="IRNazanin" w:hAnsi="IRNazanin" w:eastAsia="IRNazanin"/>
          <w:color w:val="111111"/>
          <w:sz w:val="28"/>
          <w:sz w:val="28"/>
          <w:szCs w:val="28"/>
          <w:rtl w:val="true"/>
          <w:lang w:bidi="fa-IR"/>
        </w:rPr>
        <w:t xml:space="preserve">ریزد؛ کرد پربادت اندرین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انده آب پشت و نان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لغت و متون کهن و تعابیر دیگری نیز 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کتاب لغت عربی به فارسی خود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روی رنگ روی ، آب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 آنک مرد چه اندازه منش خویش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دهخدا با نقل این بیت از اثیرالدین اخسیکتی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 چاه بلا افتاده هم بر 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کوی تو یک بار از سر جاه آمده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معنی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کاریزکنی، لای روبی قنات لاروبی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فرهنگ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 شرابخوار و شرابفروش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شراب خوردن به افراط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قدیم به معنی آبرو و اعتبار نیز به کار رفته و در مواردی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 ایهام است مثلا افضل الدین ابو حامد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ارسلان پادشاهی بود خوب ،روی و رحیم و عدل دوست و کم،آزار و اما به عشرت و ملاهی مشعوف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شیفته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چون در کار آب میشد آب از کار میبرد چون بدان کار مشغول میشد از همه جهان فراغتی داشت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تعبیراتی شاعرانه در نثری ،دلپذیر عروس خیال خویش را وصف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چشمش سیاهی لاله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بکرتر از حصن 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اهرام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دوشیزه تر از 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پاکیزگی معنی بکر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کار همه آبکار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ببرد</w:t>
      </w:r>
      <w:r>
        <w:rPr>
          <w:rStyle w:val="FootnoteAnchor"/>
          <w:rtl w:val="true"/>
        </w:rPr>
        <w:footnoteReference w:id="144"/>
      </w:r>
      <w:r>
        <w:rPr>
          <w:rFonts w:ascii="IRNazanin" w:hAnsi="IRNazanin" w:eastAsia="IRNazanin"/>
          <w:color w:val="111111"/>
          <w:sz w:val="28"/>
          <w:sz w:val="28"/>
          <w:szCs w:val="28"/>
          <w:rtl w:val="true"/>
          <w:lang w:bidi="fa-IR"/>
        </w:rPr>
        <w:t xml:space="preserve">در سروده های شاعران قدیم نیز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مفاهیم و تعبیرات مزبور آمده است که در برخی از آنها ایهامی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کار کارزار کالزار</w:t>
      </w:r>
    </w:p>
    <w:p>
      <w:pPr>
        <w:pStyle w:val="BookText"/>
        <w:rPr/>
      </w:pP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سنسکریت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کلمه </w:t>
      </w:r>
      <w:r>
        <w:rPr>
          <w:rFonts w:eastAsia="Times New Roman" w:cs="Times New Roman" w:ascii="Times New Roman" w:hAnsi="Times New Roman"/>
          <w:color w:val="111111"/>
          <w:sz w:val="28"/>
          <w:szCs w:val="28"/>
          <w:lang w:val="en-US" w:bidi="en-US"/>
        </w:rPr>
        <w:t>karaviti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قولی معرب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فرهنگهای فارسی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پیشه ،شغل کشاورزی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مثلا صاحب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صنعت و هنر و پیشه باشد و به معنی کشت و زراعت هم آمده است و امر به زراعت هم هست یعنی بکار و زراعت کن و جنگ و جدال را نیز گویند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کهن فارسی و سروده های شاعران قدیم به معنی جنگ و پیکار به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پهلوی 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karizar, karican, karejar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 ضبط مکنزی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kārizār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ascii="IRNazanin" w:hAnsi="IRNazanin" w:eastAsia="IRNazanin"/>
          <w:color w:val="111111"/>
          <w:sz w:val="28"/>
          <w:sz w:val="28"/>
          <w:szCs w:val="28"/>
          <w:rtl w:val="true"/>
          <w:lang w:bidi="fa-IR"/>
        </w:rPr>
        <w:t xml:space="preserve">قابل قیاس با </w:t>
      </w:r>
      <w:r>
        <w:rPr>
          <w:rFonts w:eastAsia="Times New Roman" w:cs="Times New Roman" w:ascii="Times New Roman" w:hAnsi="Times New Roman"/>
          <w:color w:val="111111"/>
          <w:sz w:val="28"/>
          <w:szCs w:val="28"/>
          <w:lang w:val="en-US" w:bidi="en-US"/>
        </w:rPr>
        <w:t>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پارسی باستان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مجموع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قابل افاده است بر این اساس میتوان گمان 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قوم ،ایرانی با معنی لفظی آن مصطلح ،بوده اما پس از ستیزهای فردی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اولیه بر سرزمین و منابع آب کشتزارها معنی آن به جنگ تغییر یافته و مفهوم اصلی و اولیه آن در ماهیت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 گویشی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وزن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لغت ثبت نشده اما در تفسیر ابوالفتوح </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نیمه اول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،آمده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مُعتَرَكُ المنايا مابين الستين الى السبعین کالزارگاه مرگ میان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اسپان اند که آتش کالزار 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اصبغ بن نباته گوید در کالزار بصره با امیرالمؤمنین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پیر بود ،ضعیف کالزار نمیتوانست 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پیکار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گمان و استدلال مزبور دربارۀ کلمۀ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شرحی که در مبحث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واژهٔ اوستایی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paitikara</w:t>
      </w:r>
      <w:r>
        <w:rPr>
          <w:rFonts w:ascii="IRNazanin" w:hAnsi="IRNazanin" w:eastAsia="IRNazanin"/>
          <w:color w:val="111111"/>
          <w:sz w:val="28"/>
          <w:sz w:val="28"/>
          <w:szCs w:val="28"/>
          <w:rtl w:val="true"/>
          <w:lang w:bidi="fa-IR"/>
        </w:rPr>
        <w:t>، پهلوی و پازند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پهلوی و پازند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ارمنی </w:t>
      </w:r>
      <w:r>
        <w:rPr>
          <w:rFonts w:eastAsia="Times New Roman" w:cs="Times New Roman" w:ascii="Times New Roman" w:hAnsi="Times New Roman"/>
          <w:color w:val="111111"/>
          <w:sz w:val="28"/>
          <w:szCs w:val="28"/>
          <w:lang w:val="en-US" w:bidi="en-US"/>
        </w:rPr>
        <w:t>paykar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نبرد؛</w:t>
      </w:r>
      <w:r>
        <w:rPr>
          <w:rStyle w:val="FootnoteAnchor"/>
          <w:rtl w:val="true"/>
        </w:rPr>
        <w:footnoteReference w:id="150"/>
      </w:r>
      <w:r>
        <w:rPr>
          <w:rFonts w:ascii="IRNazanin" w:hAnsi="IRNazanin" w:eastAsia="IRNazanin"/>
          <w:color w:val="111111"/>
          <w:sz w:val="28"/>
          <w:sz w:val="28"/>
          <w:szCs w:val="28"/>
          <w:rtl w:val="true"/>
          <w:lang w:bidi="fa-IR"/>
        </w:rPr>
        <w:t xml:space="preserve">که در منابع پهلوی و متون کهن فارسی آمده است </w:t>
      </w:r>
      <w:r>
        <w:rPr>
          <w:rStyle w:val="FootnoteAnchor"/>
          <w:rtl w:val="true"/>
        </w:rPr>
        <w:footnoteReference w:id="151"/>
      </w: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لفظ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به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خرمنی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در بین کشاورزان خراسانی دارد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 امر نسبتی با کشت کار داشته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مرکب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 و در مجموع بیانگر خاتمه ،کار یا پایان عملیات کشاورزی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کاشت داشت ،برداشت یعنی مرحله تقسیم محصول بوده است؛ اما پس از مشاجرات لفظی یا منازعۀ فردی و گروهی بر سر میزان ،سهم از محصول برداشت شده به تدریج معنی جنگ جدال پیدا کرده است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ملوک ایران با ملوک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به معنی تلاش کردن است</w:t>
      </w:r>
      <w:r>
        <w:rPr>
          <w:rFonts w:eastAsia="IRNazanin" w:cs="IRNazanin"/>
          <w:color w:val="111111"/>
          <w:sz w:val="28"/>
          <w:szCs w:val="28"/>
          <w:rtl w:val="true"/>
          <w:lang w:bidi="fa-IR"/>
        </w:rPr>
        <w:t>. »</w:t>
      </w:r>
      <w:r>
        <w:rPr>
          <w:rStyle w:val="FootnoteAnchor"/>
          <w:rtl w:val="true"/>
        </w:rPr>
        <w:footnoteReference w:id="153"/>
      </w:r>
      <w:r>
        <w:rPr>
          <w:rFonts w:ascii="IRNazanin" w:hAnsi="IRNazanin" w:eastAsia="IRNazanin"/>
          <w:color w:val="111111"/>
          <w:sz w:val="28"/>
          <w:sz w:val="28"/>
          <w:szCs w:val="28"/>
          <w:rtl w:val="true"/>
          <w:lang w:bidi="fa-IR"/>
        </w:rPr>
        <w:t xml:space="preserve">همین نکته دلالت بر آن دارد که مسعودی به معنی لفظی کهن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معنی مصطلح آن در عصر ساسانیان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کارجار ،کالیجار ،کالیزار کلنجار کلاونگ</w:t>
      </w:r>
    </w:p>
    <w:p>
      <w:pPr>
        <w:pStyle w:val="BookText"/>
        <w:rPr/>
      </w:pPr>
      <w:r>
        <w:rPr>
          <w:rFonts w:ascii="IRNazanin" w:hAnsi="IRNazanin" w:eastAsia="IRNazanin"/>
          <w:color w:val="111111"/>
          <w:sz w:val="28"/>
          <w:sz w:val="28"/>
          <w:szCs w:val="28"/>
          <w:rtl w:val="true"/>
          <w:lang w:bidi="fa-IR"/>
        </w:rPr>
        <w:t xml:space="preserve">واژه گیلکی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فرهنگ نویسان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پس از آن ثبت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معنی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مبحث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صاحب فرهنگ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دارد اول به زبان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دوم مزرعه برنج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Style w:val="FootnoteAnchor"/>
          <w:rtl w:val="true"/>
        </w:rPr>
        <w:footnoteReference w:id="154"/>
      </w:r>
      <w:r>
        <w:rPr>
          <w:rFonts w:ascii="IRNazanin" w:hAnsi="IRNazanin" w:eastAsia="IRNazanin"/>
          <w:color w:val="111111"/>
          <w:sz w:val="28"/>
          <w:sz w:val="28"/>
          <w:szCs w:val="28"/>
          <w:rtl w:val="true"/>
          <w:lang w:bidi="fa-IR"/>
        </w:rPr>
        <w:t xml:space="preserve">لغت نویسان بعدی نیز شرحی مشابه و گاه مبسوط آورده اند همچنین دانشمندان غربی درباره آن اظهار نظر کرده اند که دهخدا در لغت نامه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آنها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علامه محمد قزوینی نیز شرحی دربارۀ نام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کهن نوشته و با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آن در نسخه بدلها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از قرائن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چندین پسر علاءالدوله ابوجعفربن کاکویه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سلسلۂ بنی کاکویه حکومت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حرب</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همو در تصحیح و توشیح متن عربی کتاب شد الازار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معین الدین ابوالقاسم جنید شیرازی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محققی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بهاءالدین ابوبکر بن جمال الدین بن محمد باكالنجار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متن کتاب به پژوهشی عالمانه پرداخته و حاصل آن را در حاشیه به این شرح آورده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نسخه عیناً به همین املاست که ما چاپ کرده ایم یعنی با نون بعد از لام و قبل از جیم و همچنین در مورد اسامی یکی دو تن از ملوک آل بويه که به </w:t>
      </w:r>
    </w:p>
    <w:p>
      <w:pPr>
        <w:pStyle w:val="BookText"/>
        <w:rPr/>
      </w:pPr>
      <w:r>
        <w:rPr>
          <w:rFonts w:ascii="IRNazanin" w:hAnsi="IRNazanin" w:eastAsia="IRNazanin"/>
          <w:color w:val="111111"/>
          <w:sz w:val="28"/>
          <w:sz w:val="28"/>
          <w:szCs w:val="28"/>
          <w:rtl w:val="true"/>
          <w:lang w:bidi="fa-IR"/>
        </w:rPr>
        <w:t xml:space="preserve">عینه موسوم یا مکنی به همین اسم بوده اند این کلمه در غالب کتب تواریخ فارسی مانند و صاف و گزیده و روضه الصفا و حبیب السیر و تاریخ کرمان محمد بن ابراهیم و مجالس المؤمنين و فارسنامه ناصری و فرهنگ جهانگیری و فرهنگ انجمن آرای ناصری این کلمه به همین املا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بعد از لام مسطور است ولی در عموم کتب تواریخ عربی تتمه اليتيمه ثعالبی و ذیل تجارب الامم از ابوشجاع وزیر و منتظم ابن الجوزی و معجم الادباء ياقوت و معجم البلدان همو و ابن الاثیر و ابوالفدا و فخری و نجوم الزاهره و نیز در بعضی مأخذ فارسی مانند فارسنامه ابن البلخی و تجارب السلف و لب التواریخ این کلمه مطرداً و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مثناه تحتانیه بعد از لام به جای نون مکتوب است گویا همین املای اخیر کتب عربی اقرب بصواب باشد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لغتی است دیلمی یا گیلک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برهان قاطع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کنیه های معمول آن عصر بوده ،است رینولد نیکولسن در مقدمه انگلیسی فارسنامه ابن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در یک نسخه خطی قدیمی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منصور خازنی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 موزه بریطانیه که تاریخ کتابت آن سنه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در جدول ملوک آل بویه کنیۀ دو پادشاه از آن سلسله را یعنی صمصام الدوله و مرزبان بن سلطان الدوله را که معمولاً در کتب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کالیجار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 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در آن نسخه صریحاً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 یاء بعد از لام و زاء معجمه به جای جیم</w:t>
      </w:r>
      <w:r>
        <w:rPr>
          <w:rStyle w:val="FootnoteAnchor"/>
          <w:rtl w:val="true"/>
        </w:rPr>
        <w:footnoteReference w:id="1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ابوكاليجار صمصام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 بن فناخسر و عضدالدوله حکومت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ابوکالیجار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 بن ابی شجاع سلطان الدوله حکومت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م در فارس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باسورث،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برخی از نویسندگان هم نام این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 ،پول بارتولد و دیگران، ص </w:t>
      </w:r>
      <w:r>
        <w:rPr>
          <w:rFonts w:eastAsia="IRNazanin" w:cs="IRNazanin"/>
          <w:color w:val="111111"/>
          <w:sz w:val="28"/>
          <w:szCs w:val="28"/>
          <w:lang w:bidi="fa-IR"/>
        </w:rPr>
        <w:t>443</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 xml:space="preserve">ناشناخته مجمل التواریخ و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 الشعرای بهار 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مبنی آنکه در یکی از نسخ خطی مجمل التواریخ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این لقب همه جا به این شکل است و گویا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کنیه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پدر کارزار مرحوم بهار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p>
    <w:p>
      <w:pPr>
        <w:pStyle w:val="BookText"/>
        <w:rPr/>
      </w:pPr>
      <w:r>
        <w:rPr>
          <w:rFonts w:ascii="IRNazanin" w:hAnsi="IRNazanin" w:eastAsia="IRNazanin"/>
          <w:color w:val="111111"/>
          <w:sz w:val="28"/>
          <w:sz w:val="28"/>
          <w:szCs w:val="28"/>
          <w:rtl w:val="true"/>
          <w:lang w:bidi="fa-IR"/>
        </w:rPr>
        <w:t xml:space="preserve">ترکیبی از عربی و فارسی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تلفظ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کالیچار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فارسی است لهجه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کارژار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صاحب برهان قاطع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 به لغت ،گیلان بر وزن و معنی کارزار است که جنگ و جدال باشد و مزرعه برنج را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دکتر معین در حاشیه آن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یوستی در نامنامه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kalicar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kalinjaria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سنسکریت به معنی جنگ و حرب گرفته؛ هوارد ،نیز در دایره المعارف اسلام در ذیل ابوکالیجار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 نقل 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تعاریف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لفظ و معنی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کشت و کار و ستیزهای ،کشتزار بر سر آب و ،زمین داشته که در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 بوده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جای کشت یا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پسوند مکان ،است و در عین حال لفظا مفهوم جار و جنجال را نیز تداعی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گویشی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لهجه های کنونی از جمله سنگسری تداول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بکالتن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bekāltan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بکالدتن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bekaldetan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تلفظ میشود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گویشی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بگو مگو درگیری</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کلنجار رفتن در تداول امروز به معنی ور رفتن و سرشاخ شدن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از نظر لفظ و معنی ظاهراً نسبتی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دارد در اکثر نواحی خراسان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گویشی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 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وَر ،رفتن پرداختن به کار پر معطلی کم ،حاصل یا کار بی نتیجه مصطلح است </w:t>
      </w:r>
      <w:r>
        <w:rPr>
          <w:rStyle w:val="FootnoteAnchor"/>
          <w:rtl w:val="true"/>
        </w:rPr>
        <w:footnoteReference w:id="164"/>
      </w:r>
      <w:r>
        <w:rPr>
          <w:rFonts w:ascii="IRNazanin" w:hAnsi="IRNazanin" w:eastAsia="IRNazanin"/>
          <w:color w:val="111111"/>
          <w:sz w:val="28"/>
          <w:sz w:val="28"/>
          <w:szCs w:val="28"/>
          <w:rtl w:val="true"/>
          <w:lang w:bidi="fa-IR"/>
        </w:rPr>
        <w:t xml:space="preserve">همچنین در بین فارسی زبانان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 و مصروف کار و 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هراتیها با مفهومی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مشغول 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دارد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ظاهراً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واژگان محلی مزبور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در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مجموع نسبتی با کار کشاورزی دارد؛ به این ترتیب که آماده کردن زمینهای سخت ناهموار و بایر به منظور مزروعی کردن مستلزم وررفتن و بگومگوهای کشاورزان در حین کار پر مشقت به صلاح در آوردن این اراضی برای زراعت در ادوار پیشین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کاله ،داس ،داسکاله؛ 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شواهد و مستندات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فرهنگ جهانگیری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معنی دارد اول متاع و آن را کالا نیز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زمینی را گویند که به جهت زراعت آراسته و مهیا ساخته باشند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کشتزار مرزبندی شده با پشته ،خاک پیشینه ای کهن دارد و در خراسان و ماوراءالنهر و خوارزم با همین معنی و نیز متاع و کالا تداول داشته</w:t>
      </w:r>
      <w:r>
        <w:rPr>
          <w:rStyle w:val="FootnoteAnchor"/>
          <w:rtl w:val="true"/>
        </w:rPr>
        <w:footnoteReference w:id="168"/>
      </w:r>
      <w:r>
        <w:rPr>
          <w:rFonts w:ascii="IRNazanin" w:hAnsi="IRNazanin" w:eastAsia="IRNazanin"/>
          <w:color w:val="111111"/>
          <w:sz w:val="28"/>
          <w:sz w:val="28"/>
          <w:szCs w:val="28"/>
          <w:rtl w:val="true"/>
          <w:lang w:bidi="fa-IR"/>
        </w:rPr>
        <w:t xml:space="preserve">و اکنون در اکثر نواحی خراسان و برخی ولایات افغانستان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Style w:val="FootnoteAnchor"/>
          <w:rtl w:val="true"/>
        </w:rPr>
        <w:footnoteReference w:id="169"/>
      </w:r>
      <w:r>
        <w:rPr>
          <w:rFonts w:ascii="IRNazanin" w:hAnsi="IRNazanin" w:eastAsia="IRNazanin"/>
          <w:color w:val="111111"/>
          <w:sz w:val="28"/>
          <w:sz w:val="28"/>
          <w:szCs w:val="28"/>
          <w:rtl w:val="true"/>
          <w:lang w:bidi="fa-IR"/>
        </w:rPr>
        <w:t xml:space="preserve">زمخشری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 بی دندان داس کاله 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مورد بحث است فرهنگ عربی به فارسی نویسان از جمله کردی ،نیشابوری میدانی ،نیشابوری حبیش تفلیسی و دهار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مشابهی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بین اهالی خراسان و فارسی زبانان افغانستان به معنی داس کوچک باغبانی مصطلح است و در تاجیکستان دستکاله میگویند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کلمه مرکب در نواحی مزبور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سرگین است که اسدی طوسی تعریفی از آن به دست داده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نسخههای چاپی به اشتباه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داسکاله دهره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 که تره و گیاه درودن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شاهد این دو بیت از رودکی و ابوالقاسم مهرانی را نقل کرده است</w:t>
      </w:r>
    </w:p>
    <w:p>
      <w:pPr>
        <w:pStyle w:val="BookText"/>
        <w:rPr/>
      </w:pPr>
      <w:r>
        <w:rPr>
          <w:rFonts w:ascii="IRNazanin" w:hAnsi="IRNazanin" w:eastAsia="IRNazanin"/>
          <w:color w:val="111111"/>
          <w:sz w:val="28"/>
          <w:sz w:val="28"/>
          <w:szCs w:val="28"/>
          <w:rtl w:val="true"/>
          <w:lang w:bidi="fa-IR"/>
        </w:rPr>
        <w:t xml:space="preserve">چون درآمد آن کدیور مرد 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p>
    <w:p>
      <w:pPr>
        <w:pStyle w:val="BookText"/>
        <w:rPr/>
      </w:pPr>
      <w:r>
        <w:rPr>
          <w:rFonts w:ascii="IRNazanin" w:hAnsi="IRNazanin" w:eastAsia="IRNazanin"/>
          <w:color w:val="111111"/>
          <w:sz w:val="28"/>
          <w:sz w:val="28"/>
          <w:szCs w:val="28"/>
          <w:rtl w:val="true"/>
          <w:lang w:bidi="fa-IR"/>
        </w:rPr>
        <w:t xml:space="preserve">ای تن ارتو کارد باشی گوشت فربه برهمه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نبری جز پیاز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اخوینی بخاری در قرن چهارم هجری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Style w:val="FootnoteAnchor"/>
          <w:rtl w:val="true"/>
        </w:rPr>
        <w:footnoteReference w:id="170"/>
      </w:r>
      <w:r>
        <w:rPr>
          <w:rFonts w:ascii="IRNazanin" w:hAnsi="IRNazanin" w:eastAsia="IRNazanin"/>
          <w:color w:val="111111"/>
          <w:sz w:val="28"/>
          <w:sz w:val="28"/>
          <w:szCs w:val="28"/>
          <w:rtl w:val="true"/>
          <w:lang w:bidi="fa-IR"/>
        </w:rPr>
        <w:t xml:space="preserve">و در سروده های شاعران نیز مضامینی از آن آمده است؛ مثلاً شمس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فخر ،اصفهانی در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برای اعدای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مریخ بر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حافظ سلطانعلی اوبهی </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 داس ،خُرد ،دهره باشد که بدان تره برند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صاحب مجمع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تعریف را نقل کرده؛</w:t>
      </w:r>
      <w:r>
        <w:rPr>
          <w:rStyle w:val="FootnoteAnchor"/>
          <w:rtl w:val="true"/>
        </w:rPr>
        <w:footnoteReference w:id="173"/>
      </w:r>
      <w:r>
        <w:rPr>
          <w:rFonts w:ascii="IRNazanin" w:hAnsi="IRNazanin" w:eastAsia="IRNazanin"/>
          <w:color w:val="111111"/>
          <w:sz w:val="28"/>
          <w:sz w:val="28"/>
          <w:szCs w:val="28"/>
          <w:rtl w:val="true"/>
          <w:lang w:bidi="fa-IR"/>
        </w:rPr>
        <w:t xml:space="preserve">اما انجوی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داسی بس بزرگ که تاک و امثال آن را بدان پیرایند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این بیت ظهیر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دستت برای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داسکاله چو ذوالفقار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برهان قاطع گویشهای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لهجه های ایرانی عصر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داستخاله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ثبت کرده و در تعریف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 کوچکی باشد که بدان سبزی و تره درو کنند و تاک و امثال آن را نیز بدان به پیرایند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کوچک باغبانی باشد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ظاهراً در برخی از نواحی ایران عصر صفوی از جمله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میشده است برخی از نامهای گویشی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لهجه های محلی تداول دارد مثلاً در سمنان دسخاله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در تفرش و گرکان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گویش راجی در این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دسغاله و داسغاله؛</w:t>
      </w:r>
      <w:r>
        <w:rPr>
          <w:rStyle w:val="FootnoteAnchor"/>
          <w:rtl w:val="true"/>
        </w:rPr>
        <w:footnoteReference w:id="177"/>
      </w:r>
      <w:r>
        <w:rPr>
          <w:rFonts w:ascii="IRNazanin" w:hAnsi="IRNazanin" w:eastAsia="IRNazanin"/>
          <w:color w:val="111111"/>
          <w:sz w:val="28"/>
          <w:sz w:val="28"/>
          <w:szCs w:val="28"/>
          <w:rtl w:val="true"/>
          <w:lang w:bidi="fa-IR"/>
        </w:rPr>
        <w:t>استان خراسان دسکله</w:t>
      </w:r>
      <w:r>
        <w:rPr>
          <w:rStyle w:val="FootnoteAnchor"/>
          <w:rtl w:val="true"/>
        </w:rPr>
        <w:footnoteReference w:id="178"/>
      </w:r>
      <w:r>
        <w:rPr>
          <w:rFonts w:ascii="IRNazanin" w:hAnsi="IRNazanin" w:eastAsia="IRNazanin"/>
          <w:color w:val="111111"/>
          <w:sz w:val="28"/>
          <w:sz w:val="28"/>
          <w:szCs w:val="28"/>
          <w:rtl w:val="true"/>
          <w:lang w:bidi="fa-IR"/>
        </w:rPr>
        <w:t>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داسخاله</w:t>
      </w:r>
      <w:r>
        <w:rPr>
          <w:rStyle w:val="FootnoteAnchor"/>
          <w:rtl w:val="true"/>
        </w:rPr>
        <w:footnoteReference w:id="179"/>
      </w:r>
      <w:r>
        <w:rPr>
          <w:rFonts w:ascii="IRNazanin" w:hAnsi="IRNazanin" w:eastAsia="IRNazanin"/>
          <w:color w:val="111111"/>
          <w:sz w:val="28"/>
          <w:sz w:val="28"/>
          <w:szCs w:val="28"/>
          <w:rtl w:val="true"/>
          <w:lang w:bidi="fa-IR"/>
        </w:rPr>
        <w:t xml:space="preserve">لری داسیله </w:t>
      </w:r>
      <w:r>
        <w:rPr>
          <w:rFonts w:eastAsia="IRNazanin" w:cs="IRNazanin"/>
          <w:color w:val="111111"/>
          <w:sz w:val="28"/>
          <w:szCs w:val="28"/>
          <w:rtl w:val="true"/>
          <w:lang w:bidi="fa-IR"/>
        </w:rPr>
        <w:t>/</w:t>
      </w:r>
      <w:r>
        <w:rPr>
          <w:rStyle w:val="FootnoteAnchor"/>
        </w:rPr>
        <w:footnoteReference w:id="180"/>
      </w:r>
      <w:r>
        <w:rPr>
          <w:rFonts w:eastAsia="Times New Roman" w:cs="Times New Roman" w:ascii="Times New Roman" w:hAnsi="Times New Roman"/>
          <w:color w:val="111111"/>
          <w:sz w:val="28"/>
          <w:szCs w:val="28"/>
          <w:lang w:val="en-US" w:bidi="en-US"/>
        </w:rPr>
        <w:t>dasila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بروجردی داسوله </w:t>
      </w:r>
      <w:r>
        <w:rPr>
          <w:rFonts w:eastAsia="IRNazanin" w:cs="IRNazanin"/>
          <w:color w:val="111111"/>
          <w:sz w:val="28"/>
          <w:szCs w:val="28"/>
          <w:rtl w:val="true"/>
          <w:lang w:bidi="fa-IR"/>
        </w:rPr>
        <w:t>/</w:t>
      </w:r>
      <w:r>
        <w:rPr>
          <w:rStyle w:val="FootnoteAnchor"/>
        </w:rPr>
        <w:footnoteReference w:id="181"/>
      </w:r>
      <w:r>
        <w:rPr>
          <w:rFonts w:eastAsia="Times New Roman" w:cs="Times New Roman" w:ascii="Times New Roman" w:hAnsi="Times New Roman"/>
          <w:color w:val="111111"/>
          <w:sz w:val="28"/>
          <w:szCs w:val="28"/>
          <w:lang w:val="en-US" w:bidi="en-US"/>
        </w:rPr>
        <w:t>dasola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گویش اهالی اکثر نواحی ،خراسان از جمله سبزوار و نیشابور و تربت حیدریه دَسکله دِسکله </w:t>
      </w:r>
      <w:r>
        <w:rPr>
          <w:rStyle w:val="FootnoteAnchor"/>
          <w:rtl w:val="true"/>
        </w:rPr>
        <w:footnoteReference w:id="182"/>
      </w:r>
      <w:r>
        <w:rPr>
          <w:rFonts w:ascii="IRNazanin" w:hAnsi="IRNazanin" w:eastAsia="IRNazanin"/>
          <w:color w:val="111111"/>
          <w:sz w:val="28"/>
          <w:sz w:val="28"/>
          <w:szCs w:val="28"/>
          <w:rtl w:val="true"/>
          <w:lang w:bidi="fa-IR"/>
        </w:rPr>
        <w:t>و کلیمیان یزد داس غالو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das-qalo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واژۀ 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آن</w:t>
      </w:r>
      <w:r>
        <w:rPr>
          <w:rFonts w:eastAsia="IRNazanin" w:cs="IRNazanin"/>
          <w:color w:val="111111"/>
          <w:sz w:val="28"/>
          <w:szCs w:val="28"/>
          <w:rtl w:val="true"/>
          <w:lang w:bidi="fa-IR"/>
        </w:rPr>
        <w:t xml:space="preserve">: </w:t>
      </w:r>
      <w:r>
        <w:rPr>
          <w:rStyle w:val="FootnoteAnchor"/>
        </w:rPr>
        <w:footnoteReference w:id="184"/>
      </w:r>
      <w:r>
        <w:rPr>
          <w:rFonts w:eastAsia="Times New Roman" w:cs="Times New Roman" w:ascii="Times New Roman" w:hAnsi="Times New Roman"/>
          <w:color w:val="111111"/>
          <w:sz w:val="28"/>
          <w:szCs w:val="28"/>
          <w:lang w:val="en-US" w:bidi="en-US"/>
        </w:rPr>
        <w:t>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هندی باستان ،</w:t>
      </w:r>
      <w:r>
        <w:rPr>
          <w:rFonts w:eastAsia="Times New Roman" w:cs="Times New Roman" w:ascii="Times New Roman" w:hAnsi="Times New Roman"/>
          <w:color w:val="111111"/>
          <w:sz w:val="28"/>
          <w:szCs w:val="28"/>
          <w:lang w:val="en-US" w:bidi="en-US"/>
        </w:rPr>
        <w:t>datra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کردی و بلوچی</w:t>
      </w:r>
      <w:r>
        <w:rPr>
          <w:rStyle w:val="FootnoteAnchor"/>
        </w:rPr>
        <w:footnoteReference w:id="185"/>
      </w:r>
      <w:r>
        <w:rPr>
          <w:rFonts w:eastAsia="Times New Roman" w:cs="Times New Roman" w:ascii="Times New Roman" w:hAnsi="Times New Roman"/>
          <w:color w:val="111111"/>
          <w:sz w:val="28"/>
          <w:szCs w:val="28"/>
          <w:lang w:val="en-US" w:bidi="en-US"/>
        </w:rPr>
        <w:t>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زردشتیان کرمان </w:t>
      </w:r>
      <w:r>
        <w:rPr>
          <w:rFonts w:eastAsia="Times New Roman" w:cs="Times New Roman" w:ascii="Times New Roman" w:hAnsi="Times New Roman"/>
          <w:color w:val="111111"/>
          <w:sz w:val="28"/>
          <w:szCs w:val="28"/>
          <w:lang w:val="en-US" w:bidi="en-US"/>
        </w:rPr>
        <w:t>dars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زردشتیان یزد</w:t>
      </w:r>
      <w:r>
        <w:rPr>
          <w:rFonts w:eastAsia="IRNazanin" w:cs="IRNazanin"/>
          <w:color w:val="111111"/>
          <w:sz w:val="28"/>
          <w:szCs w:val="28"/>
          <w:rtl w:val="true"/>
          <w:lang w:bidi="fa-IR"/>
        </w:rPr>
        <w:t>:</w:t>
      </w:r>
      <w:r>
        <w:rPr>
          <w:rStyle w:val="FootnoteAnchor"/>
        </w:rPr>
        <w:footnoteReference w:id="186"/>
      </w:r>
      <w:r>
        <w:rPr>
          <w:rFonts w:eastAsia="Times New Roman" w:cs="Times New Roman" w:ascii="Times New Roman" w:hAnsi="Times New Roman"/>
          <w:color w:val="111111"/>
          <w:sz w:val="28"/>
          <w:szCs w:val="28"/>
          <w:lang w:val="en-US" w:bidi="en-US"/>
        </w:rPr>
        <w:t>dora,dos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افتری</w:t>
      </w:r>
      <w:r>
        <w:rPr>
          <w:rStyle w:val="FootnoteAnchor"/>
          <w:rtl w:val="true"/>
        </w:rPr>
        <w:footnoteReference w:id="187"/>
      </w:r>
      <w:r>
        <w:rPr>
          <w:rFonts w:ascii="IRNazanin" w:hAnsi="IRNazanin" w:eastAsia="IRNazanin"/>
          <w:color w:val="111111"/>
          <w:sz w:val="28"/>
          <w:sz w:val="28"/>
          <w:szCs w:val="28"/>
          <w:rtl w:val="true"/>
          <w:lang w:bidi="fa-IR"/>
        </w:rPr>
        <w:t>سمنانی لاسگردی، شهمیرزادی</w:t>
      </w:r>
      <w:r>
        <w:rPr>
          <w:rStyle w:val="FootnoteAnchor"/>
        </w:rPr>
        <w:footnoteReference w:id="188"/>
      </w:r>
      <w:r>
        <w:rPr>
          <w:rFonts w:eastAsia="Times New Roman" w:cs="Times New Roman" w:ascii="Times New Roman" w:hAnsi="Times New Roman"/>
          <w:color w:val="111111"/>
          <w:sz w:val="28"/>
          <w:szCs w:val="28"/>
          <w:lang w:val="en-US" w:bidi="en-US"/>
        </w:rPr>
        <w:t>daz</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پیشینه ای کهن دارد و در متون کهن شواهد آن فراوان است که دهخدا نمونه هایی از آن را نقل کرده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معنی و کاربرد شباهتی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دارد میدانی نیشابوری و حبیش تفلیسی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و تفلیسی برای مناشر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 ها، 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 است</w:t>
      </w:r>
      <w:r>
        <w:rPr>
          <w:rStyle w:val="FootnoteAnchor"/>
          <w:rtl w:val="true"/>
        </w:rPr>
        <w:footnoteReference w:id="190"/>
      </w:r>
      <w:r>
        <w:rPr>
          <w:rFonts w:ascii="IRNazanin" w:hAnsi="IRNazanin" w:eastAsia="IRNazanin"/>
          <w:color w:val="111111"/>
          <w:sz w:val="28"/>
          <w:sz w:val="28"/>
          <w:szCs w:val="28"/>
          <w:rtl w:val="true"/>
          <w:lang w:bidi="fa-IR"/>
        </w:rPr>
        <w:t xml:space="preserve">دهار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صاحب صحاح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بود پهن ،سرکژ بر طریق آهن ،اره که علف چینان دارند،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حسین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 دندانه دار راست که علف چینان دارند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صاحب برهان قاطع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دستره بر وزن ،مسخره دَستره باشد که داس کوچک دندانه دار است و اصل آن دست 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دکتر محمد معین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گیگر و ،کوهن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دستر از </w:t>
      </w:r>
      <w:r>
        <w:rPr>
          <w:rFonts w:eastAsia="Times New Roman" w:cs="Times New Roman" w:ascii="Times New Roman" w:hAnsi="Times New Roman"/>
          <w:color w:val="111111"/>
          <w:sz w:val="28"/>
          <w:szCs w:val="28"/>
          <w:lang w:val="en-US" w:bidi="en-US"/>
        </w:rPr>
        <w:t>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داس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دزی،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آن هم دستره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اما با توجه به کاربرد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اخوینی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طوسی این بیت ابوحنیفه 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 آلت ،گلگیران یعنی 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دوات و قلم و شعر چه کارست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خیز و بردارتش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دستره و </w:t>
      </w:r>
    </w:p>
    <w:p>
      <w:pPr>
        <w:pStyle w:val="BookText"/>
        <w:rPr/>
      </w:pPr>
      <w:r>
        <w:rPr>
          <w:rFonts w:ascii="IRNazanin" w:hAnsi="IRNazanin" w:eastAsia="IRNazanin"/>
          <w:color w:val="111111"/>
          <w:sz w:val="28"/>
          <w:sz w:val="28"/>
          <w:szCs w:val="28"/>
          <w:rtl w:val="true"/>
          <w:lang w:bidi="fa-IR"/>
        </w:rPr>
        <w:t>بیل و کلنگ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ابوالحسن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الادیب علی بن ابی سهل فستقری پدرش از دیه فستقر ،بود و دردیه اشتر معلمی کردی و مردی سلیم قلب بود از اکثر اهل الجنه بر شاخ درخت توت نشست و اصل آن شاخ به دستره میبرید تا شاخ بیوفتاد و او هلاک شد؛ و از سلامت دل معلمان این قریب نیست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اکنون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نواحی سبزوار با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Style w:val="FootnoteAnchor"/>
          <w:rtl w:val="true"/>
        </w:rPr>
        <w:footnoteReference w:id="198"/>
      </w:r>
      <w:r>
        <w:rPr>
          <w:rFonts w:ascii="IRNazanin" w:hAnsi="IRNazanin" w:eastAsia="IRNazanin"/>
          <w:color w:val="111111"/>
          <w:sz w:val="28"/>
          <w:sz w:val="28"/>
          <w:szCs w:val="28"/>
          <w:rtl w:val="true"/>
          <w:lang w:bidi="fa-IR"/>
        </w:rPr>
        <w:t xml:space="preserve">و در شهرستان تربت حیدریه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دارد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مناطق گسترهٔ زبان فارسی به معنی داس دندانه دار بزرگ بوده که از این جملات مندرج در تفسیر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بفرمود تا دستره بیاوردند و بر سر او نهادند و او را به دو نیم کردند؛</w:t>
      </w:r>
      <w:r>
        <w:rPr>
          <w:rStyle w:val="FootnoteAnchor"/>
          <w:rtl w:val="true"/>
        </w:rPr>
        <w:footnoteReference w:id="200"/>
      </w:r>
      <w:r>
        <w:rPr>
          <w:rFonts w:ascii="IRNazanin" w:hAnsi="IRNazanin" w:eastAsia="IRNazanin"/>
          <w:color w:val="111111"/>
          <w:sz w:val="28"/>
          <w:sz w:val="28"/>
          <w:szCs w:val="28"/>
          <w:rtl w:val="true"/>
          <w:lang w:bidi="fa-IR"/>
        </w:rPr>
        <w:t>او را آوازی بود چون آوازه دستره که در چوب افتد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بهاءالدین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مواعظ خود </w:t>
      </w:r>
      <w:r>
        <w:rPr>
          <w:rStyle w:val="FootnoteAnchor"/>
          <w:rtl w:val="true"/>
        </w:rPr>
        <w:footnoteReference w:id="202"/>
      </w:r>
      <w:r>
        <w:rPr>
          <w:rFonts w:ascii="IRNazanin" w:hAnsi="IRNazanin" w:eastAsia="IRNazanin"/>
          <w:color w:val="111111"/>
          <w:sz w:val="28"/>
          <w:sz w:val="28"/>
          <w:szCs w:val="28"/>
          <w:rtl w:val="true"/>
          <w:lang w:bidi="fa-IR"/>
        </w:rPr>
        <w:t xml:space="preserve">اسامی فارسی و گویشی چند گیاه علف هرز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غول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از مشخصات آنها سخن گفته است ،همو از مقاومت علف هرز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نقل قولی از این رستنی دارد و در ضمن آن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کرده که قابل تحقیق و بررسی است اسامی گیاهان مزبور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لغت فارسی ثبت نشده و مرحوم دهخدا در لغت نامه به معرفی هر یک از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بهاءالدین ولد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کند چنانک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مگر نزدیک به وقت پشم زدن چو سرما ایشان را نیت خواهد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 برند بیخ وی زود سر بر میزند و بعد از دو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شش ماه پیش آفتاب نهی مرا باز چند روزی آب بر من زنی من سبز شوم و برویم؛ اما دگرها ،را چون برگ بری او کم قوت شود و خضروات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زیان ندارد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از مطالب مزبور میتوان استنباط کرد که علف هرز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چهار گیاه هرز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کشتزار و کشت را می میکاهد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یعنی کشاورز یا باغبان همواره ساقهٔ علفی آنها را در روی خاک میبرد تا رسیدن پاییز که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سرما نابودشان می کند اما علف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از بین نمیرود و با بریدن ساقه علفی ،آن مجددا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بر میآورد و رشد می کند بنابراین وجه تسمیه این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مقاومت گیاه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شده و مرکب از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سو در برخی از نواحی ،خراسان از جمله در بین کشاورزان کهنسال برخی از نواحی تربت حیدریه و تربت ،جام هنوز هم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همچنین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نواحی از جمله در بین کشاورزان روستاهای شهرستان تربت حیدریه و تربت جام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دارد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بنایان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تفاوت که قسمت فولادی آن شبیه تیشه با لبه تیز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گیاهی بود زیان کار اندر میان غله ها روید و غله را ضعیف کند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گرایدون که رستم بود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بر این یوم بر خار و خو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فرس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بیت نیز از اسدی طوسی به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آمده است زمانی بدین داس گندم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پاک پالیزم از خار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w:t>
      </w:r>
    </w:p>
    <w:p>
      <w:pPr>
        <w:pStyle w:val="BookText"/>
        <w:rPr/>
      </w:pPr>
      <w:r>
        <w:rPr>
          <w:rFonts w:ascii="IRNazanin" w:hAnsi="IRNazanin" w:eastAsia="IRNazanin"/>
          <w:color w:val="111111"/>
          <w:sz w:val="28"/>
          <w:sz w:val="28"/>
          <w:szCs w:val="28"/>
          <w:rtl w:val="true"/>
          <w:lang w:bidi="fa-IR"/>
        </w:rPr>
        <w:t xml:space="preserve">قواس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پیش از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شیوۀ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از کشت بر کنند و بیرون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هندوشاه ،نخجوانی در قرن ،هشتم از جمله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باشد که در میان کشتها ،روید بی آنکه بکارند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الفرس،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بدیع الزمان فروزانفر در تعلیقات بر معارف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اظهارنظری جالب و به گمان این هیچمدان مقرون به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گیاهی که در بشرویه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آن علفی ژاژ و هرزه روی است؛ و برگهای آن دراز و کشیده و سفت و شاخهای آن بند بند و بر زمین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برزیگران میگویند که هفت پیاز دارد به طول در یکدیگر پیوسته و تا زمین را هفت بارشیار نکنند بر نمیافتد و زراعت را زیان بسیار دارد؛ و محتمل است که صورت دیگر باشد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گفتۀ فرهنگ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باشد خودروی که تا آن را نکنند زراعت نشو و نما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جهانگیری و وصفی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میکند نزدیک است بدانچه برزیگران بشرویه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کاله کالا؛ کاروان</w:t>
      </w:r>
    </w:p>
    <w:p>
      <w:p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در متون کهن و سروده های شاعران قدیم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نیز آمده است فردوسی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کاروان خانه ای بدسرای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 کاله را بر زمین نیز جای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به گفته سنائی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 خویش همه پاک به فرزند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نگردی ز پی گفته اسیر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سوزنی سمرقندی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شاخ قلم همی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وی مال و نعمت و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يغما جندقى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گشادم این دکان را از دو سو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 بر نهادم کاله ای بر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شرح و تعریف چهار لغت عربی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متناظر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،کاله ،کالا سود این جهان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ساز یا برگ سرای کالای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 ،بد کالهٔ بیارج کالای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سلعه کالای فروختنی خریدنی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رخت خانه کاله ،خانه کالای سرای</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بدان لحاظ که نخستین متاعها یا خواسته های مبادلاتی عبارت از محصولات و فراورده های کشاورزی بوده واژهٔ کاله معنی و مفهوم مشترک کشتزار و کالا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میتوان پذیرفت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نسبتی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عبارت از قافله شتران و ستوران جا به جا کننده کالاها یا محموله های محصولات کشاورزی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بر وزن ساربان معروف است که قافله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معین در حاشیه آن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و پازند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مناس،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و 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karavan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هوبشمان ص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ژابا،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سپاه و جنگ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نسبت و اتصاف</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Menasce (Pierre Jean de), Shkand-Gumanik Vikcar, texte Pazand-Pehlevi transcript et commenté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Fribourg. Suiss 1945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Hubschmann (H.), Persische Studien. Strasburg 1895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Jaba (Auguste), Dictionnaire Kurde-Francais. Publie par Ferdinand Justi St.-Petersbourg 1897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مکنزی وجه پهلوی آن را </w:t>
      </w:r>
      <w:r>
        <w:rPr>
          <w:rFonts w:eastAsia="Times New Roman" w:cs="Times New Roman" w:ascii="Times New Roman" w:hAnsi="Times New Roman"/>
          <w:color w:val="111111"/>
          <w:sz w:val="28"/>
          <w:szCs w:val="28"/>
          <w:lang w:val="en-US" w:bidi="en-US"/>
        </w:rPr>
        <w:t>karawan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شبیه تلفظ آن در ارمنی عربی و برخی از لهجه های محلی کنونی ،است و در فرانسوی نیز </w:t>
      </w:r>
      <w:r>
        <w:rPr>
          <w:rFonts w:eastAsia="Times New Roman" w:cs="Times New Roman" w:ascii="Times New Roman" w:hAnsi="Times New Roman"/>
          <w:color w:val="111111"/>
          <w:sz w:val="28"/>
          <w:szCs w:val="28"/>
          <w:lang w:val="en-US" w:bidi="en-US"/>
        </w:rPr>
        <w:t>Caraven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 که ریشه فارسی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واژۀ 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کلمه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لفظ و معنی نسبتی با سپاه و جنگ ،ندارد بلکه همانسان که در مباحث پیشین گفته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داشته و تداعی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کالا 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استراحت کاروانیان یا عرضه و مبادله کالاها بوده که در متون کهن فارسی و سروده های شاعران قدیم نیز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معنی آمده است و افادهٔ مفهومم سپاه یا جنگ نمیکند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لحاظ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ای فراتر از تاریخ مدون دارد و غلات و محصولات کشاورزی از نخستین کالاهی مبادلاتی بین اقوام و قبایل بوده است واژه کاروان باید پیشینه ای طولانی داشته باشد تجارت کاروانی از آغاز تمدنهای باستانی با تاریخ شرق نزدیک همراه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کاروانها در آمد و شدهای خود به جابه جایی و مبادلهٔ کالاهای گزیده عمدتاً کشاورزی در بلاد این نواحی می پرداخته اند کلمۀ قیروان معرب کاروان است</w:t>
      </w:r>
      <w:r>
        <w:rPr>
          <w:rStyle w:val="FootnoteAnchor"/>
          <w:rtl w:val="true"/>
        </w:rPr>
        <w:footnoteReference w:id="213"/>
      </w:r>
      <w:r>
        <w:rPr>
          <w:rFonts w:ascii="IRNazanin" w:hAnsi="IRNazanin" w:eastAsia="IRNazanin"/>
          <w:color w:val="111111"/>
          <w:sz w:val="28"/>
          <w:sz w:val="28"/>
          <w:szCs w:val="28"/>
          <w:rtl w:val="true"/>
          <w:lang w:bidi="fa-IR"/>
        </w:rPr>
        <w:t xml:space="preserve">و شهر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نام خود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دارد که یاقوت بدان تصریح کرده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اتخاذ این وجه تسمیه حکایت از نفوذ زبان فارسی تا این نواحی در افریقا دارد همچنین دلالت میکند بر آمد و شد کاروانهای دور دست با کالاهای مختلف به موضع این شهر در قدیم که جای فروش یا مبادله با محصولات این نواحی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قدیم به منظور ایجاد امنیت و سهولت در آمد و شد کاروانها در مسیر راهها به ایجاد ،پل رباط و کاروانسرا میپرداخته اند که در منابع تاریخی به برخی از آنها اشاره شده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بیهقی از آن یاد کرده است؛</w:t>
      </w:r>
      <w:r>
        <w:rPr>
          <w:rStyle w:val="FootnoteAnchor"/>
          <w:rtl w:val="true"/>
        </w:rPr>
        <w:footnoteReference w:id="215"/>
      </w:r>
      <w:r>
        <w:rPr>
          <w:rFonts w:ascii="IRNazanin" w:hAnsi="IRNazanin" w:eastAsia="IRNazanin"/>
          <w:color w:val="111111"/>
          <w:sz w:val="28"/>
          <w:sz w:val="28"/>
          <w:szCs w:val="28"/>
          <w:rtl w:val="true"/>
          <w:lang w:bidi="fa-IR"/>
        </w:rPr>
        <w:t xml:space="preserve">امیر معزی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اقدام انوشیروان در حفظ امنیت مسیر کاروانها سخن گفته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شنیدستم که نوشروان نمودست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خویش هر جایی نشانی</w:t>
      </w:r>
    </w:p>
    <w:p>
      <w:pPr>
        <w:pStyle w:val="BookText"/>
        <w:rPr/>
      </w:pPr>
      <w:r>
        <w:rPr>
          <w:rFonts w:ascii="IRNazanin" w:hAnsi="IRNazanin" w:eastAsia="IRNazanin"/>
          <w:color w:val="111111"/>
          <w:sz w:val="28"/>
          <w:sz w:val="28"/>
          <w:szCs w:val="28"/>
          <w:rtl w:val="true"/>
          <w:lang w:bidi="fa-IR"/>
        </w:rPr>
        <w:t xml:space="preserve">به هر راهی فرستادست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ایمن بود هر کاروانی</w:t>
      </w:r>
    </w:p>
    <w:p>
      <w:pPr>
        <w:pStyle w:val="BookText"/>
        <w:rPr/>
      </w:pPr>
      <w:r>
        <w:rPr>
          <w:rFonts w:ascii="IRNazanin" w:hAnsi="IRNazanin" w:eastAsia="IRNazanin"/>
          <w:color w:val="111111"/>
          <w:sz w:val="28"/>
          <w:sz w:val="28"/>
          <w:szCs w:val="28"/>
          <w:rtl w:val="true"/>
          <w:lang w:bidi="fa-IR"/>
        </w:rPr>
        <w:t xml:space="preserve">به عدل و راستی کردست هر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بازار هر بازارگانی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اسلام خلفا و سلاطین در ایجاد امنیت و تسهیلات در مسیر کاروانها کوشا بودند با این همه گاهی کاروانها گرفتار</w:t>
      </w:r>
    </w:p>
    <w:p>
      <w:pPr>
        <w:pStyle w:val="BookText"/>
        <w:rPr/>
      </w:pPr>
      <w:r>
        <w:rPr>
          <w:rFonts w:ascii="IRNazanin" w:hAnsi="IRNazanin" w:eastAsia="IRNazanin"/>
          <w:color w:val="111111"/>
          <w:sz w:val="28"/>
          <w:sz w:val="28"/>
          <w:szCs w:val="28"/>
          <w:rtl w:val="true"/>
          <w:lang w:bidi="fa-IR"/>
        </w:rPr>
        <w:t>و دستبرد د راهزنان و عیاران قرار میگرفت که در متون کهن</w:t>
      </w:r>
      <w:r>
        <w:rPr>
          <w:rStyle w:val="FootnoteAnchor"/>
          <w:rtl w:val="true"/>
        </w:rPr>
        <w:footnoteReference w:id="217"/>
      </w:r>
      <w:r>
        <w:rPr>
          <w:rFonts w:ascii="IRNazanin" w:hAnsi="IRNazanin" w:eastAsia="IRNazanin"/>
          <w:color w:val="111111"/>
          <w:sz w:val="28"/>
          <w:sz w:val="28"/>
          <w:szCs w:val="28"/>
          <w:rtl w:val="true"/>
          <w:lang w:bidi="fa-IR"/>
        </w:rPr>
        <w:t>و سروده های شاعران قدیم،</w:t>
      </w:r>
      <w:r>
        <w:rPr>
          <w:rStyle w:val="FootnoteAnchor"/>
          <w:rtl w:val="true"/>
        </w:rPr>
        <w:footnoteReference w:id="218"/>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کَرد، کَرت ،کُرد، کُرده، کُرز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یوسف ،هروی در ارشاد الزراعه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219"/>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کنونی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پشتهٔ خاکی پیرامونی آن است واژهٔ کرت گویشی از کرد است که یکی از باسابقه ترین کارشناسان کشاورزی معاصر ،ایران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باغچه بندیهایی که برای زراعت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کرت مینامند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اکنون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کشاورزان ایرانی و فارسی زبانان افغانستان و نیز تاجیکان با گویشهای کم و بیش مشابهی تداول دارد ،افغانی نویس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مدخل نگرفته اما در تعاریف آورده است ،همو این واژه را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تعریف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زمینی که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 واژۀ گویشی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r>
        <w:rPr>
          <w:rStyle w:val="FootnoteAnchor"/>
          <w:rtl w:val="true"/>
        </w:rPr>
        <w:footnoteReference w:id="222"/>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مرز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کشاورزی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در فرهنگ فارسی تاجیکی افزون بر این </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خلقهای ایرانی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در ذیل واژگان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آمده است</w:t>
      </w:r>
    </w:p>
    <w:p>
      <w:pPr>
        <w:pStyle w:val="BookText"/>
        <w:rPr/>
      </w:pPr>
      <w:r>
        <w:rPr>
          <w:rFonts w:ascii="IRNazanin" w:hAnsi="IRNazanin" w:eastAsia="IRNazanin"/>
          <w:color w:val="111111"/>
          <w:sz w:val="28"/>
          <w:sz w:val="28"/>
          <w:szCs w:val="28"/>
          <w:rtl w:val="true"/>
          <w:lang w:bidi="fa-IR"/>
        </w:rPr>
        <w:t xml:space="preserve">کُرد کَرد پارچه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اطرافش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آورده شده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که سبزوات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،سبزیجات صیفی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 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هویجی باشدش کردی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از سیر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جلال الدین محمد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پل قطعه زمین ،کشت که برای کاشتن سبزوات اطراف آن را قدری بلند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برند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مصطلح در کشاورزی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ای کهن دارد که در فرهنگهای لغت عربی به فارسی قدیم ثبت شده است؛ از آن جمله زمخشری لغت کُرده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و در نسخه خطی دیگری از نوشته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کرده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زمینی که گرداگرد آن را 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کشت کنند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صاحب تاج الاسامی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المشارَهُ من 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که همان معنی یک کرت از کشت را دارد، چون همو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صاحب المرقاه مَشارَه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r>
        <w:rPr>
          <w:rStyle w:val="FootnoteAnchor"/>
          <w:rtl w:val="true"/>
        </w:rPr>
        <w:footnoteReference w:id="23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غله زار و کشتزار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به مفهوم یک کرت از کشتزار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خوید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حبیش تفلیسی، برای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ظاهراً با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دارد؛ همو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کشته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معنی کرده که زمین کشته کشتزار مرزبندی شده با پشتههای خاکی یا کرت بندی است ،همو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نی گذرگاه آب ،چشمه استخوان میان تهی میان ،شهر نایژه </w:t>
      </w:r>
    </w:p>
    <w:p>
      <w:pPr>
        <w:pStyle w:val="BookText"/>
        <w:rPr/>
      </w:pPr>
      <w:r>
        <w:rPr>
          <w:rFonts w:ascii="IRNazanin" w:hAnsi="IRNazanin" w:eastAsia="IRNazanin"/>
          <w:color w:val="111111"/>
          <w:sz w:val="28"/>
          <w:sz w:val="28"/>
          <w:szCs w:val="28"/>
          <w:rtl w:val="true"/>
          <w:lang w:bidi="fa-IR"/>
        </w:rPr>
        <w:t>گلو آورده</w:t>
      </w:r>
      <w:r>
        <w:rPr>
          <w:rStyle w:val="FootnoteAnchor"/>
          <w:rtl w:val="true"/>
        </w:rPr>
        <w:footnoteReference w:id="232"/>
      </w:r>
      <w:r>
        <w:rPr>
          <w:rFonts w:ascii="IRNazanin" w:hAnsi="IRNazanin" w:eastAsia="IRNazanin"/>
          <w:color w:val="111111"/>
          <w:sz w:val="28"/>
          <w:sz w:val="28"/>
          <w:szCs w:val="28"/>
          <w:rtl w:val="true"/>
          <w:lang w:bidi="fa-IR"/>
        </w:rPr>
        <w:t xml:space="preserve">و همین لغت را سجزی و خطیب کرمانی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دهخدا در تعریف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کرد از زمین زراعت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نوشته اقرب الموارد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در تأیید فارسی بودن ریشه و اصل این کلمه میتوان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استناد کرد که حبیش تفلیسی معنی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Style w:val="FootnoteAnchor"/>
          <w:rtl w:val="true"/>
        </w:rPr>
        <w:footnoteReference w:id="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کشتزار کشته 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گویش های دیگر آن کَرده 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فارسی وارد عربی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منتهی الادب برای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به نوشته ناظم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زراعت کرده و شیار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کرد از زمین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همو، در شرح و تعریف واژه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زمینی که کناره های آن را بلند کرده و مرز بسته باشند و در میان آن کشتکاری و زارعت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شرحی مبسوط تر نوشته است</w:t>
      </w:r>
      <w:r>
        <w:rPr>
          <w:rStyle w:val="FootnoteAnchor"/>
          <w:rtl w:val="true"/>
        </w:rPr>
        <w:footnoteReference w:id="2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سروده های شاعران ایرانی نیز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کنونی آمده است بهرام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سدهٔ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کشید شاخ سپرغم ز کرد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قبه زمرد بر شاخکی نزار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ناصر خسرو قبادیانی مضمونی از کرت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کردمت پیدا که بس خوبست قول 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جهان را کرد مانند به کُرد گندنا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مطابق بسیاری از مستندات واژه کَرت یا کرد مصطلح کنونی در کشاورزی در گویش مردمان خراسان قدیم و ماوراء النهر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تلفظ میشده و در سروده ها و متون کهن این سامان به همین صورت آمده است چون در بین فارسی زبانان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تداول </w:t>
      </w:r>
    </w:p>
    <w:p>
      <w:pPr>
        <w:pStyle w:val="BookText"/>
        <w:rPr/>
      </w:pPr>
      <w:r>
        <w:rPr>
          <w:rFonts w:ascii="IRNazanin" w:hAnsi="IRNazanin" w:eastAsia="IRNazanin"/>
          <w:color w:val="111111"/>
          <w:sz w:val="28"/>
          <w:sz w:val="28"/>
          <w:szCs w:val="28"/>
          <w:rtl w:val="true"/>
          <w:lang w:bidi="fa-IR"/>
        </w:rPr>
        <w:t>دارد</w:t>
      </w:r>
      <w:r>
        <w:rPr>
          <w:rStyle w:val="FootnoteAnchor"/>
          <w:rtl w:val="true"/>
        </w:rPr>
        <w:footnoteReference w:id="241"/>
      </w:r>
      <w:r>
        <w:rPr>
          <w:rFonts w:ascii="IRNazanin" w:hAnsi="IRNazanin" w:eastAsia="IRNazanin"/>
          <w:color w:val="111111"/>
          <w:sz w:val="28"/>
          <w:sz w:val="28"/>
          <w:szCs w:val="28"/>
          <w:rtl w:val="true"/>
          <w:lang w:bidi="fa-IR"/>
        </w:rPr>
        <w:t xml:space="preserve">همچنین فرهنگ نویسان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عصر صفویه و بعد از آن به ضم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اند از باب ،نمونه در فرهنگ جهانگیری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معنی دارد اول نام طایفه ای است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قطعه زمینی را گویند که کناره های آن را بلند ساخته اند در میانش زراعت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خوانند؛ به نوشته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گویند که به جهت سبزی کاری و غیره ،آراسته کناره های آن را بلند ساخته باشند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خوانند</w:t>
      </w:r>
      <w:r>
        <w:rPr>
          <w:rStyle w:val="FootnoteAnchor"/>
          <w:rtl w:val="true"/>
        </w:rPr>
        <w:footnoteReference w:id="242"/>
      </w:r>
      <w:r>
        <w:rPr>
          <w:rFonts w:ascii="IRNazanin" w:hAnsi="IRNazanin" w:eastAsia="IRNazanin"/>
          <w:color w:val="111111"/>
          <w:sz w:val="28"/>
          <w:sz w:val="28"/>
          <w:szCs w:val="28"/>
          <w:rtl w:val="true"/>
          <w:lang w:bidi="fa-IR"/>
        </w:rPr>
        <w:t xml:space="preserve">صاحب مجمع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مشابه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همان بیت ناصر خسرو را به عنوان شاهد نقل کرده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فرهنگ نویسان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مزروع بود و به معنی جماعت صحرانشین، عربی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در حالی که چنین نیست و نام قوم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فارسی به عربی رفته و جمع آن اکراد است</w:t>
      </w:r>
      <w:r>
        <w:rPr>
          <w:rStyle w:val="FootnoteAnchor"/>
          <w:rtl w:val="true"/>
        </w:rPr>
        <w:footnoteReference w:id="245"/>
      </w:r>
      <w:r>
        <w:rPr>
          <w:rFonts w:ascii="IRNazanin" w:hAnsi="IRNazanin" w:eastAsia="IRNazanin"/>
          <w:color w:val="111111"/>
          <w:sz w:val="28"/>
          <w:sz w:val="28"/>
          <w:szCs w:val="28"/>
          <w:rtl w:val="true"/>
          <w:lang w:bidi="fa-IR"/>
        </w:rPr>
        <w:t xml:space="preserve">صاحب برهان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ای است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 زمینی را گویند که کناره های آن را بلند کرده باشند و در میان آن سبزی بکارند یا زراعت دیگر کنند و به معنی آبگیر و آب انبار و تالاب هم هست که به عربی شمر ،گویند و گوسفند چران را نیز گویند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صاحب فرهنگ 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زمین کشتزار که کناره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کرده باشند و به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و به اضافهٔ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بعضی به فتح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لیکن در عربی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همو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بالفتح، قطعه زمین زراعت کرده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صاحب فرهنگ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مشابهی نقل کرده است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صاحب فرهنگ جهانگیری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نوشته است زمینی را گویند که مربع ساخته کناره های آن را بلند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در پی آن و دو بیت از فرخی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نقل کرده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در فرهنگهای فارسی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آن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کنونی آمده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واژگان در برخی از لهجه های ایرانی تداول داشته که وارد فرهنگهای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از آنها در متون کهن به ویژه در منابع عهد صفویه و قاجاریه، شواهدی سراغ داریم 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lang w:bidi="fa-IR"/>
        </w:rPr>
        <w:t>806</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نامه های یغما جندقى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طاهر کاشی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مطالب مرآة القاسان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اکنون در ایران تداول عام پیدا کرده با این همه هنوز برخی از نامهای قدیم آن با کم و بیش تفاوتهایی در لهجه های محلی تداول دارد از جمله در گویش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کَردو </w:t>
      </w:r>
      <w:r>
        <w:rPr>
          <w:rFonts w:eastAsia="IRNazanin" w:cs="IRNazanin"/>
          <w:color w:val="111111"/>
          <w:sz w:val="28"/>
          <w:szCs w:val="28"/>
          <w:rtl w:val="true"/>
          <w:lang w:bidi="fa-IR"/>
        </w:rPr>
        <w:t>/</w:t>
      </w:r>
      <w:r>
        <w:rPr>
          <w:rStyle w:val="FootnoteAnchor"/>
        </w:rPr>
        <w:footnoteReference w:id="256"/>
      </w:r>
      <w:r>
        <w:rPr>
          <w:rFonts w:eastAsia="Times New Roman" w:cs="Times New Roman" w:ascii="Times New Roman" w:hAnsi="Times New Roman"/>
          <w:color w:val="111111"/>
          <w:sz w:val="28"/>
          <w:szCs w:val="28"/>
          <w:lang w:val="en-US" w:bidi="en-US"/>
        </w:rPr>
        <w:t>kardo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لاسگردی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کَردو </w:t>
      </w:r>
      <w:r>
        <w:rPr>
          <w:rFonts w:eastAsia="Times New Roman" w:cs="Times New Roman" w:ascii="Times New Roman" w:hAnsi="Times New Roman"/>
          <w:color w:val="111111"/>
          <w:sz w:val="28"/>
          <w:szCs w:val="28"/>
          <w:lang w:val="en-US" w:bidi="en-US"/>
        </w:rPr>
        <w:t>kardu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سرخه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کُردُو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kārdu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kartow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شهمیرزادی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kardi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کرت </w:t>
      </w:r>
      <w:r>
        <w:rPr>
          <w:rFonts w:eastAsia="Times New Roman" w:cs="Times New Roman" w:ascii="Times New Roman" w:hAnsi="Times New Roman"/>
          <w:color w:val="111111"/>
          <w:sz w:val="28"/>
          <w:szCs w:val="28"/>
          <w:lang w:val="en-US" w:bidi="en-US"/>
        </w:rPr>
        <w:t>kert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ascii="IRNazanin" w:hAnsi="IRNazanin" w:eastAsia="IRNazanin"/>
          <w:color w:val="111111"/>
          <w:sz w:val="28"/>
          <w:sz w:val="28"/>
          <w:szCs w:val="28"/>
          <w:rtl w:val="true"/>
          <w:lang w:bidi="fa-IR"/>
        </w:rPr>
        <w:t xml:space="preserve">کرمانی ،یزدی کلیمیان یزد و زردشتیان یزد و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کَرت </w:t>
      </w:r>
      <w:r>
        <w:rPr>
          <w:rFonts w:eastAsia="Times New Roman" w:cs="Times New Roman" w:ascii="Times New Roman" w:hAnsi="Times New Roman"/>
          <w:color w:val="111111"/>
          <w:sz w:val="28"/>
          <w:szCs w:val="28"/>
          <w:lang w:val="en-US" w:bidi="en-US"/>
        </w:rPr>
        <w:t>kart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ascii="Amiri" w:hAnsi="Amiri" w:eastAsia="Amiri" w:cs="Amiri"/>
          <w:color w:val="111111"/>
          <w:sz w:val="28"/>
          <w:sz w:val="28"/>
          <w:szCs w:val="28"/>
          <w:rtl w:val="true"/>
          <w:lang w:bidi="ar-SA"/>
        </w:rPr>
        <w:t xml:space="preserve">تالشی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kerde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خوشابری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kerdu</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 دلیجان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کرز </w:t>
      </w:r>
      <w:r>
        <w:rPr>
          <w:rFonts w:eastAsia="Times New Roman" w:cs="Times New Roman" w:ascii="Times New Roman" w:hAnsi="Times New Roman"/>
          <w:color w:val="111111"/>
          <w:sz w:val="28"/>
          <w:szCs w:val="28"/>
          <w:lang w:val="en-US" w:bidi="en-US"/>
        </w:rPr>
        <w:t>karz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ascii="IRNazanin" w:hAnsi="IRNazanin" w:eastAsia="IRNazanin"/>
          <w:color w:val="111111"/>
          <w:sz w:val="28"/>
          <w:sz w:val="28"/>
          <w:szCs w:val="28"/>
          <w:rtl w:val="true"/>
          <w:lang w:bidi="fa-IR"/>
        </w:rPr>
        <w:t xml:space="preserve">در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Style w:val="FootnoteAnchor"/>
          <w:rtl w:val="true"/>
        </w:rPr>
        <w:footnoteReference w:id="263"/>
      </w:r>
      <w:r>
        <w:rPr>
          <w:rFonts w:ascii="IRNazanin" w:hAnsi="IRNazanin" w:eastAsia="IRNazanin"/>
          <w:color w:val="111111"/>
          <w:sz w:val="28"/>
          <w:sz w:val="28"/>
          <w:szCs w:val="28"/>
          <w:rtl w:val="true"/>
          <w:lang w:bidi="fa-IR"/>
        </w:rPr>
        <w:t xml:space="preserve">و فارسی زبان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در اکثر نواحی خراسان و تاجیکستان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در گویش اهالی خور واژهٔ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معنی کرت کشاورزی است</w:t>
      </w:r>
      <w:r>
        <w:rPr>
          <w:rStyle w:val="FootnoteAnchor"/>
          <w:rtl w:val="true"/>
        </w:rPr>
        <w:footnoteReference w:id="265"/>
      </w:r>
      <w:r>
        <w:rPr>
          <w:rFonts w:ascii="IRNazanin" w:hAnsi="IRNazanin" w:eastAsia="IRNazanin"/>
          <w:color w:val="111111"/>
          <w:sz w:val="28"/>
          <w:sz w:val="28"/>
          <w:szCs w:val="28"/>
          <w:rtl w:val="true"/>
          <w:lang w:bidi="fa-IR"/>
        </w:rPr>
        <w:t>که ریشه و اصل آن بر نگارنده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کرت و کیزه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kartokiza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بین زردشتیان 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کیز و پشته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kizopošta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بین زردشتیان کرمان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 و کرت پشته و کرد 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ماوراءالنهر و خراسان قدیم تداول داشته و هنوز هم در برخی از نواحی خراسان و در بین فارسی زبانان افغانستان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واژه در آثار شاعران و نویسندگان قدیم اهل نواحی مزبور باید به ضم اول ،باشد چنانکه مولانا جلال الدین محمد </w:t>
      </w:r>
    </w:p>
    <w:p>
      <w:pPr>
        <w:pStyle w:val="BookText"/>
        <w:rPr/>
      </w:pPr>
      <w:r>
        <w:rPr>
          <w:rFonts w:ascii="IRNazanin" w:hAnsi="IRNazanin" w:eastAsia="IRNazanin"/>
          <w:color w:val="111111"/>
          <w:sz w:val="28"/>
          <w:sz w:val="28"/>
          <w:szCs w:val="28"/>
          <w:rtl w:val="true"/>
          <w:lang w:bidi="fa-IR"/>
        </w:rPr>
        <w:t xml:space="preserve">بلخی در سرودههای خود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ابیات زیر ،مرزبندی کشتزار با پشته و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مزروعات را تجسم ،بخشیده و تلویحاً اتخاذ تک کشتی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حوائج به معنی دانه ها و سبزیها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كَبَر</w:t>
      </w:r>
      <w:r>
        <w:rPr>
          <w:rStyle w:val="FootnoteAnchor"/>
          <w:rtl w:val="true"/>
        </w:rPr>
        <w:footnoteReference w:id="267"/>
      </w:r>
      <w:r>
        <w:rPr>
          <w:rFonts w:ascii="IRNazanin" w:hAnsi="IRNazanin" w:eastAsia="IRNazanin"/>
          <w:color w:val="111111"/>
          <w:sz w:val="28"/>
          <w:sz w:val="28"/>
          <w:szCs w:val="28"/>
          <w:rtl w:val="true"/>
          <w:lang w:bidi="fa-IR"/>
        </w:rPr>
        <w:t xml:space="preserve">، زعفران و 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کشت مخلوط یا در هم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حویجی باشدش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 از سیر و کبر</w:t>
      </w:r>
    </w:p>
    <w:p>
      <w:pPr>
        <w:pStyle w:val="BookText"/>
        <w:rPr/>
      </w:pPr>
      <w:r>
        <w:rPr>
          <w:rFonts w:ascii="IRNazanin" w:hAnsi="IRNazanin" w:eastAsia="IRNazanin"/>
          <w:color w:val="111111"/>
          <w:sz w:val="28"/>
          <w:sz w:val="28"/>
          <w:szCs w:val="28"/>
          <w:rtl w:val="true"/>
          <w:lang w:bidi="fa-IR"/>
        </w:rPr>
        <w:t xml:space="preserve">هر یکی با جنس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پختگی نم میخورد</w:t>
      </w:r>
    </w:p>
    <w:p>
      <w:pPr>
        <w:pStyle w:val="BookText"/>
        <w:rPr/>
      </w:pPr>
      <w:r>
        <w:rPr>
          <w:rFonts w:ascii="IRNazanin" w:hAnsi="IRNazanin" w:eastAsia="IRNazanin"/>
          <w:color w:val="111111"/>
          <w:sz w:val="28"/>
          <w:sz w:val="28"/>
          <w:szCs w:val="28"/>
          <w:rtl w:val="true"/>
          <w:lang w:bidi="fa-IR"/>
        </w:rPr>
        <w:t xml:space="preserve">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زعفرانی 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آمیزش مکن با دیگران</w:t>
      </w:r>
    </w:p>
    <w:p>
      <w:pPr>
        <w:pStyle w:val="BookText"/>
        <w:rPr/>
      </w:pPr>
      <w:r>
        <w:rPr>
          <w:rFonts w:ascii="IRNazanin" w:hAnsi="IRNazanin" w:eastAsia="IRNazanin"/>
          <w:color w:val="111111"/>
          <w:sz w:val="28"/>
          <w:sz w:val="28"/>
          <w:szCs w:val="28"/>
          <w:rtl w:val="true"/>
          <w:lang w:bidi="fa-IR"/>
        </w:rPr>
        <w:t xml:space="preserve">در مکن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پوز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نگردد با تو هم طبع و کیش</w:t>
      </w:r>
    </w:p>
    <w:p>
      <w:pPr>
        <w:pStyle w:val="BookText"/>
        <w:rPr/>
      </w:pP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 مودعه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زانك ارض الله آمد واسعه</w:t>
      </w:r>
    </w:p>
    <w:p>
      <w:pPr>
        <w:pStyle w:val="BookText"/>
        <w:rPr/>
      </w:pPr>
      <w:r>
        <w:rPr>
          <w:rFonts w:ascii="IRNazanin" w:hAnsi="IRNazanin" w:eastAsia="IRNazanin"/>
          <w:color w:val="111111"/>
          <w:sz w:val="28"/>
          <w:sz w:val="28"/>
          <w:szCs w:val="28"/>
          <w:rtl w:val="true"/>
          <w:lang w:bidi="fa-IR"/>
        </w:rPr>
        <w:t>کوز، کیز</w:t>
      </w:r>
    </w:p>
    <w:p>
      <w:pPr>
        <w:pStyle w:val="BookText"/>
        <w:rPr/>
      </w:pPr>
      <w:r>
        <w:rPr>
          <w:rFonts w:ascii="IRNazanin" w:hAnsi="IRNazanin" w:eastAsia="IRNazanin"/>
          <w:color w:val="111111"/>
          <w:sz w:val="28"/>
          <w:sz w:val="28"/>
          <w:szCs w:val="28"/>
          <w:rtl w:val="true"/>
          <w:lang w:bidi="fa-IR"/>
        </w:rPr>
        <w:t xml:space="preserve">مرحوم دهخدا واژۀ 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مرزبندی، پشته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و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کوزبندی کردن پشته بندی برای کشت خربزه و خیار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واه کهن در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وظایف مساح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کننده ،زمین جهت اخذ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قمی آن را مرز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 یا شیار ،کوچک جوی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انهار را مساحت نکند و نپیماید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دانگ جهت سواقی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زبان قمی کوز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باید با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w:t>
      </w:r>
      <w:r>
        <w:rPr>
          <w:rStyle w:val="FootnoteAnchor"/>
          <w:rtl w:val="true"/>
        </w:rPr>
        <w:footnoteReference w:id="269"/>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تداول دارد از آن ،جمله در سرخه ای و شهمیرزادی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لاسگردی و سنکسری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سمنانی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هایی است که برای کاشتن مو درست ،کنند و در شهمیرزاد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و خربزه را گویند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گویش های کم و بیش ،متفاوت و با معانی مشابه در بسیاری از نواحی تداول دارد، از آن جمله در گویش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kezu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رخنه یا شکافی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پر شدن کرتِ زراعت در گوشه ای از مرز باز میشود و آب هرز میرود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 کرمان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و گودال جالیز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معنی مصطلح است</w:t>
      </w:r>
      <w:r>
        <w:rPr>
          <w:rStyle w:val="FootnoteAnchor"/>
          <w:rtl w:val="true"/>
        </w:rPr>
        <w:footnoteReference w:id="273"/>
      </w:r>
      <w:r>
        <w:rPr>
          <w:rFonts w:ascii="IRNazanin" w:hAnsi="IRNazanin" w:eastAsia="IRNazanin"/>
          <w:color w:val="111111"/>
          <w:sz w:val="28"/>
          <w:sz w:val="28"/>
          <w:szCs w:val="28"/>
          <w:rtl w:val="true"/>
          <w:lang w:bidi="fa-IR"/>
        </w:rPr>
        <w:t xml:space="preserve">و در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است که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آن کاشته میشود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در برخی گویشهای دیگر نیز به ضم اول تداول ،دارد در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باریک شخم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 جای نوزاد گله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تربت حیدریه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گودال کوچکی به عمق نیم گز جهت گرم نگهداشتن بره و بزغاله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جای بَره و بزغاله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در خور و بیابانک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 کوچک بزغاله و جای مرغ</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در قاین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 بره ها و بزغاله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در آذری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 </w:t>
      </w:r>
      <w:r>
        <w:rPr>
          <w:rFonts w:eastAsia="Times New Roman" w:cs="Times New Roman" w:ascii="Times New Roman" w:hAnsi="Times New Roman"/>
          <w:color w:val="111111"/>
          <w:sz w:val="28"/>
          <w:szCs w:val="28"/>
          <w:lang w:val="en-US" w:bidi="en-US"/>
        </w:rPr>
        <w:t>kuz</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آغل سنگچین بره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اکثر نواحی خراسان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شیار بین دوپشته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جالیزکاری استفاده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لفظاً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عمل احداث آن جویه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بین فارسی زبانان افغانستان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جویچۀ تاک انگور وفالیز و امثال آن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تداول دارد در تربت حیدریه، محولات رشخوار و خواف به جویۀ عمیق با پشته های خاکی بلند مخصوص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اراضی با شیب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81"/>
      </w:r>
      <w:r>
        <w:rPr>
          <w:rFonts w:ascii="IRNazanin" w:hAnsi="IRNazanin" w:eastAsia="IRNazanin"/>
          <w:color w:val="111111"/>
          <w:sz w:val="28"/>
          <w:sz w:val="28"/>
          <w:szCs w:val="28"/>
          <w:rtl w:val="true"/>
          <w:lang w:bidi="fa-IR"/>
        </w:rPr>
        <w:t xml:space="preserve">و در گویش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ascii="IRNazanin" w:hAnsi="IRNazanin" w:eastAsia="IRNazanin"/>
          <w:color w:val="111111"/>
          <w:sz w:val="28"/>
          <w:sz w:val="28"/>
          <w:szCs w:val="28"/>
          <w:rtl w:val="true"/>
          <w:lang w:bidi="fa-IR"/>
        </w:rPr>
        <w:t xml:space="preserve">و در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پشته و زمین بلند با شیب ملایم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نسبت اسامی آلت مادینه و ترینه با کشت و کار</w:t>
      </w:r>
    </w:p>
    <w:p>
      <w:pPr>
        <w:pStyle w:val="BookText"/>
        <w:rPr/>
      </w:pPr>
      <w:r>
        <w:rPr>
          <w:rFonts w:ascii="IRNazanin" w:hAnsi="IRNazanin" w:eastAsia="IRNazanin"/>
          <w:color w:val="111111"/>
          <w:sz w:val="28"/>
          <w:sz w:val="28"/>
          <w:szCs w:val="28"/>
          <w:rtl w:val="true"/>
          <w:lang w:bidi="fa-IR"/>
        </w:rPr>
        <w:t xml:space="preserve">برخی شواهد واژگانی و مستندات دلالت بر آن دارد که اتخاذ نامهای آلت مادینه و نرینه توسط ،ایرانیان در روزگاران ،کهن نسبت و ربطی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در کردی به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84"/>
      </w:r>
      <w:r>
        <w:rPr>
          <w:rFonts w:ascii="IRNazanin" w:hAnsi="IRNazanin" w:eastAsia="IRNazanin"/>
          <w:color w:val="111111"/>
          <w:sz w:val="28"/>
          <w:sz w:val="28"/>
          <w:szCs w:val="28"/>
          <w:rtl w:val="true"/>
          <w:lang w:bidi="fa-IR"/>
        </w:rPr>
        <w:t xml:space="preserve">که لفظا مرکب از واژه های پهلوی و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اخوینی ،بخاری در هداية المتعلمين في الطب کهنترین متن فارسی در ،پزشکی در قرن ،چهارم در تشریح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تفصیل سخن گفته و در ضمن مقایسه تشریحی دستگاه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و دو مجرا در هر ،یک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،آشکارتر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این رقبة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قضیب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قضیب مردان را دو مجری بود یکی از ،مثانه و دیگر از انثاوین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مرقضیب زنان را اعنی رقبۀ رحم را دو مجری بود یکی از ،مثانه و دیگر از 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رسیده گشت آن رگهای رحم وی از خون پر گردد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خون به کودک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رحم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تنجیم ایرانی درباره طالع اشخاص دو دیدگاه وجود دارد یکی آنکه طالع شخص مجموعه آن سیارات و ثوابتی است که به هنگام تولد ،شخص از افق طلوع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مقابل این تلقی نظر دیگری هست که طالع ،شخص مجموعه آن سیارات و ثوابتی است که به هنگام و بسته شدن نطفه شخص از افق طلوع میکند</w:t>
      </w:r>
      <w:r>
        <w:rPr>
          <w:rStyle w:val="FootnoteAnchor"/>
          <w:rtl w:val="true"/>
        </w:rPr>
        <w:footnoteReference w:id="286"/>
      </w:r>
      <w:r>
        <w:rPr>
          <w:rFonts w:ascii="IRNazanin" w:hAnsi="IRNazanin" w:eastAsia="IRNazanin"/>
          <w:color w:val="111111"/>
          <w:sz w:val="28"/>
          <w:sz w:val="28"/>
          <w:szCs w:val="28"/>
          <w:rtl w:val="true"/>
          <w:lang w:bidi="fa-IR"/>
        </w:rPr>
        <w:t xml:space="preserve">در این مورد عنصر المعالى كيكاوس بن ،اسکندر در قابوس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از استاد خویش چنان شنودم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 آن است به حقیقت که از مادر جدا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مسقط النطفه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،طالع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و قبول ،کند آن طالع مولود اصلی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سوی دیگر در برخی از لهجه های محلی برای آلت تناسلی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نام کهن و کنونی مشهور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دیگری تداول دارد که آشکارا این نسبت و رابطه را بیان میکند از آن جمله در کردی به آلت تناسلی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 در برخی از نواحی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89"/>
      </w:r>
      <w:r>
        <w:rPr>
          <w:rFonts w:ascii="IRNazanin" w:hAnsi="IRNazanin" w:eastAsia="IRNazanin"/>
          <w:color w:val="111111"/>
          <w:sz w:val="28"/>
          <w:sz w:val="28"/>
          <w:szCs w:val="28"/>
          <w:rtl w:val="true"/>
          <w:lang w:bidi="fa-IR"/>
        </w:rPr>
        <w:t xml:space="preserve">همان سان که تخم در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خاک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میشود؛ کشت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شکاف ،رحم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رحم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توسط آلت کارنده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 کیرد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که تداعی کننده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بنابراین باید نام فارسی آلت ،مادینه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بین دو پسته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گذشت از یک ریشه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،بلعمی از متون کهن فارسی قرن چهارم شرح مفصلی از دوران پادشاهی اردشیر پایکان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از جمله داستان شگفت کنیز ،زیباروی از تبار ،اشکانیان که از اردشیر باردار شده آورده است چون اردشیر از تبار وی آگاه شد بنابر سوگند خود مبنی بر به از میان بردن اعقاب ،اشکانیان بنا بر وصیت جدش ،ساسان به وزیرش دستور می دهد که </w:t>
      </w:r>
    </w:p>
    <w:p>
      <w:pPr>
        <w:pStyle w:val="BookText"/>
        <w:rPr/>
      </w:pPr>
      <w:r>
        <w:rPr>
          <w:rFonts w:ascii="IRNazanin" w:hAnsi="IRNazanin" w:eastAsia="IRNazanin"/>
          <w:color w:val="111111"/>
          <w:sz w:val="28"/>
          <w:sz w:val="28"/>
          <w:szCs w:val="28"/>
          <w:rtl w:val="true"/>
          <w:lang w:bidi="fa-IR"/>
        </w:rPr>
        <w:t>همسرش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شمه ای مختصر از این داستان نقل میشود اردشیر را وزیری بود موبدی ،بزرگ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چندبن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او را بخواند و گفت کنیزکی بود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گفت که من از نسل اشکانیانم و من سوگند خود را وفا دوست تر دارم از هوای دل این را ببر و بکش آن موبدان کنیزک را ببرد؛ چون خواست که بکشد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از ملک موبد زنان را بفرستاد تا بنگریستند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موید او را به خانه اندر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 نهاد و بیامد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ببرید و به حقه اندر کرد و مهری بر نهاد و سوی اردشیر آمد گفت چه کردی؟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کردمش اردشیر پنداشت که او را بکشت پس آن حقه پیش اردشیر آورد و بنهاد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بفرماید تا این همه چنین اندر خزانه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پسری زاد به خانه آن 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ساله شد او را همۀ ادب ها ،بیاموخت سواری و هر چه اندر بایست ملک زادگان باشد پس یک روز موبد پیش ملک اندر ،شد او را یافت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بودست ایها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همۀ جهان بگشتم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فرزند نیست که خلف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زندگانی شاهنشاه دراز باد آن ،حقه که از ده سال باز ملک دارد ،بگشاید که این قصه آنجا درست شود و خود بیرون شد اردشیر آن حقه به مهر او بخواست و بگشاد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آنجا و رقعهٔ دید که اندر آن نبشته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این دختر اشکانیان را به من داد و مرا درست شد که از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قول زنانی که آن دانستند؛ و من حلال ندانستم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 که ملک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همی داشتم تا از او بچه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ببریدم تا کسی پیش ملک مرا طعنه نزند و نتواند زدن اردشیر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را درست شد که این پسر اوست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مرموزات ،اسدی اشاراتی به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دارد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دنیا؛ فایده آن است که آوردن تو از برای نصیبهٔ تو بودنه نصیبهٔ حق مثال به دنیا آوردن تو همچنان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کاشتنی نهالی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برآید،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آنجا بردارند به زمینی دیگر بنهند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که اگر همانجا بگذاشتندی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نکاشتندی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نیامدی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نکاشتندی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نیامدی،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ننهادی</w:t>
      </w:r>
      <w:r>
        <w:rPr>
          <w:rStyle w:val="FootnoteAnchor"/>
          <w:rtl w:val="true"/>
        </w:rPr>
        <w:footnoteReference w:id="293"/>
      </w:r>
      <w:r>
        <w:rPr>
          <w:rFonts w:ascii="IRNazanin" w:hAnsi="IRNazanin" w:eastAsia="IRNazanin"/>
          <w:color w:val="111111"/>
          <w:sz w:val="28"/>
          <w:sz w:val="28"/>
          <w:szCs w:val="28"/>
          <w:rtl w:val="true"/>
          <w:lang w:bidi="fa-IR"/>
        </w:rPr>
        <w:t>به نوشته ،همو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فساد مجوی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تَبعِ الفَسادَ فِي الأرض</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و خود را به کام بدگویان مکن و یقین دان که آنچه تو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کنی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تو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بزرگترین در جهان دل در جهان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مفسدان صورت را شناخته ای مفسدان حقیقی را ،بدان و آن چنان است که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نهاد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است به خداوندی خویش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قالب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کاشت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پاشیده است و پرورش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به تو کرده و طریق پرورش آن را به تو بنموده</w:t>
      </w:r>
      <w:r>
        <w:rPr>
          <w:rStyle w:val="FootnoteAnchor"/>
          <w:rtl w:val="true"/>
        </w:rPr>
        <w:footnoteReference w:id="2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کهن به معنی برگه زردآلو هلو و غیر آن به فراوانی آمده</w:t>
      </w:r>
      <w:r>
        <w:rPr>
          <w:rStyle w:val="FootnoteAnchor"/>
          <w:rtl w:val="true"/>
        </w:rPr>
        <w:footnoteReference w:id="298"/>
      </w:r>
      <w:r>
        <w:rPr>
          <w:rFonts w:ascii="IRNazanin" w:hAnsi="IRNazanin" w:eastAsia="IRNazanin"/>
          <w:color w:val="111111"/>
          <w:sz w:val="28"/>
          <w:sz w:val="28"/>
          <w:szCs w:val="28"/>
          <w:rtl w:val="true"/>
          <w:lang w:bidi="fa-IR"/>
        </w:rPr>
        <w:t xml:space="preserve">و هنوز هم در ،خراسان ،افغانستان و تاجیکستان به همین معنی ،غالبا با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است</w:t>
      </w:r>
      <w:r>
        <w:rPr>
          <w:rStyle w:val="FootnoteAnchor"/>
          <w:rtl w:val="true"/>
        </w:rPr>
        <w:footnoteReference w:id="299"/>
      </w: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و ماهیت نسبتی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حالی که معنی اصلی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کشتن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متناظر بر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شاید اتخاذ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ادوار قدیم مبتنی بر شباهت ظاهری دو لپه زردآلو یا هلوی دانه برآورده خشک کرده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تداول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میشده است بر این اساس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آلت </w:t>
      </w:r>
    </w:p>
    <w:p>
      <w:pPr>
        <w:pStyle w:val="BookText"/>
        <w:rPr/>
      </w:pPr>
      <w:r>
        <w:rPr>
          <w:rFonts w:ascii="IRNazanin" w:hAnsi="IRNazanin" w:eastAsia="IRNazanin"/>
          <w:color w:val="111111"/>
          <w:sz w:val="28"/>
          <w:sz w:val="28"/>
          <w:szCs w:val="28"/>
          <w:rtl w:val="true"/>
          <w:lang w:bidi="fa-IR"/>
        </w:rPr>
        <w:t xml:space="preserve">تناسلی زن باید پیشینه قدیمتری داشته باشد اما چرا در متون کهن و منابع لغت فارسی قدیم نیامده؟ دلیل آن روشن است چون لغات و اصطلاحات عامیانه که در محاورات شفاهی عامه در ادوار گذشته تداول داشته کمتر مورد توجه ادبا و نویسندگان قرار گرفته است به خصوص که به کار بردن نامهای گویشی آلت مادینه و نرینه دور از ادب و اخلاق بوده و ذکر آنها از اعتبار آثارشان میکاسته است بیگمان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در محاورات خصوصی مردمان ماوراءالنهر و خراسان قدیم تداول ،داشته چون ادیب صابر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سرودهای هجو آن را به کار برده</w:t>
      </w:r>
      <w:r>
        <w:rPr>
          <w:rStyle w:val="FootnoteAnchor"/>
          <w:rtl w:val="true"/>
        </w:rPr>
        <w:footnoteReference w:id="301"/>
      </w:r>
      <w:r>
        <w:rPr>
          <w:rFonts w:ascii="IRNazanin" w:hAnsi="IRNazanin" w:eastAsia="IRNazanin"/>
          <w:color w:val="111111"/>
          <w:sz w:val="28"/>
          <w:sz w:val="28"/>
          <w:szCs w:val="28"/>
          <w:rtl w:val="true"/>
          <w:lang w:bidi="fa-IR"/>
        </w:rPr>
        <w:t xml:space="preserve">و برخی از نویسندگان این سرزمین به ندرت گاهی برحسب اقتضا،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مفهوم کشته مورد بحث آورده اند مثلاً حکیم ناصر خسرو قبادیانی مروزی در جامع الحکمتین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ظاهریان را مثل به زنان است اندر تأویل چنانکه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نِساؤُکُمْ حَرْثٌ لَکُمْ فَأْتُوا حَرْثَکُمْ أَنَّی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البقره آیه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شما کشتمند شمااند، به کشتمند خویش فراز آیید چنانکه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ظاهر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مباشرت کنید هرگونه که خواهید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خزاعی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اول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ابوالفتوح رازی در شرح همین بخش از آیه مزبور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کشتزار شمااند پس بیایید به کشتزار خود آنجا که خواهید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آیه توسط دو نویسندهٔ خراسانی مزبور کشتمند و کشتزار معنی شده که با کشته دارای ریشه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حبیش تفلیسی کلمۀ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و در برخی از فرهنگهای عربی به فارسی به معنی جماع نیز آمده است</w:t>
      </w:r>
      <w:r>
        <w:rPr>
          <w:rStyle w:val="FootnoteAnchor"/>
          <w:rtl w:val="true"/>
        </w:rPr>
        <w:footnoteReference w:id="3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نطفه که در برخی از منابع قدیم از جمله سروده اوحدی مراغه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کارت مبر که گردی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چون لفظاً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5"/>
      </w:r>
      <w:r>
        <w:rPr>
          <w:rFonts w:ascii="IRNazanin" w:hAnsi="IRNazanin" w:eastAsia="IRNazanin"/>
          <w:color w:val="111111"/>
          <w:sz w:val="28"/>
          <w:sz w:val="28"/>
          <w:szCs w:val="28"/>
          <w:rtl w:val="true"/>
          <w:lang w:bidi="fa-IR"/>
        </w:rPr>
        <w:t>نیز نسبت و رابطهٔ کاشت 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استنباط کرد اثیرا خسیکتی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،اشتر چون بول اشتران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استر </w:t>
      </w:r>
    </w:p>
    <w:p>
      <w:pPr>
        <w:pStyle w:val="BookText"/>
        <w:rPr/>
      </w:pPr>
      <w:r>
        <w:rPr>
          <w:rFonts w:ascii="IRNazanin" w:hAnsi="IRNazanin" w:eastAsia="IRNazanin"/>
          <w:color w:val="111111"/>
          <w:sz w:val="28"/>
          <w:sz w:val="28"/>
          <w:szCs w:val="28"/>
          <w:rtl w:val="true"/>
          <w:lang w:bidi="fa-IR"/>
        </w:rPr>
        <w:t>چو فرج استران بیکار</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بی کشت یا ناکاشت آورده که اشاره تلویحی به ناباروری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استر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خاقانی شروانی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و زاد از پی بیشی غلامانش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زن و مرد که با نفع و ضرآمیخته 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کشت و زادیست در طینت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 به حوا و آدم ندارم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دهخدا دو بیت مزبور را به شاهد این شرح و تعریف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عطفی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و ،زادن نطفه و تخم افکندن و نتایج آوردن</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اوحدی مراغه ای 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زنان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مضمونی به همان مفاهیم مورد بحث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بد کار خویش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ببندی ز پیش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بهشت کند تا ترا پایبند کشت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بدین سان معلوم میشود که واژۀ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شیار یا حفره کشت و کار ،تخم از نظر لفظ و معنی با نام فارسی آلت تناسلی ،مادینه یا شکاف کشتنگاه نطفه، نسبتی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ناظم الاطباء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r>
        <w:rPr>
          <w:rStyle w:val="FootnoteAnchor"/>
          <w:rtl w:val="true"/>
        </w:rPr>
        <w:footnoteReference w:id="311"/>
      </w:r>
      <w:r>
        <w:rPr>
          <w:rFonts w:ascii="IRNazanin" w:hAnsi="IRNazanin" w:eastAsia="IRNazanin"/>
          <w:color w:val="111111"/>
          <w:sz w:val="28"/>
          <w:sz w:val="28"/>
          <w:szCs w:val="28"/>
          <w:rtl w:val="true"/>
          <w:lang w:bidi="fa-IR"/>
        </w:rPr>
        <w:t xml:space="preserve">که احتمالاً از واژه های محلی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ماده و مادینه بوده که در فرهنگها ثبت نشده است و شاید در لهجه های محلی هنوز هم با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نرینه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 کارت کرت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فرهنگهای عربی به فارسی سده پنجم هجری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ایمذ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Style w:val="FootnoteAnchor"/>
          <w:rtl w:val="true"/>
        </w:rPr>
        <w:footnoteReference w:id="312"/>
      </w:r>
      <w:r>
        <w:rPr>
          <w:rFonts w:ascii="IRNazanin" w:hAnsi="IRNazanin" w:eastAsia="IRNazanin"/>
          <w:color w:val="111111"/>
          <w:sz w:val="28"/>
          <w:sz w:val="28"/>
          <w:szCs w:val="28"/>
          <w:rtl w:val="true"/>
          <w:lang w:bidi="fa-IR"/>
        </w:rPr>
        <w:t xml:space="preserve">، و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313"/>
      </w:r>
      <w:r>
        <w:rPr>
          <w:rFonts w:ascii="IRNazanin" w:hAnsi="IRNazanin" w:eastAsia="IRNazanin"/>
          <w:color w:val="111111"/>
          <w:sz w:val="28"/>
          <w:sz w:val="28"/>
          <w:szCs w:val="28"/>
          <w:rtl w:val="true"/>
          <w:lang w:bidi="fa-IR"/>
        </w:rPr>
        <w:t xml:space="preserve">زمخشری لغت سنه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شیار 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آماج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،خنجر، آهن سرتیز که بر چوب خیش گذارند و زمین را شکافند و ،ایمد به ،دال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تیغه آهنین خیش </w:t>
      </w:r>
    </w:p>
    <w:p>
      <w:pPr>
        <w:pStyle w:val="BookText"/>
        <w:rPr/>
      </w:pPr>
      <w:r>
        <w:rPr>
          <w:rFonts w:ascii="IRNazanin" w:hAnsi="IRNazanin" w:eastAsia="IRNazanin"/>
          <w:color w:val="111111"/>
          <w:sz w:val="28"/>
          <w:sz w:val="28"/>
          <w:szCs w:val="28"/>
          <w:rtl w:val="true"/>
          <w:lang w:bidi="fa-IR"/>
        </w:rPr>
        <w:t xml:space="preserve">که برزیگران زمین بدان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حبیش تفلیسی برای لغات عربی مزبور معادلهای فارسی مشابهی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گاوآهن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گاوآهن سرقلم تراشیده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به نوشته صاحب تاج الاسامی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الحديد التي يحرث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سرقلم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به گفته 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مسمار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مزبور وجه تشابه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 آهنی خیش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سرقلم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تیزی دَم و نوک و نیز تا حدودی شکل ظاهری آنها نشان میدهد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 آهنین 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وسیله ایجاد شیار شکاف و برنده اند در بادی ،امر در زمانهای پیش از تاریخ وسیله واحدی بوده که بعدها یکی کاربرد ،جنگی جراحی و خانگی پیدا کرده و آن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 آهنین 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شخم و شیار یا ایجاد کرت و کوز کشاورزی، مورد استفاده قرار گرفته است در واقع همان سان که در مبحث پیش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وسیله شخم اولیه شکم زمین را با ایجاد شیار میشکافته و برزیگر با تخم افشانی آن را بارور میکرده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و لغاتی در کردی مصطلح است که تعاریف و معانی آنها کاربرد واژۀ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وسیلهٔ شیار و ،شخم را با اصل و ریشه کرت کشاورزی و کشت و کار تداعی می کند،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کرتاندن بریدن با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خرد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کرت کردن شیار کردن چوب با کارد چوب خط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شیار بر ،چوب چوب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گراز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 مخصوص</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کشاورزی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و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 کش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کارتن بذرافشانی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کارچو کارد ،چاقو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کشتوکال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کشتوکار کشت و کار</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برخی از واژه ها و مصادر گویشی مزبور در دیگر گویشهای ،ایرانی از جمله در برخی از لهجه های محلی نیز تداول ،دارد از باب نمونه در گویش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کرتاندن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kortandan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اسفراین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کرچندن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koreondan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بریدن با دندان مصطلح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واژۀ بسیار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فارسی زبانان تداول عام دارد؛ با این همه در برخی از لهجه های محلی با همان گویش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w:t>
      </w:r>
      <w:r>
        <w:rPr>
          <w:rFonts w:eastAsia="Times New Roman" w:cs="Times New Roman" w:ascii="Times New Roman" w:hAnsi="Times New Roman"/>
          <w:color w:val="111111"/>
          <w:sz w:val="28"/>
          <w:szCs w:val="28"/>
          <w:lang w:val="en-US" w:bidi="en-US"/>
        </w:rPr>
        <w:t>kart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IRNazanin" w:hAnsi="IRNazanin" w:eastAsia="IRNazanin"/>
          <w:color w:val="111111"/>
          <w:sz w:val="28"/>
          <w:sz w:val="28"/>
          <w:szCs w:val="28"/>
          <w:rtl w:val="true"/>
          <w:lang w:bidi="fa-IR"/>
        </w:rPr>
        <w:t xml:space="preserve">و در برخی از گویشها با کم و بیش تفاوتهای مصطلح است از آن جمله در گویش 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w:t>
      </w:r>
      <w:r>
        <w:rPr>
          <w:rFonts w:eastAsia="IRNazanin" w:cs="IRNazanin"/>
          <w:color w:val="111111"/>
          <w:sz w:val="28"/>
          <w:szCs w:val="28"/>
          <w:rtl w:val="true"/>
          <w:lang w:bidi="fa-IR"/>
        </w:rPr>
        <w:t>/</w:t>
      </w:r>
      <w:r>
        <w:rPr>
          <w:rStyle w:val="FootnoteAnchor"/>
        </w:rPr>
        <w:footnoteReference w:id="322"/>
      </w:r>
      <w:r>
        <w:rPr>
          <w:rFonts w:eastAsia="Times New Roman" w:cs="Times New Roman" w:ascii="Times New Roman" w:hAnsi="Times New Roman"/>
          <w:color w:val="111111"/>
          <w:sz w:val="28"/>
          <w:szCs w:val="28"/>
          <w:lang w:val="en-US" w:bidi="en-US"/>
        </w:rPr>
        <w:t>kartae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 کارت </w:t>
      </w:r>
      <w:r>
        <w:rPr>
          <w:rFonts w:eastAsia="Times New Roman" w:cs="Times New Roman" w:ascii="Times New Roman" w:hAnsi="Times New Roman"/>
          <w:color w:val="111111"/>
          <w:sz w:val="28"/>
          <w:szCs w:val="28"/>
          <w:lang w:val="en-US" w:bidi="en-US"/>
        </w:rPr>
        <w:t>kart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زردشتیان یزد کرت</w:t>
      </w:r>
      <w:r>
        <w:rPr>
          <w:rFonts w:eastAsia="IRNazanin" w:cs="IRNazanin"/>
          <w:color w:val="111111"/>
          <w:sz w:val="28"/>
          <w:szCs w:val="28"/>
          <w:rtl w:val="true"/>
          <w:lang w:bidi="fa-IR"/>
        </w:rPr>
        <w:t>/</w:t>
      </w:r>
      <w:r>
        <w:rPr>
          <w:rStyle w:val="FootnoteAnchor"/>
        </w:rPr>
        <w:footnoteReference w:id="323"/>
      </w:r>
      <w:r>
        <w:rPr>
          <w:rFonts w:eastAsia="Times New Roman" w:cs="Times New Roman" w:ascii="Times New Roman" w:hAnsi="Times New Roman"/>
          <w:color w:val="111111"/>
          <w:sz w:val="28"/>
          <w:szCs w:val="28"/>
          <w:lang w:val="en-US" w:bidi="en-US"/>
        </w:rPr>
        <w:t>kort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کرت</w:t>
      </w:r>
      <w:r>
        <w:rPr>
          <w:rFonts w:eastAsia="IRNazanin" w:cs="IRNazanin"/>
          <w:color w:val="111111"/>
          <w:sz w:val="28"/>
          <w:szCs w:val="28"/>
          <w:rtl w:val="true"/>
          <w:lang w:bidi="fa-IR"/>
        </w:rPr>
        <w:t>/</w:t>
      </w:r>
      <w:r>
        <w:rPr>
          <w:rStyle w:val="FootnoteAnchor"/>
        </w:rPr>
        <w:footnoteReference w:id="324"/>
      </w:r>
      <w:r>
        <w:rPr>
          <w:rFonts w:eastAsia="Times New Roman" w:cs="Times New Roman" w:ascii="Times New Roman" w:hAnsi="Times New Roman"/>
          <w:color w:val="111111"/>
          <w:sz w:val="28"/>
          <w:szCs w:val="28"/>
          <w:lang w:val="en-US" w:bidi="en-US"/>
        </w:rPr>
        <w:t>kert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سرخه ای کرد</w:t>
      </w:r>
      <w:r>
        <w:rPr>
          <w:rFonts w:eastAsia="IRNazanin" w:cs="IRNazanin"/>
          <w:color w:val="111111"/>
          <w:sz w:val="28"/>
          <w:szCs w:val="28"/>
          <w:rtl w:val="true"/>
          <w:lang w:bidi="fa-IR"/>
        </w:rPr>
        <w:t>/</w:t>
      </w:r>
      <w:r>
        <w:rPr>
          <w:rStyle w:val="FootnoteAnchor"/>
        </w:rPr>
        <w:footnoteReference w:id="325"/>
      </w:r>
      <w:r>
        <w:rPr>
          <w:rFonts w:eastAsia="Times New Roman" w:cs="Times New Roman" w:ascii="Times New Roman" w:hAnsi="Times New Roman"/>
          <w:color w:val="111111"/>
          <w:sz w:val="28"/>
          <w:szCs w:val="28"/>
          <w:lang w:val="en-US" w:bidi="en-US"/>
        </w:rPr>
        <w:t>kert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تالشی کارد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کلوری کل کارد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kelekard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لنکرانی کل کورد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kelakurd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w:t>
      </w:r>
      <w:r>
        <w:rPr>
          <w:rStyle w:val="FootnoteAnchor"/>
          <w:rtl w:val="true"/>
        </w:rPr>
        <w:footnoteReference w:id="326"/>
      </w:r>
      <w:r>
        <w:rPr>
          <w:rFonts w:ascii="IRNazanin" w:hAnsi="IRNazanin" w:eastAsia="IRNazanin"/>
          <w:color w:val="111111"/>
          <w:sz w:val="28"/>
          <w:sz w:val="28"/>
          <w:szCs w:val="28"/>
          <w:rtl w:val="true"/>
          <w:lang w:bidi="fa-IR"/>
        </w:rPr>
        <w:t xml:space="preserve">برخی از واژگان محلی مزبور از نظر تلفظ با لغات کرت کشاورزی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کاشتن 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در همان لهجه مشابهت دارد؛ مثلا در گویش زردشتیان یزد واژه محلی کرت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واژه کر </w:t>
      </w:r>
      <w:r>
        <w:rPr>
          <w:rFonts w:eastAsia="Times New Roman" w:cs="Times New Roman" w:ascii="Times New Roman" w:hAnsi="Times New Roman"/>
          <w:color w:val="111111"/>
          <w:sz w:val="28"/>
          <w:szCs w:val="28"/>
          <w:lang w:val="en-US" w:bidi="en-US"/>
        </w:rPr>
        <w:t>kor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Style w:val="FootnoteAnchor"/>
          <w:rtl w:val="true"/>
        </w:rPr>
        <w:footnoteReference w:id="327"/>
      </w:r>
      <w:r>
        <w:rPr>
          <w:rFonts w:ascii="IRNazanin" w:hAnsi="IRNazanin" w:eastAsia="IRNazanin"/>
          <w:color w:val="111111"/>
          <w:sz w:val="28"/>
          <w:sz w:val="28"/>
          <w:szCs w:val="28"/>
          <w:rtl w:val="true"/>
          <w:lang w:bidi="fa-IR"/>
        </w:rPr>
        <w:t xml:space="preserve">همچنین در گویش اهالی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جندق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ابزار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عمل کشت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Style w:val="FootnoteAnchor"/>
          <w:rtl w:val="true"/>
        </w:rPr>
        <w:footnoteReference w:id="328"/>
      </w:r>
      <w:r>
        <w:rPr>
          <w:rFonts w:ascii="IRNazanin" w:hAnsi="IRNazanin" w:eastAsia="IRNazanin"/>
          <w:color w:val="111111"/>
          <w:sz w:val="28"/>
          <w:sz w:val="28"/>
          <w:szCs w:val="28"/>
          <w:rtl w:val="true"/>
          <w:lang w:bidi="fa-IR"/>
        </w:rPr>
        <w:t xml:space="preserve">همان سان که گفته شد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منی حامل تخم یا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کهن آمده که لفظا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همچنین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آلت مرد به کار رفته</w:t>
      </w:r>
      <w:r>
        <w:rPr>
          <w:rStyle w:val="FootnoteAnchor"/>
          <w:rtl w:val="true"/>
        </w:rPr>
        <w:footnoteReference w:id="329"/>
      </w:r>
      <w:r>
        <w:rPr>
          <w:rFonts w:ascii="IRNazanin" w:hAnsi="IRNazanin" w:eastAsia="IRNazanin"/>
          <w:color w:val="111111"/>
          <w:sz w:val="28"/>
          <w:sz w:val="28"/>
          <w:szCs w:val="28"/>
          <w:rtl w:val="true"/>
          <w:lang w:bidi="fa-IR"/>
        </w:rPr>
        <w:t>که لفظاً به معنی کارد آبی و مفهوم کارد آب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شکل و هیئت ظاهری آلات تخم و شخم اولیه پیش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در تپه های نزدیک تخت جمشید</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به آلت تناسلی مرد دارد از آنجا که در کردی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مصطلح است</w:t>
      </w:r>
      <w:r>
        <w:rPr>
          <w:rStyle w:val="FootnoteAnchor"/>
          <w:rtl w:val="true"/>
        </w:rPr>
        <w:footnoteReference w:id="331"/>
      </w:r>
      <w:r>
        <w:rPr>
          <w:rFonts w:ascii="IRNazanin" w:hAnsi="IRNazanin" w:eastAsia="IRNazanin"/>
          <w:color w:val="111111"/>
          <w:sz w:val="28"/>
          <w:sz w:val="28"/>
          <w:szCs w:val="28"/>
          <w:rtl w:val="true"/>
          <w:lang w:bidi="fa-IR"/>
        </w:rPr>
        <w:t xml:space="preserve">میتوان گمان برد که اتخاذ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کارنده نرینه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و رابطه مستقیمی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،باستان یا حتی پیش از تاریخ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و ،ورز کشت و ،برز ،برزیدن ورزیدن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عطفی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معنی و مفهوم در متون کهن فارسی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نمونه هایی از آن را مرور میکنیم بلعمی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سخنان پندآموز منوچهر پادشاه پیشدادی پرداخته که از جمله در وظایف رعیت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 و ورز کنند و درخت بنشانند و بنا کنند تا جهان آبادان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باب حکومت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سالی باران نیاید که کشتها بردهد آن سال خراج از ایشان بیفکند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منابع تاریخی و متون کهن از ویرانگریهای افراسیاب در ایران زمین سخنها گفته ،شده زوطهماسب به ترمیم آنها پرداخته که بلعمی به اقدام وی اشاره کرده است، زوبن طهماسب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بود با عدل و داد و هر ملکی که افراسیاب ویران کرده بود آبادان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بسیار و جویها بگشاد و مردمان را کشت و ورز ،فرمود و هفت سال خراج از مردمان برگرفت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به نوشته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ملوک اشکانیان را کار به کناره رسید و سپری شد مردمانی به مُلک بنشستند و ایشان را ارمینان خواندندی</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نبطیان که امروز به روستاها و سواد عراق اند از نسل ارمینان اند که عرب ملک ایشان بستد ایشان اندر آن دهها بپراکندند و کشت و وَرز ،کردند و کشت و ورزشان خوشه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دست بازداشتند</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مطالب نوشته بلعمی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پالیزها بسیار است و کشت و ورزها بسیار و آبروان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و خوشی چون سغد سمرقند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سلیمان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مسلمانان به غزای قسطنطنیه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،روم اندرو کشت و ورز کردند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تعریف برخی </w:t>
      </w:r>
    </w:p>
    <w:p>
      <w:pPr>
        <w:pStyle w:val="BookText"/>
        <w:rPr/>
      </w:pPr>
      <w:r>
        <w:rPr>
          <w:rFonts w:ascii="IRNazanin" w:hAnsi="IRNazanin" w:eastAsia="IRNazanin"/>
          <w:color w:val="111111"/>
          <w:sz w:val="28"/>
          <w:sz w:val="28"/>
          <w:szCs w:val="28"/>
          <w:rtl w:val="true"/>
          <w:lang w:bidi="fa-IR"/>
        </w:rPr>
        <w:t xml:space="preserve">از ،نواحی از جمله ،خراسان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آباد و مزینان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شهرک است ،خرد در راه ،ری و اندروی کشت و برز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میان کوه و بیابان است جایی بسیار کشت و برز و هوای درست و مردمانی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جرمقان ناحیه بجنورد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سیبینگان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اسفينقان ناحیه سملقان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،ریوند؟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شهرک هایی اند با کشت و ورز بسیار و ،آبادان و اندرمیان کوه و ،دشت و این همه از حدود نشابور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طرثیت کاشمر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کندر بنابد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ینابد ،گناباد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کنونی در ناحیه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شهرکهایی اند از حدود کوهستان است و نشابور با کشت و برز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بوزجان از نواحی تربت جام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،خایمند سنگان و سلومد و زوزن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خواف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شهرکهایی اند از حدود نشابور و جایهای بسیار با کشت و برزند و از این شهرکها کرباس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ناحیتی است اندرکوه و او را کشت و برز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با کشت و برز بسیار است و مردمانی قوی ترکیب اند و جنگی و خواسته ایشان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نهبندان کنونی در خراسان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شهرکی است آبادان با کشت و برز ،بسیار و پشه اندر وی نشود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مرزبان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متون کهن قرن ،چهارم اصلاح و کتابت در قرن هفتم میان سالهای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سعدالدین وراوینی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احداث آبادی برای شهری در بیابان گفتگو میشود از جمله توصیه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عرصه زمینی ،پاک و منبتی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اهلیت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بگزینند و جماعتی که صناعت حراثت و فلاحت دانند و رسوم زرع و غرس نیکوشناسند آنجا روند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ما تردیدی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ورز که از ورزش آن پشیمان نشوی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مؤلف قابوس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حکمت آمیز نقل کرده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بدان که هر چه مردم یابد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،گردیزی در زین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سرزمین چین شرح مفصلی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چین بزرگترین مملکتهای روی زمین است و توانگرترین جایه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 کشت چین للمی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باران کمتر باشد نرخ غله عزیز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قومی اند بر کناره آب نشینند و ایشان را کشت و برز ،باشد و همۀ حبوب بکارند چون گندم و جو و 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و ماش و جز آن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مجغریان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کشت و برز بود ورزان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گاوپرستند و بیشتر کشت ایشان گاورس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مردمان به غزو سقلاب روند ،اندر کشتی و از سقلابیان اسیر بگیرند و برده کنند و سوی خزران و بلکار برند و بفروشند و ایشان را کشت و برز نباشد و کشت ایشان غارت سقلاب باشد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ابوالعلاء ،جاروتی در فرهنگ فارسی مجموعه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از شاکر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آورده که در 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انگور ،باشد و گویند جای انگور آویختن باشد شاکر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پرانگور و همه جای حصیر؟ 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الفرس،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فارسی رسالهٔ قشیریه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متون کهن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تمثیلی به این شرح آمده است مردی گاو میراند بار بر ،نهاده گاو بر نگریست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 از بهر بار کشیدن آفریدند مرا از بهر کشت و ورز آفریده اند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سوزنی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دو شاخ قلم همی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بهروی مال و نعمت و کاله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ظاهرا دو شاخ قلم نی که با فاق ایجاد میشود</w:t>
      </w:r>
      <w:r>
        <w:rPr>
          <w:rStyle w:val="FootnoteAnchor"/>
          <w:rtl w:val="true"/>
        </w:rPr>
        <w:footnoteReference w:id="346"/>
      </w:r>
      <w:r>
        <w:rPr>
          <w:rFonts w:ascii="IRNazanin" w:hAnsi="IRNazanin" w:eastAsia="IRNazanin"/>
          <w:color w:val="111111"/>
          <w:sz w:val="28"/>
          <w:sz w:val="28"/>
          <w:szCs w:val="28"/>
          <w:rtl w:val="true"/>
          <w:lang w:bidi="fa-IR"/>
        </w:rPr>
        <w:t xml:space="preserve">به ابزار شخم و شیار تشبیه شده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 و کار مال و نعمت و کالا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 های خود نوشته است بنده را همه هنروری قلم ستردن و پیراستن نمی ارزد خاصه ،که با خدای جل ،ذکره عهد و نذر </w:t>
      </w:r>
    </w:p>
    <w:p>
      <w:pPr>
        <w:pStyle w:val="BookText"/>
        <w:rPr/>
      </w:pPr>
      <w:r>
        <w:rPr>
          <w:rFonts w:ascii="IRNazanin" w:hAnsi="IRNazanin" w:eastAsia="IRNazanin"/>
          <w:color w:val="111111"/>
          <w:sz w:val="28"/>
          <w:sz w:val="28"/>
          <w:szCs w:val="28"/>
          <w:rtl w:val="true"/>
          <w:lang w:bidi="fa-IR"/>
        </w:rPr>
        <w:t>کرده است که بعدالیوم خدمت درگاه ملوک ،نورزد</w:t>
      </w:r>
      <w:r>
        <w:rPr>
          <w:rStyle w:val="FootnoteAnchor"/>
          <w:rtl w:val="true"/>
        </w:rPr>
        <w:footnoteReference w:id="347"/>
      </w:r>
      <w:r>
        <w:rPr>
          <w:rFonts w:ascii="IRNazanin" w:hAnsi="IRNazanin" w:eastAsia="IRNazanin"/>
          <w:color w:val="111111"/>
          <w:sz w:val="28"/>
          <w:sz w:val="28"/>
          <w:szCs w:val="28"/>
          <w:rtl w:val="true"/>
          <w:lang w:bidi="fa-IR"/>
        </w:rPr>
        <w:t xml:space="preserve">در نوشته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انجام خدمت دبیری و سخن سرایی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بیهقی در تاریخ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نیمه دوم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ماجرای توقف هارون الرشید در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پیدایی وجه تسمیه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بیهق مرکب از واژگان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طی آن گفتاری نغز و پندآموز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قحط بود و درویشان را طعام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حمویه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کاریزی کهنه ،بود حمویه آن را عمارت کرده بود و جاری گردانیده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هارون الرشید او را پیش خویش خواند گفت مرا درین ایام قحط چه مهمانی توان داشت؟ حمویه گفت اگر عدل بود چندان که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عدل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تعرض نارسانیدن و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نکنند که هر دو اتلاف و اسراف پذیرد و مصالح فروماند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دانه و زمین بود و آب بر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که کشت و ورز کند مرد برزگر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عطار، ص </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فرائد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از 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 القب کشته دیگران خوردی طمع داری که کشته تو نخورند؟ و ورزیده تو برندارند؟ مگر گفته حکیم نشنیدی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خوریم پسروار گرچه ما پدریم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بنگری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برجای مانده عصر ساسانیان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واسترپوشان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vasteryošan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ورزکرتاران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Varz-ka(e) rtaran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 وشی در برگردان فارسی کارنامۀ اردشیر بابکان و استریوشان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 </w:t>
      </w:r>
    </w:p>
    <w:p>
      <w:pPr>
        <w:pStyle w:val="BookText"/>
        <w:rPr/>
      </w:pPr>
      <w:r>
        <w:rPr>
          <w:rFonts w:ascii="IRNazanin" w:hAnsi="IRNazanin" w:eastAsia="IRNazanin"/>
          <w:color w:val="111111"/>
          <w:sz w:val="28"/>
          <w:sz w:val="28"/>
          <w:szCs w:val="28"/>
          <w:rtl w:val="true"/>
          <w:lang w:bidi="fa-IR"/>
        </w:rPr>
        <w:t>پروران و دامداران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ورزکرتاران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w:t>
      </w:r>
      <w:r>
        <w:rPr>
          <w:rStyle w:val="FootnoteAnchor"/>
          <w:rtl w:val="true"/>
        </w:rPr>
        <w:footnoteReference w:id="350"/>
      </w:r>
      <w:r>
        <w:rPr>
          <w:rFonts w:ascii="IRNazanin" w:hAnsi="IRNazanin" w:eastAsia="IRNazanin"/>
          <w:color w:val="111111"/>
          <w:sz w:val="28"/>
          <w:sz w:val="28"/>
          <w:szCs w:val="28"/>
          <w:rtl w:val="true"/>
          <w:lang w:bidi="fa-IR"/>
        </w:rPr>
        <w:t xml:space="preserve">اما ،مشکور برای و استرپوشان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ورزکرتاران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351"/>
      </w:r>
      <w:r>
        <w:rPr>
          <w:rFonts w:ascii="IRNazanin" w:hAnsi="IRNazanin" w:eastAsia="IRNazanin"/>
          <w:color w:val="111111"/>
          <w:sz w:val="28"/>
          <w:sz w:val="28"/>
          <w:szCs w:val="28"/>
          <w:rtl w:val="true"/>
          <w:lang w:bidi="fa-IR"/>
        </w:rPr>
        <w:t xml:space="preserve">که از نظر معنی و مضمون به اصل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چون و استریوشان به معنی دهقان یا کشاورز صاحب دام بوده و ورز،کرتاران به معنی ورزگران یا کشت کاران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 و نیز بذر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کنندگان است</w:t>
      </w:r>
    </w:p>
    <w:p>
      <w:pPr>
        <w:pStyle w:val="BookText"/>
        <w:rPr/>
      </w:pPr>
      <w:r>
        <w:rPr>
          <w:rFonts w:ascii="IRNazanin" w:hAnsi="IRNazanin" w:eastAsia="IRNazanin"/>
          <w:color w:val="111111"/>
          <w:sz w:val="28"/>
          <w:sz w:val="28"/>
          <w:szCs w:val="28"/>
          <w:rtl w:val="true"/>
          <w:lang w:bidi="fa-IR"/>
        </w:rPr>
        <w:t xml:space="preserve">برابر گزارش ،پورداود در منابع اوستایی واژه های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ورزیات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vrzyata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واستروئیتی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vastravaiti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،کشتمند برخوردار از کشت و ورز یا کشتزار آمده است و در گزارش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ورزیتار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varzitar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ورزنده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،مکنزی همان ،کتاب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 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هاینریش ،هوبشمان اساس اشتقاق ،فارسی ترجمه جلال خالقی مطلق ،تهران بنیاد فرهنگ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مزدیسنا و ادب پارسی،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،کشت کشاورزی و 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ایرانی باستان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varzit d 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معانی مختلفی چون ،کارکردن انجام دادن به جا ،آوردن کوشیدن و نیز کاشتن و کشاورزی،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varz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ورزیدن و ورزش واژه های برز، ،ورز، برزگر ،برزه گر ،ورزگر ،ورزو ورزه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،کردن ،کارکردن کشت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شخم و شیار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،ورزی ،ورزیگر ورزیکار ورزا و ورزاو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نر برزه گاو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برای</w:t>
      </w:r>
    </w:p>
    <w:p>
      <w:pPr>
        <w:pStyle w:val="BookText"/>
        <w:rPr/>
      </w:pPr>
      <w:r>
        <w:rPr>
          <w:rFonts w:ascii="IRNazanin" w:hAnsi="IRNazanin" w:eastAsia="IRNazanin"/>
          <w:color w:val="111111"/>
          <w:sz w:val="28"/>
          <w:sz w:val="28"/>
          <w:szCs w:val="28"/>
          <w:rtl w:val="true"/>
          <w:lang w:bidi="fa-IR"/>
        </w:rPr>
        <w:t>کشت و ورز</w:t>
      </w:r>
      <w:r>
        <w:rPr>
          <w:rStyle w:val="FootnoteAnchor"/>
          <w:rtl w:val="true"/>
        </w:rPr>
        <w:footnoteReference w:id="354"/>
      </w:r>
      <w:r>
        <w:rPr>
          <w:rFonts w:ascii="IRNazanin" w:hAnsi="IRNazanin" w:eastAsia="IRNazanin"/>
          <w:color w:val="111111"/>
          <w:sz w:val="28"/>
          <w:sz w:val="28"/>
          <w:szCs w:val="28"/>
          <w:rtl w:val="true"/>
          <w:lang w:bidi="fa-IR"/>
        </w:rPr>
        <w:t>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برز</w:t>
      </w:r>
      <w:r>
        <w:rPr>
          <w:rStyle w:val="FootnoteAnchor"/>
          <w:rtl w:val="true"/>
        </w:rPr>
        <w:footnoteReference w:id="355"/>
      </w:r>
      <w:r>
        <w:rPr>
          <w:rFonts w:ascii="IRNazanin" w:hAnsi="IRNazanin" w:eastAsia="IRNazanin"/>
          <w:color w:val="111111"/>
          <w:sz w:val="28"/>
          <w:sz w:val="28"/>
          <w:szCs w:val="28"/>
          <w:rtl w:val="true"/>
          <w:lang w:bidi="fa-IR"/>
        </w:rPr>
        <w:t xml:space="preserve">کشت و ورز کشت و ورز و کشاورز همه از همان ریشه 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صاحب فرهنگ مجموعه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شاکر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شاهد 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پرانگور و همه جا 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بربخورد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ورزگرا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ورزش و کشت و کار</w:t>
      </w:r>
    </w:p>
    <w:p>
      <w:pPr>
        <w:pStyle w:val="BookText"/>
        <w:rPr/>
      </w:pPr>
      <w:r>
        <w:rPr>
          <w:rFonts w:ascii="IRNazanin" w:hAnsi="IRNazanin" w:eastAsia="IRNazanin"/>
          <w:color w:val="111111"/>
          <w:sz w:val="28"/>
          <w:sz w:val="28"/>
          <w:szCs w:val="28"/>
          <w:rtl w:val="true"/>
          <w:lang w:bidi="fa-IR"/>
        </w:rPr>
        <w:t xml:space="preserve">واژۀ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که در مباحث پیشین به اشاره گذشت و شواهدی از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،ورز 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آن جمله گفته کوتاه و پندآموز 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پشیمان نشوی شواهدی نیز وجود دارد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مفهوم و نیز ریشه لغوی خود را در روزگاران ،کهن از اعمال کشت و کار در کشتزار و باغستان گرفته است چرا که حرکات بدنی ورزش سنتی ایرانی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زورخانه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مزرعه آغاز شده است حرکات بدنی در ورزش زورخانه ای که به پیروی از سنتهای بسیار کهن پیشین تاکنون استمرار یافته است در واقع همان اعمال نخستین کشاروزان ،ایرانی طی امور مختلف ورزگری در عرصه کشتزار و باغستان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آماده کردن کاشت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کردن خاک آبیاری و امور داشت و برداشت محصول در هزاران سال پیش را میتوان با فعالیتها و حرکات انواع ورزشهای باستانی کاران کنونی مقایسه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،برزگران در ادوار پیش از ،تاریخ عملیات مزبور را با ابزارهای طبیعی از سنگ ،چوب و با حرکات دست و پا و پیکر ،خود انجام میداده اند این عملیات و ابزارها و نیز نوع حرکات برزگر در حین انجام هر یک از آنها با برخی حرکتهای تمرینی در ورزش باستانی و وسایل آن قابل تطبیق است از باب نمونه عمل شخم و شیار که بدواً با سنگ یا چوب نوک تیز </w:t>
      </w:r>
    </w:p>
    <w:p>
      <w:pPr>
        <w:pStyle w:val="BookText"/>
        <w:rPr/>
      </w:pPr>
      <w:r>
        <w:rPr>
          <w:rFonts w:ascii="IRNazanin" w:hAnsi="IRNazanin" w:eastAsia="IRNazanin"/>
          <w:color w:val="111111"/>
          <w:sz w:val="28"/>
          <w:sz w:val="28"/>
          <w:szCs w:val="28"/>
          <w:rtl w:val="true"/>
          <w:lang w:bidi="fa-IR"/>
        </w:rPr>
        <w:t xml:space="preserve">شبیه بیلچه با حرکت دست و پای برزگر انجام میگرفته است میتوان در شکل حرکتهای دست و پای ورزش کاران زورخانه ای طی برخی از وجوه تمرینهای ایستاده و نشسته آنان ملاحظه کرد؛ مثلا در ورزش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ورزشکار سنتی باستانی ،کار بر روی آن در واقع همان تخته یا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حرکات کشاورز ایرانی در ادوار ،کهن به هنگام تسطیح خاک و هموار کردن ،کشتزار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میگذارد و چون حرکات باستانی کار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شنای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،برزگری در زورخانه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ابزارهای نخستین برزگری به عنوان وسیله دفاعی در کارزار و پیکار به کار رفته و بعداً در شکل آلات رزم تکامل یافته است مثلاً آلت نوک تیز شخم و شیار اولیه که بعداً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به نیزه خدنگ تبدیل شده است و حرکات نرمشی دست و پای ورزشکار باستانی در گود زورخانه در واقع همان حرکات دست و پای برزگر بیل به دست را به هنگام شخم زدن و شیار ،کردن به نمایش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 همچنین ابزار سنگی لبه تیز اولیه دروگری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یافته و حرکات برزگر به هنگام درو را میتوان در تمرینات نرمشی باستانی کار در حالت نشسته روی دو پا یا نیم خیز در گود زورخانه ملاحظه کرد به همین ترتیب چوب زمخت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 باستانی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،برزگر در پی کوبیدن خوشه های گندم یا جو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جدا کردن دانه ها از کاه و خس و خاشاک آنها را در معرض باد به هوا میریخت که دامنه ها جداگانه بر زمین میافتاد؛ اما بعد از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از </w:t>
      </w:r>
    </w:p>
    <w:p>
      <w:pPr>
        <w:pStyle w:val="BookText"/>
        <w:rPr/>
      </w:pPr>
      <w:r>
        <w:rPr>
          <w:rFonts w:ascii="IRNazanin" w:hAnsi="IRNazanin" w:eastAsia="IRNazanin"/>
          <w:color w:val="111111"/>
          <w:sz w:val="28"/>
          <w:sz w:val="28"/>
          <w:szCs w:val="28"/>
          <w:rtl w:val="true"/>
          <w:lang w:bidi="fa-IR"/>
        </w:rPr>
        <w:t xml:space="preserve">این وسیله برای در معرض باد قرار دادن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حرکات برزگر غربال به دست در وضعیت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،باد تداعی کننده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تمرینات ورزشی باستانی کار است از سوی دیگر انواع کشتی ،ایرانی رزم بدون سلاح برزگران را به نمایش میگذارد که مایه سرگرمی و نشاط دهقانان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خصلتهای پهلوانی چون ،جوانمردی ،آزادگی نیکی گفتار و پندار و کردار ورزشکاران زورخانه ای و کشتی گیران از همان صفات دهقانان نیک سرشت ایران قدیم مایه دارد که هنوز هم بسیاری از برزگران و روستائیان مستقر در قلمروهای اشاعه فرهنگ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مناطق و سرزمینهای حوزه اجرای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از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خیلی از بازیها و سرگرمیهای بسیار متنوعی که در گذشته معمول بوده به تدریج از میان رفته و آنچه در گستره فرهنگی ایران قدیم کم و بیش تاکنون استمرار یافته قابل مطالعه و بررسی است این بازیها که اغلب با حرکات و تمرینات بدنی همراه است به عنوان سرگرمی در بین کودکان و جوانان و حتی بزرگسالان در ایام تعطیل یا فراغت در ایران و کشورهای فارسی زبان و غیر آن همسایه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تعداد این بازیها از سی متجاور است و نامهای آنها در گویشهای محلی ولایات ایران و افغانستان و تاجیکستان تفاوتهایی دارد اما بدان لحاظ که بیشتر آنها ریشه واصل ایرانی دارد اسامی این بازیها باید از زبان فارسی و برخی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لهجه های دیگر اخذ شده باشد و قطعاً بعضی از آنها ارتباطی با حرکتهای برزگران در عملیات کشاورزی و باغبانی سنتی دارد که در هر صورت قابل بررسی زبان شناسان و پژوهشگران فرهنگستان است</w:t>
      </w:r>
    </w:p>
    <w:p>
      <w:pPr>
        <w:pStyle w:val="BookText"/>
        <w:rPr/>
      </w:pPr>
      <w:r>
        <w:rPr>
          <w:rFonts w:ascii="IRNazanin" w:hAnsi="IRNazanin" w:eastAsia="IRNazanin"/>
          <w:color w:val="111111"/>
          <w:sz w:val="28"/>
          <w:sz w:val="28"/>
          <w:szCs w:val="28"/>
          <w:rtl w:val="true"/>
          <w:lang w:bidi="fa-IR"/>
        </w:rPr>
        <w:t>واستر و استریوش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پارسی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منابع اوستایی با معانی نگهبان و شبان</w:t>
      </w:r>
      <w:r>
        <w:rPr>
          <w:rStyle w:val="FootnoteAnchor"/>
          <w:rtl w:val="true"/>
        </w:rPr>
        <w:footnoteReference w:id="358"/>
      </w:r>
      <w:r>
        <w:rPr>
          <w:rFonts w:ascii="IRNazanin" w:hAnsi="IRNazanin" w:eastAsia="IRNazanin"/>
          <w:color w:val="111111"/>
          <w:sz w:val="28"/>
          <w:sz w:val="28"/>
          <w:szCs w:val="28"/>
          <w:rtl w:val="true"/>
          <w:lang w:bidi="fa-IR"/>
        </w:rPr>
        <w:t xml:space="preserve">و نیز کشتزار و چراگاه و ،خواربار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برای خورش مردمان و چارپایان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معنی برزگر و کشاورز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واژه در پهلووی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اوبهی صاحب تحفه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 تألیف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فارسی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جهانگیری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باسین موقوف و فتح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گویند که به جهت کشت و زراعت آراسته باشند شمس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پیوسته کشتزار امیدش ز آب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باد تا که بود نام 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فرهنگ فارسی نویسان قرن یازده ،هجری تعریف مزبور و نیز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اند</w:t>
      </w:r>
      <w:r>
        <w:rPr>
          <w:rStyle w:val="FootnoteAnchor"/>
          <w:rtl w:val="true"/>
        </w:rPr>
        <w:footnoteReference w:id="361"/>
      </w:r>
      <w:r>
        <w:rPr>
          <w:rFonts w:ascii="IRNazanin" w:hAnsi="IRNazanin" w:eastAsia="IRNazanin"/>
          <w:color w:val="111111"/>
          <w:sz w:val="28"/>
          <w:sz w:val="28"/>
          <w:szCs w:val="28"/>
          <w:rtl w:val="true"/>
          <w:lang w:bidi="fa-IR"/>
        </w:rPr>
        <w:t xml:space="preserve">و صاحب برهان قاطع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زراعت را ،گویند و به سکون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نظر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میدهد که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فرهنگهای قدیم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اوستایی و پهلوی است و مرحوم پورداود میافزاید که گمان هرن پذیرفتنی است چون تبدیل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مانند بسیار دارد برابر نوشته پورداود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واستريه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vastrya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صفت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کار دهقانی پیوستگی دارد خواه کشت و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شبانی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پهلوی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واستریوشان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vast(a) ryošan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واستریوش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vast (a)ryos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،کشاورز یا دهقان دارای گاو و گوسفند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طبقات اجتماعی چهارگانه در ایران باستان تا پایان روزگار 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 یوشان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میآمدند طبری از رهبران این طبقه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واستریوشان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 پوسیذ یاد کرده اند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9" w:name="pg7633_67023"/>
    </w:p>
    <w:p>
      <w:pPr>
        <w:pStyle w:val="Heading2"/>
        <w:numPr>
          <w:ilvl w:val="1"/>
          <w:numId w:val="1"/>
        </w:numPr>
        <w:rPr/>
      </w:pPr>
      <w:bookmarkStart w:id="30" w:name="__RefHeading___Toc3606738_1051229030"/>
      <w:bookmarkStart w:id="31" w:name="_Toc9"/>
      <w:bookmarkEnd w:id="29"/>
      <w:bookmarkEnd w:id="30"/>
      <w:r>
        <w:rPr>
          <w:rtl w:val="true"/>
        </w:rPr>
        <w:t xml:space="preserve">خاندان </w:t>
      </w:r>
      <w:r>
        <w:rPr>
          <w:rtl w:val="true"/>
        </w:rPr>
        <w:t>«</w:t>
      </w:r>
      <w:r>
        <w:rPr>
          <w:rtl w:val="true"/>
        </w:rPr>
        <w:t>کوثر</w:t>
      </w:r>
      <w:r>
        <w:rPr>
          <w:rtl w:val="true"/>
        </w:rPr>
        <w:t xml:space="preserve">» </w:t>
      </w:r>
      <w:r>
        <w:rPr>
          <w:rtl w:val="true"/>
        </w:rPr>
        <w:t>همدان پرویز اذکائی</w:t>
      </w:r>
      <w:r>
        <w:rPr>
          <w:rtl w:val="true"/>
        </w:rPr>
        <w:t>(</w:t>
      </w:r>
      <w:r>
        <w:rPr>
          <w:rtl w:val="true"/>
        </w:rPr>
        <w:t>سپیتمان</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پرویز اذکائی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سپیتمان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 xml:space="preserve">تاریخ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را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جزو تاریخ معاصر همدان ،نوشتم که تاکنون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مراتب مودّت بین دانشور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گرانمایه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عبدالله کوثری همدانی با اینجانب همواره پایدار ،بوده و پیوسته مشمول لطف بی دریغش قرار گرفته،ام اخیراً به یاد گفتار دیرین خود درباره تبار خاندانی او افتادم و چنان دیدم که آن را مستقلاً به حضورش تقدیم نمایم در این امر دوست مشترکمان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 است که سپاسگزارم</w:t>
      </w:r>
    </w:p>
    <w:p>
      <w:pPr>
        <w:pStyle w:val="BookText"/>
        <w:rPr/>
      </w:pPr>
      <w:r>
        <w:rPr>
          <w:rFonts w:ascii="IRNazanin" w:hAnsi="IRNazanin" w:eastAsia="IRNazanin"/>
          <w:color w:val="111111"/>
          <w:sz w:val="28"/>
          <w:sz w:val="28"/>
          <w:szCs w:val="28"/>
          <w:rtl w:val="true"/>
          <w:lang w:bidi="fa-IR"/>
        </w:rPr>
        <w:t xml:space="preserve">ب اذکائی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اعضای خانواده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ادعا کرده اند که تبار ایشان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رسد از آنجا که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در تاریخ ایران شناخته و نامبردار گردیده است یکی نیکنام و زنده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فرزندی از وی یاد نشده ،است و دیگری شیخ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نمای دستگاهی و چاکر خلیفگان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،ایشان که عاقلانه نیست کسی </w:t>
      </w:r>
    </w:p>
    <w:p>
      <w:pPr>
        <w:pStyle w:val="BookText"/>
        <w:rPr/>
      </w:pPr>
      <w:r>
        <w:rPr>
          <w:rFonts w:ascii="IRNazanin" w:hAnsi="IRNazanin" w:eastAsia="IRNazanin"/>
          <w:color w:val="111111"/>
          <w:sz w:val="28"/>
          <w:sz w:val="28"/>
          <w:szCs w:val="28"/>
          <w:rtl w:val="true"/>
          <w:lang w:bidi="fa-IR"/>
        </w:rPr>
        <w:t xml:space="preserve">ادعای انتما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ادعا و انتمایی از بیخ و بن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راقم این سطور تاکنون سند تردیدناپذیری در تبار آنان نیافته گمان میبرد که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کبودراهنگی باشد یعنی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قراگوزلو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کمابیش زودتر در شهر آرمیدند و پیشه مند فرهنگ زمانه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یادآور شد که فقید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واعظ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بوده است، که آن نوشته توسط ایشان به دست مرحوم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پراکنده نویس رسیده و او در نگارش شرح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جلد دوم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درست ترین و کاملترین زیست نگاری آن خاندان هم اینک بدین خامه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سرشار از اشتباه و اغلاط و الفاظ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اسباب گیجی و سردرگمی و زحمت افکنی برای مراجعان و به ویژه برای اینجانب فراهم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شرح احوال ناموران آن خاندان را، و تنها آن کسانی را که با مقاصد و مواضیع کتاب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مرتبط میگردند مینگاریم و از نامبرداری برخی از آنان خودداری میکنیم</w:t>
      </w:r>
    </w:p>
    <w:p>
      <w:pPr>
        <w:pStyle w:val="BookText"/>
        <w:rPr/>
      </w:pPr>
      <w:r>
        <w:rPr>
          <w:rFonts w:ascii="IRNazanin" w:hAnsi="IRNazanin" w:eastAsia="IRNazanin"/>
          <w:color w:val="111111"/>
          <w:sz w:val="28"/>
          <w:sz w:val="28"/>
          <w:szCs w:val="28"/>
          <w:rtl w:val="true"/>
          <w:lang w:bidi="fa-IR"/>
        </w:rPr>
        <w:t xml:space="preserve">سردودمان این ،خاندان چنان که بیاید 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بته بی فرهنگی بیرون نیامده باشد بایستی پدرش هم از ملاهای باسواد آن زمان بوده باشد چنین کسی را ما موافق و مصادف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همدانی یافته و گمان میبریم که امید است سندی مؤید بر آن بدست آید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به دلایلی که جای ذکر آنها نیست ما را به تبار عشیرتی او یعنی همان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علیشاه قراگوزلوی کبودراهنگی رهنمون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خواهیم دید که اساسا پرورندۀ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همانا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بوده؛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مسلک صوفی گری گام نهاده و به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عمده که تصوف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مردمانه ،تر، صادقانه تر و تسامح آمیز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دستگاهی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فقیهانه و قشریانه خشک مغزانه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صورتی که پدر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همدانی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 را یافته ایم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نامه ای شامل دوازده پرسش به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او پاسخ آنها را در رساله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،ثمین در جواب مسائل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تنها منحصر به نامه نگاری نبوده، مورخان به طور مبهم از پیوند خانوادگی میان آندو یاد کرده اند که اگر چه در باب شمار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 دامادهای او اختلاف و اختلاطی کرده اند نزد ما محقق است که یک دختر اخباری را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کبابیانی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،گرفت و ظاهراً دختر دیگرش را هم پسر همین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علیشاه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گرفت نه چنان که برخی پنداشته اند که گویا نواده همنام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همدانی واعظ شهیر تهرانی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زنی گرفته است این به هیچ رو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متأخر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در این خصوص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بعید زمانی چنین پیوندی را ممکن نمی ساخته تنها میتوان گفت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واعظ معروف بوده است و بس</w:t>
      </w:r>
    </w:p>
    <w:p>
      <w:pPr>
        <w:pStyle w:val="BookText"/>
        <w:rPr/>
      </w:pP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به نام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کتابشناسی ها ثبت شده اینجانب از یک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میدهم که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ممیزات سران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ستیزی ایشان بوده ،است که یاد خواهد شد دیگر آن که در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هم و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نبایستی التباس و اشتباهی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از سادات قدیمی آن ،شهر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صاحب دیوان و منظومات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صفوی بوده است که شاید میدان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بدو نسبت یافته 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محمدرضا بن ملا محمد امین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زیست نگاری ما بر آن پایه ،نیست که هر چه نویسندگان قدیم و جدید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یا نداشته شخص زیست نگاشته راست یا دروغ ولاکن اغلب گزافه و یاوه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فضلای ،زمان اعلم علمای ،دوران قدوة الفلان ها و زبده البهمان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سر قلم رفته اند یاد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روش زیست نگاری ،ما چنان که تاکنون دانسته آمده است واقع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گوییم وی یک درویش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درویش نماهای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وانمود به صوفیگری و این قبیل ادا و اطوارهای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پسندانه میکرده و با تفاوتهایی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کبودرآهنگی و همگنان او میبوده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علیشاه کبودرآهنگی،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بپرورد و زمانی دبیر خود او بود و چندی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چند شاگردی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صوفی را کرد سفرها نمود و گویا به سبب صوفی گری یا اخباری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 را طعن کردند و خانه اش به تاراج رفت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 پناهید و احترامی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او نیز جزو همراهان بود که در همانجا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خاک شد آثار وی از این قرار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نوشته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المبدء والمعاد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نوشته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در پایان این نسخه وصیت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قراگوزلو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علیشاه کبودرآهنگی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w:t>
      </w:r>
      <w:r>
        <w:rPr>
          <w:rFonts w:eastAsia="IRNazanin" w:cs="IRNazanin"/>
          <w:color w:val="111111"/>
          <w:sz w:val="28"/>
          <w:szCs w:val="28"/>
          <w:lang w:bidi="fa-IR"/>
        </w:rPr>
        <w:t>0121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خط هموست که ضمن آن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خویش به فرزندان ذکور بخشیده و پسرش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را وصی خود ساخته است همچنین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پی آن وصیت نامه به تاریخ ذیقعده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علیشاه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الائمه که برخی آن را از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النبوه، مؤلف به سال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شده به سال </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نگارش این کتاب چنین است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کشیش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کتابی بر رد مسلمانها نوشت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 فی الرد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بایستی گروهی از ملایان بر ضد ،آن کتابهایی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شبهات مارتین نصرانی و اثبات نبوت پیغمبر آخرالزمان بغایت خوب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مفصل بر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يقصر للسان عن حمده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عهد و وحید عصر و دانای جهان و بینای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حکمت ،ربانی ارشاد طاعت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pStyle w:val="BookText"/>
        <w:rPr/>
      </w:pPr>
      <w:r>
        <w:rPr>
          <w:rFonts w:ascii="IRNazanin" w:hAnsi="IRNazanin" w:eastAsia="IRNazanin"/>
          <w:color w:val="111111"/>
          <w:sz w:val="28"/>
          <w:sz w:val="28"/>
          <w:szCs w:val="28"/>
          <w:rtl w:val="true"/>
          <w:lang w:bidi="fa-IR"/>
        </w:rPr>
        <w:t xml:space="preserve">،نیست بل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اولاً بامر لسلطان في نقض اساطير القسيس و محو أباطيل الابليس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022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چاپ شده متضمن داستان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هم هست لاکن این ،مقدمه برخلاف دیگر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متکلفانه ،مداحانه و مداهنه آمیز است 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ساخته و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یک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دستنوشته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پسر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علینقی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المضلین گزینشی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بزرگ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گفته کرده و آن را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است نسخه ای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نسخۀ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العملیه که نسخه ای از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النظيم فى تفسير القرآن العظیم به فارسی و تفسیری است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یکم و دوم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سبب مرگ مؤلف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نرسیده اما آنچه را که نوشته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به سال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هزینۀ خود چاپ کرده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،همدانی گویا دست نوشته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ترتیب است شرح یک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در دمی دو 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عنکبوتان مگس قدید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نسخه ای از آن نیز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چکامه ای نونی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مثنوی عارفانه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طالب چند بیتی از او باشد به کتاب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آشنایی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علی همدانی یکی از دختران آن سلطان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 خان جانباجی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بخشنده و صوفی مسلک بود، از مریدان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همدانی بشمار میرفت همچنان که یک دختر دیگر آن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پسر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میبود که بدان نیز اشاره خواهد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 خانباجی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مبلغی خطیر به طریق نیاز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نوکرهای خود به گونۀ نقد و جنس و جز اینها برای حاجی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همدان میفرستاد گویا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راه اسدآباد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املاک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بوده که سپس به فرزندانش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فرزندان ،او یکی به نام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اشتهاری یافته است که زیست نگاشته او هم اینک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علینقی بن ملا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جنت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همدانی اگر چه لقب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برگزید چندان بدان اشتهاری نیافت و به همان شهرت پدرانه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قراگوزلو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افخم شورینی یاد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قراگوزلوی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را به زنی ،گرفت که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شورینی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صوفی مسلک بود و از مریدان حاجی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بشمار میرفت آن زن نیکوکار از ،جمله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که از آن فرزندان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همدانی بود با شراکت مرشد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کاروانسرایی برای زائران بساخت برای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،نیز سالانه مبلغی میپرداخت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که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همان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خاکسپارده ،شد که اکنون نشانش برجاست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هایش از این قرار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المستر شدين فى شرح معالم الدین،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بن محمد رحیم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ساخته آدینه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شادروان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آن را بندانسته بود دست نوشته این کتاب به تاریخ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همدانی و پیراسته ،همو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البینات گویا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پدرش یاد کرده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تألیف همو که دست نوشته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،نامه در پند و اندرز ،عرفانی که دست نوشته خود همو در 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وی که در نزد نواده همنامش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جمله شامل یک مثنوی عرفانی در تفسیر برخی احادیث عارفان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ذوق و 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دست نوشته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بیتی چند از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و هوشت گر بود بر حرف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 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شنو</w:t>
      </w:r>
    </w:p>
    <w:p>
      <w:pPr>
        <w:pStyle w:val="BookText"/>
        <w:rPr/>
      </w:pPr>
      <w:r>
        <w:rPr>
          <w:rFonts w:ascii="IRNazanin" w:hAnsi="IRNazanin" w:eastAsia="IRNazanin"/>
          <w:color w:val="111111"/>
          <w:sz w:val="28"/>
          <w:sz w:val="28"/>
          <w:szCs w:val="28"/>
          <w:rtl w:val="true"/>
          <w:lang w:bidi="fa-IR"/>
        </w:rPr>
        <w:t xml:space="preserve">از جهان لامکان نام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 گشته با کام آمده است</w:t>
      </w:r>
    </w:p>
    <w:p>
      <w:pPr>
        <w:pStyle w:val="BookText"/>
        <w:rPr/>
      </w:pPr>
      <w:r>
        <w:rPr>
          <w:rFonts w:ascii="IRNazanin" w:hAnsi="IRNazanin" w:eastAsia="IRNazanin"/>
          <w:color w:val="111111"/>
          <w:sz w:val="28"/>
          <w:sz w:val="28"/>
          <w:szCs w:val="28"/>
          <w:rtl w:val="true"/>
          <w:lang w:bidi="fa-IR"/>
        </w:rPr>
        <w:t xml:space="preserve">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مهر شاه مردان شاهد است</w:t>
      </w:r>
    </w:p>
    <w:p>
      <w:pPr>
        <w:pStyle w:val="BookText"/>
        <w:rPr/>
      </w:pPr>
      <w:r>
        <w:rPr>
          <w:rFonts w:ascii="IRNazanin" w:hAnsi="IRNazanin" w:eastAsia="IRNazanin"/>
          <w:color w:val="111111"/>
          <w:sz w:val="28"/>
          <w:sz w:val="28"/>
          <w:szCs w:val="28"/>
          <w:rtl w:val="true"/>
          <w:lang w:bidi="fa-IR"/>
        </w:rPr>
        <w:t xml:space="preserve">برخی آگاهیهای دیگر دربارۀ این ملای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مطاوی کتب یافته ایم، از جمله آن که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که آن قریه ملکی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خیلی معتبر مدور قشنگی شاهزاده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بنا و عمله کار میکردند ناتمام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پیشتر بدان اشاره کردیم اما وقتی که در مقدمه شرح این خاندان بیان داشتیم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میکرده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مینمودهاند گمان نرود که گویا بر پایۀ برداشتهای شخصی خویش سخنی بی سند گفته ایم حسینقلی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السلطنه که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کرمانشاه با حال بیماری به همدان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روز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ماندیم یک روز به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خان آمد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دهی است در یک فرسخی ،شهر منزل آقای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،بودند که هم برای ناخوشی استعداد همت کنیم همچون جناب معزی الیه عالم به طب ،بود دستورالعمل معالجه بگیریم رفتم وضع منزل سراپا ریای او را مثل منزل مرحوم حاجی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در آن هوای سرد زمستان همدان که یک فرسخ و ،نیم برف تا زانوی اسب بود و طی کرده بودیم چهار دانه هیمه تر در وسط اتاق گذاشتند و آن قدر دود کرد که نزدیک به هلاکت ،شدیم با آن که آقا مکنتی بسزا و ثروتی کامل ،داشت تا دو ساعت از ظهر ،گذشته من و زین العابدین خان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زین العابدین خان همشیره حسام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شش دانگ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معاش دختر به آقا هبه کرده ،بود یک لقمه نان و پنیر نیاوردند که بخوریم عوض غذا دود خوردیم و سرما همه را مستأصل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دو ساعت و نیم به غروب مانده مراجعت به منزل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 او بشمار می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،شاید و جز اینها هم ،بوده لاکن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 کامل عیار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پوست خون خود و اولادش به عداوت شیخیه پرورش یافته و در اظهارش همی بیخود و بی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عبرت 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ستیزی فرزندانش را در جاهای خود یاد خواهیم کرد اما آنان که به نام شناخته ایم سه تن بوده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با همین ترتیب به شرح هر یک پرداخته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شهرت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شگفت انگیز او سراسر تهران اواخر عصر ناصری را فراگرفته بود، چه آن که وی اساساً در تهران میزیست و در همانجا هم به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خاکسپارده شد ملا رضا ،همدانی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داشت و یک فقره از نطقهای عجیب ،او در یادداشتهای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5601</w:t>
      </w:r>
      <w:r>
        <w:rPr>
          <w:rFonts w:eastAsia="IRNazanin" w:cs="IRNazanin"/>
          <w:color w:val="111111"/>
          <w:sz w:val="28"/>
          <w:szCs w:val="28"/>
          <w:rtl w:val="true"/>
          <w:lang w:bidi="fa-IR"/>
        </w:rPr>
        <w:t xml:space="preserve"> </w:t>
      </w:r>
      <w:r>
        <w:rPr>
          <w:rFonts w:eastAsia="IRNazanin" w:cs="IRNazanin"/>
          <w:color w:val="111111"/>
          <w:sz w:val="28"/>
          <w:szCs w:val="28"/>
          <w:lang w:bidi="fa-IR"/>
        </w:rPr>
        <w:t>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یافته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روضه خوانی بیمانند، موعظه غریبی ،کرده زیرآب سلطنت و دولت و ملت و مملکت را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خود برای شنیدن موعظه او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اذن جلوس داد که باید گفت این نخستین و آخرین بار بود که آن سلطان خود در مسجد جلوس کرد و اذن جلوس به مردم داد و هم گویا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شیخیان یاد کرده 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ملقب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صرف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ستیزی پیگیرانه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معروف این کار او را تقبیح کرده و به معارف جدید اهانت نموده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یحیی،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نوشته های ملا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از این قرار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القدسیه که چاپ شده و در مقدمه و مؤخره آن برخی از رسالات و اشعار عربی و فارسی او یاد و نقل گردیده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نحو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تجوید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النمله الى مرجع المله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،آن کتابها و رساله ها نوشته اند شادروان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گمان بر آن بوده است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چنان که پیشتر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اولاً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بن محمد رحیم اصفهانی ،بوده و ثانیاً آن کتاب را به تاریخ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که بسی پیشین تر از زایش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یاد کردیم که دست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المكواة المكيه على خراطيم الخوانیه که وقتی 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میشود ملا محمد رضا باز این کتاب را در رد بر آنان مینویسد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المسلول على مدعى دين الرسول به فارسی که باز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تربیع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تثنية الثلاله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المهجة فى احوال الحجه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التوحيد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الصوارم فى الفقه و الاصول مباشر طبع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گوید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میباشد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،جعفری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بدو اهداء کرده است دست نوشته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ساخته صفر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نسخه ای از آن در کتابخانه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دیگر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الغیب، منظومة اخلاقی درباره آشوبها و در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یک قافیه که آن را به تاریخ یکم ذیقعده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به پایان برده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دلنواز مثنوی عرفانی با دیباچه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 نامت نامها نامی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از نام خود نامی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آن نیایش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علیشاه همدانی است و یاد شد که نسخه ای از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لاکن روی هم رفته این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همدانی را نیز دیوانی تواند بود که شامل منظومه ها ارجوزه ها مثنویها و اشعار وی باشد</w:t>
      </w:r>
    </w:p>
    <w:p>
      <w:pPr>
        <w:pStyle w:val="BookText"/>
        <w:rPr/>
      </w:pPr>
      <w:r>
        <w:rPr>
          <w:rFonts w:ascii="IRNazanin" w:hAnsi="IRNazanin" w:eastAsia="IRNazanin"/>
          <w:color w:val="111111"/>
          <w:sz w:val="28"/>
          <w:sz w:val="28"/>
          <w:szCs w:val="28"/>
          <w:rtl w:val="true"/>
          <w:lang w:bidi="fa-IR"/>
        </w:rPr>
        <w:t xml:space="preserve">چنان که گذشت مهمترین تألیفات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الخلقه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شیخیان بود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همدانی نیز به نوبۀ خود پاسخ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مسئول در جواب تهمتها و ایرادات حاجی ملا رضا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اما کار دعوای شیخی و بالاسری این دو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نویسی پایان نیامد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الخلقه، نقشی اساسی تر در آن کشاکش بر عهده گرفت بدین ترتیب که پس از سفر حج در عتبات عضو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روحانیانی شد که قرار بر پیکار پیگیر با شیخیان ،نهادند و چون وی سخنوری بلیغ بود و در تهران وعظ میکرد مأمور گردید که در آنجا مبارزه را از طریق منبر و دفتر ادامه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خود چندی توقف کرد و برادران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همدانی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خویشان و </w:t>
      </w:r>
    </w:p>
    <w:p>
      <w:pPr>
        <w:pStyle w:val="BookText"/>
        <w:rPr/>
      </w:pPr>
      <w:r>
        <w:rPr>
          <w:rFonts w:ascii="IRNazanin" w:hAnsi="IRNazanin" w:eastAsia="IRNazanin"/>
          <w:color w:val="111111"/>
          <w:sz w:val="28"/>
          <w:sz w:val="28"/>
          <w:szCs w:val="28"/>
          <w:rtl w:val="true"/>
          <w:lang w:bidi="fa-IR"/>
        </w:rPr>
        <w:t xml:space="preserve">هم اندیشان را به گسترش مبارزه و ایراد اتهام و افترا بر ضد شیخیان همدان تشویق و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،همچنین در همدان که بود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واداشت که شرحی مبنی بر مسلح شدن شیخیان همدان و آمادگی ایشان برای یک قیام ضد دولتی بنویسد و آن نوشته را مستمسک تبلیغات و تحریکات ضد شیخی خود ساخت این موضوع به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کشیده شد و واهی بودن آن آشکار گشت ،بنابراین 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چند از تهران اخراج ،کردند که به عتبات رفت و در آنجا یک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تازیان آنجا از آن سرزمین هم بیرونش کردند وی تا پایان عمر همچنان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قهار باقی ماند</w:t>
      </w:r>
    </w:p>
    <w:p>
      <w:pPr>
        <w:pStyle w:val="BookText"/>
        <w:rPr/>
      </w:pPr>
      <w:r>
        <w:rPr>
          <w:rFonts w:ascii="IRNazanin" w:hAnsi="IRNazanin" w:eastAsia="IRNazanin"/>
          <w:color w:val="111111"/>
          <w:sz w:val="28"/>
          <w:sz w:val="28"/>
          <w:szCs w:val="28"/>
          <w:rtl w:val="true"/>
          <w:lang w:bidi="fa-IR"/>
        </w:rPr>
        <w:t xml:space="preserve">از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،همدانی تنها یک فرزند شناخته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آقا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همدانی که او نیز پیشهٔ روضه خوانی پدر و شیخی ستیزی را دنبال کرد از آنجا که یک برادر 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نامش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آگاهیهای راجع به ایندو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 و برادرزاده در مظان ذکر آند و به نوعی با هم التباس و اختلاط یافته است که جداسازی آندو و نام فرزندان هر یک بطور دقیق میسر نیست در هر حال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در تهران و نجف به وعظ پرداخت و او هم شهرتی یافت گاهی به همدان میآمد که یک بار آن به هنگام جنبش مشروطه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خاطرات خود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چنین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رفتیم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مجلس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کندن پی ها بودند از آنجا رفتیم منزل آقای حاجی میرزا حسین مجتهد دیدن آقا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اش که تازه از طهران آمده بود صحبتهای زیاد از طهران و وضعش داشت کاغذ از آقا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از طهران برایم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ستیزش با شیخیان ،همدان وی همچون پدر خود بسی فعال بود بر سر منبر مردم را بنحوی موثر بر می انگیخت چندان که کمتر کسی میتوانست تحت تأثیر او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شیخیان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،او ،نیز همچون پدر و برادر از شیخی ستیزان نامدار و قهار ،بود چنان که خود در کشتار شیخیان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داشت اشرار و آدمکشان را رهبری ،کرد و چون خاندانش نزدیک خانه شیخیان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را ستاد عملیات ،تهاجمی غارت و تیراندازی به آنان قرار داد پیشتر یاد کردیم که چون وی با برادرزاده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بود، بسا آگاهیهای راجع به این دو در منابع دسترس به گونۀ تفکیک ناپذیری تخلیط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دفتر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آقا محمد مهدی مجتهد و جناب آقای حاجی میرزا محمد واعظ همدانی که به قصد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آمده اند و جمعی دیگر به صرف ناهار در کارگذاری موعود بودند تشریف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حاج شیخ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گویا در سال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ظاهراً فرزندی داشته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،همدانی که یاد کرده اند کتابی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رسانیده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خود آن را ندیده ایم اما بطور قطع میدانیم که شرح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همدانی است که هم اینک گزارش احوال وی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نیمۀ یکم سده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برادر کهتر حاج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زائد الخلقه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گویا چنین صنعتی در آن خاندان موروثی گشته است چه آن که 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وصف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فاضل و نطاقی به نظر آمد خیلی ،خوب مسلسل و آرام و فاضلانه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که نوشته اند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 قدیم داشته و در همدان به معالجه بیماران میپرداخته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حتا در این رشته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شاگردی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نیز او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أديب ماهرو طبیب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پیشتر ،گذشت که پدرش هم ادعای طبابت میکرده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آنچه از لحاظ موضوع این ،رساله مطمح نظر ،است همانا نقش و کارکردی است که این گونه روحانیان و معاریف همدان در امر جنبش مشروطه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درستتر نانخواهی مردم آن سامان داشته اند متأسفانه موضع گیری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در این مسأله با اسناد دسترس کنونی دانسته نیست اما برنمی آید هم که موضعی مخالف با جنبش مردمی </w:t>
      </w:r>
    </w:p>
    <w:p>
      <w:pPr>
        <w:pStyle w:val="BookText"/>
        <w:rPr/>
      </w:pPr>
      <w:r>
        <w:rPr>
          <w:rFonts w:ascii="IRNazanin" w:hAnsi="IRNazanin" w:eastAsia="IRNazanin"/>
          <w:color w:val="111111"/>
          <w:sz w:val="28"/>
          <w:sz w:val="28"/>
          <w:szCs w:val="28"/>
          <w:rtl w:val="true"/>
          <w:lang w:bidi="fa-IR"/>
        </w:rPr>
        <w:t xml:space="preserve">ضد فئودالی همدان داشته باشد هر چند که یک وقت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شورینی کتابی ترجمه کرده بوده و یا این خاندان از دیرباز مناسباتی با آن خاندان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ظاهراً نمیتوان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دیدگاه همرده و همسنخ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ذکر مواضع و عملکردهای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تا حدی از مفاد و فحوای سخنانی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طرز تفکر و عملکرد او دانسته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از مراجع و روحانیان شهر با هواداری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قراگوزلو و تأیید نان بندان شهر و آزاد گذاشتن نرخ گندم در برابر اهالی و اصناف و نمایندگان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جبهه گیری کردند و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داشتند اولا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شرکتی ،نکرد ثانیاً هم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توسطی از برای رفع دلخوریها قرار دادند در این موضوع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حاجی میرزا حسین مجتهد که یکی از علما و زباندار و حرفزن آقایان همدان ،است و وقت خلوت خواسته بود آمد ساعتی در اطاق دیگر رفتیم و خیلی صحبت کرد از این که آقایان همدان از شما تكدر خاطری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چرا؟ بعد از طول و تفصیل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حقیقتش آنچه من فهمیده ام برای آن که از وقتی شما آمدید، در دکان آنها بسته شده و حال آن که در ازمنه و حکومتهای سابقه هر کدام حکومتی علیحده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خندیدم و گفتم حالا چه باید کرد؟ گفت اگر اجازه باشد شبی را از آنها دعوت کنم و شما هم بیایید تحبیبی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خیلی ،خوب هر وقت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همه سمت پدری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مجلس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اعزامی از تهران برای رسیدگی به وضع و میزان گندم مالکان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به گفتگو پرداخت از این فقره دانسته میآید که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،کوثر نمایندگی مذاکرات در این خصوص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آن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مفصل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گزارش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جانب کدام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یا خوانین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میگرفته است؟ اما باید افزود که در این مساله پسرش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مشارکت داشته، زیرا اساساً وی سمتی دیوانی دارا بوده یا چنان که ما دریافته ایم همچون رئیس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آن روزگار بشمار میرفته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کوثر همدانی مانند پدر و نیای خود تألیفاتی داشته است که آنچه ما تا کنون شناخته ایم دو اثر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هدايات الحسام فى عجائب الهداه الحکام که هم از تلمیح و تلویح منطوی در عنوان این ،رساله و هم از گزارش کتابشناسی آن بر می آید که شرح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سال </w:t>
      </w:r>
      <w:r>
        <w:rPr>
          <w:rFonts w:eastAsia="IRNazanin" w:cs="IRNazanin"/>
          <w:color w:val="111111"/>
          <w:sz w:val="28"/>
          <w:szCs w:val="28"/>
          <w:rtl w:val="true"/>
          <w:lang w:bidi="fa-IR"/>
        </w:rPr>
        <w:t>«</w:t>
      </w:r>
      <w:r>
        <w:rPr>
          <w:rFonts w:eastAsia="IRNazanin" w:cs="IRNazanin"/>
          <w:color w:val="111111"/>
          <w:sz w:val="28"/>
          <w:szCs w:val="28"/>
          <w:lang w:bidi="fa-IR"/>
        </w:rPr>
        <w:t>8013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امیرافخم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حاکم نابکار ستمکار بر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می،کرده نگاشته و بدو اهدا کرده است تا بلکه شیوه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روزگار نشان دهد اما چه پندر باطلی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البته در صورتی است که چنین کاری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این رساله بوده اما آن را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ترجمه خطبه مبارک دستورالعمل به مالک اشتر به اسم حسام الملک امیر افخم ،نوشته نسخه اش را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بنا شد از طهران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فارسی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منضم بوده است به ترجمه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گویا همان است که آورده اند برادرزاده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آن را چاپ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علم الفراسه که آن را برحسب خواهش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وقت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هدایات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سال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پیشین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از مناسبات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شورینی چند بار یاد گردیده است علاوه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واگذاری املاک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قراگوزلو 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 دو از بطن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خانم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مریدۀ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بودند با یکی از پسران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 که به احتمال قریب به یقین همین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طبیب باشد بسا که همین خویشاوندی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افخم شورینی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سببی بوده است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و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برادرزاده زنش بنویسد در هر حال از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طبیب، سه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آمده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،قاضی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محمد علی خان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مؤيد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احوال پدر وی یاد کردیم که ظاهراً وی پیشۀ دیوانی داشته و گویا همچون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همچنین در زمره رجال و اعیان شهر بشمار میرفته در میهمانیهای دیوانی و اعیانی شرکت میکرده و خود نیز میهمانیها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میهمانی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رسیدگی به وضع گندم و نان ،شهر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رشوه خوار و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گفتگویشان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به آنجا میرسد که خیلی ،خوب هر چه تعیین کرده اید نوشته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کرده برخاست که نماز نخوانده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حضرات مجتهدها هم رفتند که برای انتخابات مجلس شورای ملی نظامنامه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خیابان کشی شهر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گفتگویی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داده بود و با او در این خصوص رایزنی میکرد لاکن عمر حکومت کوتاه او برای اجرای آن طرح وفا نکرد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 و برگزاری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ظهیرالدوله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فریدالدوله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همدانیهای مشروطه خواه دیگر شرکت و همکاری فعالانه داشته اند که از آنان سپاسگزاری گردید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مشروطه خواه بر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نمیدانم به چه ،سبب بستگی خاصی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یکی از اسباب موضوع چند دانگ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گویا چیزکی از عواید آن به خاندان کوثر میرسیده در هر حال گویی وی وکیل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لتگاهی بوده زیرا وقتی که او با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رعیت خود تمام تپه های یازده پارچه آبادی آن ناحیت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حفاری غیر مجاز کرد و اشیاء عتیقه را درآورد و فروخت پس چون گزارشهای رسمی و افشاگرانه در این باب نشر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توجیه و دفاع از آن کار برآمد و ترهاتی نوشت که در واقع جز تأییدی بر همان گزارشها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جمالیه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توپخانه همدان خراب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و خاک آنجا را برای ساختن خانه خود به غارت برد وی همچنان پیشۀ دیوانی خود را داشت و از جمله در میهمانی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افخم همراه با رؤسای ادارات شهر شرکت نموده </w:t>
      </w:r>
    </w:p>
    <w:p>
      <w:pPr>
        <w:pStyle w:val="BookText"/>
        <w:rPr/>
      </w:pPr>
      <w:r>
        <w:rPr>
          <w:rFonts w:ascii="IRNazanin" w:hAnsi="IRNazanin" w:eastAsia="IRNazanin"/>
          <w:color w:val="111111"/>
          <w:sz w:val="28"/>
          <w:sz w:val="28"/>
          <w:szCs w:val="28"/>
          <w:rtl w:val="true"/>
          <w:lang w:bidi="fa-IR"/>
        </w:rPr>
        <w:t xml:space="preserve">سپس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ریاست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کارگذاری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ملل متنوعه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همراه با حکمران و دیگران به دیدار و شادباش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وقتی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از گرانی نان و ارزاق و سختی وضع و پریشانی مردم صحبت کرده تأسف میخوردیم مگر خداوند تفضل و ترحم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میشود و گویا برای همین امر معارف ،شهر همراه با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 معارف همدان به تهران میروند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حل و ترحال اعیان و رجال کشور گاهی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بوده و هم گاهی یا ،اغلب چنان که اشاره ،رفت در امور ملکی و معاملات ملاکان و تاجران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چه سبب و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داشته است مثلا یکبار همراه با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تختگاه سردار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تا معامله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ما مشخص نگردیده ولی قطعاً خریدن املاک فئودالی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نراقی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تاجر معروف همدان بوده و این موضوع همانا از مقوله و روند گسترندۀ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مکرر بدان اشاره کرده ایم</w:t>
      </w:r>
    </w:p>
    <w:p>
      <w:pPr>
        <w:pStyle w:val="BookText"/>
        <w:rPr/>
      </w:pPr>
      <w:r>
        <w:rPr>
          <w:rFonts w:ascii="IRNazanin" w:hAnsi="IRNazanin" w:eastAsia="IRNazanin"/>
          <w:color w:val="111111"/>
          <w:sz w:val="28"/>
          <w:sz w:val="28"/>
          <w:szCs w:val="28"/>
          <w:rtl w:val="true"/>
          <w:lang w:bidi="fa-IR"/>
        </w:rPr>
        <w:t xml:space="preserve">برای ما یاد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،بوده اما اسناد ما گواه بر آن است که کسانی دیگر هم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پیشکاری مالیهٔ همدان را داشته اند که در جای خود یاد خواهیم کرد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تأسیس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سمتی را در جزو دوایر حکومتی همدان داشته، آنگاه سالها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اثنای جنگ جهانی یکم پیشکاری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را یافته سپس با سمت پیشکار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سامان رفته که گویا هم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نیای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احترام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،گردیده که چون شاعر هم ،بوده تخلص نیای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کوثر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دانستنیهای آن زمان را در همدان آموخته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یک چند شاگرد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،بوده آنگاه به همدان بازگشته و به کار کشاورزی پرداخته تا آن که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خراسان خاکسپارده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مرحوم ،بود و کتابخانه مقبرۀ میراث نیکان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سه هزار جلد کتاب خطی و </w:t>
      </w:r>
    </w:p>
    <w:p>
      <w:pPr>
        <w:pStyle w:val="BookText"/>
        <w:rPr/>
      </w:pPr>
      <w:r>
        <w:rPr>
          <w:rFonts w:ascii="IRNazanin" w:hAnsi="IRNazanin" w:eastAsia="IRNazanin"/>
          <w:color w:val="111111"/>
          <w:sz w:val="28"/>
          <w:sz w:val="28"/>
          <w:szCs w:val="28"/>
          <w:rtl w:val="true"/>
          <w:lang w:bidi="fa-IR"/>
        </w:rPr>
        <w:t xml:space="preserve">چاپی داشت که بنابر یک رسم بسیار نکوهیده و اندیشه نادرست و نابجای روزگار آن کتابخانه را به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برادر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عدلیه همدان بود و سپس سر دفتر اسناد رسمی شد دوم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یک چند رئیس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توتون و تریاک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برادرش پیشکاری آن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خاندان میباشند که بایستی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آزمایشگاه پزشکی را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خانواده های دکتر و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دکتر و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 تهران از این تبارند</w:t>
      </w:r>
    </w:p>
    <w:p>
      <w:pPr>
        <w:pStyle w:val="BookText"/>
        <w:rPr/>
      </w:pPr>
      <w:r>
        <w:rPr>
          <w:rFonts w:ascii="IRNazanin" w:hAnsi="IRNazanin" w:eastAsia="IRNazanin"/>
          <w:color w:val="111111"/>
          <w:sz w:val="28"/>
          <w:sz w:val="28"/>
          <w:szCs w:val="28"/>
          <w:rtl w:val="true"/>
          <w:lang w:bidi="fa-IR"/>
        </w:rPr>
        <w:t>اضافات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رضا کوثر علیشاه از بدو صباوت در ظل عاطفت پدر مجذوب علیشاه همدانی تربیت یافته از حسین علیشاه تلقین ،گرفته سفر عراقین و آذربایجان و خراسان کرده خانه اش در همدان به تاراج رفته که ناچار به تبریز شده عباس میرزا و قائم مقام او را اکرام نموده هنگامی که به کرمان در موکب آنان رفته به سال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در مزار مشتاقیه مدفون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طرائق الحقایق،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ارشاد را در معاونت مجذوب علیشاه از سوی نورعلیشاه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تفسیر الدر النظیم را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علینقی کوثر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باباطاهر مدفون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علیشاه از مخالفان آخوند ملا محمد حسین مجرم همدانی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حاج ملا رضای همدانی کوثر علی در کرمان ساخته حسین خان حسام الملک قراگوزلوست رد پادری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او ،نوشته در وبای تبریز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نعمه الهی بعد از نور علیشاه اصفهانی دچار تمایلات تجزیه طلبی شد بعد از او هم رحمت علیشاه و هم حاج ملا محمد رضا کوثر پیروان کوثر بعدها به سلسله محبوب علیشاهی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میراث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علیشاه کتابی در وجوب اطاعت سلطان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ایرانزمین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صفاء الحق همدانی در شرح احوال خود گوید که طب قدیم را در خدمت حاجی میرزا حسین</w:t>
      </w:r>
    </w:p>
    <w:p>
      <w:pPr>
        <w:pStyle w:val="BookText"/>
        <w:rPr/>
      </w:pPr>
      <w:r>
        <w:rPr>
          <w:rFonts w:ascii="IRNazanin" w:hAnsi="IRNazanin" w:eastAsia="IRNazanin"/>
          <w:color w:val="111111"/>
          <w:sz w:val="28"/>
          <w:sz w:val="28"/>
          <w:szCs w:val="28"/>
          <w:rtl w:val="true"/>
          <w:lang w:bidi="fa-IR"/>
        </w:rPr>
        <w:t>نواده مرحوم حاجی ملا رضا کوثر علیشاه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عبدالله کوثری همدانی مترجم استاد شهیر فرزند باقر ،کوثری خود نواده همان حاجی میرزا حسین مجتهد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تبارنامه یاد کردیم از طرفی هم خاندان مادری استاد کوثری با خاندان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قراگوزلو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خاندان شریعتمدار رضوی کبابیانی نسبت داشته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633_67041"/>
      <w:bookmarkStart w:id="33" w:name="pg7633_67041"/>
      <w:bookmarkEnd w:id="33"/>
    </w:p>
    <w:p>
      <w:pPr>
        <w:pStyle w:val="Heading2"/>
        <w:numPr>
          <w:ilvl w:val="1"/>
          <w:numId w:val="1"/>
        </w:numPr>
        <w:rPr/>
      </w:pPr>
      <w:bookmarkStart w:id="34" w:name="pg7633_67041"/>
      <w:bookmarkStart w:id="35" w:name="__RefHeading___Toc3606740_1051229030"/>
      <w:bookmarkStart w:id="36" w:name="_Toc10"/>
      <w:bookmarkEnd w:id="34"/>
      <w:bookmarkEnd w:id="35"/>
      <w:r>
        <w:rPr>
          <w:rtl w:val="true"/>
        </w:rPr>
        <w:t xml:space="preserve">مدارس سلطانیه در عصر اولجایتو </w:t>
      </w:r>
      <w:r>
        <w:rPr>
          <w:rtl w:val="true"/>
        </w:rPr>
        <w:t>(</w:t>
      </w:r>
      <w:r>
        <w:rPr/>
        <w:t>703</w:t>
      </w:r>
      <w:r>
        <w:rPr>
          <w:rtl w:val="true"/>
        </w:rPr>
        <w:t xml:space="preserve"> - </w:t>
      </w:r>
      <w:r>
        <w:rPr/>
        <w:t>716</w:t>
      </w:r>
      <w:r>
        <w:rPr>
          <w:rtl w:val="true"/>
        </w:rPr>
        <w:t xml:space="preserve"> </w:t>
      </w:r>
      <w:r>
        <w:rPr>
          <w:rtl w:val="true"/>
        </w:rPr>
        <w:t>ه</w:t>
      </w:r>
      <w:r>
        <w:rPr>
          <w:rtl w:val="true"/>
        </w:rPr>
        <w:t xml:space="preserve">-) </w:t>
      </w:r>
      <w:r>
        <w:rPr>
          <w:rtl w:val="true"/>
        </w:rPr>
        <w:t>دکتر مهدی افضلی</w:t>
      </w:r>
      <w:bookmarkEnd w:id="36"/>
    </w:p>
    <w:p>
      <w:pPr>
        <w:pStyle w:val="BookText"/>
        <w:rPr/>
      </w:pPr>
      <w:r>
        <w:rPr>
          <w:rFonts w:ascii="IRNazanin" w:hAnsi="IRNazanin" w:eastAsia="IRNazanin"/>
          <w:color w:val="111111"/>
          <w:sz w:val="28"/>
          <w:sz w:val="28"/>
          <w:szCs w:val="28"/>
          <w:rtl w:val="true"/>
          <w:lang w:bidi="fa-IR"/>
        </w:rPr>
        <w:t>دانشگاه آزاد اسلامی واحد ،زنجان گروه فن آوری اطلاعات ،زنجان،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به دنبال اسلام آوردن ،ایلخانان به تدبیر وزرا و مشاوران ایرانی ،آنها تجدید حیات دینی و فرهنگی و اجتماعی از آغاز دوره ی غازان خان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ترقی بعضی از رشته های علمی گردید در این دوره مراکزی از جمله ،شیراز مراغه ،تبریز سلطانیه و کرمان و در خارج از ایران بغداد محل اجتماع فاضلان و شاعران و نویسندگان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میراث فرهنگی و تمدنی ایران ضمن ارضای برخی امیال ایلخانان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گرایش آنان به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فراهم شدن نوعی از مشروطیت سیاسی برای آنها نیز میشد در نتیجه آنها با کمک دولتمردان دانشمند و فرزانه ایرانی همچون خواجه رشیدالدین فضل الله و تاج الدین علی شاه گیلانی حرکتی تازه برای ادامه حیات محافل علمی و گردآمدن دانشمندان و دانشجویان به دور هم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وضع ،جدید درس و مدرسه جایگاه خود را بازیافت و اکثر قریب به اتفاق مدارس این دوره بر بنیاد موقوفات اداره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 محمدزاده،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مرحله جدیدی در تحولات فرهنگی و هنری ایران پدید آمد و عواملی چند بر ماهیت این تحولات تأثیر گذاشت خوشنویسی و نقاشی ایران جایگاه ویژه ای یافت هنرمندان به تولید آثار هنری چشمگیری پرداختند و در این میان از حمایت و پشتیبانی دربارها برخوردار شدند ارتباط مغولان با آسیایی میانه و چین باعث توسعه فرهنگی و هنری ایران شد و سلیقه و ذوق هنری خاور دور با خاورمیانه در هم آمیخت و بازدهی بحث انگیزی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نهادهایی که سهمی بایسته در این تحولات فرهنگی و هنری داشت، مدارس جدید التأسیس این دوره بودند از جمله مهمترین مدارس این ،دوره مدارس سلطانیه میباشند که در دوره انتخاب این شهر به عنوان پایتختی ایران تأسیس و تا مدتها به فعالیت خود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اولجایتو یا الجایتو سلطان غیاث الدین محمد خدابنده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یا سومین پسر ارغون خان از اروک خاتون در جایی میان مرو و سرخس متولد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1153/2</w:t>
      </w:r>
      <w:r>
        <w:rPr>
          <w:rFonts w:ascii="IRNazanin" w:hAnsi="IRNazanin" w:eastAsia="IRNazanin"/>
          <w:color w:val="111111"/>
          <w:sz w:val="28"/>
          <w:sz w:val="28"/>
          <w:szCs w:val="28"/>
          <w:rtl w:val="true"/>
          <w:lang w:bidi="fa-IR"/>
        </w:rPr>
        <w:t xml:space="preserve">؛ ،مستوفی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در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برادرش غازان از سوی پدر به فرمانروایی خراسان گمارده شد و امیر نوروز مقام اتابکی آن دو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ابوالفدا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فرمانروایی غازان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سنت ایلخانان اولجایتو در مقام ولایت عهدی امارت خراسان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برادرش غازان خان در پانزده ذیحجه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اوجان در نزدیکی بستان آباد بر تخت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سعدالدین و رشیدالدین فضل الله را در وزارت ابقا کرد و قتلغ شاه را به مقام امیر الامرایی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طرمطاز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الدین آوجی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،شیعی اولجایتو را به مذهب شیعه ترغیب کردند و او سرانجام در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بغداد رفت رسماً مذهب شیعه اختیار کرد و فرمان داد به جای خلفای راشدین به نام امامان شیعه سکه و خطبه کنند و در همانجا، علامه ی ،حلی بزرگترین دانشمند شیعی آن ،عصر به حضور ایلخان راه یافت و از آن پس ملازم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تعدادی از آثارش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الكرامه و نهج الحق را به نام اولجایتو نوشت و به او تقدیم کرد دو سال بعد در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تاج الدین آوجی و پسرش به اتهام همکاری با خواجه سعدالدین ،وزیر به فرمان اولجایتو کشته شدند نفوذ شیعیان نیز در دستگاه ایلخانان کاهش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در واپسین روزهای زندگی مذهب شیعه را ترک گفت و به مذهب اهل سنت بازگشت و فرمان داد به نام خلفای راشدین سکه بزنند و خطبه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سلطانیه</w:t>
      </w:r>
    </w:p>
    <w:p>
      <w:pPr>
        <w:pStyle w:val="BookText"/>
        <w:rPr/>
      </w:pPr>
      <w:r>
        <w:rPr>
          <w:rFonts w:ascii="IRNazanin" w:hAnsi="IRNazanin" w:eastAsia="IRNazanin"/>
          <w:color w:val="111111"/>
          <w:sz w:val="28"/>
          <w:sz w:val="28"/>
          <w:szCs w:val="28"/>
          <w:rtl w:val="true"/>
          <w:lang w:bidi="fa-IR"/>
        </w:rPr>
        <w:t>مغولان پس از استقرار در ایران دشت وسیع و سرسبز سلطانیه کنونی را برای شکار و گذران ییلاق انتخاب کردند بدین ترتیب این محل قنقور اولانگ یعنی شکارگاه شاهین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هنگامی که ارغون چهارمین ایلخان مغول بر تخت نشست تصمیم گرفت در این محل شهری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بنابراین دستور داد قلعه ای با طول باروی دوازده هزار گام از سنگ تراشیده بسازند پس از درگذشت وی به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وی در محل همین شهر ناتمام دفن شد و پسر وی غازان خان کوشش دیگری برای تکمیل و آبادانی این شهر انجام نداد و در عوض به احداث شنب غازان در نزدیکی تبریز پرداخت</w:t>
      </w:r>
    </w:p>
    <w:p>
      <w:pPr>
        <w:pStyle w:val="BookText"/>
        <w:rPr/>
      </w:pPr>
      <w:r>
        <w:rPr>
          <w:rFonts w:ascii="IRNazanin" w:hAnsi="IRNazanin" w:eastAsia="IRNazanin"/>
          <w:color w:val="111111"/>
          <w:sz w:val="28"/>
          <w:sz w:val="28"/>
          <w:szCs w:val="28"/>
          <w:rtl w:val="true"/>
          <w:lang w:bidi="fa-IR"/>
        </w:rPr>
        <w:t xml:space="preserve">اوج شکوفایی شهر سلطانیه در زمان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زمان فرمانروایی 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ایلخانیان از تبریز به شهر نوبنیاد سلطانیه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شایستگی کارهای عمرانی برادرش غازان را پی گرفت و از هنرمندان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کارهای عمرانی ،اولجایتو تکمیل و توسعه ی شهر سلطانیه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 شهر را از سر گرفت و برای انجام این کار بسیاری از ،هنرمندان صنعتگران و بازرگانان را به این شهر کوچاند و این محل که قنقور اولانگ نامیده می،شد از این پس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شاه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گردید</w:t>
      </w:r>
    </w:p>
    <w:p>
      <w:pPr>
        <w:pStyle w:val="BookText"/>
        <w:rPr/>
      </w:pPr>
      <w:r>
        <w:rPr>
          <w:rFonts w:ascii="IRNazanin" w:hAnsi="IRNazanin" w:eastAsia="IRNazanin"/>
          <w:color w:val="111111"/>
          <w:sz w:val="28"/>
          <w:sz w:val="28"/>
          <w:szCs w:val="28"/>
          <w:rtl w:val="true"/>
          <w:lang w:bidi="fa-IR"/>
        </w:rPr>
        <w:t>اولجایتو دستور ساخت بارویی به طول سی هزار گام را داد و امر کرد تا آرامگاه با عظمتی درون این بار و برایش ساخته شود بدین ترتیب بنای باشکوهی ساخته شد که امروزه گنبد سلطانیه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درون باروی شهر علاوه بر این عمارات به فرمان اولجایتو عمارتهای ،باشکوه از جمله مسجد و بیمارستان و ،مدرسه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اولجایتو به هر یک از بزرگان دستور داده بود تا محله ای به نام خود در شهر بنا کنند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ساختمانی شهر سلطانیه پایان گرفت و این شهر پس از تبریز بزرگترین شهر ایلخانان گردید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ساختن پایتخت جدید امرا و وزرای اولجایتو نیز هر کدام به سهم خود شرکت کردند از آن جمله خواجه رشیدالدین یک محله تمام از سلطانیه را که شامل هزار خانه به انضمام مدرسه و دارالشفا و خانقاه بود به خرج خود ساخت 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کاشانی پایان کتاب خویش را کاشانی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شرح کارها و ویژگیهای اخلاقی اولجایتو و نقل داستانهایی از زندگی او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گرچه سخنان ابوالقاسم کاشانی در ستایش ایلخان مبالغه آمیز مینماید اما بیشتر نویسندگان تأکید دارند که اولجایتو به آبادانی و سازندگی </w:t>
      </w:r>
    </w:p>
    <w:p>
      <w:pPr>
        <w:pStyle w:val="BookText"/>
        <w:rPr/>
      </w:pPr>
      <w:r>
        <w:rPr>
          <w:rFonts w:ascii="IRNazanin" w:hAnsi="IRNazanin" w:eastAsia="IRNazanin"/>
          <w:color w:val="111111"/>
          <w:sz w:val="28"/>
          <w:sz w:val="28"/>
          <w:szCs w:val="28"/>
          <w:rtl w:val="true"/>
          <w:lang w:bidi="fa-IR"/>
        </w:rPr>
        <w:t xml:space="preserve">مملکت سخت عنایت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،آملی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257/22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مستوفی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اولجایتو هنوز پابرجا است و با نام گنبد سلطانیه یکی از مشهورترین بناهای تاریخی ایران به شمار میرود افزون بر ،این در ،موغان شهر اولجایتو سلطان و در پای کوه بیستون تختگاه دومی به نام سطان آباد ساختند که ویرانه های این یکی به نام دشت چمچمال هنوز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اولجایتو در سلطانیه</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رشیدالدین فضل الله در یک خانواده یهودی در همدان بدنیا آمد او بعدها در مقام پزشک به خدمت ایلخانیان درآمد و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وزارت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لشگرکشی غازان بر ضد مملوکان همراه او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او مشاوری دانا و بانفوذ بود که مصدر وزارت را به ویژه در روزگاه اولجایتو نیز به مدت بیش از پانزده سال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رشیدالدین وزیر یکی از حامیان بزرگ فرهنگ و فرهنگیان در سده های هفتم و هشتم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دانشمندان هم عصرش از صمیمیت فرهنگی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او به دانشمندان و افاضل عصر و هم تقریظات دانشمندان بر نگارشهای وی حمایت و نیز رابطه صمیمی او را با نویسندگان و عالمان ،عصر این مسئله را کاملا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مبلغی را برای استنساخ و کتابت کتابهای خود و کتابهای دیگر اختصاص بود که همه ساله آنها را کتابت کنند و به هر یک از کتابخانه های شهرهای گوناگون به فرستند کاتبان و هنرمندان دیگر این نسخه ها روی بهترین کاغذ بغدادی و خواناترین خط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نوشتند از محتوای کلام رشیدالدین بر می آید که این هنرمندان را در محله خاصی منزل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کتابخانه تحت نظر ناظران کار میکردند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سعدالدین وزیر دیگر اولجایتو نیز بخشی از ده هزار دکان بازار سلطانیه را از گل خشت رخام و مهره ساخت که البته بازار تاج الدین به دلیل کم خرج بودن بر بازار وی برتری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با مدد گرفتن از وزرا و امرای خود، علاوه بر یاری گرفتن از تجارب در ساخت فضاهای شهری از ثروت فراوان آنان نیز در این راه یاری میجست درعوض آن اشخاص نیز علاوه بر ثواب الهی به جایگاه خود نزد سلطان افزوده و در این خصوص کوشیدند از رقبای خویش پیشی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،مرادی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تاج الدین ،علیشاه وزیر اولجایتو و رقیب رشیدالدین از دیگر چهره های مؤثر در ساخت شهر سلطانیه بود تاج الدین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تبریزی و گاه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تجارت جواهر و پارچه و به قولی سمسار ،بود در فعالیتهای بازرگانی خود با بیشتر بزرگان و درباریان آشنا شد و به دربار امیرحسین ،گورکانی از امرای ایلخانی راه یافت و در دستگاه اولجایتو نیز مورد توجه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سعدالدین ساوجی که به همراه رشیدالدین فضل الله همدانی سالها وزارت غازان خان و اولجایتو را در اختیار داشت تلاش کرد تا تاج الدین را از دربار ایلخان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به عنوان کارگزار امور کارخانه ی پارچه بافی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ی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فرستادند تاج الدین توانست این کارخانه را به خوبی اداره کند و تولید پارچه های نفیس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اولجایتو به ،بغداد از وی پذیرایی خوبی به عمل آورد و هدیه های گرانبها به او تقدیم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کارخانه فردوس را از کارهای تاج الدین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برای جلب توجه سلطان و رقابت با ،رشیدالدین بازار بزازان را که بازاری نیکو ساخت که به مذاق اولجایتو خوش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بسیار کم خرج بود و از سنگ و آجر پخته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پیشگاه دروازه عمارتی به نام بهشت بنا نمود که برای ساخت آن ده هزار دینار هزینه کرد و برای تزئین در و دیوارهای آن از طلا مروارید و جواهرات و برای تزئین کف و دیوار از یاقوت فیروزه و زمرد سبز و کهربا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تاج ایوانهای سلطانیه و بر روی گچ کاریهای مرحله ،دوم نام وی در کنار نام اولجایتو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سعدالدین ساوجی که از فعالیتهای علیشاه ناراضی ،بود، رشیدالدین فضل الله برای کم کردن قدرت و اعتبار ،سعدالدین بر احترام خود نسبت به علیشاه می افزود این ،موضوع اختلاف میان دو وزیر را شدت بخشید و سرانجام سعدالدین ساوجی خشم اولجایتو را برانگیخت و او را پس از محاکمه در شوال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مستوفی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علی شاه به ساخت و مرمت بناها و آبادیها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بناها مهمترین آنها مسجد جامعی است که در تبریز ،ساخته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احتمالا پیش از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یکی از سه ساختمان بزرگ عصر ایلخانیان در </w:t>
      </w:r>
    </w:p>
    <w:p>
      <w:pPr>
        <w:pStyle w:val="BookText"/>
        <w:rPr/>
      </w:pPr>
      <w:r>
        <w:rPr>
          <w:rFonts w:ascii="IRNazanin" w:hAnsi="IRNazanin" w:eastAsia="IRNazanin"/>
          <w:color w:val="111111"/>
          <w:sz w:val="28"/>
          <w:sz w:val="28"/>
          <w:szCs w:val="28"/>
          <w:rtl w:val="true"/>
          <w:lang w:bidi="fa-IR"/>
        </w:rPr>
        <w:t xml:space="preserve">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ویلبر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علیشاه تا سده هشتم هجری که ابن بطوطه آن را دیده و وصف ،کرده پابرجا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رو به ویرانی نهاد چنان که در روزگار صفویان بیشتر آن خراب شده بود تاج الدین تنها وزیر ایلخانان مغول در ایران بود که به مرگ طبیعی درگذشت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سلطانیه گنبد سلطانیه به دستور اولجایتو در شهر سلطانیه ساخته شد و از آثار مهم معماری ایرانی و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مزبور در سی و پنج کیلومتری سمت شرقی شهر زنجان در داخل باروی شهر قدیم سلطانیه قرار گرفته و در فهرست آثار میراث جهانی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گنبد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اولجایتو در شهر سلطانیه پایتخت آن زمان ایلخانیان آغاز شد و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بعضی از تاریخ نویسان نوشته اند که سلطان محمد خدابنده این گنبد و بنای عظیم را که در طی ده سال توسط سه هزار کارگر ساخته شده بود را برای انتقال اجساد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آرامگاههای خود به آنجا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مورد نظر برای دفن به تربت خانه مشهور است که به علت خوابی که اولجایتو دید از این عمل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اولجایتو پس از نومید شدن از انتقال پیکر ،امامان از خاک نجف و کربلا سفارش کرده بود که وی را در سردابه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دالانهای تو در تویی در سردابه ی این بنا مجود دارد که حدس زده میشود برای اجرای مراسم خاصی به کار میرفته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حتی حدس میزنند که سلطان محمد خدابنده پس از مدتی از اسلام روی برگردانده و دوباره به اصل خود برگشته است و این دالانها و فضاها برای اجرای مراسم مذهبی خاص پس از مرگ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اولجایتو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بیماری درگذشت در محل ،سرداب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اما عده ای از تاریخ نگاران این گونه نوشته اند که سلطان در جایی غیر از سردابه دفن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دارای ارتفاع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دهانه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این بنا شامل هشت ایوان و هشت مناره است که گفته میشود از هشت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البر یا درهای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در برگیرنده دو دوره تزئینات میباشد دور اول تزئینات آجر و کاشی بوده که واسطه آجر و کاشی آیاتی از قرآن و نام ،الله محمد علی و نام سلطان نوشته شده است که پس از انصراف سلطان از انتقال اجساد ائمه سلطان محمد خدابنده دستور پوشانیدن تزئینات </w:t>
      </w:r>
    </w:p>
    <w:p>
      <w:pPr>
        <w:pStyle w:val="BookText"/>
        <w:rPr/>
      </w:pPr>
      <w:r>
        <w:rPr>
          <w:rFonts w:ascii="IRNazanin" w:hAnsi="IRNazanin" w:eastAsia="IRNazanin"/>
          <w:color w:val="111111"/>
          <w:sz w:val="28"/>
          <w:sz w:val="28"/>
          <w:szCs w:val="28"/>
          <w:rtl w:val="true"/>
          <w:lang w:bidi="fa-IR"/>
        </w:rPr>
        <w:t>کاشی با اندود گچ را میدهد</w:t>
      </w:r>
    </w:p>
    <w:p>
      <w:pPr>
        <w:pStyle w:val="BookText"/>
        <w:rPr/>
      </w:pPr>
      <w:r>
        <w:rPr>
          <w:rFonts w:ascii="IRNazanin" w:hAnsi="IRNazanin" w:eastAsia="IRNazanin"/>
          <w:color w:val="111111"/>
          <w:sz w:val="28"/>
          <w:sz w:val="28"/>
          <w:szCs w:val="28"/>
          <w:rtl w:val="true"/>
          <w:lang w:bidi="fa-IR"/>
        </w:rPr>
        <w:t>این گنبد قدیمیترین گنبد دوپوش موجود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بالایی آن، ساختمان تا دور دور اتاقها و غرفه قرار گرفته است خود گنبد از کاشیهای فیروزه ای رنگ پوشیده سقف داخل اتاقهای بالا با گچبریها و آجرهای رنگارنگ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طاقها آیات قرآنی و اسماالله با خط جلی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حکاکیهایی در آجرهای دیوارها و سقفهای رنگین بنا نیز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ویلبر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سلطانیه شامل سه بخش اصلی ،ورودی تربتخانه و سردابه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تزیینات و چگونگی ساخت این آرامگاه در واقع نقطه ی عطفی در معماری آن دوران بوده به این شکل که سبکی جدید را در معماری به وجود آورده که از معماری سلجوقی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گفته میشود در ساخت گنبد بزرگ شهر فلورانس از این گنبد الگوبرداری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بنای این گنبد که بعد از گنبدهای سانتا ماریا دلفیوره و ایاصوفیه سومین گنبد بزرگ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 بزرگ سلطانیه که در برگیرنده ی بیمارستان خانقاه و میانسرای آن بوده که در حال حاضر تنها گنبدخانه و آرامگاه اولجایتو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سرای نام برده شاید به اندازه ی دو برابر میدان نقش جهان بوده است فضای تربت خانه ها بعدها به آن افزوده شده است اولجایتو در بنای سلطانیه همان راهی را که غازان در ساختن شنب غازان تبریز پیش گرفته بود پیروی کرد و ابنیه بسیاری از جمله ،مدارس ،مساجد خانقاه و دارالشفا بنا نمود</w:t>
      </w:r>
    </w:p>
    <w:p>
      <w:pPr>
        <w:pStyle w:val="BookText"/>
        <w:rPr/>
      </w:pPr>
      <w:r>
        <w:rPr>
          <w:rFonts w:ascii="IRNazanin" w:hAnsi="IRNazanin" w:eastAsia="IRNazanin"/>
          <w:color w:val="111111"/>
          <w:sz w:val="28"/>
          <w:sz w:val="28"/>
          <w:szCs w:val="28"/>
          <w:rtl w:val="true"/>
          <w:lang w:bidi="fa-IR"/>
        </w:rPr>
        <w:t>این بنای بلند گواه صادق مهارت و هنرمندی صدها صنعتگر و کارگر ایرانی است همین که ساختمان آرامگاه به پایان رسید و شهر تکمیل گردید صنعتگران و هنرمندان به اطراف و اکناف مملکت پراکنده شدند و به شهر و دهکده ای که از آن آمده بودند برگشتند و در محیط خود نتیجه ی کار و آموخته های خود را با استادان دیگر در میان گذاشتند و به شکل مؤثر یعنی با شرکت در ساختن صدها ساختمان که بعضی از آنها باقی مانده است به آینده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سلطانیه تنها محل آموزش برای هنرمندان و صنعتگران نبود بلکه آخرین مرحله تکامل سبک معماری ایرانی در عصر ایلخانی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ویلبر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مناطق شهری موسوم به ابواب البر عموما بر گرد مقبره بانی آن شکل گرفت این تحوّل با ساخت شنب غازانی در تبریز آغاز گردید و خواجه رشیدالدین نیز ربع رشیدی را به همین شیوه ساخت در ساخت این دو مجموعه که به صورت شهرهایی در کنار تبریز قرار داشتند از تجارب شهرسازی ایرانی و اسلامی استفاده گردید اولجایتو نیز پس از ساخت سازهای موفقیت آمیز غازان و رشیدالدین با استفاده از تجارب آنان به شهرسازی روی آورد و </w:t>
      </w:r>
    </w:p>
    <w:p>
      <w:pPr>
        <w:pStyle w:val="BookText"/>
        <w:rPr/>
      </w:pPr>
      <w:r>
        <w:rPr>
          <w:rFonts w:ascii="IRNazanin" w:hAnsi="IRNazanin" w:eastAsia="IRNazanin"/>
          <w:color w:val="111111"/>
          <w:sz w:val="28"/>
          <w:sz w:val="28"/>
          <w:szCs w:val="28"/>
          <w:rtl w:val="true"/>
          <w:lang w:bidi="fa-IR"/>
        </w:rPr>
        <w:t xml:space="preserve">چندین شهر بنیان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مرادی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اولجایتو سلطانیه را به سبک و شیوه شنب غازان تبریز بنا نهاد دارالشفاء، داروخانه، خانقاه دارالسیادت از جمله بناهای آن شهر به شمار میرفتند گنبد آرامگاه سلطانیه از نظر طرز ساخت و کاربرد بی شباهت به گنبد رصدخانه مراغه نبود و با الهام از آن ساخته شده بود؛ زیرا از طریق نور خورشید که از روزنه گنبد می تابید ساعات روز و زمان مشخص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ترکمنی ،آذر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سلطانیه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غیاثیه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در سلطانیه تعدادی مدرسه وجود داشته جای شکی نیست اما درباره جزئیات آنها اطلاعات زیادی در دست نیست سلطانیه مرکب از مجموعه ای از خانه ها، محله های مختلف مراکز عمومی از قبیل حمام مسجد مدرسه و غیره بود در منابع به وجود مدارسی در ابواب البر این شهر اشاره شده که از آن ،جمله حافظ ابرو از ساخته شدن مدرسه ای عالی در سلطانیه مطابق مستنصریه بغداد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وصاف از مدرسه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غياث الدنيا والدین لقب اولجایتو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وصاف الحضره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آمده است که اولجایتو در سلطانیه مدرسه ای نیز به تقلید از مدرسه مستنصریه بغداد ایجاد گردید و برای تدریس در آن مدرسان و علما از دیگر نقاط گرد آمدند اولجایتو برای رونق شهر دستور داد هر یک از بزرگان و درباریان بناهایی در آن احداث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نقش مهمی در ایجاد مجتمع و چگونگی تشکیلات و ساختمانهای آن داشت به همین جهت تولیت مجتمع سلطانیه به او واگذار شد در مدرسه سلطانیه شانزده مدرس و معید حضور داشتند و دویست طلبه به آموزش عقاید دینی میپرداختند معروفترین مدرس این ،مدرسه جمال الدین حسن بن مطهر حلی بود که در علوم معقول و منقول تبحر داشت و تألیفات بسیاری در زمینه مذهب شیعه دارد این دانشمند مورد توجه اولجایتو بود و او را با اصول مذهب تشیع آشنا ساخته به طوری که اولجایتو قبول تشیع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اولجایتو دستور داد علمای شیعه را به سلطانیه دعوت کنند تا در مدارس آن به تعلیم اصول و عقاید این مذهب بپردازند در سلطانیه علاوه بر آموزش علوم دینی آموزش صنایع و فنون نیز رواج داشت زیرا اولجایتو جماعتی از پیشه وران و اهل حرفه ها و صنایع را از تبریز به سلطانیه آورد و آنها را در این شهر به ترویج صنایع دستی مشغول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 یا فهرست دقیقی از اساتید این مدرسه در دست نیست اما با بررسی منابع تاریخی و نسخه های خطی تهیه شده در این دوره تعدادی از آنها را میتوان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اساتید این ،مدرسه شمس الدین محمدبن مظفر خطیبی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شارح مفتاح سکاکی و مختصر حاجبی و مصابیح السنه بغوی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پس از شرح مؤلف وی قدیمترین شرح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کتابهای مهم در معانی و بیان و بدیع از جلال الدین قزوینی معروف به خطیب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سلطانیه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نسخه ها این شرح با خط نسخ محمدبن یوسف حبشی سیوری در سلطانیه در روز پنجشنبه یازدهم شعبان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خطیبی آن را تصحیح و سماع نموده و احمدبن محمود متطبب گیلی فومنی آن را مقابله کرده است نسخه مذکور اکنون با شماره </w:t>
      </w:r>
      <w:r>
        <w:rPr>
          <w:rFonts w:eastAsia="IRNazanin" w:cs="IRNazanin"/>
          <w:color w:val="111111"/>
          <w:sz w:val="28"/>
          <w:szCs w:val="28"/>
          <w:lang w:bidi="fa-IR"/>
        </w:rPr>
        <w:t>9704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خطیبی خلخالی تا پایان عمر در سلطانیه زندگی کرد و در آنجا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مرکزی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ابو طالب بن مهدی بن منصور بن فهد بن أبي الحسن بن خلیل قرشی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السلطانية و التحفة الغياثية فى بيان مذهب العدلية و الرد على الجبرية القدرية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عربی و در مدرسه سلطانیه به نام شاه غیاث الدین اولجایتو تالیف کرده است این رساله دارای یک مقدمه و چندین رکن و هر کدام دارای چندین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مانند دیگر رساله های کلامی هم زمان با نهضت کلامی شیعه امامیه در سلطانیه از سوی فرق اسلامی به سلطان محمد خدابنده که در حال تحول مذهبی ،بوده اهداء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که دعوی تالیفات مشهوره از جمله رساله قرشیه ،نموده در هیچ منبعی شناخته نشد و همچنین نام این اثر نیز در هیچ یک از فهرستهای موجود نیست و تنها نسخه موجود از آن در کتابخانه عمومی مرعشی نجفی با شماره </w:t>
      </w:r>
      <w:r>
        <w:rPr>
          <w:rFonts w:eastAsia="IRNazanin" w:cs="IRNazanin"/>
          <w:color w:val="111111"/>
          <w:sz w:val="28"/>
          <w:szCs w:val="28"/>
          <w:lang w:bidi="fa-IR"/>
        </w:rPr>
        <w:t>11996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میگردد که دارای تاریخ کتابت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تشخیص فهرست نویس این ،نسخه به احتمال قوی این رساله در زمان مؤلف و در سلطانیه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331/30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الدین محمد بن علی بن محمد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از دیگر مدرسان این مدرسه بوده است از وی مجموعه رساله ای که در این مدرسه تهیه و مورد استفاده قرار می،گرفت نمونه ای با شماره </w:t>
      </w:r>
      <w:r>
        <w:rPr>
          <w:rFonts w:eastAsia="IRNazanin" w:cs="IRNazanin"/>
          <w:color w:val="111111"/>
          <w:sz w:val="28"/>
          <w:szCs w:val="28"/>
          <w:lang w:bidi="fa-IR"/>
        </w:rPr>
        <w:t>12597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مرعشی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p>
    <w:p>
      <w:pPr>
        <w:pStyle w:val="BookText"/>
        <w:rPr/>
      </w:pPr>
      <w:r>
        <w:rPr>
          <w:rFonts w:ascii="IRNazanin" w:hAnsi="IRNazanin" w:eastAsia="IRNazanin"/>
          <w:color w:val="111111"/>
          <w:sz w:val="28"/>
          <w:sz w:val="28"/>
          <w:szCs w:val="28"/>
          <w:rtl w:val="true"/>
          <w:lang w:bidi="fa-IR"/>
        </w:rPr>
        <w:t xml:space="preserve">دو رساله است رساله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في تحريم جر النفع بالقرض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توسط گرگانی استرآبادی در روزهای پایانی ماه جمادی الآخر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و همچنان که در مقدمه ،آمده نقد و بررسی یکی از فروعات فقهی است که بیشتر ناظر به دیدگاه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توسط مؤلف کتابت شده و نسخه منحصربه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752/31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تاج الدین محمد بن احمد بن سیف الدین اسفرائنی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رساله بسیار کوتاهی است در خصوص جمله ها و محل آنها از حیث اعراب و اینکه جمله ها در چه مواقعی دارای محلی از اعراب میباشند و چه مواردی محلی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نمونه های این رساله نیز بسیار کم است و تنها یک نسخه از آن در کتابخانه مدرسه فیضیه قم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نمونه موجود در کتابخانه مرعشی توسط جرجانی استرآبادی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سلطانیه کتابت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754/31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گرگانی استرآبادی برخی دیگر از آثار فارسی خواجه نصیرالدین طوسی را نیز به عربی برگردانیده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الفصول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تحت اللفظی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طور بسیار مختصر از اصول خمسه بحث مینماید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رساله ای است در زمینه عرفان عملی که مراحل سیر و سلوک را از ابتدای راه تا پایان آن بیان کرده است این کتاب شش بخش دارد که هر یک از آنها به جز بخش ،آخر از شش فصل تشکیل شده است گرگانی استرآبادی بعد از مرگ اولجایتو به نجف مهاجرت نمود و در آنجا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في تقويم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اردوی سلطان در مازندران ،بود شخصی به مولانا زین الدین قدسی پولادی که توانایی سرودن شعر به چهار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عربی و 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سوی سلطان اولجایتو به تدریس در ابواب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غیاثیه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میشود و دو هزار دینار مشاهره و موسوم برای او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الدین عبدالملک مراغه ای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شافعی مذهب بود به توصیه خواجه رشیدالدین قاضی القضات سلطانیه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دانشمندان به نام عصر ایلخانی بود که ،الجایتو در اثر مناظره وی با علامه حلی و نظام الدین مراغه ای مذهب تشیع را اختیار کرد او از افرادی بود که به همراه سلطان در اردوی سلطنتی حاضر بود و بنابر بر تسریع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سیاره نیز به تدریس مشغول بود وی در پانزدهم شعبان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بیماری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اساتید این ،مدرسه برهان الدین عبدالله عبری 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تبریز به دنیا آمده و قاضی آن شهر بود در اواخر عمر به بغداد مهاجرت کرد و در همان شهر نیز درگذشت وی از بزرگان علمای اهل سنت در علم کلام و اصول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دقیقی از علی بن محمد بن على الحاسبى الوارانی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 جاسبی احتمالا شیعه بوده است زیرا اهالی جاسب یا جاست یکی از روستاها و توابع قم در آن ،زمان همگی شیعه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وی اثری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الحكم في صنائع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غیاث الدین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که به اتمال بسیار زیادی همان سلطان محمد خدابنده ،اولجایتو که با او معاصر بوده میباشد مؤلف در خطبه خود فقط صلوات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پایان نسخه ها هم به همین شکل نامی از صحابه دیده نمیشود بلکه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با تعظیم خاصی یاد شده که اینها همگی احتمال تشیع مؤلف را بسیار قوی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نام این کتاب در هیچ یک از منابع کتابشناسی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نوع خود بسیار جالب و مهم است و در آن شعرهای در باب مکارم ،اخلاق اخوانیات ،سلطانیات، رسائل مخاطبات و ادعیه جمع آوری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الحكم في صنائع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کتابخانه ملی پاریس نگهداری میشود که نسخه اصل مؤلف میباشد این نسخه مذهب و بسیار نفیس است و با خطی بسیار عالی با ساختار کتابت نسخه های قرآنهای تهیه شده برای اولجایتو با خطوط نسخ و محقق ممتاز کتابت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این نسخه همان نسخه ای است که به سلطان محمد اهدا شده بوده و در پشت آن القاب او با آب طلای دورگیری شده مندرج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دیگری در کتابخانه مجلس شورای اسلامی با شمارهٔ </w:t>
      </w:r>
      <w:r>
        <w:rPr>
          <w:rFonts w:eastAsia="IRNazanin" w:cs="IRNazanin"/>
          <w:color w:val="111111"/>
          <w:sz w:val="28"/>
          <w:szCs w:val="28"/>
          <w:lang w:bidi="fa-IR"/>
        </w:rPr>
        <w:t>14728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تاریخ کتابت آن پانزدهم جمادی الاولی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پشت برگ اول آن اجازه قرائت کتاب توسط علی بن محمد بن علی جاسبی وارانی به جلال الدین یوسف بن جمال الدین محمد اصفهانی در غرة شهر رجب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247/12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نسخه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الحكم فى صنائع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کتابخانه ملی پاریس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یا شمس الدین محمدبن محمود بن محمد بن علی بن یوسف الكاكياني الخورانى الانزانی معروف به شمس الدین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نویسنده بزرگ شیعی مذهب یکی از اساتید این مدرسه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منابع موجود و از آنچه در نفائس الفنون او میتوان یافت چنین بر میآید که وی چندی در تبریز به سر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مدرسه غازانیه تبریز به کار تدریس پرداخته است و احتمالا اندکی پس از ایجاد مدرسه سلطانیه و تأسیسات وابسته به آن به شهر سلطانیه روی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آملی در محضر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درگاه الجایتو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آقابزرگ تصریح میکند که وی از متخرجان مدرسه سیار بوده است و میافزاید که او نسخه ای از کتاب کشف المراد استاد را در المدرسه السيارة کرمانشاه تحریر کرده و 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60/18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در سراسر دوران الجایتو و جانشین اش سلطان ابوسعید بهادر در مدرسهٔ سلطانیه به کار مدرسی اشتغال داشت و مورد تکریم هر دو پادشاه ،بوده و وی از آنان با اکرام تمام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وی تا سال روی کار آمدن ابو اسحاق بن محمود شاه در فارس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سلطانیه مانده و وقت خود را صرف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الفنون فى عرائس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این ،اثر دائره المعارف جامع و مفصلی است در علوم که بخشی از آن به عنوان منبعی که وضع آداب کتابت و فن انشاء در سده هشتم هجری را نشان میدهد سودمند است که این اثر نیز میتواند جزء تألیفات فن انشاء محسوب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به فارسی تنظیم شده است، مؤلف علوم را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اواخر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بعد از اسلام ،ادبیات شرعیات علوم تصوف و علوم محاوری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اوایل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پیش از اسلام حکمت عملی اصول حکمت ،نظری اصول ،ریاضی فروع طبیعی و فروع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است از مقالات راجع به علوم ،اواخر مقاله اول درباره ادبیات است که پانزده فن به آن تعلق دارند و از این پانزده فن چهاردهمین آن علوم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شامل مقدمه در آداب کتابت که مشتمل بر سی ،شرط فصل اول مشتمل بر نمونه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طبقات و طوایف مختلف و یک نمونه اشتیاق ،نامه فصل دوم در نمونه های ،جواب فصل سوم در اخوانیات به معنی ،مختلف فصل چهارم در مناشیر و احکام و خاتمه که شامل چندین متن نوشته بزرگان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ریوکوواتابه،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آن را قبل از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در حدود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و به ابواسحاق بن محمودشاه در شیراز تقدیم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که گویا برای تدریس به طلاب مدرسه سلطانیه تألیف ،شده در سدهی یازدهم هجری شهرتی گسترده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آذرنوش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کهن ترین نسخه ی موجود ظاهراً در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کتابهای درسی مختلفی در این مدرسه تدریس میشده است که از محتوا و نام آنها اطلاع دقیقی نیست اما با بررسی فهرست های نسخه های خطی موجود در کتابخانه های مختلف میتوان به نام بعضی از این رساله ها و کتابها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w:t>
      </w:r>
    </w:p>
    <w:p>
      <w:pPr>
        <w:pStyle w:val="BookText"/>
        <w:rPr/>
      </w:pPr>
      <w:r>
        <w:rPr>
          <w:rFonts w:ascii="IRNazanin" w:hAnsi="IRNazanin" w:eastAsia="IRNazanin"/>
          <w:color w:val="111111"/>
          <w:sz w:val="28"/>
          <w:sz w:val="28"/>
          <w:szCs w:val="28"/>
          <w:rtl w:val="true"/>
          <w:lang w:bidi="fa-IR"/>
        </w:rPr>
        <w:t xml:space="preserve">شمس الدین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القصيده اللاميه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شرحی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الحسنائفى علمى العروض والقوافى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محمدبن الساوی میباشد را در روز دوشنبه هشتم رجب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رسانده است نسخه منحصر به فردی از آن در مجموعه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سریزدی شهر یزد موجود میباشد که در روز جمعه بیستم جمادی الثانی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نسخه های خطی کتابخانه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کلیات طب ایلاقی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شاگردان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دیگری از آملی است که نسخه ای از آن که در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در کتابخانه مدرسة فاضلية مشهد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 ای دیگر با شماره </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مربوط به سده دهم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lang w:bidi="fa-IR"/>
        </w:rPr>
        <w:t>195/19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استناد به این نسخه ها و با توجه به تخصص بانی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فضل الله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 یکی از رشته های که در این مدرسه تدریس میشده پزشکی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،آملی شرحی بر مختصر الاصول ابن حاجب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وی آن را در جوانی و در دفاع از شیعه و رد عضدالدین ایجی که در مدرسه سلطانیه تدریس می کرد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56/14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رساله های که به احتمال زیادی در این مدرسه تکمیل و مورد استفاده قرار ،گرفته مجموعه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 قم میباشد که شامل سه رساله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أن ابوالفتوح احمد بن ابی عبدالله بلكو بن ابی طالب الاوی است که کار نگارش اولین رساله آن را در ظهر بیست و یکم رمضان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رساله را در ظهر بیستم رجب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سلطانیه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رساله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المرام في علم الكلام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به زبان عربی از کمال الدین میثم بن علی 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مختصر در اصول دین از جنبه کلامی و فلسفی در هشت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مبادي الوصول الى علم الاصول</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به زبان عربی از علامه حلی که متن کوتاهی در مورد اصول فقه در دوازده فصل و هر فصلی مشتمل بر چند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ابتدای رساله علامه حلی به خط خودش در تاریخ 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ناسخ ،كتاب ابوالفتوح أوى اجازه داده است در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فخرالدین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ناسخ کتاب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رساله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 في اصول الدین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به زبان عربی از علامه حلی که مؤلف در این کتاب موضوعات کلامی و آنچه راجع به اصول دین است به جهت پسرش </w:t>
      </w:r>
    </w:p>
    <w:p>
      <w:pPr>
        <w:pStyle w:val="BookText"/>
        <w:rPr/>
      </w:pPr>
      <w:r>
        <w:rPr>
          <w:rFonts w:ascii="IRNazanin" w:hAnsi="IRNazanin" w:eastAsia="IRNazanin"/>
          <w:color w:val="111111"/>
          <w:sz w:val="28"/>
          <w:sz w:val="28"/>
          <w:szCs w:val="28"/>
          <w:rtl w:val="true"/>
          <w:lang w:bidi="fa-IR"/>
        </w:rPr>
        <w:t xml:space="preserve">فخر الدین محمد در سیزده فصل مختصر کرده است روی برگ ابتدای رساله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اجازه فخرالدین به جهت ناسخ کتاب با تاریخ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تا مدتها بعد از مرگ بانی اش به فعالیت خود ادامه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نسخه های خطی متعددی است که در آنا کتابت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آن جمله از یک مجموعه ،رساله از منابع درسی میباشد که در دهه ی دوم ذیقعده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حسن بن على طبری در مدرسه غیاثیه سلطانیه کتابت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مصطلحات الاصول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از مؤلفی ناشناس که اصطلاحات متداول اصول فقه را طبق نظریه متاخرین علماء اصول که اتفاق بر آن دارند به روشی ساده و مختصر گزارش داده است رساله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والمقابلة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قواعد مختصری از مسائل جبر و مقابله در استخراج مجهولات ،عددیه مشتمل بر دو باب و دارای بیست مساله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68/11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که شرحی است از علامه حلی بر تجرید خواجه نصیرالدین طوسی که توسط محمد بن عمر بن ابی بکر بن عبد الغفار بن عبدالوهاب آلوسی القزوینی در روز یکشنبه بیست و سوم ربیع الاول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در سلطانیه به پایان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lang w:bidi="fa-IR"/>
        </w:rPr>
        <w:t>294/16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علامه در سلطانیه به سر میبرد یکی از قدیمیترین نسخههای این اثر توسط ابو محمد بن ابوتراب و رامینی در روز چهارشنبه دهم رجب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که اکنون با شماره </w:t>
      </w:r>
      <w:r>
        <w:rPr>
          <w:rFonts w:eastAsia="IRNazanin" w:cs="IRNazanin"/>
          <w:color w:val="111111"/>
          <w:sz w:val="28"/>
          <w:szCs w:val="28"/>
          <w:lang w:bidi="fa-IR"/>
        </w:rPr>
        <w:t>8081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عالی شهید مطهری نگهداری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،پژوه منزوی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غیاثیه سلطانیه حداقل یک سده به فعالیت خود ادامه داده است و آثاری در آن تألیف و نسخه های خطی کتابت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آخرین کارهای انجام شده مربوط به 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اثر محمد بن ابی بکر خبیصی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خط نسخ و نستعلیق احمد بن ابراهيم بن احمد بن ابراهیم بن علی رازی در مدرسه غیاثیه سلطانیه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است این نسخه اکنون در کتابخانه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لوس آنجلس با شماره </w:t>
      </w:r>
      <w:r>
        <w:rPr>
          <w:rFonts w:eastAsia="IRNazanin" w:cs="IRNazanin"/>
          <w:color w:val="111111"/>
          <w:sz w:val="28"/>
          <w:szCs w:val="28"/>
          <w:lang w:bidi="fa-IR"/>
        </w:rPr>
        <w:t>324</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نگهداری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نسخه های خطی کتابخانه مرکزی دانشگاه تهران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سیاره</w:t>
      </w:r>
    </w:p>
    <w:p>
      <w:pPr>
        <w:pStyle w:val="BookText"/>
        <w:rPr/>
      </w:pPr>
      <w:r>
        <w:rPr>
          <w:rFonts w:ascii="IRNazanin" w:hAnsi="IRNazanin" w:eastAsia="IRNazanin"/>
          <w:color w:val="111111"/>
          <w:sz w:val="28"/>
          <w:sz w:val="28"/>
          <w:szCs w:val="28"/>
          <w:rtl w:val="true"/>
          <w:lang w:bidi="fa-IR"/>
        </w:rPr>
        <w:t xml:space="preserve">در عهد اولجایتو در پی سامان گرفتن امر مغول و مسلمان و شیعه شدن برخی از امرای آن اندیشمندان مسلمان شروع به ترویج علم و از جمله علوم طبیعی همانند فلک نجوم و حساب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دربار ،مغول بیش از پیش محل آمد و رفت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علاقه سلطان به این امر سبب شد که در سفرهای خود علما و دانشمندان نیز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به همین دلیل رشیدالدین به کمک تاج الدین علی شاه گیلانی وزیر دیگر اولجایتو دست به ابداع فرهنگی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که با سفرهای سلطان جابه جا میشد و به شهرهای گوناگون نقل مکان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همچنان که از نام این مدرسه پیدا است ثابت در شهر سلطانیه نبوده و راه اندازی آن از ابتکارات زمان سلطان محمد اولجایتو بود کاشانی مورخ معاصر اولجایتو درباره علت پیدایش این مدرسه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همیشه اندیشه پاکش به تمهید اسباب فراغ بال ائمه و علما و انتظام احوال دانایان مصروف بود لاجرم در اردو و درون کرباس مدرسه از کرباس فرمود ساختن و در او شش مدرس فاضل نصب و ثبت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 دانشمندان فعال در ،این تشکیلات درسی را چنین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انفار از طلبه علوم چون مولانا نظام الدین عبدالملک مراغه،ای مولانا معظم نورالدین عبدالرحمان حکیم تستری و سید برهان الدین عبری که به فنون علم ایمانی و یونانی موسوم و موشح است و جمال الدین مطهر حلی و پسرش فخرالدین مولانا بدرالدین اشتری و مولانا عضدالدین ایجی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وصاف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اقبال آشتیانی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خواندمیر</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سفرهای سلطان همراه او بود و هر جا که اردوی سلطانی متوقف میشد این مدرسه سیار نیز توقف میکرد و به کار خود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مخارج آن از سوی دیوان اعلی پرداخت میشد و موقوفات فراوانی نیز از سوی سلطان اولجایتو به آن تعلق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تعداد دانش آموزان مدرسه مذبور را قریب به یکصد نفر ذکر کرده است خواندمیر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نگاره ای از مدرسه سیاره که در دوره اولجایتو راه اندازی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شاهزاده مغولی درال آموزش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آلبومی از نگاره های جامع التواريخ با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 Diez A Fol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Dschingis Khan und seine Erben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این مدرسه علاوه بر آنکه حاصل مشاوره سلطان با خواجه رشیدالدین فضل الله و تاج الدین علی شاه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اسبابی برای سرگرمی سلطان موجب افتخار او باشد با توجه به محتوای علوم و کتبی که در آن مورد بحث و استفاده بوده یعنی کتب و بحثهای شرعی و فقهی میتوان نتیجه گرفت که سلطان خواسته است با تأسیس این مدرسه پشتوانه ای محکم و همیشگی برای اعتقاد مذهبی خود و ترویج آن و احیانا مباحثه با مخالفان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نوع زندگی متحرک اقوام مغول نیز با این نوع مدرسه ها سازگاری داشته است زیرا مغولان هیچگاه به طور کامل از سنتهای قبیله ای خود جدا نشدند و اولجایتو نیز درصدد بود سنتهای قدیمی و قبیله ای خود را محفوظ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 ،محمد 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60/18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علامه حلی ریاست این مدرسه سیاره را برعهده داشته است و میافزاید که شمس الدین آملی نسخه ای از کتاب کشف المراد استاد را در المدرسه السیاره در هنگامی که در کرمانشاه بوده تحریر کرده و آن را در بیستم محرم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يوسف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علامه حلّی فقیه و متکلم شیعه در سده هشتم هجری است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رشتههای مختلف علمی مثل ،اصول ،فقه ،تفسیر ،منطق کلام و رجال نگاشته است که برخی از آنها در حوزه های علمیه شیعه جزو منابع تدریس و تحقیق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او در گسترش فقه شیعه نقشی مهم داشت و نیز مبانی کلامی و اعتقادی شیعه را با تکیه با مبانی عقلی تبیین کرد کتابهای باب حادی عشر و کشف المراد او که شرح تجرید الاعتقاد خواجه طوسی است جزء منابع اصلی مطالعه اعتقادات شیعیان به شمار میرود علامه حلی در دوره اقامت در سلطانیه و تدریس در مدارس آن کتابهای مهمی را تألیف نموده که مورد استفاده مدرسان و تعلیم گیرندگان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اثری جامع در فقه استدلالی و تطبیقی با گرایش فقهی ،امامی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علامه حلی این کتاب را به درخواست فرزندش ،محمد معروف به فخرالمحققین نوشت و چنان که در مقدمه تأکید ،کرده در این کتاب به اختصار فتاوا و ادله فقهی را بر پایه فقه امامی و با اشاره به آرای مخالف و داوری میان مذاهب به روشی منصفانه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پایان تألیف بخشهای مختلف تذکره ،الفقهاء که ثبت شده احتمالاً مؤلف آن را حدود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آغاز کرده و بخشهای میانی آن را در سلطانیه و نهایت بخشهای پایانی را در حله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فقه،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اثر فقهی علامه حلی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کتاب موارد اختلاف اهل سنت با قرآن و سنت در اصول و فروع دین و اثبات حقیت تشیع با ذکر ادله متقنه بر آن است زمانی که خواجه عبدالملک مراغی ،شافعی قاضی القضاه تمام ایران شد درگیری بین مذاهب حنفیه و شافعیه به اوج خود رسید تا جایی که فرقه ها به جای بحث منطقی شروع به افشاگری از یکدیگر کردند و به هر نحو ممکن قصد مخدوش نمودن جلوه طرف مقابل را داشتند این امر تا آنجا پیش رفت که منتهی به اهانت به اصل اسلام و دلسردی مردم از اسلام گردید با دیدن چنین مناظر ،اسف انگیز کم کم امیران مغول از مسلمان شدن خود پشیمان شده و به مرور دست از </w:t>
      </w:r>
    </w:p>
    <w:p>
      <w:pPr>
        <w:pStyle w:val="BookText"/>
        <w:rPr/>
      </w:pPr>
      <w:r>
        <w:rPr>
          <w:rFonts w:ascii="IRNazanin" w:hAnsi="IRNazanin" w:eastAsia="IRNazanin"/>
          <w:color w:val="111111"/>
          <w:sz w:val="28"/>
          <w:sz w:val="28"/>
          <w:szCs w:val="28"/>
          <w:rtl w:val="true"/>
          <w:lang w:bidi="fa-IR"/>
        </w:rPr>
        <w:t>اسلام کشیده و به دین اجداد خود باز میگشتند و این رجعت هر روز فزونی می یافت و سرعت می گرفت سلطان محمد خدابنده هم که اوضاع را چنین دید از مذهب حنفیه دست برداشت و تا سه سال هیچ مذهب دیگری انتخاب نکرد و در تحیر به سر میبرد لكن اعتقاد او به اسلام به قوت خود باقی بود بالاخره یکی از امیران سلطان پیشنهاد مذهب تشیع را به 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که تمام فرقه ها را مانند همدیگر میپنداشت سخت بر او عصبانی شد و سخن او را رد کرد امیر که با نرمی و مدارا سعی در هدایت شاه داشت دلسرد نشد و بالاخره پس از تلاش فراوان ،امیر سلطان محمد که نام و آوازه علامه حلی را شنیده بود، از او خواست کتابی برای او بنویسد و در آن ادله عقلی و نقلی شیعه را بیان کند علامه ،نیز در اجابت سلطان محمد خدابنده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فقه،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 في فضائل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استناد به منابع اهل سنت در فضائل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بعد از شهادت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مقدمه بیان کرده که اولجایتو از او خواسته است در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تدوین کند و او پذیرفته و کتابی مختصر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دلیل اختصاری که در مقدمه وعده داده از آوردن سلسله اسناد روایات خودداری کرده و تنها به نام معصوم و آخرین راوی و همچنین به منبعی که از آن نقل میکند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کتاب دارای یک مقدمه و چهار فصل است و در ماه محرم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سلطانیه به انجام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فقه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الشيعة في أحكام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،کامل شامل تمام ابواب فقه حاوی اختلافات علمای شیعه با یکدیگر همراه با استدلال هر کدام و نظر خود علامه است بنا به آنچه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218/20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قسمتهای هفتگانه ی کتاب بین سالهای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آن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چهارم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هفتم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از تاریخ اتمام قسمت پنجم و ششم اطلاعی در دست نیست ولی به احتمال قوی بین سالهای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،فقه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کتابهای اساسی و بنیادین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مدارس سلطانیه مورد توجه قرار گرفته و نسخه های متعددی از آن برای تدریس و استفاده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قسمت سوم میباشد و در عصر مؤلف و اندکی پس از تالیف آن توسط محمدبن ابیطالب آبی که از شاگردان علامه بوده در سال </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یادداشتهائی از همان عصر در پشت صفحه اول دیده میشود که بعضی از آنها تراشیده و حک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آیت الله نجفی مرعشی با شمارهٔ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جعفر بن حسین استرآبادی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دیگری از کتابخانه آستان قدس که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فى معرفة 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،کلامی در اثبات حقانیت مذهب شیعه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این کتاب برای اولجایتو نوشته شده و تأثیر به سزایی در شیعه بسیاری دیگر از مردم داشت گفته اند که بعضی از اهل سنت وقتی تأثیر فراوان این کتاب را ،دیدند پیش ابن تیمیه رفته از او کمک خواستند و ابن تیمیه کتاب منهاج السنه را در ردّ این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فقه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التدقیق و مقاصد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حوزه منطق طبیعیات و الهیات از آثار کمتر شناخته علامه حلی است که در سلطانیه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نسخه ای معتبر از بخش منطق کتاب در کتابخانه دانشگاه تهران با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933/9</w:t>
      </w:r>
      <w:r>
        <w:rPr>
          <w:rFonts w:eastAsia="IRNazanin" w:cs="IRNazanin"/>
          <w:color w:val="111111"/>
          <w:sz w:val="28"/>
          <w:szCs w:val="28"/>
          <w:rtl w:val="true"/>
          <w:lang w:bidi="fa-IR"/>
        </w:rPr>
        <w:t xml:space="preserve"> -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محمّد بن ابی طالب آوی در سلطانیه به تاریخ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ه بر علامه و فرزندش فخر المحققین قرائت کرده است و هر یک از آنها اجازه ای برای قاری در ابتدای صفحه عنوان صادر کرده اند نسخه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نگاشته شده و در حواشی آن بلاغات مصنف به چشم میخورد که در مجموع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تعلیقاتی از علامه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إستقصاء النظر في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کلامی و به زبان عربی در باب قضا و قدر از مسائل مهم علم ،کلام که علامه حلی در این اثر به تبیین دیدگاههای امامیه، معتزله و اشاعره پرداخته است علامه حلی این اثر را به درخواست سلطان محمد خدابنده نگاشته که از او خواسته بود ادله بر مختار بودن انسان را در قالب رساله 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مؤلف از این رو به تبیین دیدگاههای ،اشاعره معتزله و امامیه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کلام النبی و قول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باب سه مسأله عقیدتی است که شخصی از خواجه رشیدالدین پرسیده و علامه حلی که در مجلس حضور داشته آن مسائل را به تحریر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الالفین فی امامه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هزار دلیل بر اثبات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دلیل بر ابطال شبهه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 آنچه در کتب تراجم</w:t>
      </w:r>
    </w:p>
    <w:p>
      <w:pPr>
        <w:pStyle w:val="BookText"/>
        <w:rPr/>
      </w:pPr>
      <w:r>
        <w:rPr>
          <w:rFonts w:ascii="IRNazanin" w:hAnsi="IRNazanin" w:eastAsia="IRNazanin"/>
          <w:color w:val="111111"/>
          <w:sz w:val="28"/>
          <w:sz w:val="28"/>
          <w:szCs w:val="28"/>
          <w:rtl w:val="true"/>
          <w:lang w:bidi="fa-IR"/>
        </w:rPr>
        <w:t xml:space="preserve">آمده و در پایان نسخه ها موجود ،است علامه حلی جزء اول کتاب را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آن را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xml:space="preserve">؛ 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همچنین 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تسليك النفس الى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که در این اثر ،علامه مهمترین مباحث علم کلام و اصول مطالب عقلیه را به درخواست فرزندش جمع آوری کرده و آن را در چند مرصد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نسخه آن را علی بن حسن بن رضی علوی حسینی در هجدهم صفر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اکنون در کتابخانه ملی بریتانیا با شماره </w:t>
      </w:r>
      <w:r>
        <w:rPr>
          <w:rFonts w:eastAsia="IRNazanin" w:cs="IRNazanin"/>
          <w:color w:val="111111"/>
          <w:sz w:val="28"/>
          <w:szCs w:val="28"/>
          <w:lang w:bidi="fa-IR"/>
        </w:rPr>
        <w:t>10971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ابتدای کتاب اجازه ای از فخرالمحققین هنگامی که در سلطانیه بوده به کاتب ،آمده همچنین در پایان نیز از فخرالمحققین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دیگری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اشکوری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نخستین کسی بود که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فخر المحققین، ابن معیه و محمد بن علی جرجانی از معروفترین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ایران و در دربار سلطان اولجایتو نقش موثری در رواج مذهب شیعه در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پس از مرگ اولجایتو در سال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حله بازگشت و تا آخر عمر در آنجا اقامت کرد و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حرم علی بن ابی طالب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المحققین ابوطالب محمد بن حسن حلی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حلی نیز از علمای شیعه محسوب میگردد فخر المحققین در جوانی با پدرش به ایران آمد همیشه همراه پدر بود و دوباره با پدر به حله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حاشیه کتاب الالفین مینویسد که ناگزیر به جلای وطن گردیده و به سلطانیه آمده و دوباره به حله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دقیقاً مشخص نیست و گویا در حله وفات کرده و در نجف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 او همه در شمار بهترین کتابهای علمی شیعه به شمار میآیند و اغلب شرح حاشیه و تعلیقه کتب پدر عالی قدرش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الفوائد فى حل مشكلات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فخریه در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الكافيه الوافیه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صدريه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یا جمال الدین ابوالقاسم عبدالله بن علی بن محمد ابی طاهر کاشانی معروف به ابوالقاسم کاشانی یکی از تاریخ نگاران شیعه مذهب که از دودمان های کهن و کاشیگر کاشان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و الجواهر و نفایس الاطایب</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در شناخت سنگهای گرانبها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شاید چنین دانشی نیز با پیشه خانوادگی او چندان بی ارتباط نباشد کاشانی شیعه مذهب است و در شمار صاحب قلمان روزگار ایلخانان ،ایران به ویژه حلقه دانشمندان و تاريخ نگاران دستگاه رشیدالدین فضل الله همدانی قرار دارد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از اینرو در کنار امور دیوانی به کار تاریخ نگاری نیز پرداخته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دیگر از کاشانی است که نویسنده منابعی را که در طول نگارش كتاب استفاده کرده به صورت کامل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کاشانی را به سه بخش تقسیم کنیم بخش اول شامل آغاز فتح بغداد و تاریخ فاطمیان و ،نزاریان بخش دوم تاریخ ایلخانان اتابکان و حکومتهای کوچک محلی و در نهایت بخش سوم شامل تاریخ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بخش فاطمیان و نزاریان نویسنده شکل گیری نزاریه و رابطه ی آنها با فاطمیان را به صورت کامل توضیح داده است مهمترین منبع درباره ی اولجایتو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اولجایتو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منبع مورخان ،بعدی به ویژه حافظ ابرو در ذیل جامع التواریخ به شمار میآید</w:t>
      </w:r>
    </w:p>
    <w:p>
      <w:pPr>
        <w:pStyle w:val="BookText"/>
        <w:rPr/>
      </w:pPr>
      <w:r>
        <w:rPr>
          <w:rFonts w:ascii="IRNazanin" w:hAnsi="IRNazanin" w:eastAsia="IRNazanin"/>
          <w:color w:val="111111"/>
          <w:sz w:val="28"/>
          <w:sz w:val="28"/>
          <w:szCs w:val="28"/>
          <w:rtl w:val="true"/>
          <w:lang w:bidi="fa-IR"/>
        </w:rPr>
        <w:t xml:space="preserve">محمد بن محمد بویه ای رازی ورامینی معروف به قطب الدین رازی از دانشمندان شیعه در علم منطق و کلام و فلسفه میباشد که درباره ی سال تولد و وفات وی اختلاف نظرهای زیادی وجود دارد وی در حدود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سلطانیه آمد و به واسطه شیعه شدن سلطان محمد خدابنده و احترامی که نزد وی ،داشت در مدرسه ی سیار اقدام به تعلیم و تربیت شاگرد کرد در این مدرسه علاوه بر علوم و فنون اسلامی اعم از معقول و منقول به ترویج شریعت اسلام و مذهب شیعه امامیه پرداخت رازی پس از تحصیل علوم مقدماتی نزد قاضی عضدالدین ایجی مؤلف کتاب مواقف و علامه حلی علوم معقول و منقول را آموخت و در منطق و فلسفه تخصص یافت شهید ،اول قطب رازی را بزرگترین شاگرد علامه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،رازی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نزد ،ایشان درس گرفت و سپس نسخه ای از آن را به خط خودش نوشت و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تمام کرد و بر او خواند و علامه حلی در پشت همان نسخه به او اجازه حدیث داد و آن را برایش در قصبه و ورامین در </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 قطب الدین ،رازی پس از قتل سلطان ابوسعید و وزیرش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 و مرج ،ایران به شام رفت و در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شیعه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کمال الدین عبدالرزاق بن احمد بن محمد بن ابی المعالی شیبانی حنبلی ،بغدادی معروف به ابن ،فُوطی و ابن الصابونی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ادیب و كاتب مروزی تبار بود هنگامی که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رصدخانه مراغه آغاز و به همت خواجه نصیرالدین طوسی مجمع دانشمندان و فضلا شد و او نیز به خدمت خواجه پیوست از چگونگی تاریخ دقیق این تحول در زندگی وی اطلاعی در دست نیست آن گونه که خود وی نوشته است او در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مراغه در خدمت خواجه بوده است و در جای ،دیگر به فرار خود از دست کفار در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و باز در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مراغه میبینیم به هر حال آزادی او از اسارت مرهون خواجه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قوطی نزدیک بیست سال در آذربایجان به سر برد و سالها کتابداری رصدخانه مراغه را به عهده داشت در همین دوران همسر ایرانی برگزید و زبان فارسی را در حدی آموخت که از دیوانهای شاعرانی مانند ،معزی عنصری و لامعی استفاده میکرد او در محضر خواجه فلسفه و منطق فراگرفت و در سایر شاخه های علوم و ،ادب از دانشمندان رصدخانه و فضلایی که از جاهای دیگر به آن مرکز عملی آمد و رفت میکردند بهره مند شد در همین مدت به شهرهای دیگر آذربایجان نیز مسافرت میکرد و در هر محل با اهل علم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حضور خود در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خبر داده است در این دوره اقامت در آذربایجان بود که در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فخرالدین محمد جعفری تبریزی دستور خرقه پوشاندن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فوت مخدوم خود خواجه نصیرالدین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کتابداری رصدخانه مراغه را به سرپرستی پسران خواجه ادامه داد و به خدمت بزرگان دیگری چون برادران جوینی پیوست و به درخواست علاءالدین ،عطاملک والی بغداد در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فُوطی متصدی کتابخانهٔ مستنصریه بغداد بود و ظاهراً در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سمت کناره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سلطانیه مقر سلطنت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اقامت او تا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و او همراه اردوی سلطان مغول اماکن مختلف شمال غرب ایران را از همدان و سلطانیه تا اوجان و تبریز و اران و موقان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گذاشت در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فوطی را در زادگاهش بغداد باز مییابیم و او تا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ابن فوطی در اواخر سلطنت اولجایتو بار دیگر به پایتخت ایلخان رفت و پس از فوت اصیل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رشیدالدین وزیر پیوست </w:t>
      </w:r>
    </w:p>
    <w:p>
      <w:pPr>
        <w:pStyle w:val="BookText"/>
        <w:rPr/>
      </w:pPr>
      <w:r>
        <w:rPr>
          <w:rFonts w:ascii="IRNazanin" w:hAnsi="IRNazanin" w:eastAsia="IRNazanin"/>
          <w:color w:val="111111"/>
          <w:sz w:val="28"/>
          <w:sz w:val="28"/>
          <w:szCs w:val="28"/>
          <w:rtl w:val="true"/>
          <w:lang w:bidi="fa-IR"/>
        </w:rPr>
        <w:t xml:space="preserve">اثر مهمی که وی در مدت اقامتاش در سلطانیه تألیف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مجمع الاداب في معجم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عنوان تاریخ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تاریخ بزرگ ناتمام این فوطی و مجمع الآداب را دو اثر جدا وانموده است در هیچ مأخذ ،کهن از ذهبی تا ،بغدادی از این اثر با عنوان تلخیص یاد نشده اما دو جزء از تلخیص که به روزگار ما رسیده به خط خود ابن فوطی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از آن که جزء چهارم تلخیص ،است، در کتابخانه ظاهریه دمشق وجود دارد و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است چنانکه از نسخهٔ دستنویس جزء چهارم بر می آید این فوطی پس از تحریر آن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بعدها تا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و تکمیل آن کوشیده و در هشتاد سالگی خط او در کمال خوبی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مرگ اولجایتو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تغییر پایتخت به تبریز و بازگشت علامه حلی به موطن خویش به نظر میرسد فعالیت مدرسه سیاره متوقف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رشیدیه</w:t>
      </w:r>
    </w:p>
    <w:p>
      <w:pPr>
        <w:pStyle w:val="BookText"/>
        <w:rPr/>
      </w:pPr>
      <w:r>
        <w:rPr>
          <w:rFonts w:ascii="IRNazanin" w:hAnsi="IRNazanin" w:eastAsia="IRNazanin"/>
          <w:color w:val="111111"/>
          <w:sz w:val="28"/>
          <w:sz w:val="28"/>
          <w:szCs w:val="28"/>
          <w:rtl w:val="true"/>
          <w:lang w:bidi="fa-IR"/>
        </w:rPr>
        <w:t>خواجه رشیدالدین از جمله شخصیتهای برجسته ای است که در کنار اولجایتو نقش مهمی در عمران و شهرسازی این دوره داشت وی نظری پرداز اصلاحات غازانی بود و تجارب موفقی در شهرسازی داشت بدون شک نقش مهم وی در ساخت شنب غازان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احداث شهر سلطانیه هم از نظر تجارب موفق پیشین و هم از نظر اختصاص هزینه های ساخت و ساز و احداث محله و بناهای عام المنفعه نقش شایانی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شهر محله ای با هزار خانه ساخت وی در این محله عمارتی عالی با دو مناره در طرفین ایوان آن مدرسه بیمارستان و خانقاه ساخت و برای هر یک موقوفات جداگانهای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رشیدالدین که در آن زمان سمت وزارت داشت در سلطانیه ساختمانی شامل مدرسه و دارالشفاء تأسیس کرد و املاک بسیاری بر آن وقف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میرخواند از بناهایی که به دست خواجه رشیدالدین در جوار گنبد سلطانیه احداث شده و شامل یک مدرسه بوده مطالبی عنوان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خواند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وزیریه رشیدیه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است این فوطی با امیر غیاث الدین محمد پسر رشیدالدین ارتباط داشت و در یکی از نوشته های خود از حضورش در یکی از بزمهای شب زنده دارانه ی او در نیمه شعبان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رشیدیه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دیگر مدرسه ،رشیدیه عبدالرحمان بن احمد معروف به 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،اصولی فقیه شافعی و نحوی بوده است کتاب المواقف او از مفصل ترین و رایج ترین کتب کلامی اهل سنت به شمار میآید و به نام خواجه غیاث الدین محمد فرزند خواجه رشیدالدین فضل الله همدانی وزیر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آثار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القانون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کتابی درسی در حوزه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در مقدمه اشاره میکند که هیچ یک از شروح کتاب را شایسته نیافته و تنها به شرح قطب الدین شیرازی توجه داشته که آن هم در باب کالبد شکافی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نسخه های شرح قانون وی بر دقت علمی و روشنی بیان آملی در آن کتابت دلالت دارد کهن ترین نسخه موجود از این كتاب نسخۀ دانشگاه تهران است که ظاهراً در همان سده ی هشتم هجری تحریر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تهران ، </w:t>
      </w:r>
      <w:r>
        <w:rPr>
          <w:rFonts w:eastAsia="IRNazanin" w:cs="IRNazanin"/>
          <w:color w:val="111111"/>
          <w:sz w:val="28"/>
          <w:szCs w:val="28"/>
          <w:lang w:bidi="fa-IR"/>
        </w:rPr>
        <w:t>777/3</w:t>
      </w:r>
      <w:r>
        <w:rPr>
          <w:rFonts w:eastAsia="IRNazanin" w:cs="IRNazanin"/>
          <w:color w:val="111111"/>
          <w:sz w:val="28"/>
          <w:szCs w:val="28"/>
          <w:rtl w:val="true"/>
          <w:lang w:bidi="fa-IR"/>
        </w:rPr>
        <w:t xml:space="preserve"> -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این اثر در اوایل جمادی الاخر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محمود بن علی بن الحسن بن الخولانی و در مدرسه وزیریه رشیدیه در سلطانیه و با نظارت مستقیم نویسنده آن کتابت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نسخه های خطی کتابخانه عمومی مرعشی نجفی </w:t>
      </w:r>
      <w:r>
        <w:rPr>
          <w:rFonts w:eastAsia="IRNazanin" w:cs="IRNazanin"/>
          <w:color w:val="111111"/>
          <w:sz w:val="28"/>
          <w:szCs w:val="28"/>
          <w:lang w:bidi="fa-IR"/>
        </w:rPr>
        <w:t>212/26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رشیدالدین در گزینش کارکنان و مدرسان و طالبان علم دقت کامل داشت و در کل داشتن ،تدین ،امانت داری درستی کردار و گفتار دوری از مسکرات و اعمال خلاف شرع را از شرایط اصلی تمامی افراد شاغل در مدارس خود میدانست او تأکید داشت که در مورد افراد شاغل و حاضر در این مجتمع ها باید تحقیقات کامل به عمل آید و بعد از استخدام نیز احوال آنان مراقبت شود تا اگر خلافی مشاهده گردید مجازات و اخراج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برای متصدیان هر یک از مشاغل نیز شرایطی جداگانه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مدرسان ،مجتمع علاوه بر تعهد و ،اخلاق تخصص را نیز شرط لازم میدانست مدرسان علم تفسیر و حدیث باید عالم به علم تفسیر و حدیث ،متدین ،صالح صاحب روایت و اجازت می بودند مدرس علوم اصول فقه و کلام و سایر علوم میباید ،عالم متدین و صالح و شافعی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زیرا رشیدالدین فضل الله همدانی و همچنین بیشتر مردم منطقه آذربایجان شافعی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طبیب دار الشفاء میباید ،حاذق ،ماهر توانا به تدریس علم طب، آشنا با گیاهان دارویی و رشتههایی جانبی علم طب میبود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رشیدالدین برای تدریس علوم دینی و علم طب از خارج ایران نیز افراد متخصص و متعهد را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در مکاتبات رشیدالدین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تن طبیب هندی و چینی و مصری و شامی که هر یک از اینها ملزم هستند ده شاگرد تربیت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گردید همچنین دانشجویانی نیز از ممالک اسلامی برای تحصیل در مجتمع های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سلطانیه پذیرش میشدند که برای آنان نیز مساکنی در نظر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طالب علم دیگر که از ممالک اسلام به امید تربیت آمده بودند در دارالسلطنه تبریز ساکن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گزینش خازن و کتابدار نیز شرط کرده بود باید افرادی عاقل و نویسنده باشند و شناخت کامل و کافی از کتب داشته باشند در مورد محصلان کلیه رشته ها شرط شده بود که باید مجرد، صالح، عابد زاهد و عارف باشند و در صورت متأهل بودن باید دور از خانواده در ربع رشیدی به سر برند و تمایلی به خانواده نشان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تحصیل در کلیه رشته ها پنج سال تعیین شده بود و اگر ،محصل به هر عنوان موفق نمیشد تحصیلاتش را در پنج سال تمام ،کند اخراج میگردید و فرصت اضافی برای تکمیل درس به او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طلاب قبل از ورود به مدارس از نظر استعداد، و خصوصیات اخلاقی و روحی تحقیق و بررسی و سپس گزینش میشدند مورد اخراج بندرت پیش میآمد مقرر شده بود که اگر محصلی در میانه تحصیلات به هر علت نتواند از عهده بر آید اخراج و محصلی دیگر جایگزین گردد پس از اتمام تحصیلات در صورتی که متعلم از طرف مدرس و استادش تأیید میگردید اجازه میداشت در رشته تحصیلی خود به کار اشتغال یابد یعنی گواهینامه کتبی از طرف ربع رشیدی با تأیید مدرس مربوط دریافت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رشیدالدین ربع رشیدی به دست مخالفان او غارت گردید خواجه غیاث الدین پسر رشیدالدین در زمان ابوسعید ایلخانی مدتی کوتاه به وزارت رسید و تولیت مجتمع های تأسیس شده پدر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قدیمیترین نسخه های موجود از کتاب زیده التواریخ در بیستم و پنجم جمادی الاول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سلطانیه و کاروانسرای خواجه ،جلال خواجه رشیدالدین فضل الله همدانی توسط عبدالوهاب بن اخي محمدبن جستان بن اخی محمد بیابانکی کتابت شده است این نسخه هم اکنون با شماره </w:t>
      </w:r>
      <w:r>
        <w:rPr>
          <w:rFonts w:eastAsia="IRNazanin" w:cs="IRNazanin"/>
          <w:color w:val="111111"/>
          <w:sz w:val="28"/>
          <w:szCs w:val="28"/>
          <w:lang w:bidi="fa-IR"/>
        </w:rPr>
        <w:t>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تهران نگهداری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مركزی دانشگاه تهران </w:t>
      </w:r>
      <w:r>
        <w:rPr>
          <w:rFonts w:eastAsia="IRNazanin" w:cs="IRNazanin"/>
          <w:color w:val="111111"/>
          <w:sz w:val="28"/>
          <w:szCs w:val="28"/>
          <w:lang w:bidi="fa-IR"/>
        </w:rPr>
        <w:t>73/16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نسخه خطی و نسخه شرح قانون ابن سینا میتوان ادعا نمود که تأسیسات احداثی خواجه رشیدالدین تا مدتی پس از قتل وی در سلطانیه حداقل تا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خود ادامه میداده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قتل غیاث الدین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ربع رشیدی به دست و دستور مخالفان این خاندان غارت و ویران گردید به احتمال بسیار زیادی همین رفتار در سلطانیه نیز صورت گرفت و بناها و سازمانهای وابسته به </w:t>
      </w:r>
    </w:p>
    <w:p>
      <w:pPr>
        <w:pStyle w:val="BookText"/>
        <w:rPr/>
      </w:pPr>
      <w:r>
        <w:rPr>
          <w:rFonts w:ascii="IRNazanin" w:hAnsi="IRNazanin" w:eastAsia="IRNazanin"/>
          <w:color w:val="111111"/>
          <w:sz w:val="28"/>
          <w:sz w:val="28"/>
          <w:szCs w:val="28"/>
          <w:rtl w:val="true"/>
          <w:lang w:bidi="fa-IR"/>
        </w:rPr>
        <w:t>فرزندان و نوادگان خواجه رشیدالدین در سلطانیه نیز برچیده و تعطیل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و مدرسه براقیه</w:t>
      </w:r>
    </w:p>
    <w:p>
      <w:pPr>
        <w:pStyle w:val="BookText"/>
        <w:rPr/>
      </w:pPr>
      <w:r>
        <w:rPr>
          <w:rFonts w:ascii="IRNazanin" w:hAnsi="IRNazanin" w:eastAsia="IRNazanin"/>
          <w:color w:val="111111"/>
          <w:sz w:val="28"/>
          <w:sz w:val="28"/>
          <w:szCs w:val="28"/>
          <w:rtl w:val="true"/>
          <w:lang w:bidi="fa-IR"/>
        </w:rPr>
        <w:t>در منابع تاریخی از وجود خانقاه و مدرسه ای وابسته به آن در سلطانیه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رشیدالدین ،همدانی در نامه ای پشم پنج هزار گوسفند را برای بافت زیلو برای خانقاه ،همدان مدرسه ارزنجان و مدرسه خانقاه سلطانیه تعیین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خانقاه و بیمارستان وی در ،سلطانیه ،مدرسان طلاب و اطبا مشغول بودند و از موقوفات بهره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lang w:bidi="fa-IR"/>
        </w:rPr>
        <w:t>13332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خواندمیر به نظر می رسد که علاوه بر مدرسه رشیدیه خانقاهی نیز توسط رشیدالدین در سلطانیه ایاده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یکی از بناهای به جا مانده از شهر باستانی سلطانیه مجموعه ای شامل مقبره شیخ براق یا چلبی اوغلو است که در کنار آن خانقاهی مربوط به همین دوره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شناسان و محققان آن مجموعه آرامگاه را به سلطان چلبی یا براق باباب منسوب نموده و تاریخ احداث بنا را براساس کتیبه موجود در آن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پلان معماری این مجموعه با الهام از عقاید و مراتب صوفیه طراحی و هر یک از فضاها با عملکردی ،خاص اجرا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واحد نخستین در قسمت ورودی به مرتبه فقرا اختصاص ،داشته طالبان ،جنت مرتبه بعدی این ،فرقه در زوایای قسمت ورودی جای گرفته اند حجرات انفرادی صحن مرکزی با دارا بودن درهای کوتاه محل ریاضت مریدان را با توجه به مراتب آنها تشکیل میداده است صحن ،خانقاه محل سماع جمعی بوده که سلطان در وسط و مریدان در گرداگرد آن حلقه میزده اند و به این ترتیب حلقه ذکر بر پا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واحدهای جنوبی خانقاه به عنوان کلاسهای آموزشی و فضای واقع در طرفین ایوان جنوبی محل حلقه ذکر زمستانی بوده است طبقه دوم بنا در طرفین ایوان به شدت آسیب دیده و فروریخته گرداگرد آن عنصری شبیه به جان پناه دیده میشود حاصل اینکه قرینه سازی در کل مجموعه كاملاً رعایت شده است و مصالح اصلی بنا را لاشه سنگها و ساروج تشکیل داده و سقف حجرات و زوایا گنبدی شکل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خانقاه براقیه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چلبی اوغلی در سلطانیه</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عده ای از محققان و باستان شناسان بنای خانقاه را مقدم بر مقبره سلطان چاپی می دانند و بعضی از آنان تاریخ احداث مقبره را مقدم بر خانقاه اعلام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ویلبر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احتمال این که مقبره قبل از خانقاه ساخته شده و این محل از نظر تبرک برای بنای خانقاه در نظر گرفته شده باشد تاریخ بنای مقبره را به احتمال میتوان در حدود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ویلبر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براق بابا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صوفى مشهور عصر ایلخانان می باشند که ابتدا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دید و به مسیحیت گروید اما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سلتوق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صوفیان معروف انا طولی پیوست اسلام آورد و از مریدان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گولپیتا رلی</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حاشیه آق سرایی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147/36</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بابا در دربار غازان خان، مورد لطف و توجه او قرار گرفت پس از مرگ غازان خان براق بابا نزد پسر وی اولجایتو نیز از حرمت بسیار برخوردار بود چندان که اولجایتو او را به نمایندگی از سوی خود به نقاط مختلف می فرستاد از حمله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بابا با صد تن از مریدانش با نامه ای از سلطان ایلخانی، نزد ملک ناصر راهی مصر شد اما از ورود ایشان به آنجا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به بیت المقدس رفتند 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ایران بازگشتند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630/11</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براق بابا بر مذهب تشیع بود یا تسنن چندان روشن نیست اما که خود دارای گرایش شیعی بود او در آن هنگام گیلان دستخوش آشوب و نا آرامی بود و </w:t>
      </w:r>
    </w:p>
    <w:p>
      <w:pPr>
        <w:pStyle w:val="BookText"/>
        <w:rPr/>
      </w:pPr>
      <w:r>
        <w:rPr>
          <w:rFonts w:ascii="IRNazanin" w:hAnsi="IRNazanin" w:eastAsia="IRNazanin"/>
          <w:color w:val="111111"/>
          <w:sz w:val="28"/>
          <w:sz w:val="28"/>
          <w:szCs w:val="28"/>
          <w:rtl w:val="true"/>
          <w:lang w:bidi="fa-IR"/>
        </w:rPr>
        <w:t>چون گیلانیان یکی از فرماندهان ایلخانی به نام قتلغ را در اسارت خود داشتند اولجایتو او را به سرزمین گیلان گسیل داشت تا ظاهراً به تبلیغ آیین تشیع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همراهی قطلیجا در این مأموریت کوشش میکرد تا موجبات آزادی قتلغ را فراهم آورد اما چون به حدود لاهیجان ،رسید مردم آن سرزمین او را به اتهام جاسوسی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اوجاک</w:t>
      </w:r>
      <w:r>
        <w:rPr>
          <w:rStyle w:val="FootnoteAnchor"/>
          <w:rtl w:val="true"/>
        </w:rPr>
        <w:footnoteReference w:id="36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به گفته ابوالقاسم کاشانی مریدان براق بابا استخوان شخص دیگری را به گمان اینکه جسد اوست به سلطانیه ،آورده دفن کردند و بر سر آن بنایی ساختند و اولجایتو نیز مبلغی به عنوان مقرری برای مریدان او معین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براق بابا اواخر عمر خود را در ایران گذرانید و در همانجا کشته شد، به نظر میرسد که وی همچنان پیروانی با عنوان براقیون در نواحی آناتولی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اوجاک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بابا هم عصر مولانا جلال الدین بلخی بوده است به همین سبب احتمال داده اند که در اوایل زندگی خود مولانا را ملاقات کرده باشد؛ اما در منابع موجود به این موضوع اشاره ای نشده است تنها میدانیم که حیران امیرجی جانشین براق ،بابا حسام الدین چلبی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فرقۀ مولویه را در مسکین خانه براقیه در سلطانیه مهمان ،کرده و از او پذیرایی نموده و خود نیز پس از چندی برای زیارت مقبره مولانا رهسپار قونیه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گولپینارلی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نیز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بابا رساله ای کوچک از خود باقی گذاشت که بسیار موجز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ترکی ،قیچاقی و مجموعه ای از ملفوظات وی در حالت وجد و بیخودی است که توسط یکی از مریدانش گردآوری شده است و به همین سبب حاوی کلمات نامفهومی شبیه به شطحیات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براق بابا قطب علوی تفسیری به زبان فارسی بر این رساله نوشت و نقل قولهای فراوانی به آن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گولپینارلی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اوجاک،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632/11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سلطانیه و مدارس 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اولجایتو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افرادی که به سلطانیه کوچ داده شده بودند آنجا را ترک کردند و به پایتخت جدید ابوسعید یعنی تبریز رفتند ظاهراً پس از قتل خواجه رشیدالدین شهر سلطانیه از رونق میافتد و فعالیت مدارس آن نیز کمرنگتر میشود چرا که خبری از </w:t>
      </w:r>
    </w:p>
    <w:p>
      <w:pPr>
        <w:pStyle w:val="BookText"/>
        <w:rPr/>
      </w:pPr>
      <w:r>
        <w:rPr>
          <w:rFonts w:ascii="IRNazanin" w:hAnsi="IRNazanin" w:eastAsia="IRNazanin"/>
          <w:color w:val="111111"/>
          <w:sz w:val="28"/>
          <w:sz w:val="28"/>
          <w:szCs w:val="28"/>
          <w:rtl w:val="true"/>
          <w:lang w:bidi="fa-IR"/>
        </w:rPr>
        <w:t>آنها در منابع نیست</w:t>
      </w:r>
    </w:p>
    <w:p>
      <w:pPr>
        <w:pStyle w:val="BookText"/>
        <w:rPr/>
      </w:pPr>
      <w:r>
        <w:rPr>
          <w:rFonts w:ascii="IRNazanin" w:hAnsi="IRNazanin" w:eastAsia="IRNazanin"/>
          <w:color w:val="111111"/>
          <w:sz w:val="28"/>
          <w:sz w:val="28"/>
          <w:szCs w:val="28"/>
          <w:rtl w:val="true"/>
          <w:lang w:bidi="fa-IR"/>
        </w:rPr>
        <w:t xml:space="preserve">پس از آن در حمله تیمور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بناهای شهر نابود شدند و با به حکومت رسیدن میرانشاه پسر ،تیمور به دستور وی بسیاری از آثار و ابنیه سلطانیه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کلاویخو</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کاستیل در دربار تیمور که در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حدود ظهر بالاخره به شهر بزرگ سلطانیه رسیدیم و میرانشاه منتظرمان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سلطانیه در دشت قرار گرفته و بارویی ندارد در وسط شهر قصر بزرگی است که از سنگ ساخته شده و دارای برج 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سلطانیه شهری است بسیار پر جمعیت اما نه به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ای در خارج شهر قصر بزرگی است با حجره های بسیار که زمانهای گذشته توسط یک خان ساخته شده که در مقبره بسیار باشکوهی در همینجا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میرانشاه زمانی که به تبریز و سلطانیه دست یافت چون دیوانگان همه ی خانه های این دو شهر را ویران کرد و فرمان داد که مسجدها و بسیاری از بناها را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خواندمیر،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561/3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به علت حضور اساتید زیادی از مذاهب مختلف در مدارس سلطانیه در این دوره تعلیم و تعلم علوم ،دینی به خصوص اصول مذهب حنفی، شافعی و شیعه اثنی عشری از مشخصات عمده آموزش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مشاهیر این دوره احتمالاً گاهی برای هر کدام از آنها در یک مدرسه کلاسهای خاص تشکیل میشد و گاه مدارس جداگانه ای برای هر یک در نظر گرفته میشد در کنار کلاسهای آموزشی ،دینی کلاسهایی نیز برای آموزشهای سایر ،علوم از جمله طب و نجوم و صنایع و فنون دایر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وجود رصدخانه مراغه در نزدیکی سلطانیه به عنوان یک مرکز تحقیقاتی و آموزشی باعث گردیده بود تا علم نجوم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سیار نیز از ابتکارات این دوره محسوب میشود که در خدمت شیوه خاص زندگی ایلی مغولان قرار گرفت از خدمات آموزشی مهم این دوره دعوت از اساتید زبده و با تجربه و متخصص از ممالک همجوار و نقاط مختلف و پذیرش دانشجویان مختلف میباشد که در رواج علم مؤثر بود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pStyle w:val="BookText"/>
        <w:rPr/>
      </w:pPr>
      <w:r>
        <w:rPr>
          <w:rFonts w:ascii="Amiri" w:hAnsi="Amiri" w:eastAsia="Amiri" w:cs="Amiri"/>
          <w:color w:val="111111"/>
          <w:sz w:val="28"/>
          <w:sz w:val="28"/>
          <w:szCs w:val="28"/>
          <w:rtl w:val="true"/>
          <w:lang w:bidi="ar-SA"/>
        </w:rPr>
        <w:t xml:space="preserve">ابوالفداء، المختصر في اخبار البشر، بيروت،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،آذرنوش آذرتاش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عزالدین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بزرگ اسلامی تهران مرکز دائره المعارف بزرگ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آقابزرگ ،تهرانی محمد محسن الذريعة الى تصانيف الشيعة،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اقبال ،آشتیانی ،عباس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مغول از حمله چنگیز تا تشکیل دولت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 کبیر،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آق ،سرایی محمود مسامرة الاخبار و مسايرة ،الاخیار به کوشش عثمان ،توران آنکارا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آملی، محمدبن محمود نفائس ،الفنون به کوشش ابوالحسن ،شعرانی ،تهران،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ترکمنی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 ایران در دوره ایلخانان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تاریخ اسلام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حافظ ابرو، شهاب الدین عبدالله بن لطف الله ذيل جامع التواريخ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تحشیه خان بابابیانی تهران ،علمی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حسینی ،اشکوری سید جعفر؛ حسینی ،اشکوری سید صادق فهرست نسخههای عکسی مرکز احیاء میراث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مرکز احیاء میراث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،مرادی 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جایگاه اولجایتو در فعالیتهای شهرسازی دوره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ادبیات و علوم انسانی دانشگاه شهيد باهنر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شانزدهم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خواندمیر غیاث الدین بن همام الدین الحسینی، تاريخ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اخبار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دبیر سیاقی تهران خیام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دانش پژوه محمدتقی؛ منزوی ،علینقی فهرست کتابخانه سپهسالار بخش پنجم کتب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دانشگاه تهران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دانشگاه تهران نشریه نسخه های خطی کتابخانه مرکزی دانشگاه تهران دفتر یازده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لو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دائره المعارف بزرگ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سید ابوالفضل؛ محمد زاده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فرهنگی عصر ایلخانی با تکیه بر مدارس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نیم سالنامه تاریخ نو شماره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ریوکوواتابه پژوهشی در ساختار مجموعه های منشآت دبیری و تحول آیین های نگارش در دوره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في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الرسائل و مفتاح القفضائل و نفائس الفنون فى عرائس العنون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و تاریخ جغرافيا، سال سوم شماره ،هشتم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سمرقندی کمال الدین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سعدین و مجمع ،بحرین به اهتمام عبدالحسین ،نوایی تهران موسسه مطالعات و تحقیقات فرهنگی،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عارفی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منشآت و منشآت نویسی در ایران تا پایان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عباسی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عصر ایلخانی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میراث جاویدان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عقیقی بخشایشی عبدالرحیم طبقات مفسران شیعه قم دفتر نشر نوید اسلام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کتابخانه موزه و مرکز اسناد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مجلس شورای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اعتصام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اعتصامی 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مطبعه ،مجلس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فهرست کتب خطی کتابخانه مجلس شورای اسلامی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،عربی،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محمدتقی دانش پژوه بهاءالدین علی انواری تهران کتابخانه موزه و مرکز اسناد مجلس شورای اسلامی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فهرست نسخه های خطی کتابخانه عمومی حضرت آیه 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سید محمود مرعشی ؛ تنظیم احمد حسینی قم کتابخانه عمومی حضرت آیه الله العظمی مرعشی نجفی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مرکزی و مركز اسناد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دانشگاه تهران موسسه انتشارات و چاپ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کلاویخو ،گونسالس سفرنامه کلاویخو ترجمه مسعود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 تهران انتشارات علمی و ،فرهنگی، </w:t>
      </w:r>
      <w:r>
        <w:rPr>
          <w:rFonts w:eastAsia="IRNazanin" w:cs="IRNazanin"/>
          <w:color w:val="111111"/>
          <w:sz w:val="28"/>
          <w:szCs w:val="28"/>
          <w:lang w:bidi="fa-IR"/>
        </w:rPr>
        <w:t>1366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دائره المعارف بزرگ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مستوفی حمد الله تاریخ گزیده به کوشش عبدالحسین ،نوایی تهران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مستوفی حمدالله بن ابی بکر بن احمدبن ،نصر نزهه القلوب، تصحيح گای لسترنج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دنیای ،کتاب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،مقریزی ،احمد السلوک به کوشش محمد مصطفی ،زیاده قاهره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میر،خواند محمد بن خاوندشاه تاریخ روضة الصفا في سيرة الانبياء والملوك و الخلفا به تصحیح و تحشیه جمشید کیانفر تهران اساطیر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،همدانی رشیدالدین فضل الله سوانح الافكار رشیدی بکوشش محمد تقی دانش 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انتشارت کتابخانه مرکزی و مرکز اسناد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همدانی رشیدالدین فضل الله مكاتبات رشیدی تصحیح محمد شفیع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رشیدالدین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ربع رشیدی به کوشش مجتبی مینوی و ایرج افشار با همکاری عبدالعلی کارنگ تهران انجمن آثار ملی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همدانی رشیدالدین فضل الله جامع التواریخ به کوشش محمد روشن و مصطفی موسوی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وصاف، تاریخ، به کوشش محمدمهدی اصفهانی تهران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وکیلیان منوچهر تاریخ آموزش و پرورش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دانشگاه پیام نور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ویلبر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اسلامی ایران در دوره ایلخانان ترجمه عبدالله فریار تهران شرکت انتشارات علمی و فرهنگی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Gölpmarlı, Abdülbâki. Yunus Emre ve Tasavvuf, İstanbul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Kiel, Machiel. "Sari Saltuk” TDV İslâm Ansiklopedisi. Ankara: Türkiye Diyanet Vakfi, 2009:36/147-150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Ocak, Ahmet Yaşar. "Barak Baba" TDV İslâm Ansiklopedisi. Ankara: Türkiye Diyanet Vakfi, 1992: 5/61-62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633_67075"/>
      <w:bookmarkStart w:id="38" w:name="pg7633_67075"/>
      <w:bookmarkEnd w:id="38"/>
    </w:p>
    <w:p>
      <w:pPr>
        <w:pStyle w:val="Heading2"/>
        <w:numPr>
          <w:ilvl w:val="1"/>
          <w:numId w:val="1"/>
        </w:numPr>
        <w:rPr/>
      </w:pPr>
      <w:bookmarkStart w:id="39" w:name="pg7633_67075"/>
      <w:bookmarkStart w:id="40" w:name="__RefHeading___Toc3606742_1051229030"/>
      <w:bookmarkStart w:id="41" w:name="_Toc11"/>
      <w:bookmarkEnd w:id="39"/>
      <w:bookmarkEnd w:id="40"/>
      <w:r>
        <w:rPr>
          <w:rtl w:val="true"/>
        </w:rPr>
        <w:t xml:space="preserve">مبارزه دادال اوغلی شاعر قهرمان ایل افشار در تخته قاپوشدن افشارهای آناتولی در نیمه دوم قرن </w:t>
      </w:r>
      <w:r>
        <w:rPr/>
        <w:t>19</w:t>
      </w:r>
      <w:r>
        <w:rPr>
          <w:rtl w:val="true"/>
        </w:rPr>
        <w:t xml:space="preserve"> </w:t>
      </w:r>
      <w:r>
        <w:rPr>
          <w:rtl w:val="true"/>
        </w:rPr>
        <w:t>به وسیلهٔ عثمانیها دکتر محمدتقی امامی</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دادال اوغلی شاعر قهرمان ایل افشار در تخته قاپوشدن افشارهای آناتولی در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عثمانیها دکتر محمدتقی امامی</w:t>
      </w:r>
      <w:r>
        <w:rPr>
          <w:rStyle w:val="FootnoteAnchor"/>
          <w:rtl w:val="true"/>
        </w:rPr>
        <w:footnoteReference w:id="37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قبول اسلام به وسیلهٔ ترکان در قرن دهم میلادی قلمروهای دنیای اسلام بر روی ترکان گشوده شد در قرن یازدهم با برقراری حاکمیت ،سلجوقیان مهاجرت بی وقفه ایلات ترک به خصوص اوغوزها به ایران و سایر قلمروهای دنیای اسلام آغاز شد پرشدن مراتع ایران ترکان تازه وارد را به سمت آناطولی سوق داد با شکست امپراتوری روم شرقی از سلجوقیان و نبرد ملازگرد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،م، قلمروهای شرق آناطولی نیز به وسیلهٔ ایلات ترک اشغال گردید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&amp;</w:t>
      </w:r>
      <w:r>
        <w:rPr>
          <w:rFonts w:eastAsia="IRNazanin" w:cs="IRNazanin"/>
          <w:color w:val="111111"/>
          <w:sz w:val="28"/>
          <w:szCs w:val="28"/>
          <w:lang w:bidi="fa-IR"/>
        </w:rPr>
        <w:t>1971:22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Osman turan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موجبات برقراری حاکمیت سلجوقیان را در آناطولی فراهم آورد ایل افشار نیز همانند سایر شاخه های ایل اوغوز در بیشتر نقاط ایران و آناطولی سکونت 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اوغوزها، سومر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افشارها یک قبیله با اهمیت ترک بودند که به علت پراکندگی در اکثر قلمروهای ایران و آناطولی نتوانستند تا مدتها یک قدرت منسجمی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،اوغلی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افشارها بر خلاف حکومتهای ممالیک و عثمانی در تشکیل حکومت ترکمان قره و آق قویونلو همچنین حکومت صفوی در کنار سایر قبایل ترکمن نقش ساز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اوغوزها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افشار وابسته به ترکمنها بعد از حمله مغول به آذربایجان کوچ کردند و از طرف شاه اسماعیل صفوی یک قسمت از شاخهٔ اینها میان قرقلوها برای حفظ مزرها در خراسان ساکن شدند ولی گستردگی جغرافیایی افشارها بسیار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دریاچه ارومیه جنوب ایالت خمسه در کانونهای کوهستانی همدان کرمانشاه در جنوب ،بجنورد قوچان در مناطقی میان نیشابور و سبزوار اکثراً به صورت چادرنشینی زندگی </w:t>
      </w:r>
    </w:p>
    <w:p>
      <w:pPr>
        <w:pStyle w:val="BookText"/>
        <w:rPr/>
      </w:pPr>
      <w:r>
        <w:rPr>
          <w:rFonts w:ascii="IRNazanin" w:hAnsi="IRNazanin" w:eastAsia="IRNazanin"/>
          <w:color w:val="111111"/>
          <w:sz w:val="28"/>
          <w:sz w:val="28"/>
          <w:szCs w:val="28"/>
          <w:rtl w:val="true"/>
          <w:lang w:bidi="fa-IR"/>
        </w:rPr>
        <w:t xml:space="preserve">کرده و همیشه زندگی در مناطق کوهستانی را ترجیح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اوغلی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شاه طهماسب صفوی شاخه گوندوزها در حوالی کوه کیلویه خوزستان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شاخه از قبایل آراشلو و اوسالوها نیز در نزدیکی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قبیله ایمانلوی افشار نیز با وابستگی به ذولقدرها در آناطولی بودند که در زمان سلطنت سلطان محمد اول و شاه عباس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کلبعلی سلطان فرزند قاسم در سال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م حاکم ارومیه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افشارهای ایمانلو در حوالی ارومیه زندگی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سومر نقش ،ترکان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قرقلوهای ساکن خراسان بعدها بر اثر شجاعت نادرشاه تشکیل حکومت داده بعد از تسخیر هند به صورت امپراتوری درآمدند ترکمنهای افشار قسمت مهم ترکمنهای آناطولی را تشکیل میدادند که در قلمرو شمال آناطولی و در قسمت مرکزی سیواس و در جنوب شرق تا ولایت ،ارزورم بتلیس وان و همچنین در داخل ولایت سیواس و حوالی شهر عزیزیه زندگی میکردند که در میان ،خود بیگ های صاحب نفوذ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تورکمن عشیرتلری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امرای بانفوذ عثمانی قبیله افشار از نفوذ زیادی برخوردار نبودند زیرا مهاجرتهای گسترده آنان به ایران باعث کم شدن قدرت آنها در آناطولی گردیده بود در اوایل حکومت سلطان سلیمان قانونی در میان ترکمنهای حلب طوایف کپگلو و گوندوزلوی افشار نیز وجود داشتند که در قرن شانزدهم میلادی با افزایش جمعیت افشارها بسیاری از آنها به ایران مهاجرت کردند؛ در نتیجه قبایل آنها کوچک شده و بیگها به جای رؤسای قبیله ریاست طوایط را عهده 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خویی نگار مهر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افشارها تابستان را در سواحل رودخانه زامانتی و زمستان را در سواحل چپ رودخانه جیحان در چخور اوا میگذراندند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اوغوزها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در میان افشارها مردی به نام جین گوز اوغلی پیدا شد که همانند کور ،اوغلی قهرمان ،مردمی با حمله به کاروانها مددرسان انسانهای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حکومت عثمانی در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م درصدد اسکان افشارها برآمد ولی موفق به این کار نشد در آن موقع در رأس قبایل افشار خان هایی نظیر چرکس خان و اسماعیل خان وجود داشتند که با مقاومت در مقابل سیاست اسکان حکومت ،عثمانی آخرین شانس خود را نیز از دست دادند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فرقه اصلاحیه عثمانی آنها را مجبور کرد که در یکی از ییلاق یا قشلاقهای خود ساکن ،شوند ولی افشارها برخلاف سایر قبایل سکونت در ییلاقها را خواستار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سومر اوغوزوها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فرقۀ اصلاحیه نیز این خواست را قبول ،کردند در این موقع ییلاقهای ایل افشار به وسیلهٔ مهاجرین چرکس که از قفقاز به آناطولی آمده بودند اشغال شده بود افشارها مجبور شدند در نقاط بیحاصل کوهستانی ساکن </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اوغوزها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شاعر مردمی افشارها نیز مربوط به این دوران میباشد اسم اصلی ،شاعر ولی و اسم پدرش موسی هر دو شاعر مردمی از ایل افشار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دادال اوغلی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توروس مینویسد شاعر در ناحیه قوزان ارچین حوالی پایاس به دنیا آمد، جوانی را در کوههای جاویر سپری کرد کوههای توروس و چخور اوا را دیار خود ساخته در دهات به وظیفهٔ راهنمایی مذهبی مردم مشغول شد بعدها با کشیده شدن به سوی شاعری به دادال اوغلی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کوچ این عشایر در کوههای توروس و مناطق ارزین ،پایاس آدانا و قوزان بوده است شاعر در موقع صلح عاشق طبیعت و زیبایی بوده لذا به سرودن اشعار عاشقانه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 یالان دنیا یا گلدیم گللی</w:t>
      </w:r>
    </w:p>
    <w:p>
      <w:pPr>
        <w:pStyle w:val="BookText"/>
        <w:rPr/>
      </w:pPr>
      <w:r>
        <w:rPr>
          <w:rFonts w:ascii="IRNazanin" w:hAnsi="IRNazanin" w:eastAsia="IRNazanin"/>
          <w:color w:val="111111"/>
          <w:sz w:val="28"/>
          <w:sz w:val="28"/>
          <w:szCs w:val="28"/>
          <w:rtl w:val="true"/>
          <w:lang w:bidi="fa-IR"/>
        </w:rPr>
        <w:t>سئورم قیر آتی بیرده گوزلی</w:t>
      </w:r>
    </w:p>
    <w:p>
      <w:pPr>
        <w:pStyle w:val="BookText"/>
        <w:rPr/>
      </w:pPr>
      <w:r>
        <w:rPr>
          <w:rFonts w:ascii="IRNazanin" w:hAnsi="IRNazanin" w:eastAsia="IRNazanin"/>
          <w:color w:val="111111"/>
          <w:sz w:val="28"/>
          <w:sz w:val="28"/>
          <w:szCs w:val="28"/>
          <w:rtl w:val="true"/>
          <w:lang w:bidi="fa-IR"/>
        </w:rPr>
        <w:t>دگیب اون بشیمه کندیم بیللی</w:t>
      </w:r>
    </w:p>
    <w:p>
      <w:pPr>
        <w:pStyle w:val="BookText"/>
        <w:rPr/>
      </w:pPr>
      <w:r>
        <w:rPr>
          <w:rFonts w:ascii="IRNazanin" w:hAnsi="IRNazanin" w:eastAsia="IRNazanin"/>
          <w:color w:val="111111"/>
          <w:sz w:val="28"/>
          <w:sz w:val="28"/>
          <w:szCs w:val="28"/>
          <w:rtl w:val="true"/>
          <w:lang w:bidi="fa-IR"/>
        </w:rPr>
        <w:t>ستورم قیر آتی بیرده گوزلی</w:t>
      </w:r>
    </w:p>
    <w:p>
      <w:pPr>
        <w:pStyle w:val="BookText"/>
        <w:rPr/>
      </w:pPr>
      <w:r>
        <w:rPr>
          <w:rFonts w:ascii="IRNazanin" w:hAnsi="IRNazanin" w:eastAsia="IRNazanin"/>
          <w:color w:val="111111"/>
          <w:sz w:val="28"/>
          <w:sz w:val="28"/>
          <w:szCs w:val="28"/>
          <w:rtl w:val="true"/>
          <w:lang w:bidi="fa-IR"/>
        </w:rPr>
        <w:t>ترجمه هنگامی که پای در این دنیای دروغین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اسب سیاه و زیبارویان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ورود به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اسب سیاه و زیبارویان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قاباقلی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دادال اوغلى حيله يوخدور ایشمده</w:t>
      </w:r>
    </w:p>
    <w:p>
      <w:pPr>
        <w:pStyle w:val="BookText"/>
        <w:rPr/>
      </w:pPr>
      <w:r>
        <w:rPr>
          <w:rFonts w:ascii="IRNazanin" w:hAnsi="IRNazanin" w:eastAsia="IRNazanin"/>
          <w:color w:val="111111"/>
          <w:sz w:val="28"/>
          <w:sz w:val="28"/>
          <w:szCs w:val="28"/>
          <w:rtl w:val="true"/>
          <w:lang w:bidi="fa-IR"/>
        </w:rPr>
        <w:t>ایگیت اولان ایگیت گورور دوشونده</w:t>
      </w:r>
    </w:p>
    <w:p>
      <w:pPr>
        <w:pStyle w:val="BookText"/>
        <w:rPr/>
      </w:pPr>
      <w:r>
        <w:rPr>
          <w:rFonts w:ascii="IRNazanin" w:hAnsi="IRNazanin" w:eastAsia="IRNazanin"/>
          <w:color w:val="111111"/>
          <w:sz w:val="28"/>
          <w:sz w:val="28"/>
          <w:szCs w:val="28"/>
          <w:rtl w:val="true"/>
          <w:lang w:bidi="fa-IR"/>
        </w:rPr>
        <w:t>آت در دونده گوزل اون بش یاشیندا</w:t>
      </w:r>
    </w:p>
    <w:p>
      <w:pPr>
        <w:pStyle w:val="BookText"/>
        <w:rPr/>
      </w:pPr>
      <w:r>
        <w:rPr>
          <w:rFonts w:ascii="IRNazanin" w:hAnsi="IRNazanin" w:eastAsia="IRNazanin"/>
          <w:color w:val="111111"/>
          <w:sz w:val="28"/>
          <w:sz w:val="28"/>
          <w:szCs w:val="28"/>
          <w:rtl w:val="true"/>
          <w:lang w:bidi="fa-IR"/>
        </w:rPr>
        <w:t>سئورم قیرآتی بیرده گوزلی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دادال اوغلی حیله ای در کارهایم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 ،باشد به همه چیز مردانه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چهار سالگی زیبارویان در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اسب سیاه و زیبارویان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رفیق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تخصص اصلی او در اشعار حماسی بوده است نبرد مداوم ایلات و حوادث محیط زندگی اش او را شاعری حماسی بار آورده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دادال اوغلی درکی گوروند و داغلار </w:t>
      </w:r>
    </w:p>
    <w:p>
      <w:pPr>
        <w:pStyle w:val="BookText"/>
        <w:rPr/>
      </w:pPr>
      <w:r>
        <w:rPr>
          <w:rFonts w:ascii="IRNazanin" w:hAnsi="IRNazanin" w:eastAsia="IRNazanin"/>
          <w:color w:val="111111"/>
          <w:sz w:val="28"/>
          <w:sz w:val="28"/>
          <w:szCs w:val="28"/>
          <w:rtl w:val="true"/>
          <w:lang w:bidi="fa-IR"/>
        </w:rPr>
        <w:t>عشریت غا و غاسین گورنلر آغلار</w:t>
      </w:r>
    </w:p>
    <w:p>
      <w:pPr>
        <w:pStyle w:val="BookText"/>
        <w:rPr/>
      </w:pPr>
      <w:r>
        <w:rPr>
          <w:rFonts w:ascii="IRNazanin" w:hAnsi="IRNazanin" w:eastAsia="IRNazanin"/>
          <w:color w:val="111111"/>
          <w:sz w:val="28"/>
          <w:sz w:val="28"/>
          <w:szCs w:val="28"/>
          <w:rtl w:val="true"/>
          <w:lang w:bidi="fa-IR"/>
        </w:rPr>
        <w:t>اولدوغومه اصلا غم یئمم بیگلر</w:t>
      </w:r>
    </w:p>
    <w:p>
      <w:pPr>
        <w:pStyle w:val="BookText"/>
        <w:rPr/>
      </w:pPr>
      <w:r>
        <w:rPr>
          <w:rFonts w:ascii="IRNazanin" w:hAnsi="IRNazanin" w:eastAsia="IRNazanin"/>
          <w:color w:val="111111"/>
          <w:sz w:val="28"/>
          <w:sz w:val="28"/>
          <w:szCs w:val="28"/>
          <w:rtl w:val="true"/>
          <w:lang w:bidi="fa-IR"/>
        </w:rPr>
        <w:t>ظالم استوموزه مرد اولور دادال اوغلو</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دادال اوغلی کوهها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هر کسی نبرد قبایل را ببیند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مرگم اصلا غم نمیخورم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ظالمها به سرنوشت ما حاکم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دادال ،اوغلی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شاعر امروز نیز همانند یک امانت مقدس در میان عشایر دهان به دهان از نسل به نسلی 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اشعارش به زبان صاف و ساده مردمی است در منظومه هایش اشعار دیوانی به کار نبرده، سادگی و صافی اشعارش نشان میدهد او فرزند یک 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گلها سنبلهای کوههای مه گرفته و زندگی آزاد کوهها و دشتها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دادال اوغلی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سازش را بدست میگیرد احساسات و عشق خود را به کوه مورد علاقه اش چیچک بیان میکند که دیگران اگر زیبای جهان بشوند در چشم من جای نخواهند داشت کوه چیچک در نظر او به نگاه آهو و موهای پریشان شده زیبارویان ایل خود میماند او در اشعارش خاطرات مناطق کوههای توروس کوچ قبایل ،ترکمن عشق زیبایی زنان ترکمن گلیم و قالی و ترانه دختران ترکمن را ذکر میکند در کنار اینها در اشعار حماسی از زندگی سخت ایلات ترکمن و نبرد مداوم آنها به خاطر مراتع و وابستگیهای ایلات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قاباقلی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رفیق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اشعار ساده ترکی قابلیت بالایی داشته بعضاً در اشعارش داستانهای قبل از خود را ،سروده به علت زندگی در میان توده ها حیات اجتماعی یک دوره تاریخی را بازگو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اشعارش قراجه اوغلان و کور اوغلی را الگو قرار داده بعد از کور اوغلی صدای مردانگی و حمایت از توده ها را میتوانیم در دادال اوغلی دنبال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،کمال فرهنگ ادبیات ترک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1965:138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ozankaya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اوایل قرن نوزدهم پیشرفت ،غرب عقب مادگی عثمانی و جنگهای بدون ،موفقیت امپراتوری را مجبور به بعضی دگرگونیها در جامعه عثمانی نمود تقسیم ایالات سرشماری نفوس سربازگیری، اخذ مالیات گسترس تعلیم و تربیت حکومت را به تخته قاپو کردن ایلات و اسکان دادن آنها در دهات و قصبات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ایلات که حاضر به تغییر زندگی خود نبودند و تحت اداره خان های خود به صورت نیمه چادرنشین زندگی میکردند از این تصمیم خشنود نشده، تصمیم به مبارزه گرفتند حکومت مجبور شد با تشکیل سازمان اصلاحیه به وسیله جودت پاشا ،مورخ نیرویی به </w:t>
      </w:r>
    </w:p>
    <w:p>
      <w:pPr>
        <w:pStyle w:val="BookText"/>
        <w:rPr/>
      </w:pPr>
      <w:r>
        <w:rPr>
          <w:rFonts w:ascii="IRNazanin" w:hAnsi="IRNazanin" w:eastAsia="IRNazanin"/>
          <w:color w:val="111111"/>
          <w:sz w:val="28"/>
          <w:sz w:val="28"/>
          <w:szCs w:val="28"/>
          <w:rtl w:val="true"/>
          <w:lang w:bidi="fa-IR"/>
        </w:rPr>
        <w:t xml:space="preserve">فرماندهی درویش پاشا برای سرکوبی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 Osman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قبایل افشار با وجود اینکه قدرت مقابله با نیروهای حکومت را نداشتند به نبرد با حکومت پرداختند شاعر نیز به هنگام نبرد در یک دست ساز در دست دیگرش ،اسلحه جنگجویان را به مبارزه تشویق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 نگار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یورو ییگیت یورو یولوندان قالما</w:t>
      </w:r>
    </w:p>
    <w:p>
      <w:pPr>
        <w:pStyle w:val="BookText"/>
        <w:rPr/>
      </w:pPr>
      <w:r>
        <w:rPr>
          <w:rFonts w:ascii="IRNazanin" w:hAnsi="IRNazanin" w:eastAsia="IRNazanin"/>
          <w:color w:val="111111"/>
          <w:sz w:val="28"/>
          <w:sz w:val="28"/>
          <w:szCs w:val="28"/>
          <w:rtl w:val="true"/>
          <w:lang w:bidi="fa-IR"/>
        </w:rPr>
        <w:t>هر یوزی گولنی دوست اولور سانما</w:t>
      </w:r>
    </w:p>
    <w:p>
      <w:pPr>
        <w:pStyle w:val="BookText"/>
        <w:rPr/>
      </w:pPr>
      <w:r>
        <w:rPr>
          <w:rFonts w:ascii="IRNazanin" w:hAnsi="IRNazanin" w:eastAsia="IRNazanin"/>
          <w:color w:val="111111"/>
          <w:sz w:val="28"/>
          <w:sz w:val="28"/>
          <w:szCs w:val="28"/>
          <w:rtl w:val="true"/>
          <w:lang w:bidi="fa-IR"/>
        </w:rPr>
        <w:t>اولومدن قور خوبدا سن قرى قالما</w:t>
      </w:r>
    </w:p>
    <w:p>
      <w:pPr>
        <w:pStyle w:val="BookText"/>
        <w:rPr/>
      </w:pPr>
      <w:r>
        <w:rPr>
          <w:rFonts w:ascii="IRNazanin" w:hAnsi="IRNazanin" w:eastAsia="IRNazanin"/>
          <w:color w:val="111111"/>
          <w:sz w:val="28"/>
          <w:sz w:val="28"/>
          <w:szCs w:val="28"/>
          <w:rtl w:val="true"/>
          <w:lang w:bidi="fa-IR"/>
        </w:rPr>
        <w:t>پیگتین آلنینا یازیلان گلیر</w:t>
      </w:r>
    </w:p>
    <w:p>
      <w:pPr>
        <w:pStyle w:val="BookText"/>
        <w:rPr/>
      </w:pPr>
      <w:r>
        <w:rPr>
          <w:rFonts w:ascii="IRNazanin" w:hAnsi="IRNazanin" w:eastAsia="IRNazanin"/>
          <w:color w:val="111111"/>
          <w:sz w:val="28"/>
          <w:sz w:val="28"/>
          <w:szCs w:val="28"/>
          <w:rtl w:val="true"/>
          <w:lang w:bidi="fa-IR"/>
        </w:rPr>
        <w:t xml:space="preserve">جاهد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از راهت باز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روی خندان را دوست فرض نکن از مرگ ،نترس از راهت عقب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هر مبارز در پیشانه اش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شاعر قبل از جنگ</w:t>
      </w:r>
    </w:p>
    <w:p>
      <w:pPr>
        <w:pStyle w:val="BookText"/>
        <w:rPr/>
      </w:pPr>
      <w:r>
        <w:rPr>
          <w:rFonts w:ascii="IRNazanin" w:hAnsi="IRNazanin" w:eastAsia="IRNazanin"/>
          <w:color w:val="111111"/>
          <w:sz w:val="28"/>
          <w:sz w:val="28"/>
          <w:szCs w:val="28"/>
          <w:rtl w:val="true"/>
          <w:lang w:bidi="fa-IR"/>
        </w:rPr>
        <w:t>قاخدی کوچ ایله دی افشار ایللری</w:t>
      </w:r>
    </w:p>
    <w:p>
      <w:pPr>
        <w:pStyle w:val="BookText"/>
        <w:rPr/>
      </w:pPr>
      <w:r>
        <w:rPr>
          <w:rFonts w:ascii="IRNazanin" w:hAnsi="IRNazanin" w:eastAsia="IRNazanin"/>
          <w:color w:val="111111"/>
          <w:sz w:val="28"/>
          <w:sz w:val="28"/>
          <w:szCs w:val="28"/>
          <w:rtl w:val="true"/>
          <w:lang w:bidi="fa-IR"/>
        </w:rPr>
        <w:t>آغیر آغیر گندن ایللر بیزیمدی</w:t>
      </w:r>
    </w:p>
    <w:p>
      <w:pPr>
        <w:pStyle w:val="BookText"/>
        <w:rPr/>
      </w:pPr>
      <w:r>
        <w:rPr>
          <w:rFonts w:ascii="IRNazanin" w:hAnsi="IRNazanin" w:eastAsia="IRNazanin"/>
          <w:color w:val="111111"/>
          <w:sz w:val="28"/>
          <w:sz w:val="28"/>
          <w:szCs w:val="28"/>
          <w:rtl w:val="true"/>
          <w:lang w:bidi="fa-IR"/>
        </w:rPr>
        <w:t>عرب اتلار یاخین ائیلر عراقی</w:t>
      </w:r>
    </w:p>
    <w:p>
      <w:pPr>
        <w:pStyle w:val="BookText"/>
        <w:rPr/>
      </w:pPr>
      <w:r>
        <w:rPr>
          <w:rFonts w:ascii="IRNazanin" w:hAnsi="IRNazanin" w:eastAsia="IRNazanin"/>
          <w:color w:val="111111"/>
          <w:sz w:val="28"/>
          <w:sz w:val="28"/>
          <w:szCs w:val="28"/>
          <w:rtl w:val="true"/>
          <w:lang w:bidi="fa-IR"/>
        </w:rPr>
        <w:t>اوجا داغلار آشان ایللر بیزیمدی</w:t>
      </w:r>
    </w:p>
    <w:p>
      <w:pPr>
        <w:pStyle w:val="BookText"/>
        <w:rPr/>
      </w:pPr>
      <w:r>
        <w:rPr>
          <w:rFonts w:ascii="IRNazanin" w:hAnsi="IRNazanin" w:eastAsia="IRNazanin"/>
          <w:color w:val="111111"/>
          <w:sz w:val="28"/>
          <w:sz w:val="28"/>
          <w:szCs w:val="28"/>
          <w:rtl w:val="true"/>
          <w:lang w:bidi="fa-IR"/>
        </w:rPr>
        <w:t>سلطان حقیمیزده ائتمیش فرمانی</w:t>
      </w:r>
    </w:p>
    <w:p>
      <w:pPr>
        <w:pStyle w:val="BookText"/>
        <w:rPr/>
      </w:pPr>
      <w:r>
        <w:rPr>
          <w:rFonts w:ascii="IRNazanin" w:hAnsi="IRNazanin" w:eastAsia="IRNazanin"/>
          <w:color w:val="111111"/>
          <w:sz w:val="28"/>
          <w:sz w:val="28"/>
          <w:szCs w:val="28"/>
          <w:rtl w:val="true"/>
          <w:lang w:bidi="fa-IR"/>
        </w:rPr>
        <w:t>فرمان پادشاهان قارداش داغلار بیزیمدی</w:t>
      </w:r>
    </w:p>
    <w:p>
      <w:pPr>
        <w:pStyle w:val="BookText"/>
        <w:rPr/>
      </w:pPr>
      <w:r>
        <w:rPr>
          <w:rFonts w:ascii="Amiri" w:hAnsi="Amiri" w:eastAsia="Amiri" w:cs="Amiri"/>
          <w:color w:val="111111"/>
          <w:sz w:val="28"/>
          <w:sz w:val="28"/>
          <w:szCs w:val="28"/>
          <w:rtl w:val="true"/>
          <w:lang w:bidi="ar-SA"/>
        </w:rPr>
        <w:t>دادال اوغلى يارين غاوغا قورولور</w:t>
      </w:r>
    </w:p>
    <w:p>
      <w:pPr>
        <w:pStyle w:val="BookText"/>
        <w:rPr/>
      </w:pPr>
      <w:r>
        <w:rPr>
          <w:rFonts w:ascii="IRNazanin" w:hAnsi="IRNazanin" w:eastAsia="IRNazanin"/>
          <w:color w:val="111111"/>
          <w:sz w:val="28"/>
          <w:sz w:val="28"/>
          <w:szCs w:val="28"/>
          <w:rtl w:val="true"/>
          <w:lang w:bidi="fa-IR"/>
        </w:rPr>
        <w:t>اوتر تفنگ داولونبالار ورولور</w:t>
      </w:r>
    </w:p>
    <w:p>
      <w:pPr>
        <w:pStyle w:val="BookText"/>
        <w:rPr/>
      </w:pPr>
      <w:r>
        <w:rPr>
          <w:rFonts w:ascii="IRNazanin" w:hAnsi="IRNazanin" w:eastAsia="IRNazanin"/>
          <w:color w:val="111111"/>
          <w:sz w:val="28"/>
          <w:sz w:val="28"/>
          <w:szCs w:val="28"/>
          <w:rtl w:val="true"/>
          <w:lang w:bidi="fa-IR"/>
        </w:rPr>
        <w:t>نئجه قوچ ایگیت لر یئره سریلیر</w:t>
      </w:r>
    </w:p>
    <w:p>
      <w:pPr>
        <w:pStyle w:val="BookText"/>
        <w:rPr/>
      </w:pPr>
      <w:r>
        <w:rPr>
          <w:rFonts w:ascii="IRNazanin" w:hAnsi="IRNazanin" w:eastAsia="IRNazanin"/>
          <w:color w:val="111111"/>
          <w:sz w:val="28"/>
          <w:sz w:val="28"/>
          <w:szCs w:val="28"/>
          <w:rtl w:val="true"/>
          <w:lang w:bidi="fa-IR"/>
        </w:rPr>
        <w:t>اولن اولسون قالان ساغلار ساغلار بیزیمدی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دادال ،اوغلی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افشار کوچ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 که با تأنی حرکت میکند از آن ماست اسبان عربی نزدیک میکنند عراق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 که کوههای بلند را پشت سر میگذارد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حق ما فرمان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 از آن پادشاهها است کوهها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دادال اوغلی فردا نبرد ما با حکومت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طبلها و تفنگها فضا را پر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خونهایی </w:t>
      </w:r>
    </w:p>
    <w:p>
      <w:pPr>
        <w:pStyle w:val="BookText"/>
        <w:rPr/>
      </w:pPr>
      <w:r>
        <w:rPr>
          <w:rFonts w:ascii="IRNazanin" w:hAnsi="IRNazanin" w:eastAsia="IRNazanin"/>
          <w:color w:val="111111"/>
          <w:sz w:val="28"/>
          <w:sz w:val="28"/>
          <w:szCs w:val="28"/>
          <w:rtl w:val="true"/>
          <w:lang w:bidi="fa-IR"/>
        </w:rPr>
        <w:t>از جوانان جنگجوی ما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زنده ها از آن ما خواهند بود</w:t>
      </w:r>
    </w:p>
    <w:p>
      <w:pPr>
        <w:pStyle w:val="BookText"/>
        <w:rPr/>
      </w:pPr>
      <w:r>
        <w:rPr>
          <w:rFonts w:ascii="IRNazanin" w:hAnsi="IRNazanin" w:eastAsia="IRNazanin"/>
          <w:color w:val="111111"/>
          <w:sz w:val="28"/>
          <w:sz w:val="28"/>
          <w:szCs w:val="28"/>
          <w:rtl w:val="true"/>
          <w:lang w:bidi="fa-IR"/>
        </w:rPr>
        <w:t>پس از شکست و کشته شدن سران ایل ،افشار شاعر اشعاری در ماتم کشته شدگان می سراید</w:t>
      </w:r>
    </w:p>
    <w:p>
      <w:pPr>
        <w:pStyle w:val="BookText"/>
        <w:rPr/>
      </w:pPr>
      <w:r>
        <w:rPr>
          <w:rFonts w:ascii="IRNazanin" w:hAnsi="IRNazanin" w:eastAsia="IRNazanin"/>
          <w:color w:val="111111"/>
          <w:sz w:val="28"/>
          <w:sz w:val="28"/>
          <w:szCs w:val="28"/>
          <w:rtl w:val="true"/>
          <w:lang w:bidi="fa-IR"/>
        </w:rPr>
        <w:t>قره چادر سیس میتوتار</w:t>
      </w:r>
    </w:p>
    <w:p>
      <w:pPr>
        <w:pStyle w:val="BookText"/>
        <w:rPr/>
      </w:pPr>
      <w:r>
        <w:rPr>
          <w:rFonts w:ascii="IRNazanin" w:hAnsi="IRNazanin" w:eastAsia="IRNazanin"/>
          <w:color w:val="111111"/>
          <w:sz w:val="28"/>
          <w:sz w:val="28"/>
          <w:szCs w:val="28"/>
          <w:rtl w:val="true"/>
          <w:lang w:bidi="fa-IR"/>
        </w:rPr>
        <w:t>آلتین طاباق پاسمی توتار</w:t>
      </w:r>
    </w:p>
    <w:p>
      <w:pPr>
        <w:pStyle w:val="BookText"/>
        <w:rPr/>
      </w:pPr>
      <w:r>
        <w:rPr>
          <w:rFonts w:ascii="IRNazanin" w:hAnsi="IRNazanin" w:eastAsia="IRNazanin"/>
          <w:color w:val="111111"/>
          <w:sz w:val="28"/>
          <w:sz w:val="28"/>
          <w:szCs w:val="28"/>
          <w:rtl w:val="true"/>
          <w:lang w:bidi="fa-IR"/>
        </w:rPr>
        <w:t>قوزان اوغلی اولمگینن</w:t>
      </w:r>
    </w:p>
    <w:p>
      <w:pPr>
        <w:pStyle w:val="BookText"/>
        <w:rPr/>
      </w:pPr>
      <w:r>
        <w:rPr>
          <w:rFonts w:ascii="IRNazanin" w:hAnsi="IRNazanin" w:eastAsia="IRNazanin"/>
          <w:color w:val="111111"/>
          <w:sz w:val="28"/>
          <w:sz w:val="28"/>
          <w:szCs w:val="28"/>
          <w:rtl w:val="true"/>
          <w:lang w:bidi="fa-IR"/>
        </w:rPr>
        <w:t>افشار قیزی یاسمی توتار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قاباقلی </w:t>
      </w:r>
      <w:r>
        <w:rPr>
          <w:rFonts w:eastAsia="IRNazanin" w:cs="IRNazanin"/>
          <w:color w:val="111111"/>
          <w:sz w:val="28"/>
          <w:szCs w:val="28"/>
          <w:lang w:bidi="fa-IR"/>
        </w:rPr>
        <w:t>501:1965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 مگر دود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طلایی مگر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قوزان اوغلی دختر افشار ماتم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قیزیل ایرماق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هایش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مانند قوزان اوغلی بساطش را جمع میکند میرود</w:t>
      </w:r>
    </w:p>
    <w:p>
      <w:pPr>
        <w:pStyle w:val="BookText"/>
        <w:rPr/>
      </w:pPr>
      <w:r>
        <w:rPr>
          <w:rFonts w:ascii="IRNazanin" w:hAnsi="IRNazanin" w:eastAsia="IRNazanin"/>
          <w:color w:val="111111"/>
          <w:sz w:val="28"/>
          <w:sz w:val="28"/>
          <w:szCs w:val="28"/>
          <w:rtl w:val="true"/>
          <w:lang w:bidi="fa-IR"/>
        </w:rPr>
        <w:t>افشار ائلی پایلاسینا کوچمه دیک</w:t>
      </w:r>
    </w:p>
    <w:p>
      <w:pPr>
        <w:pStyle w:val="BookText"/>
        <w:rPr/>
      </w:pPr>
      <w:r>
        <w:rPr>
          <w:rFonts w:ascii="IRNazanin" w:hAnsi="IRNazanin" w:eastAsia="IRNazanin"/>
          <w:color w:val="111111"/>
          <w:sz w:val="28"/>
          <w:sz w:val="28"/>
          <w:szCs w:val="28"/>
          <w:rtl w:val="true"/>
          <w:lang w:bidi="fa-IR"/>
        </w:rPr>
        <w:t>آشین یئییب سولارینی ایچمه دیک</w:t>
      </w:r>
    </w:p>
    <w:p>
      <w:pPr>
        <w:pStyle w:val="BookText"/>
        <w:rPr/>
      </w:pPr>
      <w:r>
        <w:rPr>
          <w:rFonts w:ascii="IRNazanin" w:hAnsi="IRNazanin" w:eastAsia="IRNazanin"/>
          <w:color w:val="111111"/>
          <w:sz w:val="28"/>
          <w:sz w:val="28"/>
          <w:szCs w:val="28"/>
          <w:rtl w:val="true"/>
          <w:lang w:bidi="fa-IR"/>
        </w:rPr>
        <w:t>تنها لا را کندیمزدن کئچمه دیک</w:t>
      </w:r>
    </w:p>
    <w:p>
      <w:pPr>
        <w:pStyle w:val="BookText"/>
        <w:rPr/>
      </w:pPr>
      <w:r>
        <w:rPr>
          <w:rFonts w:ascii="IRNazanin" w:hAnsi="IRNazanin" w:eastAsia="IRNazanin"/>
          <w:color w:val="111111"/>
          <w:sz w:val="28"/>
          <w:sz w:val="28"/>
          <w:szCs w:val="28"/>
          <w:rtl w:val="true"/>
          <w:lang w:bidi="fa-IR"/>
        </w:rPr>
        <w:t>جان آغلاسین خائن فلک اوتانسین</w:t>
      </w:r>
    </w:p>
    <w:p>
      <w:pPr>
        <w:pStyle w:val="BookText"/>
        <w:rPr/>
      </w:pPr>
      <w:r>
        <w:rPr>
          <w:rFonts w:ascii="IRNazanin" w:hAnsi="IRNazanin" w:eastAsia="IRNazanin"/>
          <w:color w:val="111111"/>
          <w:sz w:val="28"/>
          <w:sz w:val="28"/>
          <w:szCs w:val="28"/>
          <w:rtl w:val="true"/>
          <w:lang w:bidi="fa-IR"/>
        </w:rPr>
        <w:t>دادال اوغلی بو ایش بیزه گوج اولدو</w:t>
      </w:r>
    </w:p>
    <w:p>
      <w:pPr>
        <w:pStyle w:val="BookText"/>
        <w:rPr/>
      </w:pPr>
      <w:r>
        <w:rPr>
          <w:rFonts w:ascii="IRNazanin" w:hAnsi="IRNazanin" w:eastAsia="IRNazanin"/>
          <w:color w:val="111111"/>
          <w:sz w:val="28"/>
          <w:sz w:val="28"/>
          <w:szCs w:val="28"/>
          <w:rtl w:val="true"/>
          <w:lang w:bidi="fa-IR"/>
        </w:rPr>
        <w:t>عثمانلیدان آلتونوموز تونج اولدو</w:t>
      </w:r>
    </w:p>
    <w:p>
      <w:pPr>
        <w:pStyle w:val="BookText"/>
        <w:rPr/>
      </w:pPr>
      <w:r>
        <w:rPr>
          <w:rFonts w:ascii="IRNazanin" w:hAnsi="IRNazanin" w:eastAsia="IRNazanin"/>
          <w:color w:val="111111"/>
          <w:sz w:val="28"/>
          <w:sz w:val="28"/>
          <w:szCs w:val="28"/>
          <w:rtl w:val="true"/>
          <w:lang w:bidi="fa-IR"/>
        </w:rPr>
        <w:t>گوزی قانلی ایگیت لریمیز نئجه اولدو</w:t>
      </w:r>
    </w:p>
    <w:p>
      <w:pPr>
        <w:pStyle w:val="BookText"/>
        <w:rPr/>
      </w:pPr>
      <w:r>
        <w:rPr>
          <w:rFonts w:ascii="IRNazanin" w:hAnsi="IRNazanin" w:eastAsia="IRNazanin"/>
          <w:color w:val="111111"/>
          <w:sz w:val="28"/>
          <w:sz w:val="28"/>
          <w:szCs w:val="28"/>
          <w:rtl w:val="true"/>
          <w:lang w:bidi="fa-IR"/>
        </w:rPr>
        <w:t>ارمدی چاخماقا الى افشارین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ییلاق ایل افشار کوچ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آش آنجا را نخوردیم در تنهایی هم خود را فراموش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رزوگار خائن خون گریه کند و شرمگین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دادال اوغلی این کار برای ما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عثمانی طلای ما برنج شد چشمان خون گرفته جوانان ما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دست افشارها به چخماق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دادال اوغلی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Cafer oh lu,Ahmet, Turk Kavimleri. Istanbul. 1988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Oztelli, Cahit,Koroglu, Dadal Oglu. Istanbul 1984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Genc Osman. Turk Des Tanlari, Istanbul, Hurriyet Yayinalari,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دوقتور فر ایلیچ و مهندس راولیغ تورکمن عشیرتلری ترجمه از آلمان استانوبل </w:t>
      </w:r>
      <w:r>
        <w:rPr>
          <w:rFonts w:eastAsia="IRNazanin" w:cs="IRNazanin"/>
          <w:color w:val="111111"/>
          <w:sz w:val="28"/>
          <w:szCs w:val="28"/>
          <w:lang w:bidi="fa-IR"/>
        </w:rPr>
        <w:t>1324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سومر ،فاروق نقش ترکان آناطولی در تشکیل و توسعه دولت صفوی مترجمان دکتر احسان اشراقی، دکتر محمدتقی امامی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Sumer faruk. Oguzlar. 1972, Ankara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Karali Oglu. Seyit Kemal. Edebiyat Sozlugu. Istanbul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sevengil. Refik Ahmet, Agimizin, Halk, Sairleri, Istanbul,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محمدتقی مجله خبری و تحلیلی خوی نگار مهرماه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Kabakli, Ahmet. Turk Edebiati. Istanbul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Turan, Osman. Selcuklular Zemaninada Turkiye. Istanbul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Ozankan, Genab, Kirk Halk Sairi. Istanbul 1965</w:t>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633_67083"/>
      <w:bookmarkStart w:id="43" w:name="pg7633_67083"/>
      <w:bookmarkEnd w:id="43"/>
    </w:p>
    <w:p>
      <w:pPr>
        <w:pStyle w:val="Heading2"/>
        <w:numPr>
          <w:ilvl w:val="1"/>
          <w:numId w:val="1"/>
        </w:numPr>
        <w:rPr/>
      </w:pPr>
      <w:bookmarkStart w:id="44" w:name="pg7633_67083"/>
      <w:bookmarkStart w:id="45" w:name="__RefHeading___Toc3606744_1051229030"/>
      <w:bookmarkStart w:id="46" w:name="_Toc12"/>
      <w:bookmarkEnd w:id="44"/>
      <w:bookmarkEnd w:id="45"/>
      <w:r>
        <w:rPr>
          <w:rtl w:val="true"/>
        </w:rPr>
        <w:t>عارف قزوینی و سرنوشت آثارش مهدی به خیال</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 و سرنوشت آثارش مهدی به خیال</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شاید بتوان گفت در میان دیوان شعرای معاصر یا شعرای دوره ی مشروطیت که تا به حال به چاپ رسیده هیچ دیوانی به اندازه ی دیوان عارف قزوینی چاپهای متعدد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شاعر در زندگانی با دشواریهای فراوان روبه رو بود بعد از درگذشتش، آثار وی این طرز زندگی مظلومانه را به اشکال و انحای مختلف ادامه داده اند؛ و چه بسا در دوره هایی دشوارتر از زندگانی خود شاعر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یک قرنی که از چاپ اول دیوان این شاعر پرآوازه ی وطن دوست میگذرد، آثار وی هنوز دست خوش بادهای موسمی است و هر چند سال یکبار فردی باذوق و گه گاه بی،ذوق نامدار و یا گمنام از اهالی ،ادب و شاید علاقه مند به فرهنگ این مرز و بوم دیوان عارف مرحوم را چاپ کرده و زینت بخش محافل میگردانند؛ و در این راه بعضاً آثار جدید به دست آمده را همراه با آثار چاپ شده ی قبلی به شیوه ای تازه و ویژگیهای جدید به دست خوانندگان میرسانند در این میان کارهای پسندیده ای نیز انجام شده است که قابل تقدیر و تشکر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در بعد دیگر این تلاشها بعضی از اشعار و متنها که قبلا به خوبی و كامل چاپ شده بود به اشکال مختلف و گهگاه با حذف کلمات مصراعها عبارات یا جابه جایی ابیات و تغییراتی از این قبیل به چاپ رسیده اند در بخشی دیگر بعضی از گردآورندگان پا را از این هم فراتر گذاشته و خود را مجاز دانسته اند تغییراتی در اشعار و متنها به وجود آورند و بالاتر از ،این خود را از هر گونه توضیح نیز معاف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سیدهادی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پیشتازان بزرگ در جهت مغشوش کردن دیوان عارف است که با فراق بال این کار را انجام ،داده و بعضی دیگر که سهوا و از روی غفلت یا بیسوادی راه این استاد را ادامه داده اند توضیح یا سند قانع کننده ای در این زمینه ارائه نکرده اند که این تغییرات از کدامین خزانه ی غیب به اینان الهام شده ،است مگر به طور تلویحی و گذرا و یا با توضیحات بسیار موجز و اندک یا با ردیف کردن کلمات پرطمطراقی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ترکیبات و تعبیرات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مفهوم سخن آنان و شنیده ها حکایت از آن دارد که حذف سانسور و تغییرات عدیده از طرف این گردآورندگان از روی ناچاری بوده است و در توجیه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کاسه کوزه ها را بر سر وزارت ارشاد وقت شکسته اند و خود را از این گناه نابخشودنی میرا کرده اند</w:t>
      </w:r>
    </w:p>
    <w:p>
      <w:pPr>
        <w:pStyle w:val="BookText"/>
        <w:rPr/>
      </w:pPr>
      <w:r>
        <w:rPr>
          <w:rFonts w:ascii="IRNazanin" w:hAnsi="IRNazanin" w:eastAsia="IRNazanin"/>
          <w:color w:val="111111"/>
          <w:sz w:val="28"/>
          <w:sz w:val="28"/>
          <w:szCs w:val="28"/>
          <w:rtl w:val="true"/>
          <w:lang w:bidi="fa-IR"/>
        </w:rPr>
        <w:t xml:space="preserve">ما در مورد آن بخش از آثار عارف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چاپهای دیوان او اجازه ی نشر نیافته و دچار ممیزی شده اند حرفی نداشته و با گردآورندگان هم نظریم اما روی سخنمان به آن بخشهایی است که 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چاپ شده و در بعضی دیگر نصفه و نیمه آمده یا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کاستیها و خطاها به گردن حروف چینها چاپخانه دارها و هر کس و ناکس دیگر افتاده که در مجموع اختلافاتی را در دیوانهای چاپ شده عارف باعث شده و دسترسی به یک متن اصیل و صحیح را دشوار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ی آثار اصیل در میماند که کدام یک از چاپها صحیح است</w:t>
      </w:r>
    </w:p>
    <w:p>
      <w:pPr>
        <w:pStyle w:val="BookText"/>
        <w:rPr/>
      </w:pPr>
      <w:r>
        <w:rPr>
          <w:rFonts w:ascii="IRNazanin" w:hAnsi="IRNazanin" w:eastAsia="IRNazanin"/>
          <w:color w:val="111111"/>
          <w:sz w:val="28"/>
          <w:sz w:val="28"/>
          <w:szCs w:val="28"/>
          <w:rtl w:val="true"/>
          <w:lang w:bidi="fa-IR"/>
        </w:rPr>
        <w:t>آثار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آثار عارف میتوان به اشعار ،تصنیفها نامه ها و زندگی خود نوشت وی اشاره کرد که هر کدام در جایگاه خاصی قرار دارند؛ اما همان اختلافات اشاره شده در تمامی آثار و حتی در نامه ها و زندگی خودنوشت یا تصنیف های وی نفوذ کرده اند و جای تأسف از آن بابت است که تصنیف هایی که از نظر ساختاری و محتوا از ارزش و منزلت ویژه ای برخورداراند و میتوان از مهمترین آثار عارف به حسابشان آورد از گزند روزگار و قلم گردآورندگان در امان نمانده و به هر دلیل و بهانه ای دچار تغییراتی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دیگر بخشهای آثار عارف نیز به اشکال مختلف همین اتفاقات افتاده است که در پایان برای نمونه چند قطعه ای شاهد میآوریم لازم به یادآوری است که مطلقاً کلمه ای را بر اساس ذوق و سلیقه ی شخصی تغییر نداده و در متن وارد نکرده ایم و حتی رسم الخط گردآورندگان را رعایت کرده و از منابعی نقل میکنیم که در بخش سوم نام برده میشود </w:t>
      </w:r>
    </w:p>
    <w:p>
      <w:pPr>
        <w:pStyle w:val="BookText"/>
        <w:rPr/>
      </w:pPr>
      <w:r>
        <w:rPr>
          <w:rFonts w:ascii="IRNazanin" w:hAnsi="IRNazanin" w:eastAsia="IRNazanin"/>
          <w:color w:val="111111"/>
          <w:sz w:val="28"/>
          <w:sz w:val="28"/>
          <w:szCs w:val="28"/>
          <w:rtl w:val="true"/>
          <w:lang w:bidi="fa-IR"/>
        </w:rPr>
        <w:t xml:space="preserve">اما آنچه قابل تأمل بیشتر ،است زندگی خود نوشت عارف است که برای اولین بار به درخواست گردآورنده ی آثار عارف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صادق رضازاده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شفق بخشی از شرح حال عارف را با خط شاعر در کتاب گراور نمود این بخش تا سالها به همان شکل و شیوه به چاپ میرسید و اگر چه خواندن آن دشوار بود اما هر چه بود به قلم عارف بود و در اصیل بودن آن شکی وجود نداشت تا این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دیوان از دو انتشارات معتبر و مجزا و سه گردآورنده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عارف ،قزوینی محمد علی سپانلو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اخوت،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عارف قزوینی مهدی نورمحمدی،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تلاش مضاعفی در جمع کردن آثار عارف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بخش از زندگی خودنوشت را که با خط عارف گراور شده بود به حروف چاپی برگرداندند اما متأسفانه آنچنان که بایسته شایسته بود این کار انجام نشد و در بخشهایی از این متن جابجایی و تغییرات از کلمه و سطر فراتر رفته و متنی دیگر خلق شده است که به دلیل مفصل بودن از آوردن آن در این مقاله از آن صرف نظر میکنم</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آثار عارف به طور متناوب به همت افراد مختلف به چاپ رسیده است که در این بخش ما به عناوینی که به نام دیوان یا به شکل کلیات آثار عارف به چاپ رسیده اشاره میکنیم مجموعه های دیگر که به شکل ،گزیده ،منتخب جزوه و مشابه اینها به چاپ رسیده اند در این بخش مورد بحث ما قرار نمیگیرند اما در این میان تصنیف های عارف به شکل مُدون با نُت نویسی و توضیحاتی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 تهماسبی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آن را هم در بخش فهرست خود قرار میدهیم</w:t>
      </w:r>
    </w:p>
    <w:p>
      <w:pPr>
        <w:pStyle w:val="BookText"/>
        <w:rPr/>
      </w:pPr>
      <w:r>
        <w:rPr>
          <w:rFonts w:ascii="IRNazanin" w:hAnsi="IRNazanin" w:eastAsia="IRNazanin"/>
          <w:color w:val="111111"/>
          <w:sz w:val="28"/>
          <w:sz w:val="28"/>
          <w:szCs w:val="28"/>
          <w:rtl w:val="true"/>
          <w:lang w:bidi="fa-IR"/>
        </w:rPr>
        <w:t xml:space="preserve">لازم به ذکر است در اینجا هر چاپ از دیوان عارف با نامی اختصاری نشان یافته تا ارجاع شاهد مثالها به منابع با سهولت انجام گیرد در خاتمه میبایست به این نکته اشاره کرد که بعضی از دیوانها چندین بار به چاپ رسیده که ما به یک چاپ آن بسنده کرده و تنها در این بین از سه مجموعه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 به دو عنوان آن که با هم تفاوت دارند اشاره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میرزا ابوالقاسم عارف ،قزوینی به کوشش دکتر صادق رضازادهی ،شفق ،برلین چاپ ،اول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دیوان میرزا ابوالقاسم عارف ،قزوینی به اهتمام عبدالرحمن سیف آزاد تهران چاپ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قزوینی شاعر ملی ،ایران ،تدوین سیدهادی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منتشر نشده ی عارف قزوینی ،تدوین سید هادی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عارف ،قزوینی ،تدوین محمد علی سپانلو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،اخوت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عارف ،قزوینی گردآوری تدوین و توضیح دکتر رحیم چاوش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یسنای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تصنیفهای عارف ،ارشد تهماسبی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 مؤسسه فرهنگی هنری ماهور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ابوالقاسم عارف ،قزوینی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،درودیان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چاپ اول انتشارات صدای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عارف ،قزوینی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مهدی نور محمدی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چاپ اول، انتشارات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w:t>
      </w:r>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انتخاب شده و فقط به ابیاتی از آنها که با یکدیگر اختلاف دارند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در بخش تصنیفها هم به همین شکل عمل میکنیم لازم به ذکر است که از این جنس اختلافات در دیوان عارف به وفور یافت میشود و در بخش اشعار پراکنده ی او که شامل قطعه قصیده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بیش از حد تصور است؛ شعرهای طنز و هجو است؛ شعرهای طنز و هجو که آنها را در این مقال ،نیاوردیم خود داستان مفصلی دارد فقط اسامی چند شعر از متفرقات را میآوریم که اختلافاتی در آنها وجود دارد و سخن را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پادشاهی ،نادر مرثیه سوم خرنامه، علی جان و بازیگوش نامه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،شواهد کهن ترین چاپ را که همان چاپ اول دیوان عارف به کوشش دکتر صادق رضازاده ی شفق ،بود اساس کار قرار دادیم اما در بخش ،تصنیفها، چاپ تصنیفهای عارف را که به همت ارشد تهماسبی گردآوری شده است اساس کار قرار میدهیم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هیچگه ز جور تو دل ناگران نبود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گران عشق تو بر دل گران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سی کرور ناخلف اولاد یکنفر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کسی به مثل تو بی خانمان نبود</w:t>
      </w:r>
    </w:p>
    <w:p>
      <w:pPr>
        <w:pStyle w:val="BookText"/>
        <w:rPr/>
      </w:pPr>
      <w:r>
        <w:rPr>
          <w:rFonts w:ascii="IRNazanin" w:hAnsi="IRNazanin" w:eastAsia="IRNazanin"/>
          <w:color w:val="111111"/>
          <w:sz w:val="28"/>
          <w:sz w:val="28"/>
          <w:szCs w:val="28"/>
          <w:rtl w:val="true"/>
          <w:lang w:bidi="fa-IR"/>
        </w:rPr>
        <w:t xml:space="preserve">متن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 ،آ د متن غزل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آمده در ح</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اسم غزل تنها در این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توضیحی که عارف در مقدمه ی غزل نوشته و در تمامی چاپها ،آمده در ح</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حذف شده همچنین در چاپ اخیر ابیات دیگر هم تغییراتی پیدا کرده که چون در بقیه ی چاپها به یک شکل است از اشاره به آنها صرف نظر میکنیم ،درس ،چ، ن غزل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چاپها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تو هیچگاه به آه و فغان نبود</w:t>
      </w:r>
    </w:p>
    <w:p>
      <w:pPr>
        <w:pStyle w:val="BookText"/>
        <w:rPr/>
      </w:pPr>
      <w:r>
        <w:rPr>
          <w:rFonts w:ascii="IRNazanin" w:hAnsi="IRNazanin" w:eastAsia="IRNazanin"/>
          <w:color w:val="111111"/>
          <w:sz w:val="28"/>
          <w:sz w:val="28"/>
          <w:szCs w:val="28"/>
          <w:rtl w:val="true"/>
          <w:lang w:bidi="fa-IR"/>
        </w:rPr>
        <w:t>س 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سی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سی کرور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یکنفر</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سی کرور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یک نفر</w:t>
      </w:r>
    </w:p>
    <w:p>
      <w:pPr>
        <w:pStyle w:val="BookText"/>
        <w:rPr/>
      </w:pPr>
      <w:r>
        <w:rPr>
          <w:rFonts w:ascii="IRNazanin" w:hAnsi="IRNazanin" w:eastAsia="IRNazanin"/>
          <w:color w:val="111111"/>
          <w:sz w:val="28"/>
          <w:sz w:val="28"/>
          <w:szCs w:val="28"/>
          <w:rtl w:val="true"/>
          <w:lang w:bidi="fa-IR"/>
        </w:rPr>
        <w:t>د، 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نظیر تو ،بیخانمان نبود</w:t>
      </w:r>
    </w:p>
    <w:p>
      <w:pPr>
        <w:pStyle w:val="BookText"/>
        <w:rPr/>
      </w:pPr>
      <w:r>
        <w:rPr>
          <w:rFonts w:ascii="IRNazanin" w:hAnsi="IRNazanin" w:eastAsia="IRNazanin"/>
          <w:color w:val="111111"/>
          <w:sz w:val="28"/>
          <w:sz w:val="28"/>
          <w:szCs w:val="28"/>
          <w:rtl w:val="true"/>
          <w:lang w:bidi="fa-IR"/>
        </w:rPr>
        <w:t>آ س 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به مثل تو بی خان و مان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عشق و آوارگی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قامت بالا بلای و سرو قدی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 بر سر و چون سایه سایه بان منست </w:t>
      </w:r>
    </w:p>
    <w:p>
      <w:pPr>
        <w:pStyle w:val="BookText"/>
        <w:rPr/>
      </w:pPr>
      <w:r>
        <w:rPr>
          <w:rFonts w:ascii="IRNazanin" w:hAnsi="IRNazanin" w:eastAsia="IRNazanin"/>
          <w:color w:val="111111"/>
          <w:sz w:val="28"/>
          <w:sz w:val="28"/>
          <w:szCs w:val="28"/>
          <w:rtl w:val="true"/>
          <w:lang w:bidi="fa-IR"/>
        </w:rPr>
        <w:t>متن مطابق است با ش و در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این غزل را عارف در بخش زندگی نامه ی خودنوشت آورده که درس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عشق و آوارگی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غزل انتخاب شده است</w:t>
      </w:r>
    </w:p>
    <w:p>
      <w:pPr>
        <w:pStyle w:val="BookText"/>
        <w:rPr/>
      </w:pPr>
      <w:r>
        <w:rPr>
          <w:rFonts w:ascii="IRNazanin" w:hAnsi="IRNazanin" w:eastAsia="IRNazanin"/>
          <w:color w:val="111111"/>
          <w:sz w:val="28"/>
          <w:sz w:val="28"/>
          <w:szCs w:val="28"/>
          <w:rtl w:val="true"/>
          <w:lang w:bidi="fa-IR"/>
        </w:rPr>
        <w:t>اختلاف چاپها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 ، ح س د ن هوای قامت بالا بلند سرو قدی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بر سر و چون سایه سایبان من است</w:t>
      </w:r>
    </w:p>
    <w:p>
      <w:pPr>
        <w:pStyle w:val="BookText"/>
        <w:rPr/>
      </w:pPr>
      <w:r>
        <w:rPr>
          <w:rFonts w:ascii="IRNazanin" w:hAnsi="IRNazanin" w:eastAsia="IRNazanin"/>
          <w:color w:val="111111"/>
          <w:sz w:val="28"/>
          <w:sz w:val="28"/>
          <w:szCs w:val="28"/>
          <w:rtl w:val="true"/>
          <w:lang w:bidi="fa-IR"/>
        </w:rPr>
        <w:t>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بر سر و چون سایه سایبان من است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چسان نکنم گریه گریه کار من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کسیکه باعث اینکار گشته یار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تیره روزی و بد روزگاریم یکعمر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بگذرد این روز روزگار من است</w:t>
      </w:r>
    </w:p>
    <w:p>
      <w:pPr>
        <w:pStyle w:val="BookText"/>
        <w:rPr/>
      </w:pPr>
      <w:r>
        <w:rPr>
          <w:rFonts w:ascii="IRNazanin" w:hAnsi="IRNazanin" w:eastAsia="IRNazanin"/>
          <w:color w:val="111111"/>
          <w:sz w:val="28"/>
          <w:sz w:val="28"/>
          <w:szCs w:val="28"/>
          <w:rtl w:val="true"/>
          <w:lang w:bidi="fa-IR"/>
        </w:rPr>
        <w:t>متن مطابق است با ش</w:t>
      </w:r>
    </w:p>
    <w:p>
      <w:pPr>
        <w:pStyle w:val="BookText"/>
        <w:rPr/>
      </w:pPr>
      <w:r>
        <w:rPr>
          <w:rFonts w:ascii="IRNazanin" w:hAnsi="IRNazanin" w:eastAsia="IRNazanin"/>
          <w:color w:val="111111"/>
          <w:sz w:val="28"/>
          <w:sz w:val="28"/>
          <w:szCs w:val="28"/>
          <w:rtl w:val="true"/>
          <w:lang w:bidi="fa-IR"/>
        </w:rPr>
        <w:t>اختلاف چاپها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مگو چسان نکنم گریه؟ گریه کار من</w:t>
      </w:r>
    </w:p>
    <w:p>
      <w:pPr>
        <w:pStyle w:val="BookText"/>
        <w:rPr/>
      </w:pPr>
      <w:r>
        <w:rPr>
          <w:rFonts w:ascii="IRNazanin" w:hAnsi="IRNazanin" w:eastAsia="IRNazanin"/>
          <w:color w:val="111111"/>
          <w:sz w:val="28"/>
          <w:sz w:val="28"/>
          <w:szCs w:val="28"/>
          <w:rtl w:val="true"/>
          <w:lang w:bidi="fa-IR"/>
        </w:rPr>
        <w:t>،د ،چ، ن مگو چه سان نکنم ،گریه گریه کار 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تیره روزی و بد روزگاریم یکعمر</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تیره روزی و بد روزگاریم یک عمر</w:t>
      </w:r>
    </w:p>
    <w:p>
      <w:pPr>
        <w:pStyle w:val="BookText"/>
        <w:rPr/>
      </w:pPr>
      <w:r>
        <w:rPr>
          <w:rFonts w:ascii="IRNazanin" w:hAnsi="IRNazanin" w:eastAsia="IRNazanin"/>
          <w:color w:val="111111"/>
          <w:sz w:val="28"/>
          <w:sz w:val="28"/>
          <w:szCs w:val="28"/>
          <w:rtl w:val="true"/>
          <w:lang w:bidi="fa-IR"/>
        </w:rPr>
        <w:t>ن نه تیره روزی و بد روزگاری ام یک عمر</w:t>
      </w:r>
    </w:p>
    <w:p>
      <w:pPr>
        <w:pStyle w:val="BookText"/>
        <w:rPr/>
      </w:pPr>
      <w:r>
        <w:rPr>
          <w:rFonts w:ascii="IRNazanin" w:hAnsi="IRNazanin" w:eastAsia="IRNazanin"/>
          <w:color w:val="111111"/>
          <w:sz w:val="28"/>
          <w:sz w:val="28"/>
          <w:szCs w:val="28"/>
          <w:rtl w:val="true"/>
          <w:lang w:bidi="fa-IR"/>
        </w:rPr>
        <w:t>س، د ج بر اساس متن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بگذرد این روز روزگار</w:t>
      </w:r>
    </w:p>
    <w:p>
      <w:pPr>
        <w:pStyle w:val="BookText"/>
        <w:rPr/>
      </w:pPr>
      <w:r>
        <w:rPr>
          <w:rFonts w:ascii="IRNazanin" w:hAnsi="IRNazanin" w:eastAsia="IRNazanin"/>
          <w:color w:val="111111"/>
          <w:sz w:val="28"/>
          <w:sz w:val="28"/>
          <w:szCs w:val="28"/>
          <w:rtl w:val="true"/>
          <w:lang w:bidi="fa-IR"/>
        </w:rPr>
        <w:t>س ج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بگذرد این روز و روزگار</w:t>
      </w:r>
    </w:p>
    <w:p>
      <w:pPr>
        <w:pStyle w:val="BookText"/>
        <w:rPr/>
      </w:pP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دوم شور یک 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جانان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چه به کنعان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مشروطه خواهان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آمان آمان آمان آمان آمان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 آمان آمان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عامی از میمستند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محکم به ساقی بستند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خم توبه را بشکستند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آمان آمان آمان آمان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 آمان آمان آمان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مطابق است با ت چ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بیشتر آمده که در هیچ کدام از چاپها موجود نیست و در توضیح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ی تصنیف به روایت عبدالله دوامی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 توضیحاتی بدین شکل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شجریان این تصنیف را خوانده با اشعاری دیگر که در دیوان 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دیوان عارف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موسی خان با تکرار ،نوشته شجریان هم با تکرار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ت ،چ ن با تکرار آمده است و در چاپ های دیگر بدون تکرار و در ،ش ،آ، ح، س، 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تصنیف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آمان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چاپها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جان که جانان آمد</w:t>
      </w:r>
    </w:p>
    <w:p>
      <w:pPr>
        <w:pStyle w:val="BookText"/>
        <w:rPr/>
      </w:pPr>
      <w:r>
        <w:rPr>
          <w:rFonts w:ascii="IRNazanin" w:hAnsi="IRNazanin" w:eastAsia="IRNazanin"/>
          <w:color w:val="111111"/>
          <w:sz w:val="28"/>
          <w:sz w:val="28"/>
          <w:szCs w:val="28"/>
          <w:rtl w:val="true"/>
          <w:lang w:bidi="fa-IR"/>
        </w:rPr>
        <w:t>آ ح، س 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 ج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توبه را بشکستند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 ج 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633_67091"/>
      <w:bookmarkStart w:id="48" w:name="pg7633_67091"/>
      <w:bookmarkEnd w:id="48"/>
    </w:p>
    <w:p>
      <w:pPr>
        <w:pStyle w:val="Heading2"/>
        <w:numPr>
          <w:ilvl w:val="1"/>
          <w:numId w:val="1"/>
        </w:numPr>
        <w:rPr/>
      </w:pPr>
      <w:bookmarkStart w:id="49" w:name="pg7633_67091"/>
      <w:bookmarkStart w:id="50" w:name="__RefHeading___Toc3606746_1051229030"/>
      <w:bookmarkStart w:id="51" w:name="_Toc13"/>
      <w:bookmarkEnd w:id="49"/>
      <w:bookmarkEnd w:id="50"/>
      <w:r>
        <w:rPr>
          <w:rtl w:val="true"/>
        </w:rPr>
        <w:t xml:space="preserve">واژه نامه اصطلاحات دانش </w:t>
      </w:r>
      <w:r>
        <w:rPr>
          <w:rtl w:val="true"/>
        </w:rPr>
        <w:t>«</w:t>
      </w:r>
      <w:r>
        <w:rPr>
          <w:rtl w:val="true"/>
        </w:rPr>
        <w:t>ابعاد و اجرام</w:t>
      </w:r>
      <w:r>
        <w:rPr>
          <w:rtl w:val="true"/>
        </w:rPr>
        <w:t xml:space="preserve">» </w:t>
      </w:r>
      <w:r>
        <w:rPr>
          <w:rtl w:val="true"/>
        </w:rPr>
        <w:t>استخراج شده از چند اثر تاثیر گذار این حوزه فریبا پایروند ثابت</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نامه اصطلاحات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از چند اثر تاثیر گذار این حوزه فریبا پایروند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سؤال از مبانی نظری ،کیهان یکی از دغدغه های کهن بشر بوده است و نخستین بار کیهان شناسی با طرح سؤالهایی نظیر این که بشر در کجای جهان قرار دارد؟ متناهی است یا غیر متناهی؟ در صورت متناهی ،بودن ابعاد آن چقدر است؟ و این که ستاره ها از چه چیزهایی ساخته شده اند؟ پا به عرصه وجود گذاشته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دغدغه ها با نوشته های پراکنده فیثاغوریان پایه گذاران ذره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افلاطون و ارسطو در دنیای یونان آغاز و با آریستارخوس ساموسی</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پایه گذار مدل خورشید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دریر</w:t>
      </w:r>
      <w:r>
        <w:rPr>
          <w:rStyle w:val="FootnoteAnchor"/>
          <w:rtl w:val="true"/>
        </w:rPr>
        <w:footnoteReference w:id="373"/>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به گونه ای که حتی میتوان او را پدر کیهان شناسی نامید کتاب مفصل وی با نام اندازه ها و فواصل خورشید و ماه</w:t>
      </w:r>
      <w:r>
        <w:rPr>
          <w:rStyle w:val="FootnoteAnchor"/>
          <w:rtl w:val="true"/>
        </w:rPr>
        <w:footnoteReference w:id="374"/>
      </w:r>
      <w:r>
        <w:rPr>
          <w:rFonts w:ascii="IRNazanin" w:hAnsi="IRNazanin" w:eastAsia="IRNazanin"/>
          <w:color w:val="111111"/>
          <w:sz w:val="28"/>
          <w:sz w:val="28"/>
          <w:szCs w:val="28"/>
          <w:rtl w:val="true"/>
          <w:lang w:bidi="fa-IR"/>
        </w:rPr>
        <w:t>نخستین دستنوشته محاسباتی شناخته شده درباره این شاخه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آریستارخوس به سبب آن که به وضوح از مبادی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مبادی ریاضی آن حرکت کرده است از اهمیت ویژه ای برخوردار است آریستارخوس در این اثر به صراحت اشاره میکند که جهان مدلی ریاضی است و بر مبنای روشهای کمی بسیار دقیق استوار است؛ نه بر اساس </w:t>
      </w:r>
    </w:p>
    <w:p>
      <w:pPr>
        <w:pStyle w:val="BookText"/>
        <w:rPr/>
      </w:pPr>
      <w:r>
        <w:rPr>
          <w:rFonts w:ascii="IRNazanin" w:hAnsi="IRNazanin" w:eastAsia="IRNazanin"/>
          <w:color w:val="111111"/>
          <w:sz w:val="28"/>
          <w:sz w:val="28"/>
          <w:szCs w:val="28"/>
          <w:rtl w:val="true"/>
          <w:lang w:bidi="fa-IR"/>
        </w:rPr>
        <w:t xml:space="preserve">روشهای مبهم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برگرن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ریاضی و نتایج کیهان شناسی ارزشمند آریستارخوس پس از مدتهای مدید با مطالعه و تحقیق محققان دوره اسلامی مورد توجه دوباره قرار گرفت کتاب آریستارخوس با نام رساله فی جرمی النیرین و بعدهما به دنیای اسلام راه یافت متن یونانی این اثر بعدها به وسیلهٔ محققان تاریخ علم در سده هفدهم بازنگری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برگرن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 ترجمه ای انگلیسی از متن یونانی آریستارخوس تهیه کرد که استاد سزگین در مجلد ششم از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امکان بروز تناقض بین دادهها و آنچه در سنت نجوم یونانی محاسبه شده و نقطه مقابل ،آن در سنت اسلامی که در آن باید بین صورت بندیهای نظری و بیان ،فیزیکی یکسانی و تطابق وجود داشته باشد سبب شد تا بستر مورد نیاز برای رشد بیشتر کیهان شناسی در دنیای اسلام فراهم شود وجود آثاری مانند مقاله فی الهیئه از ابن هیثم، منتهى الادراك في تقاسیم الافلاک و تبصرة فی علم الهيئة از خرقی تذکره فی الهیئة از طوسی نهایه الادراک فی درايه الافلاكاز قطب الدین شیرازی و ملخص فی الهیئة از چغمینی به وضوح مبین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در این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 جدا نشدنی اکثر کتابهای هیئت دوره اسلامی درآمد که به وسیلهٔ آن کیهان شناسی از مبانی توصیفی صرف به سمت مبانی محاسباتی و به دست آوردن پارامترهای مهم عالم و از جمله اندازه کیهان حرکت کرد برای نمونه طوسی در باب چهارم از کتاب تذکره فی الهیئه خود به مقادیر مطلق ابعاد سیارات و فاصله آنها از زمین و همچنین اندازه زمین به عنوان مقیاسی پایه برای اندازه گیری عالم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کتاب طوسی با محاسبه اندازه گیری یک درجه از نصف النهار زمین آغاز و با محاسبه شعاع و قطر زمین به عنوان واحدی پایه در اندازه گیریهای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ادامه یافته و در نهایت به محاسبه شعاع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اگر تذكره فى الهيئة طوسی را مبنای حد وسط تاریخی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هیئت دوره اسلامی در نظر ،بگیریم متوجه خواهیم شد که در سایر آثار نجومی پیش و پس از طوسی نیز شاهد حضور این بخش از کیهان شناسی هستیم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آنجاست که حتی آثاری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شده اند که از معروفترین آنها میتوان به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قطان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مروزی در فصل دوم کتاب خود بدون اشاره به روشهای محاسبه تنها به آوردن پارامترهای عددی کیهان از جمله اندازه کواکب سبعه و ضخامت فلک آنها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درخور تأمل رویکردی است که نویسنده کتاب به کار برده است و به جای انتخاب </w:t>
      </w:r>
    </w:p>
    <w:p>
      <w:pPr>
        <w:pStyle w:val="BookText"/>
        <w:rPr/>
      </w:pPr>
      <w:r>
        <w:rPr>
          <w:rFonts w:ascii="IRNazanin" w:hAnsi="IRNazanin" w:eastAsia="IRNazanin"/>
          <w:color w:val="111111"/>
          <w:sz w:val="28"/>
          <w:sz w:val="28"/>
          <w:szCs w:val="28"/>
          <w:rtl w:val="true"/>
          <w:lang w:bidi="fa-IR"/>
        </w:rPr>
        <w:t xml:space="preserve">عنوانی همانند سایر عناوین کتابهای هیئت در زمان ،خودش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برگزید قطان مروزی در مقدمه کتاب خود در این باره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این کتاب کیهان شناخت دادم؛ زیرا که هر که این کتاب ،بداند شناسنده کردد بر اشکال کیهان و روشن کردد او را جکونکی او و اکر بیشتر خواند نیز بهتر ،داند زیراک از پس هر دانستی دانستن دیگریست و هرک چیزی ،داند دیگری بود که بهتر از او داند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جیز بر او پوشیده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شاخه ای از کیهان شناسی جایگاه متمایزی در آثار دانشمندان دوره اسلامی داشته است اما در هیچ کدام از طبقه بندیهای علوم دوره اسلامی به عنوان شاخه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نجوم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خوریم عموما افرادی که در زمینه طبقه بندی علوم در دوره اسلامی مطالبی نوشته اند به مفهوم هایی اشاره کرده اند که دقیقا میتوان گفت همان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به صراحت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نکرده اند برای نمونه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کتاب احصاء العلوم خود علوم تعلیمی را به هفت قسمت تقسیم میکند و در چهارمین بخش به علم نجوم تعلیمی پرداخته و بیان میکند که این علم از سه جهت درباره اجسام آسمانی و زمین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دربارۀ شکل و مرتبه آنها در عالم و همچنین مکان آنها نسبت به كل عالم دوم دربارۀ اندازه اجرام و نسبت فاصله برخی از این اجرام به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در مورد سکون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بخش تعلیمیات شفا در چند موضوع مختلف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جرمهای مختلف پرداخته است از جمله در فصلهای هفتم تا نهم از مقاله پنجم از فن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نجوم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فصلهای ششم و هفتم و نهم مقاله نهم از همین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ساختار کتاب ،شفا به ویژه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توضیح درباره ساختار مقاله های چهارم و پنجم از کتاب نجوم شفا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،راه قطب الدین شیرازی در طبقه بندی خود از علوم تا حد زیادی تحت تأثیر ابن سینا در شفا و فارابی در احصاء العلوم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،علامرودشتی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در کتاب دره التاج ،خود علوم را به دو قسمت حکمی و غیر حکمی و بخش حکمی را نیز به دو بخش نظری و عملی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نظری نیز به چهار شاخه با عناوین ما بعد الطبیعه ،ریاضیات طبیعیات و منطق 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با پیروی از ابن سینا در بخش نجوم کتاب درة التاجخود خلاصه ای از کتاب مجسطی بطلمیوس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بار ترجمه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قرارداده و بر همین اساس مسائل </w:t>
      </w:r>
    </w:p>
    <w:p>
      <w:pPr>
        <w:pStyle w:val="BookText"/>
        <w:rPr/>
      </w:pPr>
      <w:r>
        <w:rPr>
          <w:rFonts w:ascii="IRNazanin" w:hAnsi="IRNazanin" w:eastAsia="IRNazanin"/>
          <w:color w:val="111111"/>
          <w:sz w:val="28"/>
          <w:sz w:val="28"/>
          <w:szCs w:val="28"/>
          <w:rtl w:val="true"/>
          <w:lang w:bidi="fa-IR"/>
        </w:rPr>
        <w:t xml:space="preserve">مطروحه در این بخش از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آراء بطلمیوس در مجسطی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مدخل 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آثار نجومی قطب الدین فصل انتهایی هر کتاب به طور مفصل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،روند این اکفانی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القاصد الى أسنى المقاصد علوم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هر کدام از این اقوال را نیز به علومی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قول دهم که از آن با قول هیئت یاد میکند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 القول فى الهيئة را به پنج بخش علم زیجات و تقاویم؛ علم مواقيت؛ علم کیفیه ارصاد؛ علم تسطیح کره و علم آلات ظلی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،اکفانی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دیده میشود که در زیر شاخه های قول هیئت زیر شاخه مستقلی به نام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 در توضیح قول ،هیئت اشاره میکند که هیئت دانشی است که درباره چگونگی ،اشکال مکان و مقادیر و ابعاد سیارات علوی و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حرکات آنها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بنابراین این اکفانی نیز همانند بسیاری دیگر از بزرگان دوره اسلامی جایگاه مستقلی را به این مبحث اختصاص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اکفانی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طاش کبری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مفتاح السعاده و مصباح السياده باز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شاخه ای مستقل، بلکه در لابلای سایر بخشهای علم هیئت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آوردن چهار مقدمه کتابش را به هفت دوحه تقسیم کرده که شامل گزارشی دربارۀ بسیاری از علوم رایج در آن دوره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دوحه چهارم این کتاب یکی از مفصل ترین بخشهای کتاب وی به شمار میآید وی این دوحه را به نه شعبه تقسیم کرده که در یک دسته بندی کلی تر شامل علوم ،حکمی ،نظری الهی، ریاضیات و طبیعیات میباشد شعبه ششم این دوحه به علوم ریاضی اختصاص دارد که در آن علم هیئت به عنوان یکی از زیر شاخه های آن قرار دارد طاش کبری زاده علم هیئت را علم شناخت احوال اجرام علویه و سفلیه و شکل و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طاش کبری زاده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شعبه هشتم این 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 عنوان فروع علم هیئت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که اکثر آنها به مسائل هیئت می پردازند مانند علم زیجات و تقاویم علم کتابت تقاویم، علم حساب نجوم علم کیفیت ارصاد علم آلات ،رصدی علم صور كواكب علم مقادیر ،علويات علم منازل ،قمر علم اسطرلاب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قسمت به جز علم مقادیر علویات که بوضوح دربارۀ بزرگی و اندازه سیارات علوی صحبت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بخشهای این شعبه به طور مستقل به مسئله محاسبه فواصل و اندازه های اجرام آسمانی اختصاص نیافته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 کلی آثار نجوم دوره اسلامی در سه دسته متفاوت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ای که به طور مستقل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اند همانند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کوشیار گیلانی و یا سلم السماء غیاث الدین جمشید کاشانی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که فصلی مشخص از کتاب هیئت خود را به این موضوع اختصاص داده اند، مانند باب چهارم کتاب تذكرة فى الهيئه ،طوسى ، مقاله چهار منهایة الاراك في دراية الافلاك و باب چهارم تحفه شاهیه قطب الدین شیرازی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که به طور پراکنده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کتاب خود جای داده اند همانند کتاب الهيئة عُرضى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آثار موضوع ابعاد و اجرام که در این مقاله به عنوان جامعه نمونه تحقیق از میان رساله های موجود در سه گروه بالا انتخاب شده اند به این آثار میتوان اشاره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حبش 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در تحديد نهايات الاماكن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حبش 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الابعاد والاجرام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پیشتر از بیرونی ابن ندیم در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حبش حاسب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نام کتاب پیداست این رساله به طور مستقل به محاسبه فواصل و اندازه های اجرام آسمانی اختصاص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باقیمانده از این رساله به همراه ترجمه انگلیسی آن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لانگرمن،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ابوالصقر قبیصی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سده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کتابی درباره فواصل و اندازه ها نوشت و آن را رساله في الابعاد و الاجرام نامید اطلاعات این رساله تنها در قانون مسعودی 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کتاب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چاپ عکسی این رساله از روی نسخه خطی شماره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ایاصوفیه استانبول به وسیله استاد سزگین در کتابی با نام مجموع ایا صوفیه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در فرانکفورت منتشر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کوشیار گیلانی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متون دوره اسلامی در زمینهٔ محاسبه فواصل و اندازه های اجرام آسمانی مجموعه نوشته های کوشیار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وی ابتدا بخش بیست و دوم از مقاله چهارم زیج معروف خود با نام زیج جامع را به اختصار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آن تنها به آوردن اعداد بدون اشاره به روش محاسبه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w:t>
      </w:r>
    </w:p>
    <w:p>
      <w:pPr>
        <w:pStyle w:val="BookText"/>
        <w:rPr/>
      </w:pPr>
      <w:r>
        <w:rPr>
          <w:rFonts w:ascii="IRNazanin" w:hAnsi="IRNazanin" w:eastAsia="IRNazanin"/>
          <w:color w:val="111111"/>
          <w:sz w:val="28"/>
          <w:sz w:val="28"/>
          <w:szCs w:val="28"/>
          <w:rtl w:val="true"/>
          <w:lang w:bidi="fa-IR"/>
        </w:rPr>
        <w:t>جبران این کمبود در انتهای بخش سی ام مقاله سوم زیج ،خود دو بخش افزوده است و بخش دوم را به طور مفصل به محاسبه اندازه ها و فواصل اجرام آسمانی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افزوده کتاب ،کوشیار بعدها در دنیای اسلام با عنوان مستقل رساله در ابعاد و اجرا ممشهور و استنساخ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کوشیار، مقدمه ی باقری و دیگران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افراد المقال في امر الظلال بیرونی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بیرونی در زمینه هیئت به طور پراکنده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اما عمیق بودن آثار بیرونی و گزارشهای خوبی که از پیشینیان خود در هر مبحث داده است سبب شده تا نوشته های بیرونی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سایر نوشته های وی اهمیت بسیاری داشته باشند از رساله های التفهیم و تحقیق ماللهند وی که بگذریم در بخشهایی از رساله افراد المقال فی امر الظلال، بیرونی در دو بخش مجزا مباحث مربوط به بزرگی و اندازه ها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ابتدا به چگونگی به دست آوردن مسافتهای زمینی به کمک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چگونگی به دست آوردن مسافت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ماه و خورشید از زمین به کمک گرفتگی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محاسبه بیرونی در این رساله قابل توجه و بررسی است بیرونی در این نوشته ها اصلاً به طرح داده های عددی نپرداخته و صرفاً به معرفی روش محاسبه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باب جداگانه ای به ذکر داده های عددی درباره اندازه های خورشید و زمین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بخش بیرونی از جمله مقدار نصف قطر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،همان،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بطلمیوس و نیز مقدار محیط زمین را به نقل از براهمگوپتا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،همان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گفتنی است بیرونی در رساله تحدید نهايات الاماكن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طور مفصل به چگونگی اندازه گیری یک درجه از نصف النهار که مبنای محاسبات در بخش ابعاد و اجرام است و نیز محاسبه مساحت زمین با استفاده از به دست آوردن زاویه انحطاط خورشید از بالای کوه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روشهای پیشینیان و نیز روشهای بیرونی در به دست آوردن میل اعظم طول و عرض شهرها تعيين نصف النهار ،محل فاصله میان شهرها به بهانه دسترسی به جهت قبله در شهرهای مختلف در این اثر قابل تأمل است؛ اما از آنجایی که در مقاله حاضر این کتاب به عنوان بخشی از جامعه تحقیق استفاده نشده توضیح بیشتری درباره آن لازم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الهيئة مؤيد الدينعرضی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کتاب بخشهایی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و از آنجا که او یکی از پایه گذران هسته اولیه مکتب نجومی مراغه است به همین دلیل بررسی کارها و ایده های </w:t>
      </w:r>
    </w:p>
    <w:p>
      <w:pPr>
        <w:pStyle w:val="BookText"/>
        <w:rPr/>
      </w:pPr>
      <w:r>
        <w:rPr>
          <w:rFonts w:ascii="IRNazanin" w:hAnsi="IRNazanin" w:eastAsia="IRNazanin"/>
          <w:color w:val="111111"/>
          <w:sz w:val="28"/>
          <w:sz w:val="28"/>
          <w:szCs w:val="28"/>
          <w:rtl w:val="true"/>
          <w:lang w:bidi="fa-IR"/>
        </w:rPr>
        <w:t xml:space="preserve">وی میتواند زوایای بیشتری از کارها و تأثیرات این مکتب را مشخص کند عرضی برخی از فصول کتابش را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از جمله این فصول میتوان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معرفه الابعاد والاجرام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ابعاد کوکب عطارد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عُرضی،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معرفه الابعاد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عرضی در این کتاب فصلی را نیز به محاسبه ارتفاع بخار اطراف زمین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کتاب لهیئه عرضی بر کارهای قطب الدین شیرازی و ابن شاطر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،نمونه ابن شاطر علیرغم اعتراض به برخی از قسمتهای رساله عرضی، عینا از برخی روشها و عبارات وی در کتاب خود با عنوان نهای السؤل في تصحيح الاصول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مقدمه عربی صلیبا،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في علم الهيئة و معینیه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در اکثر آثار نجومی ،خود بخشی را به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با ارزشترین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نوشته های آریستارخوس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فى جرمى النيرين و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تحریر خواجه نصیر با عنوان كتاب في جرمى النيرين و البعد بينهما لآریستارخوس یکی از رساله های مجموعه مشهور به متوسطات طوسی است که سالها در سنت آموزشی تمدن اسلامی مطالعه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طوسی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دسته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آراء در مجموعه ای از آثار او ذکر شده اند که تألیف طوسی نبوده و تحریری از آثار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دانشمندان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آراء طوسی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گروهی از آثار طوسی آمده که متعلق به خود اوست و طوسی مستقلاً آنها را به رشته تألیف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میان دسته ،دوم، كتاب التذكرة فى الهيئة یکی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 این کتاب به چهار اصل حاکم بر اجسام در فیزیک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فضای خالی بین افلاک غیر ممکن است؛ عالم محدود است؛ قلمرو زیر فلک ماه از ترکیب چهار عنصر خاک و آب و باد و آتش و عالم سماوی از ماده ای با نام اثیر ساخته شده است که افلاک از جنس آن هستند؛ اجسام زیر فلک ماه حرکتی مستقیم الخط و اثیر حرکتی مستدیر یکنواخت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و در سراسر کتاب از جمله در باب چهارم که در هفت فصل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کاملا محسوس است برای نمونه تمامی اعداد و ارقام طرح شده از سوی طوسی در بخش ابعاد و ،اجرام برگرفته از آراء بطلمیوس در کتاب مجسطی و البته اقتصاص اوست طوسی همچنین مقاله چهارم از کتاب معینیه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باب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w:t>
      </w:r>
    </w:p>
    <w:p>
      <w:pPr>
        <w:pStyle w:val="BookText"/>
        <w:rPr/>
      </w:pPr>
      <w:r>
        <w:rPr>
          <w:rFonts w:ascii="IRNazanin" w:hAnsi="IRNazanin" w:eastAsia="IRNazanin"/>
          <w:color w:val="111111"/>
          <w:sz w:val="28"/>
          <w:sz w:val="28"/>
          <w:szCs w:val="28"/>
          <w:rtl w:val="true"/>
          <w:lang w:bidi="fa-IR"/>
        </w:rPr>
        <w:t>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در این نوشته ها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مساحتهای زمینی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دوم از همین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نسبت بزرگی ماه به زمین مورد بحث قرار گرفته و بابهای بعدی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نیرین و کواکب متحیره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و تحفه شاهیه قطب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طوسی، قطب الدین شیرازی به تبعیت از تذکره طوسی در آثار نجومی مهم ،خود فصل پایانی کتاب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نهایه الادراک فی درایه ،الافلاک اختیارات مظفری و تحفه شاهیه دلیل انتخاب این دو اثر شیرازی یکی به دلیل فارسی بودن زبان نگارش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بوده است که آخرین کتاب مفصل وی در حوزه هیئت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السماء غیاث الدین جمشید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مفصل ترین رساله های مستقل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دنیای اسلام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با عنوان سلم السماء في حل اشكال وقع للمقدمين في الابعاد و الاجرام در هفت مقاله تنظیم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عنوان مقالات هفتگانه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سلم السماء 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حیث روش کار و بهره گرفتن از سطح ریاضیات بالاتر در محاسبات از اهمیت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تقلید از پیشینیان خود در بخش انتهایی کتاب به اندازه ها و فواصل خورشید و ماه و سیارات پرداخته است این متن از جهت این که از جمله کتابهایی است که در زمینه ابعاد و اجرام به زبان فارسی به نگارش در آمده است در گسترش حوزه اصطلاحات فارسی ابعاد و اجرام نقش مهمی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روزنفلد و احسان اوغلو،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الادراك فى مدرک الافلاک شمس الدین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را شاید بتوان آخرین نسل از مفصل ترین آثار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خفری اشاره میکند که این اثر شرحی بر نهایه الادراک قطب الدین شیرازی است اما مطالعه این اثر نشان میدهد که از تحفه شاهیه نیز در نگارش اثر خود بهره برده است و هر جا که لازم بوده متن قطب الدین را کوتاهتر از متن اصلی شرح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دانشنامه جهان اسلام ذیل مدخل ،خفری آثار ریاضی و نجومی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پرداختن به مطالعات اصطلاح شناسی در علوم دوره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،زبان ابزار اصلی ارتباط بشری است و نقش کلیدی در ارتباطات انتقال اطلاعات و در نتیجه در گسترش مرزهای علم و فرهنگ دارد بر همین اساس علم زبان شناسی بین زبان مورد استفاده برای عموم مردم و زبان مورد استفاده برای موضوعات مختلف علمی تمایز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مطالعات تاریخی علوم در بعضی رشته ها نشان میدهد واژه های مورد استفاده در زبانی خاص و در یک رشته معین از دانش با گذر زمان و بسته به معنای کاربردی آن کم کم رنگ اصطلاح به خود گرفته و به عنوان یک اصطلاح با معنای خاص خود در شاخه مربوط به خود جا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گسترش روزافزون این اصطلاحات علم اصطلاح شناسی پا به عرصه وجود گذاشت پرداختن به جمع آوری این اصطلاحات علمی و تدوین فرهنگی اصطلاحات هر ،دانش یکی از مهمترین ابزار پژوهش در آن علم خاص به شمار می رود و در این میان فرهنگهای تاریخی از جمله ابزار مطالعه در تاریخ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تاریخ علوم دوره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میروند بر این اساس این نوشته گامی ابتدایی برای تهیه واژه نامه ای مفصل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این رهگذر هم به توسعه زبان علمی و هم به درک مفاهیم این شاخه از نجوم دوره اسلامی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این مقاله ابتدا واژگان و اصطلاحات پرکاربرد حوزه ابعاد و اجرام از میان جامعه محدودی از رساله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آن پیش از این ارائه شد استخراج و سپس معنای آن اصطلاح یا واژه با توجه به کاربرد آن در این شاخه از علم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برخی از این واژه ها در سایر شاخه های علوم دوره اسلامی معنای دیگری داشته باشند که در این مقاله جای پرداختن بدانها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سوی دیگر ممکن است اصطلاحاتی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داشته اما در میان متون مورد بررسی این مقاله برای آنها نمونه ای یافت نشده باشد؛ طبیعی است که چنین اصطلاحاتی نیز به این مقاله راه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تمام واژه نامه ها اصطلاحات به ترتیب حروف الفباء مرتب شده اند و بر حسب لزوم برخی از اصطلاحات کلیدی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مفصل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 های مضاف الیهی که کاربرد بیشتری داشته اند نیز در ذیل همان واژه آورده شده اند این مسئله بویژه در اصطلاحاتی مانند فلک و ،بعد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ترکیبات اضافی فلک عبارتند از فلک الافلاک فلک حامل فلک البروج 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 که در برخی از ،متون به ویژه در نوشته های قطب الدین شیرازی برخی از اصطلاحات به صورت خلاصه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نمونه در بسیاری از موارد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همان اصطلاح کامل با توجه به معنای متن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ذیل هر اصطلاح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آمده است که در آن به برخی از موارد کاربرد اصطلاح مورد نظر در متون مورد استفاده این مقاله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ممکن است برخی از اصطلاحات در متون مختلفی از جامعه مورد بررسی وجود داشته باشند</w:t>
      </w:r>
      <w:r>
        <w:rPr>
          <w:rStyle w:val="FootnoteAnchor"/>
          <w:rtl w:val="true"/>
        </w:rPr>
        <w:footnoteReference w:id="375"/>
      </w:r>
      <w:r>
        <w:rPr>
          <w:rFonts w:ascii="IRNazanin" w:hAnsi="IRNazanin" w:eastAsia="IRNazanin"/>
          <w:color w:val="111111"/>
          <w:sz w:val="28"/>
          <w:sz w:val="28"/>
          <w:szCs w:val="28"/>
          <w:rtl w:val="true"/>
          <w:lang w:bidi="fa-IR"/>
        </w:rPr>
        <w:t>اما در بخش نمونه ها تنها به یک یا دو مورد از آنها اشاره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جستجو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پرکاربردترین اصطلاحات این حوزه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بخش نمونه های هر ،اصطلاح میتوان تغییرات واژگانی و معنایی یک اصطلاح را بسته به حضور آن در خلال منابع سده های مختلف مشاهده کرد</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أبخره← بخار</w:t>
      </w:r>
    </w:p>
    <w:p>
      <w:pPr>
        <w:pStyle w:val="BookText"/>
        <w:rPr/>
      </w:pPr>
      <w:r>
        <w:rPr>
          <w:rFonts w:ascii="IRNazanin" w:hAnsi="IRNazanin" w:eastAsia="IRNazanin"/>
          <w:color w:val="111111"/>
          <w:sz w:val="28"/>
          <w:sz w:val="28"/>
          <w:szCs w:val="28"/>
          <w:rtl w:val="true"/>
          <w:lang w:bidi="fa-IR"/>
        </w:rPr>
        <w:t>ابعاد ←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نشان دهنده یک شاخه از دانش نجوم در دورۀ اسلامی است که در آن به محاسبه فواصل اجرام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زمین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این اطلاعات اندازه های کیهان حدس زده میشد این اصطلاح در متون نجومی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بعد به همراه صورت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،فاصله در بسیاری از علوم تمدن اسلامی کاربرد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نمونه در موسیقی بعد همان فاصله بین دو صوت موسیقی از لحاظ زیر و بم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ص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هیئت بطلمیوسی مفهوم ،بعد سه کاربرد مختلف داشته است اول آن که در نجوم بطلمیوسی خورشید روی دایره ای حرکت میکند که مرکز ،آن مرکز زمین نیست اما مرکز عالم بر سطح این دایره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روی محیط این دایره هست که فاصله خورشید تا زمین در یکی از آن نقاط به بیشترین مقدار خود میرسد که به آن بعد 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نقطه دیگر به کمترین فاصله خود میرسد که به آن بعد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اصطلاح سوم که بعد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دو مکان روی محیط دایره مسیر خورشید است که در آن </w:t>
      </w:r>
    </w:p>
    <w:p>
      <w:pPr>
        <w:pStyle w:val="BookText"/>
        <w:rPr/>
      </w:pPr>
      <w:r>
        <w:rPr>
          <w:rFonts w:ascii="IRNazanin" w:hAnsi="IRNazanin" w:eastAsia="IRNazanin"/>
          <w:color w:val="111111"/>
          <w:sz w:val="28"/>
          <w:sz w:val="28"/>
          <w:szCs w:val="28"/>
          <w:rtl w:val="true"/>
          <w:lang w:bidi="fa-IR"/>
        </w:rPr>
        <w:t xml:space="preserve">سرعت حقیقی و میانگین خورشید با هم برابر هستند و فاصله این نقاط از مرکز عالم و مرکز فلک خارج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حرکت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فاصله اند بطلمیوس مفهوم دیگری را نیز به کار برده به نام بعد کلی که در نزد ،وی حد زاویه انحطاط خورشید بوده است یعنی کمترین زاویه ای که خورشید میتواند زیر افق داشته باشد تا تحت ،آن اجرام آسمانی قابل مشاهده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 ذیل مدخل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نجوم دوره اسلامی در معنای فاصله حقیقی و زاویه ای اجرام آسمانی از یکدیگر نیز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یکی از رایج ترین کاربردهای بعد در نجوم این ،دوره فاصله قوسی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خواجه نصیرالدین طوسی در زبده الهیئه خود آنجا که میخواهد فاصله یک نقطه دلخواه را از استوای سماوی توضیح دهد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خواهند که بعد آن نقطه از معدل النهار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این نقطه و معدل النهار بود از آن دایره در جهت نزدیکتر آن را بعد آن نقطه خوانند از معدل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زبده الهئیه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عبدالعلی بیرجندی شرح زیج الغ بیگ 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ر و 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کاربردهای اصطلاح ،بعد حد ارتفاع كوكب به هنگام طلوع و غروب خورشید برای مرئی بودن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بیرجندی همانجا گ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نجوم دوره ،اسلامی تفاضل طولهای دایره البروجی نیز بعد نامیده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بعد مضاعف یا مضعف برابر با دو برابر کمیت بعد بوده است و معمولاً برای محاسبه طول حقیقی ماه به کار میرفته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بیرجندی شرح تحریر مجسطی،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برای اطلاع بیشتر درباره کاربردهای اصطلاح بعد در نجوم دورۀ اسلامی نک← دانشنامه جهان ،اسلام ذیل مدخل بعد؛ نیز ← ،همان ذیل مدخل تشریق و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نجوم ،نوین ،بعد فاصلهٔ زاویه ای دایره میل کوکب از دایره میل اعتدال بهاری است که در جهت ،مشرق عمود بر استوای سماوی محاسبه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فاصله را هم بر حسب درجه و هم بر حسب ساعت بیان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جهان ،اسلام ذیل مدخل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استوای سماوی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تقسیم شده که هر کدام از آنها یک دایره ساعتی هستند و فاصله بین هر دو ساعت متوالی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قوسی میباشد</w:t>
      </w:r>
    </w:p>
    <w:p>
      <w:pPr>
        <w:pStyle w:val="BookText"/>
        <w:rPr/>
      </w:pPr>
      <w:r>
        <w:rPr>
          <w:rFonts w:ascii="IRNazanin" w:hAnsi="IRNazanin" w:eastAsia="IRNazanin"/>
          <w:color w:val="111111"/>
          <w:sz w:val="28"/>
          <w:sz w:val="28"/>
          <w:szCs w:val="28"/>
          <w:rtl w:val="true"/>
          <w:lang w:bidi="fa-IR"/>
        </w:rPr>
        <w:t xml:space="preserve">اصطلاح جرم به همراه صورت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،بزرگی کاربرد متفاوتی نسبت به امروز داشته است در متون دوره ،اسلامی جرم برای سه مفهوم ،جسم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دوره هر چیز قابل لمسی را جرم میگفتند و معنای لفظی جرم را در حقیقیت پیکری برای هر موجود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خازنی میزان الحکمه 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بعد جرم </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عرضى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خفری گ</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و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ابعد ← بعد ابعد</w:t>
      </w:r>
    </w:p>
    <w:p>
      <w:pPr>
        <w:pStyle w:val="BookText"/>
        <w:rPr/>
      </w:pPr>
      <w:r>
        <w:rPr>
          <w:rFonts w:ascii="IRNazanin" w:hAnsi="IRNazanin" w:eastAsia="IRNazanin"/>
          <w:color w:val="111111"/>
          <w:sz w:val="28"/>
          <w:sz w:val="28"/>
          <w:szCs w:val="28"/>
          <w:rtl w:val="true"/>
          <w:lang w:bidi="fa-IR"/>
        </w:rPr>
        <w:t>ابعد ابعاد ←بعد أبعد</w:t>
      </w:r>
    </w:p>
    <w:p>
      <w:pPr>
        <w:pStyle w:val="BookText"/>
        <w:rPr/>
      </w:pPr>
      <w:r>
        <w:rPr>
          <w:rFonts w:ascii="IRNazanin" w:hAnsi="IRNazanin" w:eastAsia="IRNazanin"/>
          <w:color w:val="111111"/>
          <w:sz w:val="28"/>
          <w:sz w:val="28"/>
          <w:szCs w:val="28"/>
          <w:rtl w:val="true"/>
          <w:lang w:bidi="fa-IR"/>
        </w:rPr>
        <w:t>أبعد بعد ← بعد ابعد</w:t>
      </w:r>
    </w:p>
    <w:p>
      <w:pPr>
        <w:pStyle w:val="BookText"/>
        <w:rPr/>
      </w:pPr>
      <w:r>
        <w:rPr>
          <w:rFonts w:ascii="IRNazanin" w:hAnsi="IRNazanin" w:eastAsia="IRNazanin"/>
          <w:color w:val="111111"/>
          <w:sz w:val="28"/>
          <w:sz w:val="28"/>
          <w:szCs w:val="28"/>
          <w:rtl w:val="true"/>
          <w:lang w:bidi="fa-IR"/>
        </w:rPr>
        <w:t>ابعد بعدها ← بعد ابعد</w:t>
      </w:r>
    </w:p>
    <w:p>
      <w:pPr>
        <w:pStyle w:val="BookText"/>
        <w:rPr/>
      </w:pPr>
      <w:r>
        <w:rPr>
          <w:rFonts w:ascii="IRNazanin" w:hAnsi="IRNazanin" w:eastAsia="IRNazanin"/>
          <w:color w:val="111111"/>
          <w:sz w:val="28"/>
          <w:sz w:val="28"/>
          <w:szCs w:val="28"/>
          <w:rtl w:val="true"/>
          <w:lang w:bidi="fa-IR"/>
        </w:rPr>
        <w:t>اجرام ← جرم</w:t>
      </w:r>
    </w:p>
    <w:p>
      <w:pPr>
        <w:pStyle w:val="BookText"/>
        <w:rPr/>
      </w:pPr>
      <w:r>
        <w:rPr>
          <w:rFonts w:ascii="Amiri" w:hAnsi="Amiri" w:eastAsia="Amiri" w:cs="Amiri"/>
          <w:color w:val="111111"/>
          <w:sz w:val="28"/>
          <w:sz w:val="28"/>
          <w:szCs w:val="28"/>
          <w:rtl w:val="true"/>
          <w:lang w:bidi="ar-SA"/>
        </w:rPr>
        <w:t>اختلاف في الرويه ← اختلاف منظر</w:t>
      </w:r>
    </w:p>
    <w:p>
      <w:pPr>
        <w:pStyle w:val="BookText"/>
        <w:rPr/>
      </w:pPr>
      <w:r>
        <w:rPr>
          <w:rFonts w:ascii="IRNazanin" w:hAnsi="IRNazanin" w:eastAsia="IRNazanin"/>
          <w:color w:val="111111"/>
          <w:sz w:val="28"/>
          <w:sz w:val="28"/>
          <w:szCs w:val="28"/>
          <w:rtl w:val="true"/>
          <w:lang w:bidi="fa-IR"/>
        </w:rPr>
        <w:t>اختلاف منظر</w:t>
      </w:r>
    </w:p>
    <w:p>
      <w:pPr>
        <w:pStyle w:val="BookText"/>
        <w:rPr/>
      </w:pPr>
      <w:r>
        <w:rPr>
          <w:rFonts w:ascii="IRNazanin" w:hAnsi="IRNazanin" w:eastAsia="IRNazanin"/>
          <w:color w:val="111111"/>
          <w:sz w:val="28"/>
          <w:sz w:val="28"/>
          <w:szCs w:val="28"/>
          <w:rtl w:val="true"/>
          <w:lang w:bidi="fa-IR"/>
        </w:rPr>
        <w:t>يا اختلاف في الرويه تغییر مکان ظاهری جسم بر اساس تغییر مکان ناظر این کمیت در نجوم دوره اسلامی بر حسب زاویه سنجیده میشده است روش استفاده از اختلاف منظر در محاسبه فواصل و اندازه های اجرام آسمانی روشی معمول و مورد استفاده متخصصان این فن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نمونه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في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فاصله به طور کلی سه نوع ارتفاع در نجوم دوره اسلامی مورد بحث و محاسبه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ارتفاع اجرام آسمانی ،باشد فاصله جرم آسمانی یا کوکب از افق تعریف میشده است بسته به این که فاصله از کدام افق مدنظر بوده است نامهای گوناگون به این ارتفاع ها اطلاق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حقیقت ارتفاع هر جرم آسمانی برابر با قوسی از دایره ارتفاع بوده است که مابین جرم مورد نظر و محل تقاطع این دایره با افق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بر حسب ،زاویه اندازه گیری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ارتفاع جغرافیایی باشد یعنی فاصله مکان مورد نظر از استوای زمین این فواصل به وسیله دوایر صغیره ای که به موازات استوای زمین در نظر گرفته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میشد</w:t>
      </w:r>
    </w:p>
    <w:p>
      <w:pPr>
        <w:pStyle w:val="BookText"/>
        <w:rPr/>
      </w:pPr>
      <w:r>
        <w:rPr>
          <w:rFonts w:ascii="IRNazanin" w:hAnsi="IRNazanin" w:eastAsia="IRNazanin"/>
          <w:color w:val="111111"/>
          <w:sz w:val="28"/>
          <w:sz w:val="28"/>
          <w:szCs w:val="28"/>
          <w:rtl w:val="true"/>
          <w:lang w:bidi="fa-IR"/>
        </w:rPr>
        <w:t>اما اگر مقصود ارتفاع اجرام زمینی مانند ارتفاع کوه و یا ارتفاع سایه اشیاء گوناگون از سطح زمین باشد روشهای مختلفی برای محاسبه وجود داشت که از مشهورترین آنها روش اختلاف منظر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ارتفاع حقیقی ارتفاع ،مرئی ارتفاع ،بخار دایره ارتفاع</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ارتفاع بخار</w:t>
      </w:r>
    </w:p>
    <w:p>
      <w:pPr>
        <w:pStyle w:val="BookText"/>
        <w:rPr/>
      </w:pPr>
      <w:r>
        <w:rPr>
          <w:rFonts w:ascii="IRNazanin" w:hAnsi="IRNazanin" w:eastAsia="IRNazanin"/>
          <w:color w:val="111111"/>
          <w:sz w:val="28"/>
          <w:sz w:val="28"/>
          <w:szCs w:val="28"/>
          <w:rtl w:val="true"/>
          <w:lang w:bidi="fa-IR"/>
        </w:rPr>
        <w:t xml:space="preserve">اندازه شعاع کره بخار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دیدگاه دانشمندان دوره اسلامی دو نوع بخار اطراف کره زمین را دربر داشته است یکی بخار تر و دیگری بخار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ارتفاع این بخارها در اطراف کره زمین مورد توجه منجمان در دورۀ اسلامی بوده است که روشهای متفاوتی برای محاسبه آن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ارتفاع بخار در متون مربوط به ابعاد و اجرام محاسبه ارتفاع بخار خشک در اطراف زمین بوده است احتمالاً اولین کسی که در دنیای اسلام رساله مجزایی در این باره نوشته است این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دخان</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بخار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ارتفاع حقیقی</w:t>
      </w:r>
    </w:p>
    <w:p>
      <w:pPr>
        <w:pStyle w:val="BookText"/>
        <w:rPr/>
      </w:pPr>
      <w:r>
        <w:rPr>
          <w:rFonts w:ascii="IRNazanin" w:hAnsi="IRNazanin" w:eastAsia="IRNazanin"/>
          <w:color w:val="111111"/>
          <w:sz w:val="28"/>
          <w:sz w:val="28"/>
          <w:szCs w:val="28"/>
          <w:rtl w:val="true"/>
          <w:lang w:bidi="fa-IR"/>
        </w:rPr>
        <w:t>فاصله جرم مورد نظر از افق حقیقی به عبارت دیگر؛ بخشی از دایره ارتفاع که مابین دایره افق حقیقی و دایره صغیره ای که از جسم به موازات دایره افق حقیقی میگذشته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،شیرازی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ارتفاع مرئی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ارتفاع ظاهری فاصله جرم مورد نظر از افق مرئی به عبارت دیگر بخشی از دایره ارتفاع که </w:t>
      </w:r>
    </w:p>
    <w:p>
      <w:pPr>
        <w:pStyle w:val="BookText"/>
        <w:rPr/>
      </w:pPr>
      <w:r>
        <w:rPr>
          <w:rFonts w:ascii="IRNazanin" w:hAnsi="IRNazanin" w:eastAsia="IRNazanin"/>
          <w:color w:val="111111"/>
          <w:sz w:val="28"/>
          <w:sz w:val="28"/>
          <w:szCs w:val="28"/>
          <w:rtl w:val="true"/>
          <w:lang w:bidi="fa-IR"/>
        </w:rPr>
        <w:t>ما بین دایره افق مرئی و دایره صغیره ای که از جسم به موازات دایره افق مرئی می گذشته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ارتفاع</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یکی از کهن ترین ابزارهای اندازه گیری در جهان که تاریخ ساخت آن به حدود سه سده پیش از میلاد باز میگردد از این وسیله برای اندازه گیری ارتفاع اجرام سماوی، سمت بعد و میل خورشید و سایر اجرام آسمانی زمان طلوع و غروب خورشید تعیین وقت قبله و سایر موارد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این ابزار حتی برای محاسبه فواصل ،زمینی ارتفاع کوهها و عمق چاه ها نیز کاربرد داشته است اسطرلاب انواع مختلف داشت که مهمترین آنها اسطرلاب مسطح و حلقوی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اسطقسات</w:t>
      </w:r>
    </w:p>
    <w:p>
      <w:pPr>
        <w:pStyle w:val="BookText"/>
        <w:rPr/>
      </w:pPr>
      <w:r>
        <w:rPr>
          <w:rFonts w:ascii="IRNazanin" w:hAnsi="IRNazanin" w:eastAsia="IRNazanin"/>
          <w:color w:val="111111"/>
          <w:sz w:val="28"/>
          <w:sz w:val="28"/>
          <w:szCs w:val="28"/>
          <w:rtl w:val="true"/>
          <w:lang w:bidi="fa-IR"/>
        </w:rPr>
        <w:t xml:space="preserve">عالم کون و فساد عالم تحت قمر در اکثر نوشته ها از آن به عنوان عالم عناصر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آب ،باد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،احصاء العلوم 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صحبت از اسطقسات است نویسنده به دنبال محاسبه ارتفاع عالم کون و فساد بوده است که از آن به ارتفاع اسطقسات نیز تعبیر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عبارتی محاسبه نزدیکترین فاصله مرکز ماه تا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ارتفاع</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اسطقسات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إصبع</w:t>
      </w:r>
    </w:p>
    <w:p>
      <w:pPr>
        <w:pStyle w:val="BookText"/>
        <w:rPr/>
      </w:pPr>
      <w:r>
        <w:rPr>
          <w:rFonts w:ascii="Amiri" w:hAnsi="Amiri" w:eastAsia="Amiri" w:cs="Amiri"/>
          <w:color w:val="111111"/>
          <w:sz w:val="28"/>
          <w:sz w:val="28"/>
          <w:szCs w:val="28"/>
          <w:rtl w:val="true"/>
          <w:lang w:bidi="ar-SA"/>
        </w:rPr>
        <w:t xml:space="preserve">أصابيع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w:t>
      </w:r>
    </w:p>
    <w:p>
      <w:pPr>
        <w:pStyle w:val="BookText"/>
        <w:rPr/>
      </w:pPr>
      <w:r>
        <w:rPr>
          <w:rFonts w:ascii="IRNazanin" w:hAnsi="IRNazanin" w:eastAsia="IRNazanin"/>
          <w:color w:val="111111"/>
          <w:sz w:val="28"/>
          <w:sz w:val="28"/>
          <w:szCs w:val="28"/>
          <w:rtl w:val="true"/>
          <w:lang w:bidi="fa-IR"/>
        </w:rPr>
        <w:t>إصبع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یکی از واحدهای اندازه گیری مسافت و بزرگی اجرام آسمانی و زمینی هر اصبع معادل شش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این واحد در اندازه گیری های نجومی کاربرد فراوانی داشته است برای نمونه قطر ظاهری ماه و خورشید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بررسی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بیرونی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،شی</w:t>
      </w:r>
    </w:p>
    <w:p>
      <w:pPr>
        <w:pStyle w:val="BookText"/>
        <w:rPr/>
      </w:pPr>
      <w:r>
        <w:rPr>
          <w:rFonts w:ascii="IRNazanin" w:hAnsi="IRNazanin" w:eastAsia="IRNazanin"/>
          <w:color w:val="111111"/>
          <w:sz w:val="28"/>
          <w:sz w:val="28"/>
          <w:szCs w:val="28"/>
          <w:rtl w:val="true"/>
          <w:lang w:bidi="fa-IR"/>
        </w:rPr>
        <w:t xml:space="preserve">رازی تحفه شاهیه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اصغر بعد ← بعد اقرب</w:t>
      </w:r>
    </w:p>
    <w:p>
      <w:pPr>
        <w:pStyle w:val="BookText"/>
        <w:rPr/>
      </w:pPr>
      <w:r>
        <w:rPr>
          <w:rFonts w:ascii="Amiri" w:hAnsi="Amiri" w:eastAsia="Amiri" w:cs="Amiri"/>
          <w:color w:val="111111"/>
          <w:sz w:val="28"/>
          <w:sz w:val="28"/>
          <w:szCs w:val="28"/>
          <w:rtl w:val="true"/>
          <w:lang w:bidi="ar-SA"/>
        </w:rPr>
        <w:t>اصغر بعدين ← بعد اقرب</w:t>
      </w:r>
    </w:p>
    <w:p>
      <w:pPr>
        <w:pStyle w:val="BookText"/>
        <w:rPr/>
      </w:pPr>
      <w:r>
        <w:rPr>
          <w:rFonts w:ascii="IRNazanin" w:hAnsi="IRNazanin" w:eastAsia="IRNazanin"/>
          <w:color w:val="111111"/>
          <w:sz w:val="28"/>
          <w:sz w:val="28"/>
          <w:szCs w:val="28"/>
          <w:rtl w:val="true"/>
          <w:lang w:bidi="fa-IR"/>
        </w:rPr>
        <w:t>اطلس← کره اطلس</w:t>
      </w:r>
    </w:p>
    <w:p>
      <w:pPr>
        <w:pStyle w:val="BookText"/>
        <w:rPr/>
      </w:pPr>
      <w:r>
        <w:rPr>
          <w:rFonts w:ascii="IRNazanin" w:hAnsi="IRNazanin" w:eastAsia="IRNazanin"/>
          <w:color w:val="111111"/>
          <w:sz w:val="28"/>
          <w:sz w:val="28"/>
          <w:szCs w:val="28"/>
          <w:rtl w:val="true"/>
          <w:lang w:bidi="fa-IR"/>
        </w:rPr>
        <w:t>اعظم الافلاک ← فلک</w:t>
      </w:r>
    </w:p>
    <w:p>
      <w:pPr>
        <w:pStyle w:val="BookText"/>
        <w:rPr/>
      </w:pPr>
      <w:r>
        <w:rPr>
          <w:rFonts w:ascii="IRNazanin" w:hAnsi="IRNazanin" w:eastAsia="IRNazanin"/>
          <w:color w:val="111111"/>
          <w:sz w:val="28"/>
          <w:sz w:val="28"/>
          <w:szCs w:val="28"/>
          <w:rtl w:val="true"/>
          <w:lang w:bidi="fa-IR"/>
        </w:rPr>
        <w:t>اعظم ابعاد ← بعد ابعد</w:t>
      </w:r>
    </w:p>
    <w:p>
      <w:pPr>
        <w:pStyle w:val="BookText"/>
        <w:rPr/>
      </w:pPr>
      <w:r>
        <w:rPr>
          <w:rFonts w:ascii="IRNazanin" w:hAnsi="IRNazanin" w:eastAsia="IRNazanin"/>
          <w:color w:val="111111"/>
          <w:sz w:val="28"/>
          <w:sz w:val="28"/>
          <w:szCs w:val="28"/>
          <w:rtl w:val="true"/>
          <w:lang w:bidi="fa-IR"/>
        </w:rPr>
        <w:t>اعظم بعد ← بعد أبعد</w:t>
      </w:r>
    </w:p>
    <w:p>
      <w:pPr>
        <w:pStyle w:val="BookText"/>
        <w:rPr/>
      </w:pPr>
      <w:r>
        <w:rPr>
          <w:rFonts w:ascii="Amiri" w:hAnsi="Amiri" w:eastAsia="Amiri" w:cs="Amiri"/>
          <w:color w:val="111111"/>
          <w:sz w:val="28"/>
          <w:sz w:val="28"/>
          <w:szCs w:val="28"/>
          <w:rtl w:val="true"/>
          <w:lang w:bidi="ar-SA"/>
        </w:rPr>
        <w:t>اعظم البعدين ← بعد أبعد</w:t>
      </w:r>
    </w:p>
    <w:p>
      <w:pPr>
        <w:pStyle w:val="BookText"/>
        <w:rPr/>
      </w:pPr>
      <w:r>
        <w:rPr>
          <w:rFonts w:ascii="IRNazanin" w:hAnsi="IRNazanin" w:eastAsia="IRNazanin"/>
          <w:color w:val="111111"/>
          <w:sz w:val="28"/>
          <w:sz w:val="28"/>
          <w:szCs w:val="28"/>
          <w:rtl w:val="true"/>
          <w:lang w:bidi="fa-IR"/>
        </w:rPr>
        <w:t>افق</w:t>
      </w:r>
    </w:p>
    <w:p>
      <w:pPr>
        <w:pStyle w:val="BookText"/>
        <w:rPr/>
      </w:pPr>
      <w:r>
        <w:rPr>
          <w:rFonts w:ascii="IRNazanin" w:hAnsi="IRNazanin" w:eastAsia="IRNazanin"/>
          <w:color w:val="111111"/>
          <w:sz w:val="28"/>
          <w:sz w:val="28"/>
          <w:szCs w:val="28"/>
          <w:rtl w:val="true"/>
          <w:lang w:bidi="fa-IR"/>
        </w:rPr>
        <w:t>یا دایره افق حد فاصل بخش مرئی و نامرئی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،التفهیم 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دورهٔ ،اسلامی به هر نقطه مفروض بر روی زمین یک افق نسبت داده میشده و بر همان اساس چند نوع مختلف از افق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دایره های فرضی با این روش به دست میآمده است از نقطه مورد نظر خطی مستقیم به مرکز زمین کشیده و آن را به دو طرف ادامه میدادند تا دایره البروج را در دو نقطه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نقاط را قطب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خط را محور قرار داده و دایره عظیمه بین این دو قطب را که عالم را به دو نیم تقسیم میکرد افق مینامیدند</w:t>
      </w:r>
    </w:p>
    <w:p>
      <w:pPr>
        <w:pStyle w:val="BookText"/>
        <w:rPr/>
      </w:pPr>
      <w:r>
        <w:rPr>
          <w:rFonts w:ascii="IRNazanin" w:hAnsi="IRNazanin" w:eastAsia="IRNazanin"/>
          <w:color w:val="111111"/>
          <w:sz w:val="28"/>
          <w:sz w:val="28"/>
          <w:szCs w:val="28"/>
          <w:rtl w:val="true"/>
          <w:lang w:bidi="fa-IR"/>
        </w:rPr>
        <w:t>نیز نک افق ،حسی افق ،حقیقی افق ،رؤیت افق ،شعاعی افق مرئی</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افق حسی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،رؤیت افق مرئی یا افق شعاعی دایره صغیره ای که مماس با سطح زمین و موازی با دایره عظیمه افق حقیقی و مرکز آن ناظر رسم میشده است خطی که مابین سمت الرأس و سمت القدم از مرکز زمین در راستای استقامت شخص خارج میشده بر سطح این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بوده است بیرونی در التفهیم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عنوان دایره ای یاد میکند که کره فلک را به دو نیم تقسیم نمیکند و قسمتی که بالای دایره افق حسی قرار دارد از بخشی که </w:t>
      </w:r>
    </w:p>
    <w:p>
      <w:pPr>
        <w:pStyle w:val="BookText"/>
        <w:rPr/>
      </w:pPr>
      <w:r>
        <w:rPr>
          <w:rFonts w:ascii="IRNazanin" w:hAnsi="IRNazanin" w:eastAsia="IRNazanin"/>
          <w:color w:val="111111"/>
          <w:sz w:val="28"/>
          <w:sz w:val="28"/>
          <w:szCs w:val="28"/>
          <w:rtl w:val="true"/>
          <w:lang w:bidi="fa-IR"/>
        </w:rPr>
        <w:t xml:space="preserve">در پایین و قابل مشاهده نیست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فاصله بین این افق و افق حقیقی همواره برابر با شعاع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افق</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افق حقیقی</w:t>
      </w:r>
    </w:p>
    <w:p>
      <w:pPr>
        <w:pStyle w:val="BookText"/>
        <w:rPr/>
      </w:pPr>
      <w:r>
        <w:rPr>
          <w:rFonts w:ascii="IRNazanin" w:hAnsi="IRNazanin" w:eastAsia="IRNazanin"/>
          <w:color w:val="111111"/>
          <w:sz w:val="28"/>
          <w:sz w:val="28"/>
          <w:szCs w:val="28"/>
          <w:rtl w:val="true"/>
          <w:lang w:bidi="fa-IR"/>
        </w:rPr>
        <w:t xml:space="preserve">دایره عظیمه ای که مرکز آن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دو نیمه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الارض و 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میکند و دو قطب آن دو نقطه سمت الرأس و سمت القدم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افق</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افق رؤیت ← افق افق حسی</w:t>
      </w:r>
    </w:p>
    <w:p>
      <w:pPr>
        <w:pStyle w:val="BookText"/>
        <w:rPr/>
      </w:pPr>
      <w:r>
        <w:rPr>
          <w:rFonts w:ascii="IRNazanin" w:hAnsi="IRNazanin" w:eastAsia="IRNazanin"/>
          <w:color w:val="111111"/>
          <w:sz w:val="28"/>
          <w:sz w:val="28"/>
          <w:szCs w:val="28"/>
          <w:rtl w:val="true"/>
          <w:lang w:bidi="fa-IR"/>
        </w:rPr>
        <w:t>افق شعاعی ← افق حسی</w:t>
      </w:r>
    </w:p>
    <w:p>
      <w:pPr>
        <w:pStyle w:val="BookText"/>
        <w:rPr/>
      </w:pPr>
      <w:r>
        <w:rPr>
          <w:rFonts w:ascii="IRNazanin" w:hAnsi="IRNazanin" w:eastAsia="IRNazanin"/>
          <w:color w:val="111111"/>
          <w:sz w:val="28"/>
          <w:sz w:val="28"/>
          <w:szCs w:val="28"/>
          <w:rtl w:val="true"/>
          <w:lang w:bidi="fa-IR"/>
        </w:rPr>
        <w:t>افق مرئی ← افق حسی</w:t>
      </w:r>
    </w:p>
    <w:p>
      <w:pPr>
        <w:pStyle w:val="BookText"/>
        <w:rPr/>
      </w:pPr>
      <w:r>
        <w:rPr>
          <w:rFonts w:ascii="IRNazanin" w:hAnsi="IRNazanin" w:eastAsia="IRNazanin"/>
          <w:color w:val="111111"/>
          <w:sz w:val="28"/>
          <w:sz w:val="28"/>
          <w:szCs w:val="28"/>
          <w:rtl w:val="true"/>
          <w:lang w:bidi="fa-IR"/>
        </w:rPr>
        <w:t>افلاک← فلک</w:t>
      </w:r>
    </w:p>
    <w:p>
      <w:pPr>
        <w:pStyle w:val="BookText"/>
        <w:rPr/>
      </w:pPr>
      <w:r>
        <w:rPr>
          <w:rFonts w:ascii="IRNazanin" w:hAnsi="IRNazanin" w:eastAsia="IRNazanin"/>
          <w:color w:val="111111"/>
          <w:sz w:val="28"/>
          <w:sz w:val="28"/>
          <w:szCs w:val="28"/>
          <w:rtl w:val="true"/>
          <w:lang w:bidi="fa-IR"/>
        </w:rPr>
        <w:t>اقرب ← بعد اقرب</w:t>
      </w:r>
    </w:p>
    <w:p>
      <w:pPr>
        <w:pStyle w:val="BookText"/>
        <w:rPr/>
      </w:pPr>
      <w:r>
        <w:rPr>
          <w:rFonts w:ascii="IRNazanin" w:hAnsi="IRNazanin" w:eastAsia="IRNazanin"/>
          <w:color w:val="111111"/>
          <w:sz w:val="28"/>
          <w:sz w:val="28"/>
          <w:szCs w:val="28"/>
          <w:rtl w:val="true"/>
          <w:lang w:bidi="fa-IR"/>
        </w:rPr>
        <w:t>اقرب بعد ← بعد اقرب</w:t>
      </w:r>
    </w:p>
    <w:p>
      <w:pPr>
        <w:pStyle w:val="BookText"/>
        <w:rPr/>
      </w:pPr>
      <w:r>
        <w:rPr>
          <w:rFonts w:ascii="IRNazanin" w:hAnsi="IRNazanin" w:eastAsia="IRNazanin"/>
          <w:color w:val="111111"/>
          <w:sz w:val="28"/>
          <w:sz w:val="28"/>
          <w:szCs w:val="28"/>
          <w:rtl w:val="true"/>
          <w:lang w:bidi="fa-IR"/>
        </w:rPr>
        <w:t>انحطاط خورشید</w:t>
      </w:r>
    </w:p>
    <w:p>
      <w:pPr>
        <w:pStyle w:val="BookText"/>
        <w:rPr/>
      </w:pPr>
      <w:r>
        <w:rPr>
          <w:rFonts w:ascii="IRNazanin" w:hAnsi="IRNazanin" w:eastAsia="IRNazanin"/>
          <w:color w:val="111111"/>
          <w:sz w:val="28"/>
          <w:sz w:val="28"/>
          <w:szCs w:val="28"/>
          <w:rtl w:val="true"/>
          <w:lang w:bidi="fa-IR"/>
        </w:rPr>
        <w:t xml:space="preserve">یا انحطاط شمس حد مشخصی از ارتفاع خورشید در زیر افق که با رسیدن به آن در آستانه طلوع قرار میگیرد با رسیدن خورشید به این نقطه صبح صادق آغاز میشود واحد اندازه گیری این ،کمیت زاویه و در اکثر منابع دوره اسلامی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شفق</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انگشت ← أصبع</w:t>
      </w:r>
    </w:p>
    <w:p>
      <w:pPr>
        <w:pStyle w:val="BookText"/>
        <w:rPr/>
      </w:pPr>
      <w:r>
        <w:rPr>
          <w:rFonts w:ascii="IRNazanin" w:hAnsi="IRNazanin" w:eastAsia="IRNazanin"/>
          <w:color w:val="111111"/>
          <w:sz w:val="28"/>
          <w:sz w:val="28"/>
          <w:szCs w:val="28"/>
          <w:rtl w:val="true"/>
          <w:lang w:bidi="fa-IR"/>
        </w:rPr>
        <w:t>اوج← بعد ابعد</w:t>
      </w:r>
    </w:p>
    <w:p>
      <w:pPr>
        <w:pStyle w:val="BookText"/>
        <w:rPr/>
      </w:pPr>
      <w:r>
        <w:rPr>
          <w:rFonts w:ascii="IRNazanin" w:hAnsi="IRNazanin" w:eastAsia="IRNazanin"/>
          <w:color w:val="111111"/>
          <w:sz w:val="28"/>
          <w:sz w:val="28"/>
          <w:szCs w:val="28"/>
          <w:rtl w:val="true"/>
          <w:lang w:bidi="fa-IR"/>
        </w:rPr>
        <w:t>بخار</w:t>
      </w:r>
    </w:p>
    <w:p>
      <w:pPr>
        <w:pStyle w:val="BookText"/>
        <w:rPr/>
      </w:pPr>
      <w:r>
        <w:rPr>
          <w:rFonts w:ascii="IRNazanin" w:hAnsi="IRNazanin" w:eastAsia="IRNazanin"/>
          <w:color w:val="111111"/>
          <w:sz w:val="28"/>
          <w:sz w:val="28"/>
          <w:szCs w:val="28"/>
          <w:rtl w:val="true"/>
          <w:lang w:bidi="fa-IR"/>
        </w:rPr>
        <w:t>این مفهوم سالها پیش از اسلام در متون مختلف علمی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ارسطو در کتاب آثار علوی خود در چند موضع دربارۀ بخار و جایگاه آن در جهان تحت قمر سخن گفته است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وجود دو نوع ،بخار یکی بخار خشک که از زمین برمیخیزد و دیگری بخار تر که از آب برمیخیزد اشاره میکند و بیان میکند که جایگاه این بخارها در زیر فلک آتش و بالاتر از فلک هوا در جهان تحت قمر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المپيودروس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شرح آراء ارسطو دربارۀ بخار پرداخته به تفصیل درباره بخار و انواع آن سخن گفته است اما نه ارسطو و نه المپیودروس توضیح بیشتری در خصوص به دست آوردن داده های عددی مربوط به جهان تحت قمر از جمله ارتفاع کره بخار به دست نمیدهند به نظر میرسد این دانشمندان دوره اسلامی بوده اند که کوشیدند با تبیین روابط هندسی مربوط به زاویه انحطاط خورشید و پدیده هایی نظیر شفق و فلق به نوعی به اندازه هایی از جهان تحت قمر دست یابند</w:t>
      </w:r>
    </w:p>
    <w:p>
      <w:pPr>
        <w:pStyle w:val="BookText"/>
        <w:rPr/>
      </w:pPr>
      <w:r>
        <w:rPr>
          <w:rFonts w:ascii="IRNazanin" w:hAnsi="IRNazanin" w:eastAsia="IRNazanin"/>
          <w:color w:val="111111"/>
          <w:sz w:val="28"/>
          <w:sz w:val="28"/>
          <w:szCs w:val="28"/>
          <w:rtl w:val="true"/>
          <w:lang w:bidi="fa-IR"/>
        </w:rPr>
        <w:t xml:space="preserve">در منابع مورد بررسی این مقاله صورت جمع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ارتفاع ،بخار دخان</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عرضى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بسیط معمور</w:t>
      </w:r>
    </w:p>
    <w:p>
      <w:pPr>
        <w:pStyle w:val="BookText"/>
        <w:rPr/>
      </w:pPr>
      <w:r>
        <w:rPr>
          <w:rFonts w:ascii="IRNazanin" w:hAnsi="IRNazanin" w:eastAsia="IRNazanin"/>
          <w:color w:val="111111"/>
          <w:sz w:val="28"/>
          <w:sz w:val="28"/>
          <w:szCs w:val="28"/>
          <w:rtl w:val="true"/>
          <w:lang w:bidi="fa-IR"/>
        </w:rPr>
        <w:t xml:space="preserve">مساحت منطقه معمور یا همان منطقه آبادان و قابل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برخی از منابع با عنوان مساحت معمور و یا سطح معمور نیز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،معمور عرض معمور ، مساحت</w:t>
      </w:r>
    </w:p>
    <w:p>
      <w:pPr>
        <w:pStyle w:val="BookText"/>
        <w:rPr/>
      </w:pPr>
      <w:r>
        <w:rPr>
          <w:rFonts w:ascii="Amiri" w:hAnsi="Amiri" w:eastAsia="Amiri" w:cs="Amiri"/>
          <w:color w:val="111111"/>
          <w:sz w:val="28"/>
          <w:sz w:val="28"/>
          <w:szCs w:val="28"/>
          <w:rtl w:val="true"/>
          <w:lang w:bidi="ar-SA"/>
        </w:rPr>
        <w:t xml:space="preserve">نمونه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معمور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فاصله این واژه در بسیاری از علوم دوره اسلامی کاربرد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برای نمونه در ،موسیقی بعد همان فاصله بین دو صوت موسیقی از لحاظ زیر و بم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 بطلمیوسی ،مفهوم ،بعد سه کاربرد مختلف داشته است اول آن که در نجوم بطلمیوسی خورشید روی دایره ای حرکت میکند که مرکز آن مرکز زمین ،نیست اما مرکز عالم بر سطح این دایره واقع است دو نقطه روی محیط این دایره هست که فاصله خورشید تا زمین در یکی از آن نقاط به بیشترین مقدار خود میرسد که به آن بعد 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نقطه دیگر به کمترین فاصله خود میرسد که به آن بعد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اصطلاح سوم که بعد اوسط نامیده میشود دو مکان روی محیط دایره مسیر خورشید است که در آن سرعت حقیقی و میانگین خورشید برابر هستند و فاصله این نقاط از مرکز عالم و مرکز فلک خارج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حرکت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بطلمیوس مفهوم دیگری را نیز با استفاده از اصطلاح بعد به کار برده است به نام بعد کلی که مقصودحد زاویه انحطاط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میزان ارتفاعی که خورشید به هنگام طلوع یا غروب میتواند زیر افق داشته باشد تا تحت ،آن اجرام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مشاهده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جهان اسلام ذیل مدخل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نجوم دوره اسلامی در ،معنای فاصله حقیقی و زاویه ای اجرام آسمانی از یکدیگر نیز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از رایج ترین کاربردهای بعد در نجوم این دوره، فاصله قوسی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در زبده الهیئه خود آنجا که میخواهد فاصله یک نقطه دلخواه را از استوای سماوی توضیح دهد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خواهند که بعد آن نقطه از معدل النهار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این نقطه و معدل النهار بود از آن دایره در جهت نزدیکتر آن را بعد آن نقطه خوانند از معدل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زبده الهيئه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بیرجندی شرح زیج الغ بیگ گ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ر و 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کاربردهای اصطلاح ،بعد حد ارتفاع کوکب به هنگام طلوع و غروب ،خورشید برای مرئی بودن جسم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بیرجندی ،همانجا گ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تفاضل طولهای دایره البروجی نیز در نجوم دوره اسلامی، بعد سوا نامیده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اصطلاح بعد مضاعف یا مضعف برابر با دو برابر کمیت بعد بوده است و معمولاً برای محاسبه طول حقیقی ماه به کار میرفته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درباره کاربردهای اصطلاح بعد در نجوم دورۀ اسلامی نک← دانشنامه جهان اسلام ذیل مدخل بعد؛ نیز ← همان ذیل مدخل تشریق و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بررسی شده در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بعد ،بعد بعد ابعد اوسط بعد أعظم بعد ،اقرب بعد أوسط، بعد بعد، بعد خفى بعد ،محدب بعد ،مقعر بعد مقعر اطلس</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بیرونی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پف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بعد ابعد</w:t>
      </w:r>
    </w:p>
    <w:p>
      <w:pPr>
        <w:pStyle w:val="BookText"/>
        <w:rPr/>
      </w:pPr>
      <w:r>
        <w:rPr>
          <w:rFonts w:ascii="IRNazanin" w:hAnsi="IRNazanin" w:eastAsia="IRNazanin"/>
          <w:color w:val="111111"/>
          <w:sz w:val="28"/>
          <w:sz w:val="28"/>
          <w:szCs w:val="28"/>
          <w:rtl w:val="true"/>
          <w:lang w:bidi="fa-IR"/>
        </w:rPr>
        <w:t>اوج بیشترین فاصله</w:t>
      </w:r>
    </w:p>
    <w:p>
      <w:pPr>
        <w:pStyle w:val="BookText"/>
        <w:rPr/>
      </w:pPr>
      <w:r>
        <w:rPr>
          <w:rFonts w:ascii="IRNazanin" w:hAnsi="IRNazanin" w:eastAsia="IRNazanin"/>
          <w:color w:val="111111"/>
          <w:sz w:val="28"/>
          <w:sz w:val="28"/>
          <w:szCs w:val="28"/>
          <w:rtl w:val="true"/>
          <w:lang w:bidi="fa-IR"/>
        </w:rPr>
        <w:t xml:space="preserve">هر جرم آسمانی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جرم در بالاترین نقطه روی فلک خارج از مرکزش نسبت به زمین قرار میگرفته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تعریف این اصطلاح و به تبع آن در محاسبه آن بین دانشمندان دوره اسلامی تفاوتهایی به چشم میخورد برای نمونه قطب الدین شیرازی شعاع جرم مورد نظر را هم بدین فاصله میافزوده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متون مورد بررسی این مقاله به صورتهای ،بعد ابعد بعد اعظم ،البعدين بعد ابعد بعد اعظم و بعد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منابع مورد بررسی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303302301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بعدين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309308307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302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بعد ابعد اوسط</w:t>
      </w:r>
    </w:p>
    <w:p>
      <w:pPr>
        <w:pStyle w:val="BookText"/>
        <w:rPr/>
      </w:pPr>
      <w:r>
        <w:rPr>
          <w:rFonts w:ascii="IRNazanin" w:hAnsi="IRNazanin" w:eastAsia="IRNazanin"/>
          <w:color w:val="111111"/>
          <w:sz w:val="28"/>
          <w:sz w:val="28"/>
          <w:szCs w:val="28"/>
          <w:rtl w:val="true"/>
          <w:lang w:bidi="fa-IR"/>
        </w:rPr>
        <w:t>میانگین بعدهای ابعد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ابعد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بعد اصغر ← بعد اقرب</w:t>
      </w:r>
    </w:p>
    <w:p>
      <w:pPr>
        <w:pStyle w:val="BookText"/>
        <w:rPr/>
      </w:pPr>
      <w:r>
        <w:rPr>
          <w:rFonts w:ascii="IRNazanin" w:hAnsi="IRNazanin" w:eastAsia="IRNazanin"/>
          <w:color w:val="111111"/>
          <w:sz w:val="28"/>
          <w:sz w:val="28"/>
          <w:szCs w:val="28"/>
          <w:rtl w:val="true"/>
          <w:lang w:bidi="fa-IR"/>
        </w:rPr>
        <w:t>بعد اعظم ←بعد أبعد</w:t>
      </w:r>
    </w:p>
    <w:p>
      <w:pPr>
        <w:pStyle w:val="BookText"/>
        <w:rPr/>
      </w:pPr>
      <w:r>
        <w:rPr>
          <w:rFonts w:ascii="IRNazanin" w:hAnsi="IRNazanin" w:eastAsia="IRNazanin"/>
          <w:color w:val="111111"/>
          <w:sz w:val="28"/>
          <w:sz w:val="28"/>
          <w:szCs w:val="28"/>
          <w:rtl w:val="true"/>
          <w:lang w:bidi="fa-IR"/>
        </w:rPr>
        <w:t>بعد اقرب</w:t>
      </w:r>
    </w:p>
    <w:p>
      <w:pPr>
        <w:pStyle w:val="BookText"/>
        <w:rPr/>
      </w:pPr>
      <w:r>
        <w:rPr>
          <w:rFonts w:ascii="IRNazanin" w:hAnsi="IRNazanin" w:eastAsia="IRNazanin"/>
          <w:color w:val="111111"/>
          <w:sz w:val="28"/>
          <w:sz w:val="28"/>
          <w:szCs w:val="28"/>
          <w:rtl w:val="true"/>
          <w:lang w:bidi="fa-IR"/>
        </w:rPr>
        <w:t xml:space="preserve">حضیض کمترین فاصله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جرم در پایین ترین نقطه روی فلک خارج از مرکزش نسبت به زمین قرار میگرفته است در تعریف این اصطلاح و به تبع آن در محاسبه آن بین دانشمندان دوره اسلامی تفاوتهایی به چشم میخورد برای نمونه قطب الدین شیرازی شعاع جرم مورد نظر را از این فاصله کم میکرده است این اصطلاح در متون مورد بررسی این مقاله به شکلهای اصغر ،بعد اصغر بعدین ،اقرب اقرب ،بعد بعد اصغر، بعد اقرب، بعد حضیض و قرب قرب به کار رفته است هم چنین در منابع مورد بررسی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أبعاد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نمونه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اصغر بعدين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عرضى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ف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308307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طوسی تذکره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تحغه شاهیه 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بعد اقرب اوسط</w:t>
      </w:r>
    </w:p>
    <w:p>
      <w:pPr>
        <w:pStyle w:val="BookText"/>
        <w:rPr/>
      </w:pPr>
      <w:r>
        <w:rPr>
          <w:rFonts w:ascii="IRNazanin" w:hAnsi="IRNazanin" w:eastAsia="IRNazanin"/>
          <w:color w:val="111111"/>
          <w:sz w:val="28"/>
          <w:sz w:val="28"/>
          <w:szCs w:val="28"/>
          <w:rtl w:val="true"/>
          <w:lang w:bidi="fa-IR"/>
        </w:rPr>
        <w:t>میانگین بعدهای اقرب</w:t>
      </w:r>
    </w:p>
    <w:p>
      <w:pPr>
        <w:pStyle w:val="BookText"/>
        <w:rPr/>
      </w:pP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بعد اوسط</w:t>
      </w:r>
    </w:p>
    <w:p>
      <w:pPr>
        <w:pStyle w:val="BookText"/>
        <w:rPr/>
      </w:pPr>
      <w:r>
        <w:rPr>
          <w:rFonts w:ascii="IRNazanin" w:hAnsi="IRNazanin" w:eastAsia="IRNazanin"/>
          <w:color w:val="111111"/>
          <w:sz w:val="28"/>
          <w:sz w:val="28"/>
          <w:szCs w:val="28"/>
          <w:rtl w:val="true"/>
          <w:lang w:bidi="fa-IR"/>
        </w:rPr>
        <w:t xml:space="preserve">بعد ،میانه میانگین دورترین و نزدیکترین فاصله جرم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از نصف مجموع بیشترین و کمترین فاصله جرم مورد به دست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در متون مورد بررسی این مقاله به صورتهای اوسط بعد و بعد وسط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منابع مورد بررسی این مقاله صورت جمع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نک بعد </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بعد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ابعد</w:t>
      </w:r>
    </w:p>
    <w:p>
      <w:pPr>
        <w:pStyle w:val="BookText"/>
        <w:rPr/>
      </w:pPr>
      <w:r>
        <w:rPr>
          <w:rFonts w:ascii="IRNazanin" w:hAnsi="IRNazanin" w:eastAsia="IRNazanin"/>
          <w:color w:val="111111"/>
          <w:sz w:val="28"/>
          <w:sz w:val="28"/>
          <w:szCs w:val="28"/>
          <w:rtl w:val="true"/>
          <w:lang w:bidi="fa-IR"/>
        </w:rPr>
        <w:t>بعد حضیض ← بعد اقرب</w:t>
      </w:r>
    </w:p>
    <w:p>
      <w:pPr>
        <w:pStyle w:val="BookText"/>
        <w:rPr/>
      </w:pPr>
      <w:r>
        <w:rPr>
          <w:rFonts w:ascii="IRNazanin" w:hAnsi="IRNazanin" w:eastAsia="IRNazanin"/>
          <w:color w:val="111111"/>
          <w:sz w:val="28"/>
          <w:sz w:val="28"/>
          <w:szCs w:val="28"/>
          <w:rtl w:val="true"/>
          <w:lang w:bidi="fa-IR"/>
        </w:rPr>
        <w:t>بعد خفى</w:t>
      </w:r>
    </w:p>
    <w:p>
      <w:pPr>
        <w:pStyle w:val="BookText"/>
        <w:rPr/>
      </w:pPr>
      <w:r>
        <w:rPr>
          <w:rFonts w:ascii="IRNazanin" w:hAnsi="IRNazanin" w:eastAsia="IRNazanin"/>
          <w:color w:val="111111"/>
          <w:sz w:val="28"/>
          <w:sz w:val="28"/>
          <w:szCs w:val="28"/>
          <w:rtl w:val="true"/>
          <w:lang w:bidi="fa-IR"/>
        </w:rPr>
        <w:t>فاصله ای که در آن جرم مورد نظر در زیر افق قرار دارد و قابل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محدب</w:t>
      </w:r>
    </w:p>
    <w:p>
      <w:pPr>
        <w:pStyle w:val="BookText"/>
        <w:rPr/>
      </w:pPr>
      <w:r>
        <w:rPr>
          <w:rFonts w:ascii="IRNazanin" w:hAnsi="IRNazanin" w:eastAsia="IRNazanin"/>
          <w:color w:val="111111"/>
          <w:sz w:val="28"/>
          <w:sz w:val="28"/>
          <w:szCs w:val="28"/>
          <w:rtl w:val="true"/>
          <w:lang w:bidi="fa-IR"/>
        </w:rPr>
        <w:t xml:space="preserve">فاصله سطح محدب فلک هر جرم تا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این فاصله بیشترین فاصله مرکز جرم مورد نظر به شعاع آن جرم اضافه میشد این فاصله دورترین فاصله فلک هر جرم تا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افلاک تو در تو را برای هر جرم آسمانی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پوست پیازی افلاک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سطح محدب فلک هر جرم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سطح مقعر فلک جرم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بنابراین میتوان گفت که بعد محدب هر فلک برابر با بعد مقعر فلک جرم بالایی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مثال بعد محدب فلک عطارد برابر با بعد مقعر فلک زهره است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بعد مقعر</w:t>
      </w:r>
    </w:p>
    <w:p>
      <w:pPr>
        <w:pStyle w:val="BookText"/>
        <w:rPr/>
      </w:pPr>
      <w:r>
        <w:rPr>
          <w:rFonts w:ascii="IRNazanin" w:hAnsi="IRNazanin" w:eastAsia="IRNazanin"/>
          <w:color w:val="111111"/>
          <w:sz w:val="28"/>
          <w:sz w:val="28"/>
          <w:szCs w:val="28"/>
          <w:rtl w:val="true"/>
          <w:lang w:bidi="fa-IR"/>
        </w:rPr>
        <w:t xml:space="preserve">فاصله سطح مقعر فلک هر جرم تا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نزدیکترین فاصله فلک هر جرم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برای محاسبه این فاصله نزدیکترین فاصله مرکز جرم مورد نظر از شعاع آن جرم کم میشد اگر افلاک تو در تو را برای هر جرم آسمانی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پوست پیازی افلاک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سطح مقعر هر جرم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سطح محدب فلک جرم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بعد مقعر هر فلک برابر با بعد محدب فلک جرم پایینی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نمونه بعد مقعر فلک زهره برابر با بعد محدب فلک عطارد است در متون مورد بررسی این مقاله شکل مقعر فلک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بعد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مقعر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بعد مقعر اطلس</w:t>
      </w:r>
    </w:p>
    <w:p>
      <w:pPr>
        <w:pStyle w:val="BookText"/>
        <w:rPr/>
      </w:pPr>
      <w:r>
        <w:rPr>
          <w:rFonts w:ascii="IRNazanin" w:hAnsi="IRNazanin" w:eastAsia="IRNazanin"/>
          <w:color w:val="111111"/>
          <w:sz w:val="28"/>
          <w:sz w:val="28"/>
          <w:szCs w:val="28"/>
          <w:rtl w:val="true"/>
          <w:lang w:bidi="fa-IR"/>
        </w:rPr>
        <w:t>فاصله سطح مقعر کره اطلس از مرکز عالم یعنی نزدیکترین فاصله فلک اطلس تا مرکز زمین</w:t>
      </w:r>
    </w:p>
    <w:p>
      <w:pPr>
        <w:pStyle w:val="BookText"/>
        <w:rPr/>
      </w:pPr>
      <w:r>
        <w:rPr>
          <w:rFonts w:ascii="IRNazanin" w:hAnsi="IRNazanin" w:eastAsia="IRNazanin"/>
          <w:color w:val="111111"/>
          <w:sz w:val="28"/>
          <w:sz w:val="28"/>
          <w:szCs w:val="28"/>
          <w:rtl w:val="true"/>
          <w:lang w:bidi="fa-IR"/>
        </w:rPr>
        <w:t>نیز نک کره ،اطلس بعد مقعر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مقعر اطلس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تکسیر</w:t>
      </w:r>
    </w:p>
    <w:p>
      <w:pPr>
        <w:pStyle w:val="BookText"/>
        <w:rPr/>
      </w:pP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تمام میل کلی</w:t>
      </w:r>
    </w:p>
    <w:p>
      <w:pPr>
        <w:pStyle w:val="BookText"/>
        <w:rPr/>
      </w:pPr>
      <w:r>
        <w:rPr>
          <w:rFonts w:ascii="IRNazanin" w:hAnsi="IRNazanin" w:eastAsia="IRNazanin"/>
          <w:color w:val="111111"/>
          <w:sz w:val="28"/>
          <w:sz w:val="28"/>
          <w:szCs w:val="28"/>
          <w:rtl w:val="true"/>
          <w:lang w:bidi="fa-IR"/>
        </w:rPr>
        <w:t xml:space="preserve">متمم زاویه میل کلی در برخی از منابع با عنوان تمام میل اعظم نیز به کار رفته است برای محاسبه آن زاویه میل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زاویه قائم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کاستند بنابراین اندازه زاویه تمام میل کلی برابر با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دست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کلی</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میل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ثالثه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 در اندازههای دستگاه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وقتی اندازه گیری زوایا تا مرتبه </w:t>
      </w:r>
    </w:p>
    <w:p>
      <w:pPr>
        <w:pStyle w:val="BookText"/>
        <w:rPr/>
      </w:pPr>
      <w:r>
        <w:rPr>
          <w:rFonts w:ascii="IRNazanin" w:hAnsi="IRNazanin" w:eastAsia="IRNazanin"/>
          <w:color w:val="111111"/>
          <w:sz w:val="28"/>
          <w:sz w:val="28"/>
          <w:szCs w:val="28"/>
          <w:rtl w:val="true"/>
          <w:lang w:bidi="fa-IR"/>
        </w:rPr>
        <w:t>ثالثه آن پیش میرود دقت اندازه گیری تا مرتبه چهارم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زاویه درجه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،طوسی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ثانيه</w:t>
      </w:r>
    </w:p>
    <w:p>
      <w:pPr>
        <w:pStyle w:val="BookText"/>
        <w:rPr/>
      </w:pPr>
      <w:r>
        <w:rPr>
          <w:rFonts w:ascii="IRNazanin" w:hAnsi="IRNazanin" w:eastAsia="IRNazanin"/>
          <w:color w:val="111111"/>
          <w:sz w:val="28"/>
          <w:sz w:val="28"/>
          <w:szCs w:val="28"/>
          <w:rtl w:val="true"/>
          <w:lang w:bidi="fa-IR"/>
        </w:rPr>
        <w:t xml:space="preserve">مرتبه سوم در اندازه های دستگاه شصت گانی به عبارتی وقتی اندازه گیری زوایا تا مرتبه ثانیه آن پیش میرود دقت اندازه گیری تا مرتبه سوم افزایش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منابع مورد بررسی این مقاله صورت جمع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زاویه درجه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تَخُن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ضخامت فلک روشهای متفاوتی برای پیدا کردن ضخامت فلک یک جرم آسمانی در میان دانشمندان دوره اسلامی وجود داشته است متداولترین روش محاسبه این ضخامت اختلاف بعد فلک محدب و فلک مقعر جرم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متون مورد بررسی </w:t>
      </w:r>
    </w:p>
    <w:p>
      <w:pPr>
        <w:pStyle w:val="BookText"/>
        <w:rPr/>
      </w:pPr>
      <w:r>
        <w:rPr>
          <w:rFonts w:ascii="IRNazanin" w:hAnsi="IRNazanin" w:eastAsia="IRNazanin"/>
          <w:color w:val="111111"/>
          <w:sz w:val="28"/>
          <w:sz w:val="28"/>
          <w:szCs w:val="28"/>
          <w:rtl w:val="true"/>
          <w:lang w:bidi="fa-IR"/>
        </w:rPr>
        <w:t xml:space="preserve">این مقاله به شکلهای ثخانه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رفته است در منابع مورد استفاده در این مقاله صورت جمع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 xml:space="preserve">،اندازه بزرگی بسته به جایگاه کاربرد آن در موضوعات مختلف علوم دوره اسلامی دارای معانی متفاوتی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حقیقت جرم برای سه مفهوم جسم</w:t>
      </w:r>
      <w:r>
        <w:rPr>
          <w:rStyle w:val="FootnoteAnchor"/>
          <w:rtl w:val="true"/>
        </w:rPr>
        <w:footnoteReference w:id="376"/>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حجم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به کار رفته است مگر در موارد بسیار محدود که به معنای جسم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کندی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پف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تناهی اجرام عالم کندی 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پ</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أرض </w:t>
      </w:r>
    </w:p>
    <w:p>
      <w:pPr>
        <w:pStyle w:val="BookText"/>
        <w:rPr/>
      </w:pPr>
      <w:r>
        <w:rPr>
          <w:rFonts w:ascii="IRNazanin" w:hAnsi="IRNazanin" w:eastAsia="IRNazanin"/>
          <w:color w:val="111111"/>
          <w:sz w:val="28"/>
          <w:sz w:val="28"/>
          <w:szCs w:val="28"/>
          <w:rtl w:val="true"/>
          <w:lang w:bidi="fa-IR"/>
        </w:rPr>
        <w:t xml:space="preserve">بزرگی ،زمین اندازه زمین یا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اندازه زمین واحدی پایه در اندازه گیری سایر اجرام آسمانی بوده است از این رو از اهمیت خاصی برخوردار بوده است برای به دست آوردن این ،اندازه نیاز به داشتن اندازه شعاع زمین بوده است روشهای متفاوت به کار برده شده در تمدن ،اسلامی برای محاسبه اندازه شعاع ،زمین جالب و آموزنده برای مورخان علم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 xml:space="preserve">واحد اندازه گیری برابر با یک درجه یک قسمت از سی بخش یک برج آسمانی برابر با یک قسمت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محیط یک دایره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درجه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تذکره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پف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 xml:space="preserve">شعیره یکی از کوچکترین واحدهای اندازه گیری مسافت و بزرگی اجرام آسمانی این واحد به اندازه پهنای شکم یک جو بوده است هر شش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قرار ،بگیرند به اندازه یک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،طوسی معینیه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،طوسی تذکره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جوزهر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به معنای محل تلاقی دو فلک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عظیمه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برخورد فلک مایل سیارات با دایره البروج این دو فلک همدیگر را در دو نقطه قطع میکنند که به آنها جوزهر یا عقدتین گویند نقطه ای را که سیاره پس از گذشتن از آن وارد نیمه شمالی دایره البروج ،شده رأس و نقطه ای که سیاره پس از گذشتن از آن وارد نیمه جنوبی دایره البروج شده، ذنب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معمولاً این اصطلاح اگر به صورت تنها به کار می رفته، مقصود جوزهر ماه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بزرگ اسلامی ذیل مدخل جوزهر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جوزهر قمر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تلاقی فلک حامل و مایل ماه فلک ممثل ماه نیز جوزهر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جوزهر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می شده است و حرکت این فلک که بر خلاف حرکت بروج از شرق به غرب بوده است و باعث حرکت سایر افلاک ماه نیز میشده حرکت جوزهر گفته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تک جوزهر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جوزهر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جيب</w:t>
      </w:r>
    </w:p>
    <w:p>
      <w:pPr>
        <w:pStyle w:val="BookText"/>
        <w:rPr/>
      </w:pPr>
      <w:r>
        <w:rPr>
          <w:rFonts w:ascii="IRNazanin" w:hAnsi="IRNazanin" w:eastAsia="IRNazanin"/>
          <w:color w:val="111111"/>
          <w:sz w:val="28"/>
          <w:sz w:val="28"/>
          <w:szCs w:val="28"/>
          <w:rtl w:val="true"/>
          <w:lang w:bidi="fa-IR"/>
        </w:rPr>
        <w:t>سینوس زاويه نصف وتر دو برابر قوس به آن جیب مستوی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هندسی خط عمودی که از یکی از دو طرف ،قوس بر قطر خارج شده از سوی ،دیگر وارد میشده جیب آن زاویه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قوس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جیب اعظم نامیده میشده است که همواره نصف قطر دایره بوده است و متمم هر ،قوس تمام آن قوس نامیده میشده است بنابراین تمام جیب جیب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برابر با قسمتی از قطر دایره است که مابین جیب مستوی و مرکز دایره قرار دارد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زاویه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جیب اعظم ←جیب</w:t>
      </w:r>
    </w:p>
    <w:p>
      <w:pPr>
        <w:pStyle w:val="BookText"/>
        <w:rPr/>
      </w:pPr>
      <w:r>
        <w:rPr>
          <w:rFonts w:ascii="IRNazanin" w:hAnsi="IRNazanin" w:eastAsia="IRNazanin"/>
          <w:color w:val="111111"/>
          <w:sz w:val="28"/>
          <w:sz w:val="28"/>
          <w:szCs w:val="28"/>
          <w:rtl w:val="true"/>
          <w:lang w:bidi="fa-IR"/>
        </w:rPr>
        <w:t>جیب مستوى←جیب</w:t>
      </w:r>
    </w:p>
    <w:p>
      <w:pPr>
        <w:pStyle w:val="BookText"/>
        <w:rPr/>
      </w:pPr>
      <w:r>
        <w:rPr>
          <w:rFonts w:ascii="IRNazanin" w:hAnsi="IRNazanin" w:eastAsia="IRNazanin"/>
          <w:color w:val="111111"/>
          <w:sz w:val="28"/>
          <w:sz w:val="28"/>
          <w:szCs w:val="28"/>
          <w:rtl w:val="true"/>
          <w:lang w:bidi="fa-IR"/>
        </w:rPr>
        <w:t>جیب تمام←جیب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حصص ← حصة </w:t>
      </w:r>
    </w:p>
    <w:p>
      <w:pPr>
        <w:pStyle w:val="BookText"/>
        <w:rPr/>
      </w:pPr>
      <w:r>
        <w:rPr>
          <w:rFonts w:ascii="IRNazanin" w:hAnsi="IRNazanin" w:eastAsia="IRNazanin"/>
          <w:color w:val="111111"/>
          <w:sz w:val="28"/>
          <w:sz w:val="28"/>
          <w:szCs w:val="28"/>
          <w:rtl w:val="true"/>
          <w:lang w:bidi="fa-IR"/>
        </w:rPr>
        <w:t>حصه</w:t>
      </w:r>
    </w:p>
    <w:p>
      <w:pPr>
        <w:pStyle w:val="BookText"/>
        <w:rPr/>
      </w:pPr>
      <w:r>
        <w:rPr>
          <w:rFonts w:ascii="IRNazanin" w:hAnsi="IRNazanin" w:eastAsia="IRNazanin"/>
          <w:color w:val="111111"/>
          <w:sz w:val="28"/>
          <w:sz w:val="28"/>
          <w:szCs w:val="28"/>
          <w:rtl w:val="true"/>
          <w:lang w:bidi="fa-IR"/>
        </w:rPr>
        <w:t>،بخش سهم نسبت مقداری از قطر ظاهری اجرام آسمانی که قطر ظاهری خورشید را می پوشاندند؛ در حقیقت نسبت میزان پوشیده شدن قطر ظاهری خورشید به وسیله قطر ظاهری جرم آسمانی را حصۀ آن کوکب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دست آوردن حصه یک جرم آسمانی یکی از روشهای کارا برای به دست آوردن قطر واقعی اجرام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آثار نجوم دوره اسلامی به ویژه 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به محاسبه حصه یک کوکب اختصاص داده اند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قطر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حضيض</w:t>
      </w:r>
    </w:p>
    <w:p>
      <w:pPr>
        <w:pStyle w:val="BookText"/>
        <w:rPr/>
      </w:pPr>
      <w:r>
        <w:rPr>
          <w:rFonts w:ascii="IRNazanin" w:hAnsi="IRNazanin" w:eastAsia="IRNazanin"/>
          <w:color w:val="111111"/>
          <w:sz w:val="28"/>
          <w:sz w:val="28"/>
          <w:szCs w:val="28"/>
          <w:rtl w:val="true"/>
          <w:lang w:bidi="fa-IR"/>
        </w:rPr>
        <w:t xml:space="preserve">يا بعد اقرب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کمترین فاصله هر جرم آسمانی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جرم در پائین ترین نقطه روی فلک خارج از مرکز خود نسبت به زمین قرار میگرفته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حضيض تدوير</w:t>
      </w:r>
    </w:p>
    <w:p>
      <w:pPr>
        <w:pStyle w:val="BookText"/>
        <w:rPr/>
      </w:pPr>
      <w:r>
        <w:rPr>
          <w:rFonts w:ascii="IRNazanin" w:hAnsi="IRNazanin" w:eastAsia="IRNazanin"/>
          <w:color w:val="111111"/>
          <w:sz w:val="28"/>
          <w:sz w:val="28"/>
          <w:szCs w:val="28"/>
          <w:rtl w:val="true"/>
          <w:lang w:bidi="fa-IR"/>
        </w:rPr>
        <w:t xml:space="preserve">نزدیکترین فاصله فلک تدویر هر جرم نسبت به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حضیض تدویر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خسوف</w:t>
      </w:r>
    </w:p>
    <w:p>
      <w:pPr>
        <w:pStyle w:val="BookText"/>
        <w:rPr/>
      </w:pPr>
      <w:r>
        <w:rPr>
          <w:rFonts w:ascii="IRNazanin" w:hAnsi="IRNazanin" w:eastAsia="IRNazanin"/>
          <w:color w:val="111111"/>
          <w:sz w:val="28"/>
          <w:sz w:val="28"/>
          <w:szCs w:val="28"/>
          <w:rtl w:val="true"/>
          <w:lang w:bidi="fa-IR"/>
        </w:rPr>
        <w:t xml:space="preserve">ماه گرفتگی هنگامی که ماه در مسیر حرکت خود از درون سایه زمین عبور کند ماه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در حقیقت هر بار که ماه و زمین و خورشید در مسیر حرکت خود، از دید ناظر زمینی روی خط مستقیمی قرار بگیرند به نحوی که زمین مابین ماه و خورشید باشد و زاویه میان مدارهای آنها به گونه ای باشد که ماه از میان سایه زمین بگذرد ساکنان زمین شاهد ماه گرفتگی خواهند بود این اصطلاح در برخی از منایع مورد بررسی این مقاله به صورت کسوف قمر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منابع مورد بررسی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خسوفات و خسوفان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دانک</w:t>
      </w:r>
    </w:p>
    <w:p>
      <w:pPr>
        <w:pStyle w:val="BookText"/>
        <w:rPr/>
      </w:pPr>
      <w:r>
        <w:rPr>
          <w:rFonts w:ascii="IRNazanin" w:hAnsi="IRNazanin" w:eastAsia="IRNazanin"/>
          <w:color w:val="111111"/>
          <w:sz w:val="28"/>
          <w:sz w:val="28"/>
          <w:szCs w:val="28"/>
          <w:rtl w:val="true"/>
          <w:lang w:bidi="fa-IR"/>
        </w:rPr>
        <w:t xml:space="preserve">دانگ واحدی برای اندازه گیری مقیاسهای مختلف که بیشتر برای اندازه گیری وزن به کار می رفته است و در دوره های مختلف تاریخی دارای تعاریف متفاوتی از نظر اندازه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آگاهی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دانشنامه جهان ،اسلام ذیل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دوره پادشاهی داریوش 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واحد وزنی برابر با یک هشتم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نجوم دوره اسلامی برابر با یک ششم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واحدی فرعی در اندازه گیری میزان پوشیدگی قرص ماه و خورشید در خسوف وكسوف و یا محاسبه قطر ظاهری اجرام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دانک معادل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و هر ششدانک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تمام قطر ظاهری ماه و خورشید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دانک در دورههای مختلف تمدن اسلامی معادل با شش هشت و یا ده جو نیز به کار رفته است این واحد در دوره قاجار نیز معادل یک ششم هر چیز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اختیارات مظفری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دایره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شکل مورد قبول فلاسفه و دانشمندان دورۀ اسلامی آن را چنین تعریف میکردند شکلی مسطح که گرد بر گرد آن خطی است به نام محیط که آن را دور نیز مینامند و به میان آن نقطه ای است که آن را مرکز گویند و همه خط هایی که از مرکز بیرون می آیند به محیط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این شکل سبب شده بود تا تمام حرکات و اشکال مورد نیاز در نجوم بطلمیوسی و پس از آن در نجوم دوره اسلامی از جمله حرکت افلاک و شکل آنها بر اساس همین شکل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دایره ،ارتفاع دایره ،أرض دایره افق دایره ،شمس، دایره ظل، دایره عظمی</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دایره ارتفاع</w:t>
      </w:r>
    </w:p>
    <w:p>
      <w:pPr>
        <w:pStyle w:val="BookText"/>
        <w:rPr/>
      </w:pPr>
      <w:r>
        <w:rPr>
          <w:rFonts w:ascii="IRNazanin" w:hAnsi="IRNazanin" w:eastAsia="IRNazanin"/>
          <w:color w:val="111111"/>
          <w:sz w:val="28"/>
          <w:sz w:val="28"/>
          <w:szCs w:val="28"/>
          <w:rtl w:val="true"/>
          <w:lang w:bidi="fa-IR"/>
        </w:rPr>
        <w:t>دایره سمتیه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عظیمه ای که از قطب های افق میگذشته است و فلک نصف النهار یکی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ارتفاعی که به هر جسم آسمانی نسبت داده میشد دایره عظیمه ای بوده است که از قطبین دایره افق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الرأس و سمت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کوکب میگذشته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دایره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w:t>
      </w:r>
    </w:p>
    <w:p>
      <w:pPr>
        <w:pStyle w:val="BookText"/>
        <w:rPr/>
      </w:pPr>
      <w:r>
        <w:rPr>
          <w:rFonts w:ascii="IRNazanin" w:hAnsi="IRNazanin" w:eastAsia="IRNazanin"/>
          <w:color w:val="111111"/>
          <w:sz w:val="28"/>
          <w:sz w:val="28"/>
          <w:szCs w:val="28"/>
          <w:rtl w:val="true"/>
          <w:lang w:bidi="fa-IR"/>
        </w:rPr>
        <w:t>دایره ظل</w:t>
      </w:r>
    </w:p>
    <w:p>
      <w:pPr>
        <w:pStyle w:val="BookText"/>
        <w:rPr/>
      </w:pPr>
      <w:r>
        <w:rPr>
          <w:rFonts w:ascii="IRNazanin" w:hAnsi="IRNazanin" w:eastAsia="IRNazanin"/>
          <w:color w:val="111111"/>
          <w:sz w:val="28"/>
          <w:sz w:val="28"/>
          <w:szCs w:val="28"/>
          <w:rtl w:val="true"/>
          <w:lang w:bidi="fa-IR"/>
        </w:rPr>
        <w:t>دوایری که حاصل از سطح مقطع عبور یک جرم سماوی از میان مخروط سایه زمین به وجود می آمدند به عبارت دیگر دوایری که در اثر عبور کرات سماوی از میان مخروط سایه ای که به وسیلهٔ قرار گرفتن ماه و زمین و خورشید در یک راستا تشکیل میشدند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دایره عظمی</w:t>
      </w:r>
    </w:p>
    <w:p>
      <w:pPr>
        <w:pStyle w:val="BookText"/>
        <w:rPr/>
      </w:pPr>
      <w:r>
        <w:rPr>
          <w:rFonts w:ascii="IRNazanin" w:hAnsi="IRNazanin" w:eastAsia="IRNazanin"/>
          <w:color w:val="111111"/>
          <w:sz w:val="28"/>
          <w:sz w:val="28"/>
          <w:szCs w:val="28"/>
          <w:rtl w:val="true"/>
          <w:lang w:bidi="fa-IR"/>
        </w:rPr>
        <w:t xml:space="preserve">بزرگترین دایره از سطح مقطع یک کره است که مرکز آن دقیقاً مرکز کره و محیط آن بر سطح کره منطبق است هر کره دارای بینهایت دایره عظمی است که مهمترین آنها دو دایره عظیمه ای است که یکی از آنها از دو قطب کره عبور میکند و دیگری بر این دایره عمود است در برخی از منابع این اصطلاح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دُخان</w:t>
      </w:r>
    </w:p>
    <w:p>
      <w:pPr>
        <w:pStyle w:val="BookText"/>
        <w:rPr/>
      </w:pPr>
      <w:r>
        <w:rPr>
          <w:rFonts w:ascii="IRNazanin" w:hAnsi="IRNazanin" w:eastAsia="IRNazanin"/>
          <w:color w:val="111111"/>
          <w:sz w:val="28"/>
          <w:sz w:val="28"/>
          <w:szCs w:val="28"/>
          <w:rtl w:val="true"/>
          <w:lang w:bidi="fa-IR"/>
        </w:rPr>
        <w:t xml:space="preserve">،دود، بخار در تمدن اسلامی بخار خشک را دخان یا دود مینامیدند و جایگاه آن نسبت به بخار تر دورتر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مقصود از محاسبه ارتفاع بخار اطراف ،زمین به دست آوردن ارتفاع بخار خشک در اطراف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ارتفاع بخار</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درجه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واحد اندازه گیری زاویه محیط هر دایره را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یا جزء تقسیم میکردند در نجوم دوره اسلامی هر جزء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فلک اجرام آسمانی را نیز یک درجه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نک ،زاویه ثانیه ثالثه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حاسب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واحدی برای اندازه گیری زمان و زاویه مرتبه دوم در دستگاه شصت 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معادل با یک درجه بوده است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عُرضى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دور ← محیط</w:t>
      </w:r>
    </w:p>
    <w:p>
      <w:pPr>
        <w:pStyle w:val="BookText"/>
        <w:rPr/>
      </w:pPr>
      <w:r>
        <w:rPr>
          <w:rFonts w:ascii="IRNazanin" w:hAnsi="IRNazanin" w:eastAsia="IRNazanin"/>
          <w:color w:val="111111"/>
          <w:sz w:val="28"/>
          <w:sz w:val="28"/>
          <w:szCs w:val="28"/>
          <w:rtl w:val="true"/>
          <w:lang w:bidi="fa-IR"/>
        </w:rPr>
        <w:t>ذات الحلق</w:t>
      </w:r>
    </w:p>
    <w:p>
      <w:pPr>
        <w:pStyle w:val="BookText"/>
        <w:rPr/>
      </w:pPr>
      <w:r>
        <w:rPr>
          <w:rFonts w:ascii="IRNazanin" w:hAnsi="IRNazanin" w:eastAsia="IRNazanin"/>
          <w:color w:val="111111"/>
          <w:sz w:val="28"/>
          <w:sz w:val="28"/>
          <w:szCs w:val="28"/>
          <w:rtl w:val="true"/>
          <w:lang w:bidi="fa-IR"/>
        </w:rPr>
        <w:t xml:space="preserve">ابزار نجومی متشکل از چندین حلقه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هفت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بر یکدیگر که برای نمایش دایره های مهم آسمان نظیر دایره افق استوای سماوی دایره البروج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گیری موقعیت اجرام آسمانی مورد استفاده بوده است تقریباً تمام کمیت هایی که با اسطرلاب مسطح قابل اندازه گیری بوده با این ابزار نیز قابل اندازه گیری بوده است</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ذات الثقبتين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نجومی که شکلی شبیه به خط کش داشته و بر روی آن چند زائده جهت اندازه گیریهای مختلف نجومی نصب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شکافی با طول متغیر داشت که از سوراخی که روی پرده ای موازی با این شکاف قرار داشت قسمتهای مختلف جرم آسمانی به ویژه ماه از خلال شکاف قابل مشاهده بوده است به طور کلی ،دستگاه طوری قابل تنظیم بوده است که </w:t>
      </w:r>
    </w:p>
    <w:p>
      <w:pPr>
        <w:pStyle w:val="BookText"/>
        <w:rPr/>
      </w:pPr>
      <w:r>
        <w:rPr>
          <w:rFonts w:ascii="IRNazanin" w:hAnsi="IRNazanin" w:eastAsia="IRNazanin"/>
          <w:color w:val="111111"/>
          <w:sz w:val="28"/>
          <w:sz w:val="28"/>
          <w:szCs w:val="28"/>
          <w:rtl w:val="true"/>
          <w:lang w:bidi="fa-IR"/>
        </w:rPr>
        <w:t>اجرام آسمانی از میان شکاف دستگاه قابل رؤیت باشند این وسیله به ویژه در اندازه گیری فواصل و زوایای آسمانی از جمله اختلاف منظر مورد استفاده منجمان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کمیتهای قابل اندازه گیری با ذات الشعبتین قابل اندازه گیری با این دستگاه نیز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الثقبتين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ذات الشعبتين</w:t>
      </w:r>
    </w:p>
    <w:p>
      <w:pPr>
        <w:pStyle w:val="BookText"/>
        <w:rPr/>
      </w:pPr>
      <w:r>
        <w:rPr>
          <w:rFonts w:ascii="IRNazanin" w:hAnsi="IRNazanin" w:eastAsia="IRNazanin"/>
          <w:color w:val="111111"/>
          <w:sz w:val="28"/>
          <w:sz w:val="28"/>
          <w:szCs w:val="28"/>
          <w:rtl w:val="true"/>
          <w:lang w:bidi="fa-IR"/>
        </w:rPr>
        <w:t>ابزار نجومی که از آن برای اندازه گیری فواصل و زوایای آسمانی به ویژه فاصله سمت الرأسی ماه استفاده میشده است به این ابزار خط کش اختلاف منظری نیز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الشعبتين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ذراع</w:t>
      </w:r>
    </w:p>
    <w:p>
      <w:pPr>
        <w:pStyle w:val="BookText"/>
        <w:rPr/>
      </w:pPr>
      <w:r>
        <w:rPr>
          <w:rFonts w:ascii="IRNazanin" w:hAnsi="IRNazanin" w:eastAsia="IRNazanin"/>
          <w:color w:val="111111"/>
          <w:sz w:val="28"/>
          <w:sz w:val="28"/>
          <w:szCs w:val="28"/>
          <w:rtl w:val="true"/>
          <w:lang w:bidi="fa-IR"/>
        </w:rPr>
        <w:t xml:space="preserve">واحدی برای اندازه گیری فواصل که معادل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یا ذرع در تمدن اسلامی انواع مختلفی داشته است که مهمترین آن ذراع سیاه یا همان ذراع شرعی است که معادل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اندازه گیری برای محاسبه زاویه نیز به کار میرفته و برخی مانند عبدالرحمان ،صوفی ذراع را معادل دو درجه و برخی دیگر مانند ابوریحان بیرونی آن را معادل یک درجه یا دو شبر میدانسته اند در منابع مورد استفاده این ،مقاله، صورتهای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حبش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220</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هیئت عرضی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،شیرازی اختیارات کی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p>
    <w:p>
      <w:pPr>
        <w:pStyle w:val="BookText"/>
        <w:rPr/>
      </w:pPr>
      <w:r>
        <w:rPr>
          <w:rFonts w:ascii="Amiri" w:hAnsi="Amiri" w:eastAsia="Amiri" w:cs="Amiri"/>
          <w:color w:val="111111"/>
          <w:sz w:val="28"/>
          <w:sz w:val="28"/>
          <w:szCs w:val="28"/>
          <w:rtl w:val="true"/>
          <w:lang w:bidi="ar-SA"/>
        </w:rPr>
        <w:t>ذَروه</w:t>
      </w:r>
    </w:p>
    <w:p>
      <w:pPr>
        <w:pStyle w:val="BookText"/>
        <w:rPr/>
      </w:pPr>
      <w:r>
        <w:rPr>
          <w:rFonts w:ascii="IRNazanin" w:hAnsi="IRNazanin" w:eastAsia="IRNazanin"/>
          <w:color w:val="111111"/>
          <w:sz w:val="28"/>
          <w:sz w:val="28"/>
          <w:szCs w:val="28"/>
          <w:rtl w:val="true"/>
          <w:lang w:bidi="fa-IR"/>
        </w:rPr>
        <w:t xml:space="preserve">اوج اوج فلک تدویر بلندی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تدویر در منابع مورد استفاده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ذرى ← ذروه</w:t>
      </w:r>
    </w:p>
    <w:p>
      <w:pPr>
        <w:pStyle w:val="BookText"/>
        <w:rPr/>
      </w:pPr>
      <w:r>
        <w:rPr>
          <w:rFonts w:ascii="IRNazanin" w:hAnsi="IRNazanin" w:eastAsia="IRNazanin"/>
          <w:color w:val="111111"/>
          <w:sz w:val="28"/>
          <w:sz w:val="28"/>
          <w:szCs w:val="28"/>
          <w:rtl w:val="true"/>
          <w:lang w:bidi="fa-IR"/>
        </w:rPr>
        <w:t>رأس مخروط ظل</w:t>
      </w:r>
    </w:p>
    <w:p>
      <w:pPr>
        <w:pStyle w:val="BookText"/>
        <w:rPr/>
      </w:pP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مخروط سایه ماه یا زمین که عموماً بر اثر خسوف یا کسوف و در پی همراستا شدن ماه و زمین و خورشید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مورد بررسی این مقاله این اصطلاح به صورتهای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مخروط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مخروط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Amiri" w:hAnsi="Amiri" w:eastAsia="Amiri" w:cs="Amiri"/>
          <w:color w:val="111111"/>
          <w:sz w:val="28"/>
          <w:sz w:val="28"/>
          <w:szCs w:val="28"/>
          <w:rtl w:val="true"/>
          <w:lang w:bidi="ar-SA"/>
        </w:rPr>
        <w:t>ربع مسكون ← ربع معمور</w:t>
      </w:r>
    </w:p>
    <w:p>
      <w:pPr>
        <w:pStyle w:val="BookText"/>
        <w:rPr/>
      </w:pPr>
      <w:r>
        <w:rPr>
          <w:rFonts w:ascii="IRNazanin" w:hAnsi="IRNazanin" w:eastAsia="IRNazanin"/>
          <w:color w:val="111111"/>
          <w:sz w:val="28"/>
          <w:sz w:val="28"/>
          <w:szCs w:val="28"/>
          <w:rtl w:val="true"/>
          <w:lang w:bidi="fa-IR"/>
        </w:rPr>
        <w:t>ربع معمور</w:t>
      </w:r>
    </w:p>
    <w:p>
      <w:pPr>
        <w:pStyle w:val="BookText"/>
        <w:rPr/>
      </w:pPr>
      <w:r>
        <w:rPr>
          <w:rFonts w:ascii="IRNazanin" w:hAnsi="IRNazanin" w:eastAsia="IRNazanin"/>
          <w:color w:val="111111"/>
          <w:sz w:val="28"/>
          <w:sz w:val="28"/>
          <w:szCs w:val="28"/>
          <w:rtl w:val="true"/>
          <w:lang w:bidi="fa-IR"/>
        </w:rPr>
        <w:t xml:space="preserve">هفت اقلیم یک چهارم از مساحت زمین که در آن سکونت وجود داشته است به آن ربع مسکون نیز میگفتند مساحت آن برابر با حاصل ضرب نصف محیط زمین در عرضی معادل با یک چهارم آن است تعریفی که قطب الدین از ربع مسکون در نهایه الادراک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اختیارات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میدهد همان است که طوسی در تذکره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زاویه</w:t>
      </w:r>
    </w:p>
    <w:p>
      <w:pPr>
        <w:pStyle w:val="BookText"/>
        <w:rPr/>
      </w:pPr>
      <w:r>
        <w:rPr>
          <w:rFonts w:ascii="IRNazanin" w:hAnsi="IRNazanin" w:eastAsia="IRNazanin"/>
          <w:color w:val="111111"/>
          <w:sz w:val="28"/>
          <w:sz w:val="28"/>
          <w:szCs w:val="28"/>
          <w:rtl w:val="true"/>
          <w:lang w:bidi="fa-IR"/>
        </w:rPr>
        <w:t>بنا به تعریف ابوریحان بیرونی در کتاب التفهیم فى الصناعه التنجيم به سپری شدن سطح و رسیدن او به نقطه ای که گرد بر گرد او دو خط باشد یک با دیگر پیوسته نه بر راستی ایشان زاویه میگفتند این دقیقا همان تعریف امروزی زاویه است شکلی هندسی که از تقاطع دو خط راست به وجود میآید و دارای یک رأس و دو ضلع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میدانیم که هندسه کروی اساس محاسبه مقادیر نجومی در تمدن دوره اسلامی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کمیت ها بر اساس زوایای کروی بیان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مختلف در اندازه گیری زاویه در دستگاه شصتگانی به ترتیب بزرگی اجزاء عبارت بودند از درجه، دقیقه، ثانیه ثالثه رابعه و الی آخر در منابع مورد بررسی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،دقیقه ،ثانیه ثالثه زاویه انحطاط ،شمس ذراع</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زاویه انحطاط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شمس</w:t>
      </w:r>
    </w:p>
    <w:p>
      <w:pPr>
        <w:pStyle w:val="BookText"/>
        <w:rPr/>
      </w:pPr>
      <w:r>
        <w:rPr>
          <w:rFonts w:ascii="IRNazanin" w:hAnsi="IRNazanin" w:eastAsia="IRNazanin"/>
          <w:color w:val="111111"/>
          <w:sz w:val="28"/>
          <w:sz w:val="28"/>
          <w:szCs w:val="28"/>
          <w:rtl w:val="true"/>
          <w:lang w:bidi="fa-IR"/>
        </w:rPr>
        <w:t>سایه ← ظل</w:t>
      </w:r>
    </w:p>
    <w:p>
      <w:pPr>
        <w:pStyle w:val="BookText"/>
        <w:rPr/>
      </w:pPr>
      <w:r>
        <w:rPr>
          <w:rFonts w:ascii="IRNazanin" w:hAnsi="IRNazanin" w:eastAsia="IRNazanin"/>
          <w:color w:val="111111"/>
          <w:sz w:val="28"/>
          <w:sz w:val="28"/>
          <w:szCs w:val="28"/>
          <w:rtl w:val="true"/>
          <w:lang w:bidi="fa-IR"/>
        </w:rPr>
        <w:t>شعیره ← جو</w:t>
      </w:r>
    </w:p>
    <w:p>
      <w:pPr>
        <w:pStyle w:val="BookText"/>
        <w:rPr/>
      </w:pPr>
      <w:r>
        <w:rPr>
          <w:rFonts w:ascii="IRNazanin" w:hAnsi="IRNazanin" w:eastAsia="IRNazanin"/>
          <w:color w:val="111111"/>
          <w:sz w:val="28"/>
          <w:sz w:val="28"/>
          <w:szCs w:val="28"/>
          <w:rtl w:val="true"/>
          <w:lang w:bidi="fa-IR"/>
        </w:rPr>
        <w:t>شعيرات ← شعیره</w:t>
      </w:r>
    </w:p>
    <w:p>
      <w:pPr>
        <w:pStyle w:val="BookText"/>
        <w:rPr/>
      </w:pPr>
      <w:r>
        <w:rPr>
          <w:rFonts w:ascii="IRNazanin" w:hAnsi="IRNazanin" w:eastAsia="IRNazanin"/>
          <w:color w:val="111111"/>
          <w:sz w:val="28"/>
          <w:sz w:val="28"/>
          <w:szCs w:val="28"/>
          <w:rtl w:val="true"/>
          <w:lang w:bidi="fa-IR"/>
        </w:rPr>
        <w:t>شفق</w:t>
      </w:r>
    </w:p>
    <w:p>
      <w:pPr>
        <w:pStyle w:val="BookText"/>
        <w:rPr/>
      </w:pPr>
      <w:r>
        <w:rPr>
          <w:rFonts w:ascii="IRNazanin" w:hAnsi="IRNazanin" w:eastAsia="IRNazanin"/>
          <w:color w:val="111111"/>
          <w:sz w:val="28"/>
          <w:sz w:val="28"/>
          <w:szCs w:val="28"/>
          <w:rtl w:val="true"/>
          <w:lang w:bidi="fa-IR"/>
        </w:rPr>
        <w:t>سرخی افق ناظر به هنگام غروب خورشید دانشمندان دوره اسلامی از این پدیده علاوه بر محاسبه برخی کمیتهای نجومی مانند زاویه انحطاط خورشید برای تبیین روابط هندسی مربوط به اندازه هایی از جهان تحت ،قمر مانند محاسبه ارتفاع بخار اطراف زمین نیز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انحطاط خورشید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صنوبری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مخروط صنوبری </w:t>
      </w:r>
    </w:p>
    <w:p>
      <w:pPr>
        <w:pStyle w:val="BookText"/>
        <w:rPr/>
      </w:pPr>
      <w:r>
        <w:rPr>
          <w:rFonts w:ascii="Amiri" w:hAnsi="Amiri" w:eastAsia="Amiri" w:cs="Amiri"/>
          <w:color w:val="111111"/>
          <w:sz w:val="28"/>
          <w:sz w:val="28"/>
          <w:szCs w:val="28"/>
          <w:rtl w:val="true"/>
          <w:lang w:bidi="ar-SA"/>
        </w:rPr>
        <w:t>ضخامت فلک ← دُخُن</w:t>
      </w:r>
    </w:p>
    <w:p>
      <w:pPr>
        <w:pStyle w:val="BookText"/>
        <w:rPr/>
      </w:pPr>
      <w:r>
        <w:rPr>
          <w:rFonts w:ascii="Amiri" w:hAnsi="Amiri" w:eastAsia="Amiri" w:cs="Amiri"/>
          <w:color w:val="111111"/>
          <w:sz w:val="28"/>
          <w:sz w:val="28"/>
          <w:szCs w:val="28"/>
          <w:rtl w:val="true"/>
          <w:lang w:bidi="ar-SA"/>
        </w:rPr>
        <w:t>ضياء الشمس</w:t>
      </w:r>
    </w:p>
    <w:p>
      <w:pPr>
        <w:pStyle w:val="BookText"/>
        <w:rPr/>
      </w:pPr>
      <w:r>
        <w:rPr>
          <w:rFonts w:ascii="IRNazanin" w:hAnsi="IRNazanin" w:eastAsia="IRNazanin"/>
          <w:color w:val="111111"/>
          <w:sz w:val="28"/>
          <w:sz w:val="28"/>
          <w:szCs w:val="28"/>
          <w:rtl w:val="true"/>
          <w:lang w:bidi="fa-IR"/>
        </w:rPr>
        <w:t>نور خورشید پرتو خورشید درخشندگی تابش این نور در مباحث مربوط به محاسبه ارتفاع بخار اطراف زمین کاربرد فراوان داشته است این اصطلاح به صورت ضوء الشمس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ضوء القمر</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روشنائی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مهتاب</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ظل</w:t>
      </w:r>
    </w:p>
    <w:p>
      <w:pPr>
        <w:pStyle w:val="BookText"/>
        <w:rPr/>
      </w:pPr>
      <w:r>
        <w:rPr>
          <w:rFonts w:ascii="IRNazanin" w:hAnsi="IRNazanin" w:eastAsia="IRNazanin"/>
          <w:color w:val="111111"/>
          <w:sz w:val="28"/>
          <w:sz w:val="28"/>
          <w:szCs w:val="28"/>
          <w:rtl w:val="true"/>
          <w:lang w:bidi="fa-IR"/>
        </w:rPr>
        <w:t>یا سایه هر گاه ماه یا زمین مقابل خورشید قرار گیرند مخروط سایه ای در فضا میسازند که منجر به بوجود آمدن پدیده هایی نظیر کسوف و خسوف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،ظل رأس مخروط ظل، مخروط ظل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مخروط ظل الارض</w:t>
      </w:r>
    </w:p>
    <w:p>
      <w:pPr>
        <w:pStyle w:val="BookText"/>
        <w:rPr/>
      </w:pPr>
      <w:r>
        <w:rPr>
          <w:rFonts w:ascii="IRNazanin" w:hAnsi="IRNazanin" w:eastAsia="IRNazanin"/>
          <w:color w:val="111111"/>
          <w:sz w:val="28"/>
          <w:sz w:val="28"/>
          <w:szCs w:val="28"/>
          <w:rtl w:val="true"/>
          <w:lang w:bidi="fa-IR"/>
        </w:rPr>
        <w:t>مخروط ظل ← مخروط ظل الارض</w:t>
      </w:r>
    </w:p>
    <w:p>
      <w:pPr>
        <w:pStyle w:val="BookText"/>
        <w:rPr/>
      </w:pPr>
      <w:r>
        <w:rPr>
          <w:rFonts w:ascii="IRNazanin" w:hAnsi="IRNazanin" w:eastAsia="IRNazanin"/>
          <w:color w:val="111111"/>
          <w:sz w:val="28"/>
          <w:sz w:val="28"/>
          <w:szCs w:val="28"/>
          <w:rtl w:val="true"/>
          <w:lang w:bidi="fa-IR"/>
        </w:rPr>
        <w:t>مخروط ظل الارض</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مخروط سایه زمین سایه زمین در فضا شکل مخروطی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مخروط کشیده شده در فضا به هنگام عبور ماه از درون آن یکی از زیباترین پدیده های نجومی با نام ماه گرفتگی یا خسوف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متون مورد بررسی این مقاله به صورتهای مخروط </w:t>
      </w:r>
    </w:p>
    <w:p>
      <w:pPr>
        <w:pStyle w:val="BookText"/>
        <w:rPr/>
      </w:pPr>
      <w:r>
        <w:rPr>
          <w:rFonts w:ascii="IRNazanin" w:hAnsi="IRNazanin" w:eastAsia="IRNazanin"/>
          <w:color w:val="111111"/>
          <w:sz w:val="28"/>
          <w:sz w:val="28"/>
          <w:szCs w:val="28"/>
          <w:rtl w:val="true"/>
          <w:lang w:bidi="fa-IR"/>
        </w:rPr>
        <w:t>ظل ظل الارض و یا مخروط الارض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ظل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عرض</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بسته به مورد استفاده معانی متفاوتی در نجوم دوره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مقصود عرض جرم آسمانی باشد باید میزان دوری جرم مورد نظر از منطقه البروج به سمت شمال یا جنوب را محاسبه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،التفهیم 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کمانی از دایره عظیمه ای که صفحه اش از جرم مورد نظر و مرکز زمین میگذرد و بر منطقه البروج عمود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عرض دایره البروجی هم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عرض جغرافیایی ،باشد منظور بخشی از کمان دایره عظیمه ای است که ما بین مکان مورد نظر و استوای زمین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بعد از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مدارهایی فرضی به موازات استوای زمین که از یک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قطب شمال و قطب جنوب در نظر گرفته میشده که هر یک از آنها نشان دهنده یک عرض جغرافیایی بوده است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عرض ،قمر عرض كوكب</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عرض قمر</w:t>
      </w:r>
    </w:p>
    <w:p>
      <w:pPr>
        <w:pStyle w:val="BookText"/>
        <w:rPr/>
      </w:pPr>
      <w:r>
        <w:rPr>
          <w:rFonts w:ascii="IRNazanin" w:hAnsi="IRNazanin" w:eastAsia="IRNazanin"/>
          <w:color w:val="111111"/>
          <w:sz w:val="28"/>
          <w:sz w:val="28"/>
          <w:szCs w:val="28"/>
          <w:rtl w:val="true"/>
          <w:lang w:bidi="fa-IR"/>
        </w:rPr>
        <w:t xml:space="preserve">میزان انحراف فلک مایل ماه از منطقه البروج این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حالت خود 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 که نهایت عرض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،التفهیم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نجوم دورۀ اسلامی فاصله متوسط منطقه البروجی ماه از گره های صعودی و نزولی فلک مایل ماه را عرض قمر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اما بطلمیوس فاصله منطقه البروجی ماه از شمالی ترین نقطه مدار ماه به دور زمین را عرض ماه تعریف کرده است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عرض كوكب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کوکب از منطقه البروج به عبارت دیگر میزان میل کوکب از منطقه البروج کواکب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علوی شامل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عرض نخستین که همان میزان میل کوکب از فلک مایل آن است و دیگری عرض دوم که میزان میل کوکب </w:t>
      </w:r>
    </w:p>
    <w:p>
      <w:pPr>
        <w:pStyle w:val="BookText"/>
        <w:rPr/>
      </w:pPr>
      <w:r>
        <w:rPr>
          <w:rFonts w:ascii="IRNazanin" w:hAnsi="IRNazanin" w:eastAsia="IRNazanin"/>
          <w:color w:val="111111"/>
          <w:sz w:val="28"/>
          <w:sz w:val="28"/>
          <w:szCs w:val="28"/>
          <w:rtl w:val="true"/>
          <w:lang w:bidi="fa-IR"/>
        </w:rPr>
        <w:t>از فلک تدویرش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کواکب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میزان میل فلک مایل آنها از فلک البروج ،است که به آن عرض خارج از مرکز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عطارد و زهره در درون فلک تدویرشان دارای دو عرض دیگر نیز هستند که مربوط به حرکات قطرهای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کواکب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التفهيم، صص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معمور</w:t>
      </w:r>
    </w:p>
    <w:p>
      <w:pPr>
        <w:pStyle w:val="BookText"/>
        <w:rPr/>
      </w:pPr>
      <w:r>
        <w:rPr>
          <w:rFonts w:ascii="IRNazanin" w:hAnsi="IRNazanin" w:eastAsia="IRNazanin"/>
          <w:color w:val="111111"/>
          <w:sz w:val="28"/>
          <w:sz w:val="28"/>
          <w:szCs w:val="28"/>
          <w:rtl w:val="true"/>
          <w:lang w:bidi="fa-IR"/>
        </w:rPr>
        <w:t xml:space="preserve">عرض منطقه مسکونی زمین این عرض از خط استوا تا مدار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دربر میگرفته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برخی از ،منابع این عرض از خط استوا تا ،مدار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بوده است برای به دست آوردن عرض این منطقه اندازه یک درجه در میل کلی ضرب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عظم ← قدر</w:t>
      </w:r>
    </w:p>
    <w:p>
      <w:pPr>
        <w:pStyle w:val="BookText"/>
        <w:rPr/>
      </w:pPr>
      <w:r>
        <w:rPr>
          <w:rFonts w:ascii="IRNazanin" w:hAnsi="IRNazanin" w:eastAsia="IRNazanin"/>
          <w:color w:val="111111"/>
          <w:sz w:val="28"/>
          <w:sz w:val="28"/>
          <w:szCs w:val="28"/>
          <w:rtl w:val="true"/>
          <w:lang w:bidi="fa-IR"/>
        </w:rPr>
        <w:t>عظم اجرام</w:t>
      </w:r>
    </w:p>
    <w:p>
      <w:pPr>
        <w:pStyle w:val="BookText"/>
        <w:rPr/>
      </w:pPr>
      <w:r>
        <w:rPr>
          <w:rFonts w:ascii="IRNazanin" w:hAnsi="IRNazanin" w:eastAsia="IRNazanin"/>
          <w:color w:val="111111"/>
          <w:sz w:val="28"/>
          <w:sz w:val="28"/>
          <w:szCs w:val="28"/>
          <w:rtl w:val="true"/>
          <w:lang w:bidi="fa-IR"/>
        </w:rPr>
        <w:t>بزرگی یا اندازه جرم حجم جرم</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اجرام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عظم شمس</w:t>
      </w:r>
    </w:p>
    <w:p>
      <w:pPr>
        <w:pStyle w:val="BookText"/>
        <w:rPr/>
      </w:pPr>
      <w:r>
        <w:rPr>
          <w:rFonts w:ascii="IRNazanin" w:hAnsi="IRNazanin" w:eastAsia="IRNazanin"/>
          <w:color w:val="111111"/>
          <w:sz w:val="28"/>
          <w:sz w:val="28"/>
          <w:szCs w:val="28"/>
          <w:rtl w:val="true"/>
          <w:lang w:bidi="fa-IR"/>
        </w:rPr>
        <w:t>بزرگی یا اندازه خورشید حجم خورشید</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عظم قمر</w:t>
      </w:r>
    </w:p>
    <w:p>
      <w:pPr>
        <w:pStyle w:val="BookText"/>
        <w:rPr/>
      </w:pPr>
      <w:r>
        <w:rPr>
          <w:rFonts w:ascii="IRNazanin" w:hAnsi="IRNazanin" w:eastAsia="IRNazanin"/>
          <w:color w:val="111111"/>
          <w:sz w:val="28"/>
          <w:sz w:val="28"/>
          <w:szCs w:val="28"/>
          <w:rtl w:val="true"/>
          <w:lang w:bidi="fa-IR"/>
        </w:rPr>
        <w:t>بزرگی یا اندازه ماه حجم ماه</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قمر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فجر</w:t>
      </w:r>
    </w:p>
    <w:p>
      <w:pPr>
        <w:pStyle w:val="BookText"/>
        <w:rPr/>
      </w:pPr>
      <w:r>
        <w:rPr>
          <w:rFonts w:ascii="IRNazanin" w:hAnsi="IRNazanin" w:eastAsia="IRNazanin"/>
          <w:color w:val="111111"/>
          <w:sz w:val="28"/>
          <w:sz w:val="28"/>
          <w:szCs w:val="28"/>
          <w:rtl w:val="true"/>
          <w:lang w:bidi="fa-IR"/>
        </w:rPr>
        <w:t xml:space="preserve">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مفهوم فجر در محاسبات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 در بخش اندازه گیری ارتفاع جو زمین کاربرد داشته است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عرضى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فرسنگ</w:t>
      </w:r>
    </w:p>
    <w:p>
      <w:pPr>
        <w:pStyle w:val="BookText"/>
        <w:rPr/>
      </w:pPr>
      <w:r>
        <w:rPr>
          <w:rFonts w:ascii="IRNazanin" w:hAnsi="IRNazanin" w:eastAsia="IRNazanin"/>
          <w:color w:val="111111"/>
          <w:sz w:val="28"/>
          <w:sz w:val="28"/>
          <w:szCs w:val="28"/>
          <w:rtl w:val="true"/>
          <w:lang w:bidi="fa-IR"/>
        </w:rPr>
        <w:t xml:space="preserve">یا فرسخ یکی از بزرگترین واحدها برای اندازه گیری فاصله این واحد در هیئت قدیم معادل با </w:t>
      </w:r>
      <w:r>
        <w:rPr>
          <w:rFonts w:eastAsia="IRNazanin" w:cs="IRNazanin"/>
          <w:color w:val="111111"/>
          <w:sz w:val="28"/>
          <w:szCs w:val="28"/>
          <w:lang w:bidi="fa-IR"/>
        </w:rPr>
        <w:t>5919/9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یعنی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بوده است در منابع مورد استفاده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طوسی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فلک</w:t>
      </w:r>
    </w:p>
    <w:p>
      <w:pPr>
        <w:pStyle w:val="BookText"/>
        <w:rPr/>
      </w:pPr>
      <w:r>
        <w:rPr>
          <w:rFonts w:ascii="IRNazanin" w:hAnsi="IRNazanin" w:eastAsia="IRNazanin"/>
          <w:color w:val="111111"/>
          <w:sz w:val="28"/>
          <w:sz w:val="28"/>
          <w:szCs w:val="28"/>
          <w:rtl w:val="true"/>
          <w:lang w:bidi="fa-IR"/>
        </w:rPr>
        <w:t>فلک در نجوم دوره اسلامی دو مفهوم کاملا متفاوت ریاضی و طبیعی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،ریاضی ،فلک شکلی هندسی متصور میشده است که به وسیله آن حرکات اجرام آسمانی و گردش کل آسمان توجیه میشده است به عبارتی قدما به مدار سیارات فلک میگفتند و این افلاک فرضی وظیفه توجیه چگونگی حرکتهای کواکب را بر عهده داشتند و با نامهایی نظیر فلک ،تدویر ،حامل مُمثل و غیره تعریف و مورد استفاده بوده اند در حقیقت شکل افلاک همانند تیوبهای تو خالی بوده که سیارات با حرکت چنبره مانند خود در داخل آنها مسیر آسمانی خود را رقم میزدند</w:t>
      </w:r>
    </w:p>
    <w:p>
      <w:pPr>
        <w:pStyle w:val="BookText"/>
        <w:rPr/>
      </w:pPr>
      <w:r>
        <w:rPr>
          <w:rFonts w:ascii="IRNazanin" w:hAnsi="IRNazanin" w:eastAsia="IRNazanin"/>
          <w:color w:val="111111"/>
          <w:sz w:val="28"/>
          <w:sz w:val="28"/>
          <w:szCs w:val="28"/>
          <w:rtl w:val="true"/>
          <w:lang w:bidi="fa-IR"/>
        </w:rPr>
        <w:t>اما مفهوم طبیعی ،فلک محملی برای حرکت اجرام آسمانی بوده است بنابراین فلک آسمان از افلاکی تشکیل میشده که تمامی آنها از یک ماده واحد ساخته شده بودند و در میان بخشهای مختلف آن مرز مشخصی وجود نداشت با این ،تعریف مفهوم فلک نه یک مفهوم مجازی برای توصیف حرکت اجرام آسمانی بلکه امری واقع در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فلک در مفهوم طبیعی آن جسم فلکی تعریف میشده است که ویژگیهایی شبیه به عنصر پنجم ارسطو داشته است و عالم اجسام یا همان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مراتبی از فلک بوده که بر آن احاطه داشته اند نخستین آنها فلک قمر نام داشته زیرا که ماه بر روی این فلک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همین ترتیب افلاک بعدی نیز بنا به قرارگیری یکی از سیارات بر روی آنها فلک ،عطارد فلک ،زهره فلک ،خورشید فلک ،مریخ فلک مشتری و فلک زحل نامگذاری شده بودند فلک بعدی یعنی فلک هشتم را به ستارگان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کواکب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نهم را به فلک اطلس یا فلک الافلاک که نهایت عالم مادی است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مورد استفاده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نک اعظم ،الافلاک فلک ،اطلس فلک ،اعظم فلک ،اعلی فلک الافلاک فلک البروج فلک تدویر فلک ،ثوابت فلک حامل فلک خارج از ،مرکز فلک ،مایل فلک ممثل، مقعر فلک، </w:t>
      </w:r>
    </w:p>
    <w:p>
      <w:pPr>
        <w:pStyle w:val="BookText"/>
        <w:rPr/>
      </w:pPr>
      <w:r>
        <w:rPr>
          <w:rFonts w:ascii="IRNazanin" w:hAnsi="IRNazanin" w:eastAsia="IRNazanin"/>
          <w:color w:val="111111"/>
          <w:sz w:val="28"/>
          <w:sz w:val="28"/>
          <w:szCs w:val="28"/>
          <w:rtl w:val="true"/>
          <w:lang w:bidi="fa-IR"/>
        </w:rPr>
        <w:t>محدب ،فلک قطر ،فلک کره اطلس</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ر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،شیرازی تحفه شاهیه گ</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52293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فلک اطلس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الافلاک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اعظم ← اعظم الافلاک </w:t>
      </w:r>
    </w:p>
    <w:p>
      <w:pPr>
        <w:pStyle w:val="BookText"/>
        <w:rPr/>
      </w:pPr>
      <w:r>
        <w:rPr>
          <w:rFonts w:ascii="IRNazanin" w:hAnsi="IRNazanin" w:eastAsia="IRNazanin"/>
          <w:color w:val="111111"/>
          <w:sz w:val="28"/>
          <w:sz w:val="28"/>
          <w:szCs w:val="28"/>
          <w:rtl w:val="true"/>
          <w:lang w:bidi="fa-IR"/>
        </w:rPr>
        <w:t>فلک اعلی ← فلک الافلاک</w:t>
      </w:r>
    </w:p>
    <w:p>
      <w:pPr>
        <w:pStyle w:val="BookText"/>
        <w:rPr/>
      </w:pPr>
      <w:r>
        <w:rPr>
          <w:rFonts w:ascii="IRNazanin" w:hAnsi="IRNazanin" w:eastAsia="IRNazanin"/>
          <w:color w:val="111111"/>
          <w:sz w:val="28"/>
          <w:sz w:val="28"/>
          <w:szCs w:val="28"/>
          <w:rtl w:val="true"/>
          <w:lang w:bidi="fa-IR"/>
        </w:rPr>
        <w:t>فلک الافلاک</w:t>
      </w:r>
    </w:p>
    <w:p>
      <w:pPr>
        <w:pStyle w:val="BookText"/>
        <w:rPr/>
      </w:pPr>
      <w:r>
        <w:rPr>
          <w:rFonts w:ascii="IRNazanin" w:hAnsi="IRNazanin" w:eastAsia="IRNazanin"/>
          <w:color w:val="111111"/>
          <w:sz w:val="28"/>
          <w:sz w:val="28"/>
          <w:szCs w:val="28"/>
          <w:rtl w:val="true"/>
          <w:lang w:bidi="fa-IR"/>
        </w:rPr>
        <w:t>یا نهایة الافلاک نهمین فلک عالم ماده فلک اطلس یا همان فلک محدد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اعلی برخی از منابع از آن با نام اعظم الافلاک یا فلک اعظم نیز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فلک حاملی که کل جهان را از شرق به غرب میچرخاند و در هر شبانه روز یک دور تمام میگردد آخرین فلکی که محیط بر تمامی افلاک بوده است این فلک آخرین حد از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مورد بررسی این مقاله به جای فلک ،اطلس از اصطلاح کره اطلس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فلک</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فلک البروج</w:t>
      </w:r>
    </w:p>
    <w:p>
      <w:pPr>
        <w:pStyle w:val="BookText"/>
        <w:rPr/>
      </w:pPr>
      <w:r>
        <w:rPr>
          <w:rFonts w:ascii="IRNazanin" w:hAnsi="IRNazanin" w:eastAsia="IRNazanin"/>
          <w:color w:val="111111"/>
          <w:sz w:val="28"/>
          <w:sz w:val="28"/>
          <w:szCs w:val="28"/>
          <w:rtl w:val="true"/>
          <w:lang w:bidi="fa-IR"/>
        </w:rPr>
        <w:t xml:space="preserve">هشتمین فلک عالم ماده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 فلک کواکب ثابته کره ای فرضی در کیهان شناسی گذشتگان که همه ستارگان چون میخهایی بر آن قرار گرفته بودند</w:t>
      </w:r>
    </w:p>
    <w:p>
      <w:pPr>
        <w:pStyle w:val="BookText"/>
        <w:rPr/>
      </w:pPr>
      <w:r>
        <w:rPr>
          <w:rFonts w:ascii="IRNazanin" w:hAnsi="IRNazanin" w:eastAsia="IRNazanin"/>
          <w:color w:val="111111"/>
          <w:sz w:val="28"/>
          <w:sz w:val="28"/>
          <w:szCs w:val="28"/>
          <w:rtl w:val="true"/>
          <w:lang w:bidi="fa-IR"/>
        </w:rPr>
        <w:t>نیز نک فلک منطقه البروج</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فلک تدویر</w:t>
      </w:r>
    </w:p>
    <w:p>
      <w:pPr>
        <w:pStyle w:val="BookText"/>
        <w:rPr/>
      </w:pPr>
      <w:r>
        <w:rPr>
          <w:rFonts w:ascii="IRNazanin" w:hAnsi="IRNazanin" w:eastAsia="IRNazanin"/>
          <w:color w:val="111111"/>
          <w:sz w:val="28"/>
          <w:sz w:val="28"/>
          <w:szCs w:val="28"/>
          <w:rtl w:val="true"/>
          <w:lang w:bidi="fa-IR"/>
        </w:rPr>
        <w:t>فلکی که مرکز آن بر روی فلک حامل قرار داشت مرکز کوکب نیز بر روی این فلک قرار داده میشد و با حرکت این ،فلک کوکب نیز حرکت میکرد با فرض این فلک مشکلات حرکات رجوعی کوکب را توجیه میکردند</w:t>
      </w:r>
    </w:p>
    <w:p>
      <w:pPr>
        <w:pStyle w:val="BookText"/>
        <w:rPr/>
      </w:pPr>
      <w:r>
        <w:rPr>
          <w:rFonts w:ascii="IRNazanin" w:hAnsi="IRNazanin" w:eastAsia="IRNazanin"/>
          <w:color w:val="111111"/>
          <w:sz w:val="28"/>
          <w:sz w:val="28"/>
          <w:szCs w:val="28"/>
          <w:rtl w:val="true"/>
          <w:lang w:bidi="fa-IR"/>
        </w:rPr>
        <w:t>نیز نک فلک</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تدویر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فلک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البروج</w:t>
      </w:r>
    </w:p>
    <w:p>
      <w:pPr>
        <w:pStyle w:val="BookText"/>
        <w:rPr/>
      </w:pPr>
      <w:r>
        <w:rPr>
          <w:rFonts w:ascii="IRNazanin" w:hAnsi="IRNazanin" w:eastAsia="IRNazanin"/>
          <w:color w:val="111111"/>
          <w:sz w:val="28"/>
          <w:sz w:val="28"/>
          <w:szCs w:val="28"/>
          <w:rtl w:val="true"/>
          <w:lang w:bidi="fa-IR"/>
        </w:rPr>
        <w:t>فلک حامل</w:t>
      </w:r>
    </w:p>
    <w:p>
      <w:pPr>
        <w:pStyle w:val="BookText"/>
        <w:rPr/>
      </w:pPr>
      <w:r>
        <w:rPr>
          <w:rFonts w:ascii="IRNazanin" w:hAnsi="IRNazanin" w:eastAsia="IRNazanin"/>
          <w:color w:val="111111"/>
          <w:sz w:val="28"/>
          <w:sz w:val="28"/>
          <w:szCs w:val="28"/>
          <w:rtl w:val="true"/>
          <w:lang w:bidi="fa-IR"/>
        </w:rPr>
        <w:t xml:space="preserve">فلک خارج از مرکز فلکی که مرکز آن خارج از مرکز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از آن با عنوان فلک خارج از مرکز نیز یاد شده است مرکز فلک تدویر نیز بر روی آن قرار دارد و با حرکت این ،فلک فلک تدویر نیز حرکت میکند</w:t>
      </w:r>
    </w:p>
    <w:p>
      <w:p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ر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فلک خارج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حامل</w:t>
      </w:r>
    </w:p>
    <w:p>
      <w:pPr>
        <w:pStyle w:val="BookText"/>
        <w:rPr/>
      </w:pPr>
      <w:r>
        <w:rPr>
          <w:rFonts w:ascii="IRNazanin" w:hAnsi="IRNazanin" w:eastAsia="IRNazanin"/>
          <w:color w:val="111111"/>
          <w:sz w:val="28"/>
          <w:sz w:val="28"/>
          <w:szCs w:val="28"/>
          <w:rtl w:val="true"/>
          <w:lang w:bidi="fa-IR"/>
        </w:rPr>
        <w:t>فلک مایل</w:t>
      </w:r>
    </w:p>
    <w:p>
      <w:pPr>
        <w:pStyle w:val="BookText"/>
        <w:rPr/>
      </w:pPr>
      <w:r>
        <w:rPr>
          <w:rFonts w:ascii="IRNazanin" w:hAnsi="IRNazanin" w:eastAsia="IRNazanin"/>
          <w:color w:val="111111"/>
          <w:sz w:val="28"/>
          <w:sz w:val="28"/>
          <w:szCs w:val="28"/>
          <w:rtl w:val="true"/>
          <w:lang w:bidi="fa-IR"/>
        </w:rPr>
        <w:t xml:space="preserve">مرکز فلک مایل همان مرکز فلک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مقدار میل آن کوکب نسبت به منطقه البروج را نشان میدهد که به آن عرض کوکب گویند</w:t>
      </w:r>
    </w:p>
    <w:p>
      <w:pPr>
        <w:pStyle w:val="BookText"/>
        <w:rPr/>
      </w:pPr>
      <w:r>
        <w:rPr>
          <w:rFonts w:ascii="IRNazanin" w:hAnsi="IRNazanin" w:eastAsia="IRNazanin"/>
          <w:color w:val="111111"/>
          <w:sz w:val="28"/>
          <w:sz w:val="28"/>
          <w:szCs w:val="28"/>
          <w:rtl w:val="true"/>
          <w:lang w:bidi="fa-IR"/>
        </w:rPr>
        <w:t>نیز نک عرض</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تحغه شاهیه 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فلک ممثل</w:t>
      </w:r>
    </w:p>
    <w:p>
      <w:pPr>
        <w:pStyle w:val="BookText"/>
        <w:rPr/>
      </w:pPr>
      <w:r>
        <w:rPr>
          <w:rFonts w:ascii="IRNazanin" w:hAnsi="IRNazanin" w:eastAsia="IRNazanin"/>
          <w:color w:val="111111"/>
          <w:sz w:val="28"/>
          <w:sz w:val="28"/>
          <w:szCs w:val="28"/>
          <w:rtl w:val="true"/>
          <w:lang w:bidi="fa-IR"/>
        </w:rPr>
        <w:t>فلک کلی هر کوکب فلکی که تمامی افلاک یک کوکب را دربر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مركز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فلک با چرخش خود سایر افلاک کوکب را نیز به دنبال خود می کشانده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،شیرازی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قرب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اقرب</w:t>
      </w:r>
    </w:p>
    <w:p>
      <w:pPr>
        <w:pStyle w:val="BookText"/>
        <w:rPr/>
      </w:pPr>
      <w:r>
        <w:rPr>
          <w:rFonts w:ascii="IRNazanin" w:hAnsi="IRNazanin" w:eastAsia="IRNazanin"/>
          <w:color w:val="111111"/>
          <w:sz w:val="28"/>
          <w:sz w:val="28"/>
          <w:szCs w:val="28"/>
          <w:rtl w:val="true"/>
          <w:lang w:bidi="fa-IR"/>
        </w:rPr>
        <w:t>نهاية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الافلاک</w:t>
      </w:r>
    </w:p>
    <w:p>
      <w:pPr>
        <w:pStyle w:val="BookText"/>
        <w:rPr/>
      </w:pP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یا ،عظم ،بزرگی در نجوم دوره اسلامی ثوابت را در شش اندازه طبقه بندی میکردند به طوری که بزرگترین آنها در قدر اول و کوچکترین آنها در قدر ششم جای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به گونه ای بوده است که اندازه هر مرتبه نسبت به مرتبه قبلی به اندازه یک ششم کمتر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ستاره قدر اول شش برابر بزرگتر از یک ستاره قدر ششم بوده است به طور کلی منجمان تمدن اسلامی ثوابت را بر اساس درخشندگی آنها به شش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قدرها را نیز به سه مرتبه کوچک و متوسط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اوسط و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بودند که روی 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میشدند این تقسیم بندی رابطه ای با حجم واقعی ثوابت نداشت و ملاک آنها تنها دید ظاهری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 تعلیقات مهدوی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بزرگترین جرم آسمانی را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خورشید میدانستند و کوچکترین آن 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عطارد اندازه گیری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استفاده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عظم ،القمر عظم الشمس، عظم الاجرام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قدر معمور</w:t>
      </w:r>
    </w:p>
    <w:p>
      <w:pPr>
        <w:pStyle w:val="BookText"/>
        <w:rPr/>
      </w:pPr>
      <w:r>
        <w:rPr>
          <w:rFonts w:ascii="IRNazanin" w:hAnsi="IRNazanin" w:eastAsia="IRNazanin"/>
          <w:color w:val="111111"/>
          <w:sz w:val="28"/>
          <w:sz w:val="28"/>
          <w:szCs w:val="28"/>
          <w:rtl w:val="true"/>
          <w:lang w:bidi="fa-IR"/>
        </w:rPr>
        <w:t xml:space="preserve">اندازه منطقه معمور و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این اندازه برابر است با قطعه ای از سطح کره زمین که از جنوب به نیم دایره اعتدالی و از طرف شمال به نیم مداری که فاصله اش از معدل النهار با متمم میل اعظم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از شرق به کمانی از دایره افق قبه الارض و از مغرب نیز به کمانی از همان دایره محدود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قطب</w:t>
      </w:r>
    </w:p>
    <w:p>
      <w:pPr>
        <w:pStyle w:val="BookText"/>
        <w:rPr/>
      </w:pPr>
      <w:r>
        <w:rPr>
          <w:rFonts w:ascii="IRNazanin" w:hAnsi="IRNazanin" w:eastAsia="IRNazanin"/>
          <w:color w:val="111111"/>
          <w:sz w:val="28"/>
          <w:sz w:val="28"/>
          <w:szCs w:val="28"/>
          <w:rtl w:val="true"/>
          <w:lang w:bidi="fa-IR"/>
        </w:rPr>
        <w:t>نقاطی در دو سوی انتهایی محور هر فلک که دقیقاً در دو سوی مخالف هم قرار دارند صفحه ای که از قطبها و محور متصل کننده آنها میگذرد آن را به دو بخش مساوی تقسیم میکند</w:t>
      </w:r>
    </w:p>
    <w:p>
      <w:pPr>
        <w:pStyle w:val="BookText"/>
        <w:rPr/>
      </w:pPr>
      <w:r>
        <w:rPr>
          <w:rFonts w:ascii="IRNazanin" w:hAnsi="IRNazanin" w:eastAsia="IRNazanin"/>
          <w:color w:val="111111"/>
          <w:sz w:val="28"/>
          <w:sz w:val="28"/>
          <w:szCs w:val="28"/>
          <w:rtl w:val="true"/>
          <w:lang w:bidi="fa-IR"/>
        </w:rPr>
        <w:t>نیز نک قطب قطعه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قطب قطعه</w:t>
      </w:r>
    </w:p>
    <w:p>
      <w:pPr>
        <w:pStyle w:val="BookText"/>
        <w:rPr/>
      </w:pPr>
      <w:r>
        <w:rPr>
          <w:rFonts w:ascii="IRNazanin" w:hAnsi="IRNazanin" w:eastAsia="IRNazanin"/>
          <w:color w:val="111111"/>
          <w:sz w:val="28"/>
          <w:sz w:val="28"/>
          <w:szCs w:val="28"/>
          <w:rtl w:val="true"/>
          <w:lang w:bidi="fa-IR"/>
        </w:rPr>
        <w:t>نقطه ای که بر انتهای محور هر قطعه در نظر گرفته شده بر روی کره سماوی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قطب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قطعه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قطر رؤیت</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ظاهری اندازه بزرگی قطر اجرام آسمانی که با چشم غیر مسلح قابل دیدن بوده است در منابع بررسی شده این مقاله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کوکب در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 في الرؤيه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اقطارها في الرؤيه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 اصطلاح به کار 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حصه</w:t>
      </w:r>
    </w:p>
    <w:p>
      <w:pPr>
        <w:pStyle w:val="BookText"/>
        <w:rPr/>
      </w:pPr>
      <w:r>
        <w:rPr>
          <w:rFonts w:ascii="Amiri" w:hAnsi="Amiri" w:eastAsia="Amiri" w:cs="Amiri"/>
          <w:color w:val="111111"/>
          <w:sz w:val="28"/>
          <w:sz w:val="28"/>
          <w:szCs w:val="28"/>
          <w:rtl w:val="true"/>
          <w:lang w:bidi="ar-SA"/>
        </w:rPr>
        <w:t xml:space="preserve">اقطارها في الرؤيه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قطر كوكب در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قطرها في الرؤيه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قطعه تامه</w:t>
      </w:r>
    </w:p>
    <w:p>
      <w:pPr>
        <w:pStyle w:val="BookText"/>
        <w:rPr/>
      </w:pPr>
      <w:r>
        <w:rPr>
          <w:rFonts w:ascii="IRNazanin" w:hAnsi="IRNazanin" w:eastAsia="IRNazanin"/>
          <w:color w:val="111111"/>
          <w:sz w:val="28"/>
          <w:sz w:val="28"/>
          <w:szCs w:val="28"/>
          <w:rtl w:val="true"/>
          <w:lang w:bidi="fa-IR"/>
        </w:rPr>
        <w:t>قطعه ای که مساحت آن برابر با مساحت دایره ای است که شعاع آن برابر با خطی است که از قطب این قطعه به محیط قاعده آن وارد میشود</w:t>
      </w:r>
    </w:p>
    <w:p>
      <w:pPr>
        <w:pStyle w:val="BookText"/>
        <w:rPr/>
      </w:pPr>
      <w:r>
        <w:rPr>
          <w:rFonts w:ascii="IRNazanin" w:hAnsi="IRNazanin" w:eastAsia="IRNazanin"/>
          <w:color w:val="111111"/>
          <w:sz w:val="28"/>
          <w:sz w:val="28"/>
          <w:szCs w:val="28"/>
          <w:rtl w:val="true"/>
          <w:lang w:bidi="fa-IR"/>
        </w:rPr>
        <w:t>نیز نک قطب، قطب قطعه</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قطر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وتر رسم شده در یک دایره و در کره به معنای بزرگترین وتر دایره های عظیمه کره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مورد استفاده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قطر ،ارض قطر ،تدویر قطر ،حامل، قطر ظل، قطر فلک</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ف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،طوسی تذکره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قطر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پایه در اندازه گیریهای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،فواصل حجمها و بزرگی اجرام آسمانی بر حسب قطر زمین محاسبه و بیان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سبب به دست آوردن اندازه دقیق شعاع زمین و در پی آن محاسبه قطر زمین یکی از مهمترین دغدغه های دانشمندان دوره اسلامی به ویژه منجمان و جغرافیدانان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قطر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کوشیار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بیرونی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قطر تدوير</w:t>
      </w:r>
    </w:p>
    <w:p>
      <w:pPr>
        <w:pStyle w:val="BookText"/>
        <w:rPr/>
      </w:pPr>
      <w:r>
        <w:rPr>
          <w:rFonts w:ascii="IRNazanin" w:hAnsi="IRNazanin" w:eastAsia="IRNazanin"/>
          <w:color w:val="111111"/>
          <w:sz w:val="28"/>
          <w:sz w:val="28"/>
          <w:szCs w:val="28"/>
          <w:rtl w:val="true"/>
          <w:lang w:bidi="fa-IR"/>
        </w:rPr>
        <w:t>قطر فلک تدویر</w:t>
      </w:r>
    </w:p>
    <w:p>
      <w:pPr>
        <w:pStyle w:val="BookText"/>
        <w:rPr/>
      </w:pPr>
      <w:r>
        <w:rPr>
          <w:rFonts w:ascii="IRNazanin" w:hAnsi="IRNazanin" w:eastAsia="IRNazanin"/>
          <w:color w:val="111111"/>
          <w:sz w:val="28"/>
          <w:sz w:val="28"/>
          <w:szCs w:val="28"/>
          <w:rtl w:val="true"/>
          <w:lang w:bidi="fa-IR"/>
        </w:rPr>
        <w:t>نیز نک فلک قطر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تدویر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قطر حامل</w:t>
      </w:r>
    </w:p>
    <w:p>
      <w:pPr>
        <w:pStyle w:val="BookText"/>
        <w:rPr/>
      </w:pPr>
      <w:r>
        <w:rPr>
          <w:rFonts w:ascii="IRNazanin" w:hAnsi="IRNazanin" w:eastAsia="IRNazanin"/>
          <w:color w:val="111111"/>
          <w:sz w:val="28"/>
          <w:sz w:val="28"/>
          <w:szCs w:val="28"/>
          <w:rtl w:val="true"/>
          <w:lang w:bidi="fa-IR"/>
        </w:rPr>
        <w:t>قطر فلک حامل</w:t>
      </w:r>
    </w:p>
    <w:p>
      <w:pPr>
        <w:pStyle w:val="BookText"/>
        <w:rPr/>
      </w:pPr>
      <w:r>
        <w:rPr>
          <w:rFonts w:ascii="IRNazanin" w:hAnsi="IRNazanin" w:eastAsia="IRNazanin"/>
          <w:color w:val="111111"/>
          <w:sz w:val="28"/>
          <w:sz w:val="28"/>
          <w:szCs w:val="28"/>
          <w:rtl w:val="true"/>
          <w:lang w:bidi="fa-IR"/>
        </w:rPr>
        <w:t>نیز نک فلک قطر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قطر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رؤیت</w:t>
      </w:r>
    </w:p>
    <w:p>
      <w:pPr>
        <w:pStyle w:val="BookText"/>
        <w:rPr/>
      </w:pPr>
      <w:r>
        <w:rPr>
          <w:rFonts w:ascii="IRNazanin" w:hAnsi="IRNazanin" w:eastAsia="IRNazanin"/>
          <w:color w:val="111111"/>
          <w:sz w:val="28"/>
          <w:sz w:val="28"/>
          <w:szCs w:val="28"/>
          <w:rtl w:val="true"/>
          <w:lang w:bidi="fa-IR"/>
        </w:rPr>
        <w:t>قطر ظل</w:t>
      </w:r>
    </w:p>
    <w:p>
      <w:pPr>
        <w:pStyle w:val="BookText"/>
        <w:rPr/>
      </w:pPr>
      <w:r>
        <w:rPr>
          <w:rFonts w:ascii="IRNazanin" w:hAnsi="IRNazanin" w:eastAsia="IRNazanin"/>
          <w:color w:val="111111"/>
          <w:sz w:val="28"/>
          <w:sz w:val="28"/>
          <w:szCs w:val="28"/>
          <w:rtl w:val="true"/>
          <w:lang w:bidi="fa-IR"/>
        </w:rPr>
        <w:t>یا قطر دایره ظل و نیز قطر دایره مخروط سایه هر مقطعی از مخروط سایه به صورت یک دایره در نظر گرفته میشده و قطر این دایرههای مقطع به قطر ظل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 فلک </w:t>
      </w:r>
    </w:p>
    <w:p>
      <w:pPr>
        <w:pStyle w:val="BookText"/>
        <w:rPr/>
      </w:pPr>
      <w:r>
        <w:rPr>
          <w:rFonts w:ascii="IRNazanin" w:hAnsi="IRNazanin" w:eastAsia="IRNazanin"/>
          <w:color w:val="111111"/>
          <w:sz w:val="28"/>
          <w:sz w:val="28"/>
          <w:szCs w:val="28"/>
          <w:rtl w:val="true"/>
          <w:lang w:bidi="fa-IR"/>
        </w:rPr>
        <w:t>خط مستقیمی که از دو قطب و مرکز فلک میگذرد</w:t>
      </w:r>
    </w:p>
    <w:p>
      <w:pPr>
        <w:pStyle w:val="BookText"/>
        <w:rPr/>
      </w:pPr>
      <w:r>
        <w:rPr>
          <w:rFonts w:ascii="IRNazanin" w:hAnsi="IRNazanin" w:eastAsia="IRNazanin"/>
          <w:color w:val="111111"/>
          <w:sz w:val="28"/>
          <w:sz w:val="28"/>
          <w:szCs w:val="28"/>
          <w:rtl w:val="true"/>
          <w:lang w:bidi="fa-IR"/>
        </w:rPr>
        <w:t>نیز نک فلک قطر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قطعه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p>
    <w:p>
      <w:pPr>
        <w:pStyle w:val="BookText"/>
        <w:rPr/>
      </w:pPr>
      <w:r>
        <w:rPr>
          <w:rFonts w:ascii="IRNazanin" w:hAnsi="IRNazanin" w:eastAsia="IRNazanin"/>
          <w:color w:val="111111"/>
          <w:sz w:val="28"/>
          <w:sz w:val="28"/>
          <w:szCs w:val="28"/>
          <w:rtl w:val="true"/>
          <w:lang w:bidi="fa-IR"/>
        </w:rPr>
        <w:t>کره</w:t>
      </w:r>
    </w:p>
    <w:p>
      <w:pPr>
        <w:pStyle w:val="BookText"/>
        <w:rPr/>
      </w:pPr>
      <w:r>
        <w:rPr>
          <w:rFonts w:ascii="IRNazanin" w:hAnsi="IRNazanin" w:eastAsia="IRNazanin"/>
          <w:color w:val="111111"/>
          <w:sz w:val="28"/>
          <w:sz w:val="28"/>
          <w:szCs w:val="28"/>
          <w:rtl w:val="true"/>
          <w:lang w:bidi="fa-IR"/>
        </w:rPr>
        <w:t>شکلی فضایی و متقارن که کاملاً در هندسه اقلیدسی شناخته شده و در سنت نجومی دوره اسلامی کاربرد بسیار داشت کره دارای یک مرکز و سطحی در اطراف آن بود که از هر سو به یک فاصله از مرکز بودند و سطح کره را تشکیل میدادند</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کره ،اطلس، کره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البخار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کره اطلس</w:t>
      </w:r>
    </w:p>
    <w:p>
      <w:pPr>
        <w:pStyle w:val="BookText"/>
        <w:rPr/>
      </w:pPr>
      <w:r>
        <w:rPr>
          <w:rFonts w:ascii="IRNazanin" w:hAnsi="IRNazanin" w:eastAsia="IRNazanin"/>
          <w:color w:val="111111"/>
          <w:sz w:val="28"/>
          <w:sz w:val="28"/>
          <w:szCs w:val="28"/>
          <w:rtl w:val="true"/>
          <w:lang w:bidi="fa-IR"/>
        </w:rPr>
        <w:t>یا فلک ،اطلس بزرگترین فلک حاملی که کل جهان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کره اطلس نیز دارای یک سطح مقعر و یک سطح محدب بوده است بنابراین هر گاه به اصطلاح مقعر اطلس برمیخوریم منظور سطح مقعر کره اطلس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فلک الافلاک مقعر اطلس بعد مقعر اطلس</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اطلس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کره بخار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بخار خشک اطراف زمین بوده است که آن را به صورت کره ای میدانستند که دور تا دور کره زمین را احاطه کرده است برای محاسبه ارتفاع این بخار در اطراف زمین تلاشهای مختلفی از سوی دانشمندان دوره اسلامی صورت گرفته و روشهای هندسی گوناگونی برای </w:t>
      </w:r>
    </w:p>
    <w:p>
      <w:pPr>
        <w:pStyle w:val="BookText"/>
        <w:rPr/>
      </w:pPr>
      <w:r>
        <w:rPr>
          <w:rFonts w:ascii="IRNazanin" w:hAnsi="IRNazanin" w:eastAsia="IRNazanin"/>
          <w:color w:val="111111"/>
          <w:sz w:val="28"/>
          <w:sz w:val="28"/>
          <w:szCs w:val="28"/>
          <w:rtl w:val="true"/>
          <w:lang w:bidi="fa-IR"/>
        </w:rPr>
        <w:t>محاسبه آن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ارتفاع ،بخار بخار، دخان</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کسوف</w:t>
      </w:r>
    </w:p>
    <w:p>
      <w:pPr>
        <w:pStyle w:val="BookText"/>
        <w:rPr/>
      </w:pPr>
      <w:r>
        <w:rPr>
          <w:rFonts w:ascii="IRNazanin" w:hAnsi="IRNazanin" w:eastAsia="IRNazanin"/>
          <w:color w:val="111111"/>
          <w:sz w:val="28"/>
          <w:sz w:val="28"/>
          <w:szCs w:val="28"/>
          <w:rtl w:val="true"/>
          <w:lang w:bidi="fa-IR"/>
        </w:rPr>
        <w:t>گرفتگی این ،گرفتگی گاهی شامل خورشید و گاهی شامل ماه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کسوف برای گرفتگی خورشید به کار برده میشده است اما در برخی از منابع نیز از گرفتگی ماه یا خسوف با عنوان کسوف قمر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استفاده این مقاله صورت جمع آن به شکلهای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بیرونی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طوسی، معینیه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کسوف قمر ← کسوف</w:t>
      </w:r>
    </w:p>
    <w:p>
      <w:pPr>
        <w:pStyle w:val="BookText"/>
        <w:rPr/>
      </w:pPr>
      <w:r>
        <w:rPr>
          <w:rFonts w:ascii="Amiri" w:hAnsi="Amiri" w:eastAsia="Amiri" w:cs="Amiri"/>
          <w:color w:val="111111"/>
          <w:sz w:val="28"/>
          <w:sz w:val="28"/>
          <w:szCs w:val="28"/>
          <w:rtl w:val="true"/>
          <w:lang w:bidi="ar-SA"/>
        </w:rPr>
        <w:t>كوكب</w:t>
      </w:r>
    </w:p>
    <w:p>
      <w:pPr>
        <w:pStyle w:val="BookText"/>
        <w:rPr/>
      </w:pPr>
      <w:r>
        <w:rPr>
          <w:rFonts w:ascii="IRNazanin" w:hAnsi="IRNazanin" w:eastAsia="IRNazanin"/>
          <w:color w:val="111111"/>
          <w:sz w:val="28"/>
          <w:sz w:val="28"/>
          <w:szCs w:val="28"/>
          <w:rtl w:val="true"/>
          <w:lang w:bidi="fa-IR"/>
        </w:rPr>
        <w:t>جرم آسمانی اکثر اجرام مشاهده شده در آسمان اعم از ستاره ها و سیارات و حتی خورشید و ماه را نیز کوکب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خورشید و ماه و پنج سیاره 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کواکب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استفاده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311310</w:t>
      </w:r>
      <w:r>
        <w:rPr>
          <w:rFonts w:eastAsia="IRNazanin" w:cs="IRNazanin"/>
          <w:color w:val="111111"/>
          <w:sz w:val="28"/>
          <w:szCs w:val="28"/>
          <w:rtl w:val="true"/>
          <w:lang w:bidi="fa-IR"/>
        </w:rPr>
        <w:t xml:space="preserve"> </w:t>
      </w:r>
      <w:r>
        <w:rPr>
          <w:rFonts w:eastAsia="IRNazanin" w:cs="IRNazanin"/>
          <w:color w:val="111111"/>
          <w:sz w:val="28"/>
          <w:szCs w:val="28"/>
          <w:lang w:bidi="fa-IR"/>
        </w:rPr>
        <w:t>309308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308306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30230</w:t>
      </w:r>
    </w:p>
    <w:p>
      <w:pPr>
        <w:pStyle w:val="BookText"/>
        <w:rPr/>
      </w:pPr>
      <w:r>
        <w:rPr>
          <w:rFonts w:ascii="IRNazanin" w:hAnsi="IRNazanin" w:eastAsia="IRNazanin"/>
          <w:color w:val="111111"/>
          <w:sz w:val="28"/>
          <w:sz w:val="28"/>
          <w:szCs w:val="28"/>
          <w:rtl w:val="true"/>
          <w:lang w:bidi="fa-IR"/>
        </w:rPr>
        <w:t>،طوسی تذکره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کیدان</w:t>
      </w:r>
    </w:p>
    <w:p>
      <w:pPr>
        <w:pStyle w:val="BookText"/>
        <w:rPr/>
      </w:pPr>
      <w:r>
        <w:rPr>
          <w:rFonts w:ascii="IRNazanin" w:hAnsi="IRNazanin" w:eastAsia="IRNazanin"/>
          <w:color w:val="111111"/>
          <w:sz w:val="28"/>
          <w:sz w:val="28"/>
          <w:szCs w:val="28"/>
          <w:rtl w:val="true"/>
          <w:lang w:bidi="fa-IR"/>
        </w:rPr>
        <w:t>کوکب کیدان ستاره ای فرضی که برای تصحیح محاسبه های مربوط به فاصله بین افلاک قرار داده میشد برای نمونه قطب الدین شیرازی فلک کید را زیر فلک خورشید بالای عطارد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گز</w:t>
      </w:r>
    </w:p>
    <w:p>
      <w:pPr>
        <w:pStyle w:val="BookText"/>
        <w:rPr/>
      </w:pPr>
      <w:r>
        <w:rPr>
          <w:rFonts w:ascii="IRNazanin" w:hAnsi="IRNazanin" w:eastAsia="IRNazanin"/>
          <w:color w:val="111111"/>
          <w:sz w:val="28"/>
          <w:sz w:val="28"/>
          <w:szCs w:val="28"/>
          <w:rtl w:val="true"/>
          <w:lang w:bidi="fa-IR"/>
        </w:rPr>
        <w:t xml:space="preserve">یکی از واحدهای اندازه گیری مسافت یک گز برابر با یک ذراع یا همان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اندازه دور هر شکل هندسی اصطلاح دور نیز برای این مفهوم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مورد بررسی این مقاله این مفهوم به شکل دور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مخروط صنوبری</w:t>
      </w:r>
    </w:p>
    <w:p>
      <w:pPr>
        <w:pStyle w:val="BookText"/>
        <w:rPr/>
      </w:pPr>
      <w:r>
        <w:rPr>
          <w:rFonts w:ascii="IRNazanin" w:hAnsi="IRNazanin" w:eastAsia="IRNazanin"/>
          <w:color w:val="111111"/>
          <w:sz w:val="28"/>
          <w:sz w:val="28"/>
          <w:szCs w:val="28"/>
          <w:rtl w:val="true"/>
          <w:lang w:bidi="fa-IR"/>
        </w:rPr>
        <w:t>شکل مخروط صنوبری یکی از مشهورترین شکلها در آثار نجوم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مخروطی بوده است که از سایه سه جرم ،زمین ماه و خورشید در آسمان پدید می آید هنگامی که از دید ناظر زمینی در یک راستا در فضا قرار بگیرند سطح مقطعی که اجرام مورد نظر بویژه ماه و خورشید و زمین را بر روی این مخروط صنوبری به وجود میآوردند امکان خوبی را پدید میآورد تا منجمان بتوانند فواصل ماه یا خورشید را از مرکز زمین به هنگام گرفت ها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مخروط ظل ← ظل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مخروط ظل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p>
    <w:p>
      <w:pPr>
        <w:pStyle w:val="BookText"/>
        <w:rPr/>
      </w:pPr>
      <w:r>
        <w:rPr>
          <w:rFonts w:ascii="IRNazanin" w:hAnsi="IRNazanin" w:eastAsia="IRNazanin"/>
          <w:color w:val="111111"/>
          <w:sz w:val="28"/>
          <w:sz w:val="28"/>
          <w:szCs w:val="28"/>
          <w:rtl w:val="true"/>
          <w:lang w:bidi="fa-IR"/>
        </w:rPr>
        <w:t>مساحت</w:t>
      </w:r>
    </w:p>
    <w:p>
      <w:pPr>
        <w:pStyle w:val="BookText"/>
        <w:rPr/>
      </w:pPr>
      <w:r>
        <w:rPr>
          <w:rFonts w:ascii="IRNazanin" w:hAnsi="IRNazanin" w:eastAsia="IRNazanin"/>
          <w:color w:val="111111"/>
          <w:sz w:val="28"/>
          <w:sz w:val="28"/>
          <w:szCs w:val="28"/>
          <w:rtl w:val="true"/>
          <w:lang w:bidi="fa-IR"/>
        </w:rPr>
        <w:t xml:space="preserve">اندازه داخل هر شکل مسطح در بعضی از متون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آن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معمور</w:t>
      </w:r>
    </w:p>
    <w:p>
      <w:pPr>
        <w:pStyle w:val="BookText"/>
        <w:rPr/>
      </w:pPr>
      <w:r>
        <w:rPr>
          <w:rFonts w:ascii="IRNazanin" w:hAnsi="IRNazanin" w:eastAsia="IRNazanin"/>
          <w:color w:val="111111"/>
          <w:sz w:val="28"/>
          <w:sz w:val="28"/>
          <w:szCs w:val="28"/>
          <w:rtl w:val="true"/>
          <w:lang w:bidi="fa-IR"/>
        </w:rPr>
        <w:t>منطقه آبادان روی سطح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نهایه الادراک،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اختیارات ،مظفری 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قطعه معمور یا قطع معمور نیز نامیده میشده است و بنا به ،تعریف ناحیه ای بر روی سطح کره زمین است که از جنوب به نیم دایره اعتدالی؛ از طرف شمال به نیم مداری که فاصله اش از معدل النهار برابر با متمم میل اعظم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به کمانی از دایره افق قبه الارض و از مغرب نیز به کمانی از همان دایره محدود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بسیط معمور ربع ،معمور، عرض معمور قدر معمور قطعه معمور</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52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معیار</w:t>
      </w:r>
    </w:p>
    <w:p>
      <w:pPr>
        <w:pStyle w:val="BookText"/>
        <w:rPr/>
      </w:pPr>
      <w:r>
        <w:rPr>
          <w:rFonts w:ascii="IRNazanin" w:hAnsi="IRNazanin" w:eastAsia="IRNazanin"/>
          <w:color w:val="111111"/>
          <w:sz w:val="28"/>
          <w:sz w:val="28"/>
          <w:szCs w:val="28"/>
          <w:rtl w:val="true"/>
          <w:lang w:bidi="fa-IR"/>
        </w:rPr>
        <w:t xml:space="preserve">مقدار عددی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جایگزین کردن مقدار ماه از مرکز ،زمین به جای قطر ،ماه در رابطه نسبت بین قطر زمین و ماه به دست میآمده است و برای تسهیل محاسبات در بخش محاسبه نسبت قطر کواکب به زمین و به دنبال آن محاسبه میزان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به زمین مورد استفاده قرار میگرفته است به نظر میرسد نخستین بار کوشیار گیلانی این نسبت را در محاسبات خودش به کار برده است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،شیرازی تحفه شاهیه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مقعر اطلس ← کره اطلس</w:t>
      </w:r>
    </w:p>
    <w:p>
      <w:pPr>
        <w:pStyle w:val="BookText"/>
        <w:rPr/>
      </w:pPr>
      <w:r>
        <w:rPr>
          <w:rFonts w:ascii="IRNazanin" w:hAnsi="IRNazanin" w:eastAsia="IRNazanin"/>
          <w:color w:val="111111"/>
          <w:sz w:val="28"/>
          <w:sz w:val="28"/>
          <w:szCs w:val="28"/>
          <w:rtl w:val="true"/>
          <w:lang w:bidi="fa-IR"/>
        </w:rPr>
        <w:t>منطقه البروج</w:t>
      </w:r>
    </w:p>
    <w:p>
      <w:pPr>
        <w:pStyle w:val="BookText"/>
        <w:rPr/>
      </w:pPr>
      <w:r>
        <w:rPr>
          <w:rFonts w:ascii="IRNazanin" w:hAnsi="IRNazanin" w:eastAsia="IRNazanin"/>
          <w:color w:val="111111"/>
          <w:sz w:val="28"/>
          <w:sz w:val="28"/>
          <w:szCs w:val="28"/>
          <w:rtl w:val="true"/>
          <w:lang w:bidi="fa-IR"/>
        </w:rPr>
        <w:t xml:space="preserve">دایره عظیمه ای که مسیر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سایر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علوی و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اندکی انحراف در همین منطقه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آن فلک البروج و نطاق البروج نیز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 معدل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نقطه قطع میکند</w:t>
      </w:r>
    </w:p>
    <w:p>
      <w:pPr>
        <w:pStyle w:val="BookText"/>
        <w:rPr/>
      </w:pPr>
      <w:r>
        <w:rPr>
          <w:rFonts w:ascii="IRNazanin" w:hAnsi="IRNazanin" w:eastAsia="IRNazanin"/>
          <w:color w:val="111111"/>
          <w:sz w:val="28"/>
          <w:sz w:val="28"/>
          <w:szCs w:val="28"/>
          <w:rtl w:val="true"/>
          <w:lang w:bidi="fa-IR"/>
        </w:rPr>
        <w:t>نیز نک فلک البروج</w:t>
      </w:r>
    </w:p>
    <w:p>
      <w:pPr>
        <w:pStyle w:val="BookText"/>
        <w:rPr/>
      </w:pP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یکی از واحدهای اندازه گیری در علوم مختلف دوره ،اسلامی برابر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مأمونی یا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بطلمیوسی این مقدار معادل با </w:t>
      </w:r>
      <w:r>
        <w:rPr>
          <w:rFonts w:eastAsia="IRNazanin" w:cs="IRNazanin"/>
          <w:color w:val="111111"/>
          <w:sz w:val="28"/>
          <w:szCs w:val="28"/>
          <w:lang w:bidi="fa-IR"/>
        </w:rPr>
        <w:t>197/33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استفاده این ،مقاله صورت جمع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 حاسب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قبیصی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کوشیار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220</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قوشچی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قبیصی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بیرونی 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عرضی ص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،طوسی معینیه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پ،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خفری 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میل اعظم ← میل کلی</w:t>
      </w:r>
    </w:p>
    <w:p>
      <w:pPr>
        <w:pStyle w:val="BookText"/>
        <w:rPr/>
      </w:pPr>
      <w:r>
        <w:rPr>
          <w:rFonts w:ascii="IRNazanin" w:hAnsi="IRNazanin" w:eastAsia="IRNazanin"/>
          <w:color w:val="111111"/>
          <w:sz w:val="28"/>
          <w:sz w:val="28"/>
          <w:szCs w:val="28"/>
          <w:rtl w:val="true"/>
          <w:lang w:bidi="fa-IR"/>
        </w:rPr>
        <w:t>میل کلی</w:t>
      </w:r>
    </w:p>
    <w:p>
      <w:pPr>
        <w:pStyle w:val="BookText"/>
        <w:rPr/>
      </w:pPr>
      <w:r>
        <w:rPr>
          <w:rFonts w:ascii="IRNazanin" w:hAnsi="IRNazanin" w:eastAsia="IRNazanin"/>
          <w:color w:val="111111"/>
          <w:sz w:val="28"/>
          <w:sz w:val="28"/>
          <w:szCs w:val="28"/>
          <w:rtl w:val="true"/>
          <w:lang w:bidi="fa-IR"/>
        </w:rPr>
        <w:t xml:space="preserve">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نهایت تمایل دایره البروج زاویه بین تقاطع معدل النهار و دایره البروج یعنی میزان اختلاف زاویه ای بین دایره البروج و دایره استوای سماوی ستاره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یونانی یا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این زاویه را در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محاسبه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نک تمام میل کلی</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تذکره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طوسی، معینیه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،اختیارات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 xml:space="preserve">،شیرازی تحفه شاهیه 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کاشانی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نهاية الافلاک ← فلک الافلاک</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 xml:space="preserve">فهرست منابع برای استخراج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زمان تألیف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ابويوسف يعقوب بن اسحاق ،کندی رساله فى ايضاح تناهی جرم ،العالم چاپ عکسی از نسخه خطی شماره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،ایاصوفیه به وسیله استاد سزگین فرانکفورت،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 ،حاسب، رساله الابعاد و الاجرام چاپ لانگر من 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book of bodies and distances of Habash al-Hasib", Centaurus, vol. 28,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الصغر عبدالعزیزبن عثمان ،قبیصی رساله في الابعاد والاجرام، كتابخانه ایاصوفیه، چاپ عکسی از نسخه خطی شماره </w:t>
      </w:r>
      <w:r>
        <w:rPr>
          <w:rFonts w:eastAsia="IRNazanin" w:cs="IRNazanin"/>
          <w:color w:val="111111"/>
          <w:sz w:val="28"/>
          <w:szCs w:val="28"/>
          <w:lang w:bidi="fa-IR"/>
        </w:rPr>
        <w:t>4832</w:t>
      </w:r>
      <w:r>
        <w:rPr>
          <w:rFonts w:ascii="IRNazanin" w:hAnsi="IRNazanin" w:eastAsia="IRNazanin"/>
          <w:color w:val="111111"/>
          <w:sz w:val="28"/>
          <w:sz w:val="28"/>
          <w:szCs w:val="28"/>
          <w:rtl w:val="true"/>
          <w:lang w:bidi="fa-IR"/>
        </w:rPr>
        <w:t xml:space="preserve">، به وسیله استاد ،سزگین ،فرانکفورت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کوشیار ،گیلانی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محمد باقری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Bagheri, M.; J. P. Hogendijk and M. Yano, Zeitschrift fur geschichte der Arabisch-Islamischen wissenschaften, Frankfurt, 2010-2011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ابوریحان بیرونی رساله افراد المقال فی امر الظلال در رسائل ،بیرونی حیدرآباد دکن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مؤالدین ،عرضی کتاب الهیئه چاپ جورج صليبا،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نصیرالدین طوسى، التذكره في علم الهيئه چاپ جمیل ،رجب، نیویورک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معینیه نسخه شماره </w:t>
      </w:r>
      <w:r>
        <w:rPr>
          <w:rFonts w:eastAsia="IRNazanin" w:cs="IRNazanin"/>
          <w:color w:val="111111"/>
          <w:sz w:val="28"/>
          <w:szCs w:val="28"/>
          <w:lang w:bidi="fa-IR"/>
        </w:rPr>
        <w:t>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،شیرازی اختیارات ،مظفری نسخه خطی شماره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w:t>
      </w:r>
    </w:p>
    <w:p>
      <w:pPr>
        <w:pStyle w:val="BookText"/>
        <w:rPr/>
      </w:pPr>
      <w:r>
        <w:rPr>
          <w:rFonts w:ascii="IRNazanin" w:hAnsi="IRNazanin" w:eastAsia="IRNazanin"/>
          <w:color w:val="111111"/>
          <w:sz w:val="28"/>
          <w:sz w:val="28"/>
          <w:szCs w:val="28"/>
          <w:rtl w:val="true"/>
          <w:lang w:bidi="fa-IR"/>
        </w:rPr>
        <w:t xml:space="preserve">همو، تحفه الشاهية، نسخه خطی شماره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پاریس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جمشید کاشانی سلم السماء في استخراج ابعاد الارض والسماء، چاپ سنگی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،قوشچی رساله در علم ،الهیئه نسخه خطی شماره </w:t>
      </w:r>
      <w:r>
        <w:rPr>
          <w:rFonts w:eastAsia="IRNazanin" w:cs="IRNazanin"/>
          <w:color w:val="111111"/>
          <w:sz w:val="28"/>
          <w:szCs w:val="28"/>
          <w:lang w:bidi="fa-IR"/>
        </w:rPr>
        <w:t>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،خفری منتهی الادراك فى مدرک الافلاک نسخه شماره </w:t>
      </w:r>
      <w:r>
        <w:rPr>
          <w:rFonts w:eastAsia="IRNazanin" w:cs="IRNazanin"/>
          <w:color w:val="111111"/>
          <w:sz w:val="28"/>
          <w:szCs w:val="28"/>
          <w:lang w:bidi="fa-IR"/>
        </w:rPr>
        <w:t>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،الفهرست ترجمه محمد رضا تجدد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المپیدوروس تفسير المفيدوروس لكتاب أرسطاطاليس فى الآثار العلويه، نقل حنين بن اسحاق و اصلاح اسحق بن ،حنین چاپ عبدالرحمن بدوی در شروح على ارسطو مفقوده في اليونانیه،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،سنجاری شمس الدين أبي عبدالله محمد بن ابراهيم بن ساعد معروف به این ،اكفاني كتاب إرشاد القاصد الى أسنى المقاصد چاپ یان یوست ويتكام ليدن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 ،عثمان طبقه بندی علوم از نظر حکمای ،مسلمان ترجمه جواد ،قاسمی مشهد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بیرجندی عبدالعلی بن محمد شرح زيج الغ بیگ نسخه خطی ش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مدرسه عالی شهید مطهری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بیرونی تحدید نهایات الاماكن لتصحيح مسافات المساکن چاپ بولکاکوف، قاهره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قانون ،مسعودی، چاپ حیدرآباد دکن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افراد المقال في امر الظلال در رسائل ،بیرونی حیدرآباد دکن،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التفهيم لاوائل صناعة ،التنجيم چاپ جلال الدین ،همایی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خازنی، عبداارحمان میزان ،الحکمه ترجمه از شخصی ،ناشناس چاپ محمد تقی مدرس رضوی،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علیرضا موحد ،نژاد،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 و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حمید رضا گیاهی ،یزدی،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رفیعی ،علامرودشتی ،علی طبقه بندی علوم در جهان اسلام مجله کرانه،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 ،رازی عبدالرحمان صورالکواکب ترجمه خواجه نصیرالدین طوسی تصحیح سید </w:t>
      </w:r>
    </w:p>
    <w:p>
      <w:pPr>
        <w:pStyle w:val="BookText"/>
        <w:rPr/>
      </w:pPr>
      <w:r>
        <w:rPr>
          <w:rFonts w:ascii="IRNazanin" w:hAnsi="IRNazanin" w:eastAsia="IRNazanin"/>
          <w:color w:val="111111"/>
          <w:sz w:val="28"/>
          <w:sz w:val="28"/>
          <w:szCs w:val="28"/>
          <w:rtl w:val="true"/>
          <w:lang w:bidi="fa-IR"/>
        </w:rPr>
        <w:t xml:space="preserve">معزالدین ،مهدوی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طاش کبری ،زاده احمد بن ،مصطفی مفتاح السعادة و مصباح ،السيادة، حيدرآباد دکن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 الدین معینیه نسخه شماره </w:t>
      </w:r>
      <w:r>
        <w:rPr>
          <w:rFonts w:eastAsia="IRNazanin" w:cs="IRNazanin"/>
          <w:color w:val="111111"/>
          <w:sz w:val="28"/>
          <w:szCs w:val="28"/>
          <w:lang w:bidi="fa-IR"/>
        </w:rPr>
        <w:t>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،زبده الهیئۀ چاپ سنگی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عرضی ،مؤالدین کتاب ،الهیئه چاپ جورج صليبا،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محمدبن محمد احصاء العلوم، چاپ علی بوملحم،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کتاب الموسيقى الكبير، چاپ غطاس عبدالملک ،خشبه قاهره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قطان مروزی ،ابوعلی گیهان شناخت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غیاث الدین ،جمشید سلم السماء فى استخراج ابعاد الارض و السماء چاپ سنگی بیتا بیچا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کوشیار ،گیلانی رساله در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محمد باقری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Bagheri, M.; J. P. Hogendijk and M. Yano, Zeitschrift für geschichte der Arabisch-Islamischen wissenschaften, Frankfurt, 2010-2011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 ،حبش رساله الابعاد و الاجرام چاپ روی لانگرمن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of bodies and distances of ©abash al-©asib",Centaurus, Vol. 28,1985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Bergren, J. L.; Sidoli, N., "Aristarchus's on the sizes and distances of the sun and the moon: Greek and Arabic texts", Archive History science, Vol. 61, 2007, pp. 213-254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Dreyer, J. L. E., A history of astronomy from Thales to Kepler, New York,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Langermann, Y.T., "The book of bodies and distances of Habash al- Hxsib”, Centaurus, Vol. 28, pp. 108-128,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Rosenfeld, B.A.; Ihsanoglu, E., Mathematicians, astronomer and other scholars of Islamic civilization and their works(7th - 19th c.), Istanbul, 2003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Aristotle, On the Heavens, ed. J. L. Stocks, in:The complete works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Aristotle, ed. J. Barnes, vol. 1, Prinston,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Fuat Sezgin, Geschichte des Arabischen schrifttums, Frankfurt am Main: Institut für Geschichte der Arabisch - Islamischen Wissenchaften, 1976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633_67167"/>
      <w:bookmarkStart w:id="53" w:name="pg7633_67167"/>
      <w:bookmarkEnd w:id="53"/>
    </w:p>
    <w:p>
      <w:pPr>
        <w:pStyle w:val="Heading2"/>
        <w:numPr>
          <w:ilvl w:val="1"/>
          <w:numId w:val="1"/>
        </w:numPr>
        <w:rPr/>
      </w:pPr>
      <w:bookmarkStart w:id="54" w:name="pg7633_67167"/>
      <w:bookmarkStart w:id="55" w:name="__RefHeading___Toc3606748_1051229030"/>
      <w:bookmarkStart w:id="56" w:name="_Toc14"/>
      <w:bookmarkEnd w:id="54"/>
      <w:bookmarkEnd w:id="55"/>
      <w:r>
        <w:rPr>
          <w:rtl w:val="true"/>
        </w:rPr>
        <w:t>بازنمایی سرکوب ایل بنی طرف در دوره مظفری از خلال نسخه ای خطی نویافته دکتر زهرا حاتمی</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سرکوب ایل بنی طرف در دوره مظفری از خلال نسخه ای خطی نویافته دکتر زهرا حاتمی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پایتخت و شهرهای بزرگ در تب و تاب تغییر و تحولی اساسی در ساختار حکومت و شیوه زمامداری به سر میبرد لشکر کشی تنبیهی به فرماندهی رضاقلی خان سالار معظم به قصد سرکوب 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پرداخت مالیات سرباز زده بود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تاکنون جزئیات این لشکرکشی موفقیت آمیز که با همراهی و همکاری شیخ 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سران ایل بنی طرف صورت پذیرفت برای پژوهشگران روشن نبوده است اطلاعات نسخه خطی منحصر به فرد شماره </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و مرکز اسناد دانشگاه تهران آگاهیهای دست اولی درباره شمار و ترکیب نیروهای نظامی شخصیت و شیوه فرماندهی سالار ،معظم قوانین اردوی ،دولتی روابط و مناسبات سالار معظم با شیخ خزعل و سران ایل بنی طرف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میگذارد که تاکنون ناشناخته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دسته از پژوهشهای موجود میتوان رد و نشانی هرچند موجز و مختصر از لشکرکشی اردوی دولتی به فرماندهی رضاقلی خان سالار معظم به خوزستان یافت </w:t>
      </w:r>
    </w:p>
    <w:p>
      <w:pPr>
        <w:pStyle w:val="BookText"/>
        <w:rPr/>
      </w:pPr>
      <w:r>
        <w:rPr>
          <w:rFonts w:ascii="IRNazanin" w:hAnsi="IRNazanin" w:eastAsia="IRNazanin"/>
          <w:color w:val="111111"/>
          <w:sz w:val="28"/>
          <w:sz w:val="28"/>
          <w:szCs w:val="28"/>
          <w:rtl w:val="true"/>
          <w:lang w:bidi="fa-IR"/>
        </w:rPr>
        <w:t>نخست آثاری که به صورت عمومی درباره تاریخ ایالت خوزستان به رشته تحریر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مجموعه خاطرات اسناد و مدارکی که در چندین مجلد به همت دکتر منصوره اتحادیه درباره رضاقلی خان و حسینقلی خان نظام السلطنه منتشر شده اند و سوم در اندک آثاری که به خصوص توسط اعراب ایرانی درباره عشایر و قبایل عرب ساکن در جنوب ایران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علیرغم نگارش کتابهای بسیار درباره تاریخ خوزستان همچنان اثر برجسته احمد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منسجم ترین طولانی ترین و در قسمتهایی دقیقترین روایت درباره این رویداد تاریخی را در اختیار خوانندگان قرار میدهد کسروی به نسخه خطی حاضر دسترسی نداشت از سیاق سخنش نیز بر میآید که شناخت دقیقی از سالار معظم نداشته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او ضمن شرح مبسوط شرایط خوزستان در دوره قاجاریه و چگونگی قدرت گیری شیوخ محمره به توصیف به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لشکرکشی زمان قاجاریان به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 درباره تاریخ خوزستان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برخی مانند کتاب خوزستان مهراب امیری كاملاً در بعد زمانی دچار اشتباه شده لشکر کشی سالار معظم را به دوره مشروطه نسبت داده اند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برخی دیگر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ایرج افشار تنها اطلاعاتی نابسنده درباره بنی ،طرف محل زندگی و شیوه امرار معاششان ارائه میدهند</w:t>
      </w:r>
      <w:r>
        <w:rPr>
          <w:rStyle w:val="FootnoteAnchor"/>
          <w:rtl w:val="true"/>
        </w:rPr>
        <w:footnoteReference w:id="380"/>
      </w:r>
      <w:r>
        <w:rPr>
          <w:rFonts w:ascii="IRNazanin" w:hAnsi="IRNazanin" w:eastAsia="IRNazanin"/>
          <w:color w:val="111111"/>
          <w:sz w:val="28"/>
          <w:sz w:val="28"/>
          <w:szCs w:val="28"/>
          <w:rtl w:val="true"/>
          <w:lang w:bidi="fa-IR"/>
        </w:rPr>
        <w:t xml:space="preserve">و دسته ای دیگر چون پژوهش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مصطفی انصاری که به پژوهش درباره خاندان کعب و شیخ خزعل اختصاص دارد گرچه اطلاعاتی دقیق را درباره اوضاع ،خوزستان سازمان ،اداری مالی اقتصادی منطقه ارائه میدهد اما از آنجا که هدف آن پرداختن به مسأله ایل بنی طرف و درگیری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نبوده توضیحاتی درباره آن ارائه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38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مجموعه شش جلد خاطرات و اسناد خانوادگی از حسین قلی خان و رضاقلی خان نظام السلطنه است که از حدود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تاکنون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دو جلد کتاب از این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نظام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خاطرات و اسناد شخصی اوست</w:t>
      </w:r>
      <w:r>
        <w:rPr>
          <w:rStyle w:val="FootnoteAnchor"/>
          <w:rtl w:val="true"/>
        </w:rPr>
        <w:footnoteReference w:id="382"/>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دربرگیرنده اسناد و مکاتبات رضاقلی خان در دوره حکومتش در بوشهر در سالهای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آگاهیهایی درباره زندگی </w:t>
      </w:r>
    </w:p>
    <w:p>
      <w:pPr>
        <w:pStyle w:val="BookText"/>
        <w:rPr/>
      </w:pPr>
      <w:r>
        <w:rPr>
          <w:rFonts w:ascii="IRNazanin" w:hAnsi="IRNazanin" w:eastAsia="IRNazanin"/>
          <w:color w:val="111111"/>
          <w:sz w:val="28"/>
          <w:sz w:val="28"/>
          <w:szCs w:val="28"/>
          <w:rtl w:val="true"/>
          <w:lang w:bidi="fa-IR"/>
        </w:rPr>
        <w:t>این فرد ارائه شده که در بخشی از آن به مسأله درگیری با ایل بنی طرف اشاره شده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با این حال به نظر میرسد نویسنده مقدمه به دلیل ناآشنایی با منابع تاریخی سیر رویدادها و وقایع تاریخی نتوانسته است توصیف دقیقی از زندگی سیاسی رضاقلی خان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بیش از آنکه مقدمه های تقریباً مشابه این دو اثر در درک زندگی و زمانه رضاقلی خان و مسأله سرکوب ایل بنی طرف کارساز ،باشد اصل گزارشها و اسناد ،موجود به روشن شدن این رویداد تاریخی مدد میرساند در این ،مجموعه تلگراف های متعددی هست که در آن رضاقلی خان به نرسیدن مواجب و جیره مورد نیاز سربازان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اطلاعاتی که با مطالب نسخه حاضر همخوانی داشته از نگرانیهای سالار معظم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اسناد حسین قلی خان نظام السلطنه عموی رضاقلی خان میتوان به حقایقی درباره سیاستهای حکومت مرکزی درباره نحوه مقابله با شیوخ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مورد شیخ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که بر نحوه رفتار سالار معظم با این شیخ عرب تأثیرگذار بود</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دسته سوم آثار یعنی آن دسته از پژوهشهای کم شماری که توسط افرادی از میان ایل بنی طرف یا عشایر بومی خوزستان نوشته شده اند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و عشایر عرب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یوسف عزیزی بنی طرف 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فرود شیخ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عبدالنبی ،قیم دچار کاستیها و نقائصی هستند</w:t>
      </w:r>
      <w:r>
        <w:rPr>
          <w:rStyle w:val="FootnoteAnchor"/>
          <w:rtl w:val="true"/>
        </w:rPr>
        <w:footnoteReference w:id="385"/>
      </w:r>
      <w:r>
        <w:rPr>
          <w:rFonts w:ascii="IRNazanin" w:hAnsi="IRNazanin" w:eastAsia="IRNazanin"/>
          <w:color w:val="111111"/>
          <w:sz w:val="28"/>
          <w:sz w:val="28"/>
          <w:szCs w:val="28"/>
          <w:rtl w:val="true"/>
          <w:lang w:bidi="fa-IR"/>
        </w:rPr>
        <w:t xml:space="preserve">مهمترین مشکل این دست ،آثار جانبداری تعصب و عدم پایبندی به اصول روش پژوهش تاریخی است که سبب گردیده آنها نقش شیخ خزعل را برجسته کرده چنین وانمود کنند که گویا اردوی دولتی برای کمک به او وارد عمل شده است نه بالعکس با این حال این دسته از آثار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جغرافیایی عرب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موسی سیادت اطلاعات موسّعی درباره سازمان ایل بنی طرف سران و طوایف آن و درگیری های داخلیشان ارائه میکنند که میتواند در درک چرایی شکست ایل عرب بنی طرف از اردوی دولتی به پژوهشگران تاریخ دوره قاجاریه کمک کند</w:t>
      </w:r>
      <w:r>
        <w:rPr>
          <w:rStyle w:val="FootnoteAnchor"/>
          <w:rtl w:val="true"/>
        </w:rPr>
        <w:footnoteReference w:id="38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اتحادیه های قبیله ای و مسأله بنی طرف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ایالت بزرگ و حساس خوزستان که در دوره قاجاریه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میشد شامل اراضی پهناوری در حد فاصل رودخانه کرخه تا خرمشهر در غرب کوهستانهای مسکن بختیاریها در شمال اروند و خلیج فارس در جنوب و رودخانه هندیان در مشرق بود که بهسان همه ایالات دیگر توسط حکمرانی منصوب تهران اداره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 این حال معمول این بود که حکمران ،ایالتی مسئولیت گردآوری مالیات را به افرادی از خاندانهای سرشناس محلی واگذار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بدین ترتیب در همه مناطق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از جمله خرمشهر به انضمام اهواز فلاحیه و حویزه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ایل بنی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فرد مسئول جمع آوری ،مالیات منحصر به عضوی از اعضای طایفه حاکم محلی میشد</w:t>
      </w:r>
      <w:r>
        <w:rPr>
          <w:rStyle w:val="FootnoteAnchor"/>
          <w:rtl w:val="true"/>
        </w:rPr>
        <w:footnoteReference w:id="38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دوره ناصری تا پایان دوره قاجاریه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خوزستان محل سکونت سه گروه قومی و چندین اتحاد قبیله ای بود در نیمه جنوبی ،ایالت قبایل عرب اکثریت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شمالی به صورت سنتی میدان مبارزه سه گروه از قبایل ،لر بختیاری و عربها بود که هر کدام در پی بهره برداری از منابع کمیاب ناحیه بودند این در حالی بود که مراکز شهری خوزستان از لحاظ ترکیب قومی از هماهنگی بیشتری برخوردار بودند مثلا در حالی که سکنه حویزه از نظر قومی تماماً عرب ،بودند اهالی شوشتر و دزفول از نژادی دو رگه شکل گرفته بودند که محصول آمیزش اعراب مهاجر و ساکنان بومی بود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از جمله مهمترین اتحادیه های قبیله ای در این ایالت میتوان به اتحادیه کعب در فلاحیه محیسین در محمره و بنی طرف در ناحیه کرخه و حویزه اشاره کرد</w:t>
      </w:r>
      <w:r>
        <w:rPr>
          <w:rStyle w:val="FootnoteAnchor"/>
          <w:rtl w:val="true"/>
        </w:rPr>
        <w:footnoteReference w:id="389"/>
      </w:r>
      <w:r>
        <w:rPr>
          <w:rFonts w:ascii="IRNazanin" w:hAnsi="IRNazanin" w:eastAsia="IRNazanin"/>
          <w:color w:val="111111"/>
          <w:sz w:val="28"/>
          <w:sz w:val="28"/>
          <w:szCs w:val="28"/>
          <w:rtl w:val="true"/>
          <w:lang w:bidi="fa-IR"/>
        </w:rPr>
        <w:t>ایل عرب بنی طرف خود را به قبیله طی منسوب میکردند و نسب خود را به حاتم طایی میرساندند</w:t>
      </w:r>
      <w:r>
        <w:rPr>
          <w:rStyle w:val="FootnoteAnchor"/>
          <w:rtl w:val="true"/>
        </w:rPr>
        <w:footnoteReference w:id="390"/>
      </w:r>
      <w:r>
        <w:rPr>
          <w:rFonts w:ascii="IRNazanin" w:hAnsi="IRNazanin" w:eastAsia="IRNazanin"/>
          <w:color w:val="111111"/>
          <w:sz w:val="28"/>
          <w:sz w:val="28"/>
          <w:szCs w:val="28"/>
          <w:rtl w:val="true"/>
          <w:lang w:bidi="fa-IR"/>
        </w:rPr>
        <w:t>آنها بر این باور بودند که پدرانشان احتمالاً در قرن دوم هجری از یمن به خوزستان مهاجرت کرده اند</w:t>
      </w:r>
      <w:r>
        <w:rPr>
          <w:rStyle w:val="FootnoteAnchor"/>
          <w:rtl w:val="true"/>
        </w:rPr>
        <w:footnoteReference w:id="391"/>
      </w:r>
      <w:r>
        <w:rPr>
          <w:rFonts w:ascii="IRNazanin" w:hAnsi="IRNazanin" w:eastAsia="IRNazanin"/>
          <w:color w:val="111111"/>
          <w:sz w:val="28"/>
          <w:sz w:val="28"/>
          <w:szCs w:val="28"/>
          <w:rtl w:val="true"/>
          <w:lang w:bidi="fa-IR"/>
        </w:rPr>
        <w:t xml:space="preserve">در دوره قاجاریه آنها در نواحی دشت 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آزادگان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حویزه در صفحه جنوبی رود کرخه نزدیک بساتین در مرز غربی و خفاجیه ساکن بودند</w:t>
      </w:r>
      <w:r>
        <w:rPr>
          <w:rStyle w:val="FootnoteAnchor"/>
          <w:rtl w:val="true"/>
        </w:rPr>
        <w:footnoteReference w:id="392"/>
      </w:r>
      <w:r>
        <w:rPr>
          <w:rFonts w:ascii="IRNazanin" w:hAnsi="IRNazanin" w:eastAsia="IRNazanin"/>
          <w:color w:val="111111"/>
          <w:sz w:val="28"/>
          <w:sz w:val="28"/>
          <w:szCs w:val="28"/>
          <w:rtl w:val="true"/>
          <w:lang w:bidi="fa-IR"/>
        </w:rPr>
        <w:t xml:space="preserve">این اتحادیه قبایلی از دو تیره مهم و بزرگ بیت سعید و بیت صياح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میشدند که در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نیروهای آنها حدوداً بالغ بر </w:t>
      </w:r>
    </w:p>
    <w:p>
      <w:pPr>
        <w:pStyle w:val="BookText"/>
        <w:rPr/>
      </w:pP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ذکور برآورد میشد که از میان آن حدود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تیره بیت سعید و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تیره بیت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شيوخ بنی طرف که مالیات سالانه خود به حکومت مرکزی را به صورت جنسی و مستقل از خاندانهای محلی قدرتمندی چون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حاکم حویزه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مشعشعیان و یا شیوخ محمره میپرداختند،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حاضر به پرداخت منظم مالیات سالانه مرسوم و مقرّر به حکومت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اقتدار حکومت مرکزی در دوره قاجاریه رو به افول گذاشته بود تا جایی که به قول احمد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باقی نمانده بود</w:t>
      </w:r>
      <w:r>
        <w:rPr>
          <w:rStyle w:val="FootnoteAnchor"/>
          <w:rtl w:val="true"/>
        </w:rPr>
        <w:footnoteReference w:id="394"/>
      </w:r>
      <w:r>
        <w:rPr>
          <w:rFonts w:ascii="IRNazanin" w:hAnsi="IRNazanin" w:eastAsia="IRNazanin"/>
          <w:color w:val="111111"/>
          <w:sz w:val="28"/>
          <w:sz w:val="28"/>
          <w:szCs w:val="28"/>
          <w:rtl w:val="true"/>
          <w:lang w:bidi="fa-IR"/>
        </w:rPr>
        <w:t>همزمان با این شرایط خاندان شیوخ محمره به سرپرستی شیخ خزعل تلاش بسیاری میکرد تا ضمن حفظ روابط با حکومت مرکزی ایران و نیروهای انگلیسی در جنوب با سیطره بر ایلات و قبایل بومی ،عرب حوزه اقتدار و نفوذ خود را گسترش دهد شیخ خزعل درباره پرداخت مالیات عقب مانده ایلات عاصی به دولت مرکزی تعهد داده و درخواست کرد تنبیه این ایلات به تعویق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باز هم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ایل بنی طرف مالیات خود را به صورت منظم پرداخت نمی کرد دو سال بعد در پیامد تن زدن سران ایل بنی طرف از پرداخت مالیات به شیخ خزعل حکومت مرکزی چاره ای جز لشکر کشی به جنوب برای تنبیه ایل بنی طرف ندید لشکر کشی که با حمایت شیخ خزعل و بخشی از طوایف بنی طرف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لشکرکشی اردوی دولتی به فرماندهی سالار معظم به روایت نسخه نویافته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شماره </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و مرکز اسناد دانشگاه تهران رساله ای منحصر به ، فرد نویافته و منتشر نشده است که با نامهایی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صاحب منصبان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قشون کشی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این کتابخانه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یادداشتی موجود است به قلم نویسنده ای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فهرست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آمده است رویدادهای نسخه مرتبط با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دوره زمامداری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اشاره های مکرّر نویسنده به سالهای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مشروطه در پایان ،کتاب تردیدی باقی نمیگذارد که تاریخ یادداشت ابتدای رساله اشتباه است و به احتمال بسیار در اثر بی دقتی عجله و ناآشنایی با سیر و جریان رویدادها و وقایع تاریخی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 در آغاز هم در پایان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صفحه اول کتاب و صفحاتی از پایان آن که تعدادش را نمیدانیم افتادگی دارد </w:t>
      </w:r>
    </w:p>
    <w:p>
      <w:pPr>
        <w:pStyle w:val="BookText"/>
        <w:rPr/>
      </w:pPr>
      <w:r>
        <w:rPr>
          <w:rFonts w:ascii="IRNazanin" w:hAnsi="IRNazanin" w:eastAsia="IRNazanin"/>
          <w:color w:val="111111"/>
          <w:sz w:val="28"/>
          <w:sz w:val="28"/>
          <w:szCs w:val="28"/>
          <w:rtl w:val="true"/>
          <w:lang w:bidi="fa-IR"/>
        </w:rPr>
        <w:t xml:space="preserve">یادداشتهای نویسنده از قریه ورسج در راه تهران به قزوین شروع شده به حوادث مرتبط با بازگشت اردوی دولتی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سفر از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پایان می پذیرد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نویسنده که بدون تردید صاحب منصبی است با درجه سلطانی از فوج قزوین</w:t>
      </w:r>
      <w:r>
        <w:rPr>
          <w:rStyle w:val="FootnoteAnchor"/>
          <w:rtl w:val="true"/>
        </w:rPr>
        <w:footnoteReference w:id="395"/>
      </w:r>
      <w:r>
        <w:rPr>
          <w:rFonts w:ascii="IRNazanin" w:hAnsi="IRNazanin" w:eastAsia="IRNazanin"/>
          <w:color w:val="111111"/>
          <w:sz w:val="28"/>
          <w:sz w:val="28"/>
          <w:szCs w:val="28"/>
          <w:rtl w:val="true"/>
          <w:lang w:bidi="fa-IR"/>
        </w:rPr>
        <w:t xml:space="preserve">در هیچ کجای نسخه ذکر نشده است همچنین او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صفرخان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 دیگری از فوج قزوین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396"/>
      </w:r>
      <w:r>
        <w:rPr>
          <w:rFonts w:ascii="IRNazanin" w:hAnsi="IRNazanin" w:eastAsia="IRNazanin"/>
          <w:color w:val="111111"/>
          <w:sz w:val="28"/>
          <w:sz w:val="28"/>
          <w:szCs w:val="28"/>
          <w:rtl w:val="true"/>
          <w:lang w:bidi="fa-IR"/>
        </w:rPr>
        <w:t xml:space="preserve">با این حال یادداشتهای او که گاه خود از آن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بیکارنامه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نامه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یاد میکند و به گفته خودش رو به دوستان محرم نوشته شده است؛ بیش از هرچیز مؤید و معرف ،شخصیت سطح آگاهی و دانش ،عقاید باورها و دل مشغولیهای او است اشاره او به اشعار شعرایی چون ،مولوی حافظ</w:t>
      </w:r>
      <w:r>
        <w:rPr>
          <w:rStyle w:val="FootnoteAnchor"/>
          <w:rtl w:val="true"/>
        </w:rPr>
        <w:footnoteReference w:id="401"/>
      </w:r>
      <w:r>
        <w:rPr>
          <w:rFonts w:ascii="IRNazanin" w:hAnsi="IRNazanin" w:eastAsia="IRNazanin"/>
          <w:color w:val="111111"/>
          <w:sz w:val="28"/>
          <w:sz w:val="28"/>
          <w:szCs w:val="28"/>
          <w:rtl w:val="true"/>
          <w:lang w:bidi="fa-IR"/>
        </w:rPr>
        <w:t>، فاضل کوشیار</w:t>
      </w:r>
      <w:r>
        <w:rPr>
          <w:rStyle w:val="FootnoteAnchor"/>
          <w:rtl w:val="true"/>
        </w:rPr>
        <w:footnoteReference w:id="4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اشعاری از خودش که گاه بدیهه سروده است</w:t>
      </w:r>
      <w:r>
        <w:rPr>
          <w:rStyle w:val="FootnoteAnchor"/>
          <w:rtl w:val="true"/>
        </w:rPr>
        <w:footnoteReference w:id="403"/>
      </w:r>
      <w:r>
        <w:rPr>
          <w:rFonts w:ascii="IRNazanin" w:hAnsi="IRNazanin" w:eastAsia="IRNazanin"/>
          <w:color w:val="111111"/>
          <w:sz w:val="28"/>
          <w:sz w:val="28"/>
          <w:szCs w:val="28"/>
          <w:rtl w:val="true"/>
          <w:lang w:bidi="fa-IR"/>
        </w:rPr>
        <w:t xml:space="preserve">نقل قطعاتی بلند از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عبداللطیف شوشتری</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 گاه نقد آن در ربط با تاریخ شهر شوشتر مقایسه سفر نظامی خود و همراهان به خوزستان با سفر استانلی به آفریقا</w:t>
      </w:r>
      <w:r>
        <w:rPr>
          <w:rStyle w:val="FootnoteAnchor"/>
          <w:rtl w:val="true"/>
        </w:rPr>
        <w:footnoteReference w:id="405"/>
      </w:r>
      <w:r>
        <w:rPr>
          <w:rFonts w:ascii="IRNazanin" w:hAnsi="IRNazanin" w:eastAsia="IRNazanin"/>
          <w:color w:val="111111"/>
          <w:sz w:val="28"/>
          <w:sz w:val="28"/>
          <w:szCs w:val="28"/>
          <w:rtl w:val="true"/>
          <w:lang w:bidi="fa-IR"/>
        </w:rPr>
        <w:t xml:space="preserve">، ستایش مؤید الاسلام مدیر روزنامه حبل المتین و نقل کامل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یکی از ارباب غیرت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کنار برخی اشاره های او به کتابهای شخصی اش به زبان فرانسه</w:t>
      </w:r>
      <w:r>
        <w:rPr>
          <w:rStyle w:val="FootnoteAnchor"/>
          <w:rtl w:val="true"/>
        </w:rPr>
        <w:footnoteReference w:id="407"/>
      </w:r>
      <w:r>
        <w:rPr>
          <w:rFonts w:ascii="IRNazanin" w:hAnsi="IRNazanin" w:eastAsia="IRNazanin"/>
          <w:color w:val="111111"/>
          <w:sz w:val="28"/>
          <w:sz w:val="28"/>
          <w:szCs w:val="28"/>
          <w:rtl w:val="true"/>
          <w:lang w:bidi="fa-IR"/>
        </w:rPr>
        <w:t>نشان میدهد که نویسنده این سفرنامه گرچه در لباس اهل شمشیر است و در رأس یک اردوی نظامی به جنگ میرود اما از فکر و تأمل و اندیشه نیز غافل نیست و به خواندن و نوشتن عادتی دارد و صد البته رغبتی در جایی یادآوری میکند که تلاش دارد در نقل وقایع دروغ نگوید حتی اگر منجر به ذم و قدح کسی شود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از طرف دیگر همین که یادداشتهای او شرح کسل کننده منازل میان راه نیستند و در آن میتوان خوراک و پوشاک آداب و رسوم اخلاق ،عمومی، نحوه </w:t>
      </w:r>
    </w:p>
    <w:p>
      <w:pPr>
        <w:pStyle w:val="BookText"/>
        <w:rPr/>
      </w:pPr>
      <w:r>
        <w:rPr>
          <w:rFonts w:ascii="IRNazanin" w:hAnsi="IRNazanin" w:eastAsia="IRNazanin"/>
          <w:color w:val="111111"/>
          <w:sz w:val="28"/>
          <w:sz w:val="28"/>
          <w:szCs w:val="28"/>
          <w:rtl w:val="true"/>
          <w:lang w:bidi="fa-IR"/>
        </w:rPr>
        <w:t xml:space="preserve">مواجهه مردم شهرهای مختلف با پدیده های جدیدی چون ،مدارس قانون جدید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نشان میدهد که او به احتمال بسیار تحت تأثیر شیوه سفرنامه نویسی اروپایی است که در آن جزئیات بسیاری درباره مردمان و شیوه زندگی آنان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اهالی دزفول از قانون تازه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شوشتر درباره مدارس جدید</w:t>
      </w:r>
    </w:p>
    <w:p>
      <w:pPr>
        <w:pStyle w:val="BookText"/>
        <w:rPr/>
      </w:pPr>
      <w:r>
        <w:rPr>
          <w:rFonts w:ascii="IRNazanin" w:hAnsi="IRNazanin" w:eastAsia="IRNazanin"/>
          <w:color w:val="111111"/>
          <w:sz w:val="28"/>
          <w:sz w:val="28"/>
          <w:szCs w:val="28"/>
          <w:rtl w:val="true"/>
          <w:lang w:bidi="fa-IR"/>
        </w:rPr>
        <w:t>نویسنده و همراهان پس از ترک تهران از منازل ،آوج ،قزوین همدان بروجرد خرم آباد گذشته با عبور از محل سکونت ایلات لر وارد خاک خوزستان شده از شوشتر و بندر ناصری خود را به محل سکونت ایل طرف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 قزوین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 بروجرد با رضاقلی خان سالار معظم دیدار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بنابر اطلاعات نویسنده علاوه بر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از ایلات ،قزوین قورت ،بگلو ،افشار بکوشلو به فرماندهی بهاء نظام ،سرهنگ توپخانه عراق به فرماندهی سلیمان خان ،سرهنگ فوج ملایر به فرماندهی عماد نظام ،امیرپنجه نیروهای تحت فرمان سالار معظم را در آغاز حرکت به سمت خوزستان تشکیل میدادند</w:t>
      </w:r>
      <w:r>
        <w:rPr>
          <w:rStyle w:val="FootnoteAnchor"/>
          <w:rtl w:val="true"/>
        </w:rPr>
        <w:footnoteReference w:id="411"/>
      </w:r>
      <w:r>
        <w:rPr>
          <w:rFonts w:ascii="IRNazanin" w:hAnsi="IRNazanin" w:eastAsia="IRNazanin"/>
          <w:color w:val="111111"/>
          <w:sz w:val="28"/>
          <w:sz w:val="28"/>
          <w:szCs w:val="28"/>
          <w:rtl w:val="true"/>
          <w:lang w:bidi="fa-IR"/>
        </w:rPr>
        <w:t>به این ترتیب و در حالی که تعداد نیروهای افواج نظامی عراق ملایر و قزوین مشخص نیست احتمالا با توجه به رقم سواران ،همراه تعداد نیروهای دولتی در آغاز حرکت را میتوان هزار نفر تخمین زد</w:t>
      </w:r>
    </w:p>
    <w:p>
      <w:pPr>
        <w:pStyle w:val="BookText"/>
        <w:rPr/>
      </w:pPr>
      <w:r>
        <w:rPr>
          <w:rFonts w:ascii="IRNazanin" w:hAnsi="IRNazanin" w:eastAsia="IRNazanin"/>
          <w:color w:val="111111"/>
          <w:sz w:val="28"/>
          <w:sz w:val="28"/>
          <w:szCs w:val="28"/>
          <w:rtl w:val="true"/>
          <w:lang w:bidi="fa-IR"/>
        </w:rPr>
        <w:t>بنابر مندرجات ،سفرنامه سالار معظم تلاش زیادی میکرد تا از بروز هرگونه تنش و درگیری هم در میان اردو هم در برخورد با اهالی شهرها روستاها و ایلات سر راه ممانعت به عمل بیاورد به عنوان مثال او بسیار هراسان بود که تعدی سربازان گرسنه و فقیر به رمه ها و گله های ایلات لر سبب بروز درگیری و به گفته خود او به کشتن دادن کل اردو نشود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او در هنگامه ورود به خاک خوزستان قوانین سخت تری برای لشکریان وضع کرد از جمله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ورود به خاک خوزستان فرمان مکتوبی صادر کرد که در آن در ذیل هفت مورد وظایف و تکالیف صاحب منصبان نظامی و چگونگی حرکت اردوی نظامی مشخص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تیراندازی چه روز و چه شب به کلی در بین راه قدغن است حتی اگر شکاری در زیر دست پای صاحب منصب و سرباز برآید حق تیر انداختن به هیچ وجه 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غریبه را روز و شب باید به اردو راه ندهند اگر کسی با رئیس کل، رئیس جزو کار داشته باشد باید چشمهای او را رئیس گزمه بسته حضور مبارک رئیس کل حاضر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رسیدگی همان قسم چشم بسته برده در خارج از اردو رد نماید از هیزم فروش و غیره هیچ کس را به اردو راه ندهند در خارج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میخواهد بخرد در بیرون اردو خریداری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قراول در هر نقطه که هست شب حق روشن کردن آتش ندارد؛ اگر قراول قله کوه باشد که هوا خیلی سرد ،باشد چند دانه آتش در گودالی کرده تمام هم دور آتش جمع نشوند یکی دو نفر تفنگ بر دوش مشغول قراولی باشد؛ در قله کوه هم چاتمه زدن لازم نیست تفنگی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اگر کسی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 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اگر جواب نداد تا سه مرتبه بگوید میزنم اگر جواب نداد یا فرار کرد با تفنگ بزند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منصب و ،سرباز کسی حق ندارد بدون تفنگ و فشنگ در اردو راه برود همیشه با تفنگ و فشنگ حرکت نمایند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پیش قراول فوج آنچه تیرانداز صحیح دارد در دست راست و چپ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یکصد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قدم مسافت ،باشد حرکت نماید به ترتیب ورود خرم آباد فشنگ هم از دیگران صاحب منصب یا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آنچه قله و دره و ماهور است باید آن چند نفر به هیئت ،اجماع نه پراکنده به دقت رسیدگی نماید اگر خدای نخواسته چیزی دیدند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منصبشان اطلاع بدهد که آن صاحب منصب فوج هم به سرکرده خبر نماید تا تکلیف او فورا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یا روز از یک سمت اردو صدای غوغا و حمله شنیده شد هیچ کس از جای خود حرکت ندارد مبادا به عنوان کمک یا تماشا برود خود و صاحب منصبش مورد مؤاخذه و تنبیه خواهد بود؛ حرکت نکند تا فرمان بدهند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کوچ است؛ باید ترتیب منزل قبل در شیپور اول تمام چادرها انداخته و در شیپور دویم تمام بار و بنه حاضر شود در سومی بدون معطلی تمام یک دفعه راه بیفتد چیزی که تفاوت با منزل دارد سوار قدرت بگلو معین شده است هزار قدم از فوج قزوین پیش قراولی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معظم در ورود به شوشتر با حاجی ،رئیس وزیر و پیشکار شیخ خزعل که نویسنده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رئیس کل طایفه اعراب بنی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دیدار کرده پس از چند روز اقامت در منزل میرزا طاهر خان مستوفی کل عربستان و احتمالاً هماهنگیهای اولیه با سپاه </w:t>
      </w:r>
    </w:p>
    <w:p>
      <w:pPr>
        <w:pStyle w:val="BookText"/>
        <w:rPr/>
      </w:pPr>
      <w:r>
        <w:rPr>
          <w:rFonts w:ascii="IRNazanin" w:hAnsi="IRNazanin" w:eastAsia="IRNazanin"/>
          <w:color w:val="111111"/>
          <w:sz w:val="28"/>
          <w:sz w:val="28"/>
          <w:szCs w:val="28"/>
          <w:rtl w:val="true"/>
          <w:lang w:bidi="fa-IR"/>
        </w:rPr>
        <w:t>اعزامی به خرمشهر بازگشت پس از استعفای اعظم السلطنه حکمران عربستان که مقارن همین زمان رخ داد رضاقلی خان از طرف تهران رسماً حکمران ایالت عربستان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بر سیاست عمومی دولت قاجاریه و توصیه های مشفقانه عمویش حسینقلی خان نظام السلطنه که به دلیل سابقه حکومت در این مناطق کاملاً با شرایط منطقه ای آشنا بود با شیخ خزعل همراه شده از نارضایتی او از نافرمانی ایلات عرب برای دفع ایل عرب بنی طرف استفاده نمود</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سالار معظم که پس از استقرار در قلعه شوشتر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بود با دستگیری جواد خان کلانتر و برادرانش دست تعدی آنها را از منطقه تحت حکمرانی اش کوتاه کند؛ </w:t>
      </w:r>
      <w:r>
        <w:rPr>
          <w:rStyle w:val="FootnoteAnchor"/>
          <w:rtl w:val="true"/>
        </w:rPr>
        <w:footnoteReference w:id="415"/>
      </w:r>
      <w:r>
        <w:rPr>
          <w:rFonts w:ascii="IRNazanin" w:hAnsi="IRNazanin" w:eastAsia="IRNazanin"/>
          <w:color w:val="111111"/>
          <w:sz w:val="28"/>
          <w:sz w:val="28"/>
          <w:szCs w:val="28"/>
          <w:rtl w:val="true"/>
          <w:lang w:bidi="fa-IR"/>
        </w:rPr>
        <w:t xml:space="preserve">در ادامه سفر جنگی خود از همراهی امیرقلی خان بختیاری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فیلی 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تفنگچیان تنگستانی نیز بهره مند گردید</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مهمترین خطر پیش روی سپاهیان سالار معظم پیش از رویارویی با بنی طرف دیر رسیدن جیره و مواجب سربازان بود که سبب میگردید آنها دست به مال رعایا دراز کنند یا دست به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بزنند آنچنان که از متن تلگرافهای متعدد سالار معظم که در مجموعه اسناد منتشر شده او ،موجودند میتوان یافت حکومت مرکزی به خواسته های او بی تفاوت بود و برای این مشکل بسیار مهم چاره ای نمی اندیشید</w:t>
      </w:r>
      <w:r>
        <w:rPr>
          <w:rStyle w:val="FootnoteAnchor"/>
          <w:rtl w:val="true"/>
        </w:rPr>
        <w:footnoteReference w:id="417"/>
      </w:r>
      <w:r>
        <w:rPr>
          <w:rFonts w:ascii="IRNazanin" w:hAnsi="IRNazanin" w:eastAsia="IRNazanin"/>
          <w:color w:val="111111"/>
          <w:sz w:val="28"/>
          <w:sz w:val="28"/>
          <w:szCs w:val="28"/>
          <w:rtl w:val="true"/>
          <w:lang w:bidi="fa-IR"/>
        </w:rPr>
        <w:t>در این شرایط بسیاری از صاحب منصبان نظامی ناگزیر میشدند از اموال شخصی خود به سربازان گرسنه قرض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مطمئن بودند سربازان فقیر و بینوا حتی پس از بازگشت به شهر و دیار خود هم نمیتوانند آن را بازگردانند</w:t>
      </w:r>
      <w:r>
        <w:rPr>
          <w:rStyle w:val="FootnoteAnchor"/>
          <w:rtl w:val="true"/>
        </w:rPr>
        <w:footnoteReference w:id="418"/>
      </w:r>
      <w:r>
        <w:rPr>
          <w:rFonts w:ascii="IRNazanin" w:hAnsi="IRNazanin" w:eastAsia="IRNazanin"/>
          <w:color w:val="111111"/>
          <w:sz w:val="28"/>
          <w:sz w:val="28"/>
          <w:szCs w:val="28"/>
          <w:rtl w:val="true"/>
          <w:lang w:bidi="fa-IR"/>
        </w:rPr>
        <w:t>وضعیت نامناسب اردوی دولتی از چشم بیگانگان هم پنهان نبود نویسنده در یک مورد به نقل از ژاک دو مورگان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دمرغان که رئیس قلعه حضرت دانیال و عمارت شوش است با وجودی که اهل انگلیس است و ضعف دولت ایران را به اعلی درجه خواهان ،است وقتی به دزفول آمده بود از دقایق حال قشون عربستان مسبوق شده بود رفت دست داده و گریه کرده بود</w:t>
      </w:r>
      <w:r>
        <w:rPr>
          <w:rFonts w:eastAsia="IRNazanin" w:cs="IRNazanin"/>
          <w:color w:val="111111"/>
          <w:sz w:val="28"/>
          <w:szCs w:val="28"/>
          <w:rtl w:val="true"/>
          <w:lang w:bidi="fa-IR"/>
        </w:rPr>
        <w:t>»</w:t>
      </w:r>
      <w:r>
        <w:rPr>
          <w:rStyle w:val="FootnoteAnchor"/>
          <w:rtl w:val="true"/>
        </w:rPr>
        <w:footnoteReference w:id="4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شورشهای داخلی اردوی دولتی که شرحش در هیچیک از اسناد خاطرات منتشر شده نیامده ،است وقوع نزاع میان سربازان فوج قزوین و ملایر است که در </w:t>
      </w:r>
    </w:p>
    <w:p>
      <w:pPr>
        <w:pStyle w:val="BookText"/>
        <w:rPr/>
      </w:pPr>
      <w:r>
        <w:rPr>
          <w:rFonts w:ascii="IRNazanin" w:hAnsi="IRNazanin" w:eastAsia="IRNazanin"/>
          <w:color w:val="111111"/>
          <w:sz w:val="28"/>
          <w:sz w:val="28"/>
          <w:szCs w:val="28"/>
          <w:rtl w:val="true"/>
          <w:lang w:bidi="fa-IR"/>
        </w:rPr>
        <w:t xml:space="preserve">جریان ،آن این ظن و گمان برای سالار معظم پیش آمد که سربازان ناراضی به تحریک عده ای از صاحب منصبان قصد حمله به چادر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احتمال این اتفاق سالار معظم را وادار کرد سواران قزاق تفنگچیان تنگستانی برخی از سواران قورت بگلو و تمامی سواران خان باباخان لر بروجردی را به خدمت گرفته پیرامون چادر خود به نگهبانی بگمارد</w:t>
      </w:r>
    </w:p>
    <w:p>
      <w:pPr>
        <w:pStyle w:val="BookText"/>
        <w:rPr/>
      </w:pPr>
      <w:r>
        <w:rPr>
          <w:rFonts w:ascii="IRNazanin" w:hAnsi="IRNazanin" w:eastAsia="IRNazanin"/>
          <w:color w:val="111111"/>
          <w:sz w:val="28"/>
          <w:sz w:val="28"/>
          <w:szCs w:val="28"/>
          <w:rtl w:val="true"/>
          <w:lang w:bidi="fa-IR"/>
        </w:rPr>
        <w:t>درز یافتن خبر وقوع این نزاع که تنها بر سر نرسیدن به موقع جیره و مواجب سربازان رخ داد آینده لشکرکشی تنبیهی علیه بنی طرف تأثیر بسیار ناگواری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توصیه آجودان فوج ملایر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این شد بگویند دو فوج میخواست نزاع نماید صاحب منصبان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به گفته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روپوشی از برای اعراب و بنی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اهالی اردو همه مطلع بودند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 این همه دولت مرکزی به امور مالی اردو کاملا بی تفاوت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سردار مکرم از حضرت ولیعهد ملبوس و چادر خواسته بود جواب فرمودند قشون ایران شاه پرستاند ملبوس و چادر هرگاه نداشته باشند هم ای نیست و لزوم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سفر اردوی دولتی در نیم فرسخی شهر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حنظل به همراه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عرب رسماً از سالار معظم استقبال کرده پس از آن رئیس اردوی دولتی به همراه مستوفی منشی باشی فراشباشی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قزاق به خرمشهر رفت تا با شیخ خزعل درباره نحوه سرکوب ایل بنی طرف گفتگو نماید از این پس دسته هایی از اعراب ،محمره ساکنان عرب گرانه رود کرخه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اردوی دولتی پیوستند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سالار معظم پس از هماهنگی با شیخ خزعل و افزودن نیروهای تحت فرمان او به اردوی نظامی خود درست مانند هنگام ورود به خاک خوزستان این بار در هنگام حرکت از اهواز به سمت محل سکونت ایل بنی طرف قوانین جدیدی برای تمامی اردو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از شب گذشته شیپور اوّل زده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بارها را بسته حاضر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شیپور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دست به بار کردن گذارده حاضر حرکت باشند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شیپور سیم زده میشود؛ آن وقت باید به ترتیب ذیل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هر دسته پنج شش نفر بیشتر با بنه نروند الباقی در زیر بیدق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پیش قراول سواره قورت بگلو است به فاصله سیصد قدم عقب سر او دو دسته از سربازان فوج ما که دسته </w:t>
      </w:r>
    </w:p>
    <w:p>
      <w:pPr>
        <w:pStyle w:val="BookText"/>
        <w:rPr/>
      </w:pPr>
      <w:r>
        <w:rPr>
          <w:rFonts w:ascii="IRNazanin" w:hAnsi="IRNazanin" w:eastAsia="IRNazanin"/>
          <w:color w:val="111111"/>
          <w:sz w:val="28"/>
          <w:sz w:val="28"/>
          <w:szCs w:val="28"/>
          <w:rtl w:val="true"/>
          <w:lang w:bidi="fa-IR"/>
        </w:rPr>
        <w:t>بهادران و اول باشد به حالت چهار به چهار</w:t>
      </w:r>
    </w:p>
    <w:p>
      <w:pPr>
        <w:pStyle w:val="BookText"/>
        <w:rPr/>
      </w:pPr>
      <w:r>
        <w:rPr>
          <w:rFonts w:ascii="IRNazanin" w:hAnsi="IRNazanin" w:eastAsia="IRNazanin"/>
          <w:color w:val="111111"/>
          <w:sz w:val="28"/>
          <w:sz w:val="28"/>
          <w:szCs w:val="28"/>
          <w:rtl w:val="true"/>
          <w:lang w:bidi="fa-IR"/>
        </w:rPr>
        <w:t>بعد از دو دسته مذکور یک عراده توپ به فاصله بیست قدم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دویم و سیم در عقب توپ بلافاصله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در حقیقت این دو دسته سوار قزاق بعد از قزاق حضرت اشرف سالار معظم حرکت میفرماید بعد سوارهای الوار و بختیاری حرکت مینمایند و عقب الوارها توپ بزرگ هشت سانتیمتری حرکت مینماید در عقب ،توپ چهار دسته که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مخبران حرکت خواهیم کرد</w:t>
      </w:r>
    </w:p>
    <w:p>
      <w:pPr>
        <w:pStyle w:val="BookText"/>
        <w:rPr/>
      </w:pPr>
      <w:r>
        <w:rPr>
          <w:rFonts w:ascii="IRNazanin" w:hAnsi="IRNazanin" w:eastAsia="IRNazanin"/>
          <w:color w:val="111111"/>
          <w:sz w:val="28"/>
          <w:sz w:val="28"/>
          <w:szCs w:val="28"/>
          <w:rtl w:val="true"/>
          <w:lang w:bidi="fa-IR"/>
        </w:rPr>
        <w:t xml:space="preserve">بعد از این چهار ،دسته ذخیره حرکت نماید بعد از ذخیره بنه تمام اردوی کیوان ،شکوه در عقب بنه ها توپ کوچک کوستاتی در عقب ،توپ فوج ملایر و در عقب فوج ملایر سواره اکراد قزوین و افشار بکشلوی قزوین در هر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شیپور راحت باش کل زده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نیم ساعت راحت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فشنگ هر چقدر حضرات سلاطین ،دارند بردارند تفنگها خیلی پاک و تمیز و هر سلطانی هم مسئول دسته خود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جدای از کارآمدی سالار معظم به عنوان فرمانده اردوی دولتی و همه فواید امتیازاتی که همراهی نیروهای بومی به همراه داشت عامل تعیین کننده در شکست بنی طرف و اجبار آنان به پرداخت مالیات در سالهای آتی وقوع درگیری و نزاع میان طوایف بنی طرف بود که سبب گردید عده ای از آنها از جمله علی منیشط و زایرعلی در برابر برادران خود به خصوص حاج سبحان ایستاده یاری گر اردوی دولتی باشند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سالار معظم بخشی از اردوی دولتی به ریاست میرزا کاظم خان امیر پنجه قزاق مرکب از شعاع لشکر با پنج دسته ،سرباز حاجی سلیمان خان سرهنگ توپخانه با یک عراده توپ کوهستانی هفت سانتیمتری پنجاه سوار ،قزاق امیرقلی خان بختیاری و سی سوار همراهش به همراهی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پیاده از اعراب به فرماندهی شیخ عنایت الله از کرخه گذشته به سمت منطقه سکونت ایل بنی طرف حرکت کردند</w:t>
      </w:r>
      <w:r>
        <w:rPr>
          <w:rStyle w:val="FootnoteAnchor"/>
          <w:rtl w:val="true"/>
        </w:rPr>
        <w:footnoteReference w:id="423"/>
      </w:r>
      <w:r>
        <w:rPr>
          <w:rFonts w:ascii="IRNazanin" w:hAnsi="IRNazanin" w:eastAsia="IRNazanin"/>
          <w:color w:val="111111"/>
          <w:sz w:val="28"/>
          <w:sz w:val="28"/>
          <w:szCs w:val="28"/>
          <w:rtl w:val="true"/>
          <w:lang w:bidi="fa-IR"/>
        </w:rPr>
        <w:t xml:space="preserve">گروه اعزامی که نویسنده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با تحریک و اصرار ،اعراب یک گلوله توپ به سمتهای شیخ سبحان شلیک کرده پس از آن به غارت قلعه شیخ پرداخت در پیامد این رویداد شیخ و طایفه همراهش درخواست امان کرده اعلام کردند که حاضرند خاک ایران را ترک کنند سالار معظم بر این باور بود که گفته های شیخ سبحان ترفند و فریبی بیش نیست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گله و رمه اشان را در اطراف مخفی کنند و یک مرتبه بغتتا شبانه به شما </w:t>
      </w:r>
    </w:p>
    <w:p>
      <w:pPr>
        <w:pStyle w:val="BookText"/>
        <w:rPr/>
      </w:pPr>
      <w:r>
        <w:rPr>
          <w:rFonts w:ascii="IRNazanin" w:hAnsi="IRNazanin" w:eastAsia="IRNazanin"/>
          <w:color w:val="111111"/>
          <w:sz w:val="28"/>
          <w:sz w:val="28"/>
          <w:szCs w:val="28"/>
          <w:rtl w:val="true"/>
          <w:lang w:bidi="fa-IR"/>
        </w:rPr>
        <w:t>حمله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گفتگوهای دو جانبه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خفا خود سبحان با پسرهایش و بیست و پنج سی نفر مشایخ دیگر که همه صاحب قبیله و دارای مضیف خانه بودند با اهل و عیال از خاک وسیع بنی طرف خارج گردیده از روز چهارم شهر صیام کوس سلطنت به نام نامی دو برادر که علی منیشط و علی زایر باشد در تمام بنی طرف زده میشود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پس از این اتفاق که به منزله عقب نشینی و شکست طوایف عاصی ایل بنی طرف به حساب می آمد بخش باقی مانده ایل بنی طرف حاضر به توافقی با اردوی دولتی گردید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در دو سال تعهد مینمایند شصت هزار تومان با مالیات امساله تسلیم نمایند و شصت و پنجهزار تومان در سنه آتیه به انضمام مالیات خود امسال بپردازند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پس از توافق بخشی از نیروهای نظامی برای گردآوری مالیات به مناطق دیگر از جمله رامهرمز شوشتر و دزفول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نیز به همراه جمعی دیگر مأمور سد شوشتر شدند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او که از پایان یافتن جنگ و رهایی خود بسیار خوشحال بود فی البداهه سرود</w:t>
      </w:r>
    </w:p>
    <w:p>
      <w:pPr>
        <w:pStyle w:val="BookText"/>
        <w:rPr/>
      </w:pPr>
      <w:r>
        <w:rPr>
          <w:rFonts w:ascii="IRNazanin" w:hAnsi="IRNazanin" w:eastAsia="IRNazanin"/>
          <w:color w:val="111111"/>
          <w:sz w:val="28"/>
          <w:sz w:val="28"/>
          <w:szCs w:val="28"/>
          <w:rtl w:val="true"/>
          <w:lang w:bidi="fa-IR"/>
        </w:rPr>
        <w:t>مژده ای دل که شب هجر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اعراب میسر شد و اقبال آمد</w:t>
      </w:r>
    </w:p>
    <w:p>
      <w:pPr>
        <w:pStyle w:val="BookText"/>
        <w:rPr/>
      </w:pPr>
      <w:r>
        <w:rPr>
          <w:rFonts w:ascii="IRNazanin" w:hAnsi="IRNazanin" w:eastAsia="IRNazanin"/>
          <w:color w:val="111111"/>
          <w:sz w:val="28"/>
          <w:sz w:val="28"/>
          <w:szCs w:val="28"/>
          <w:rtl w:val="true"/>
          <w:lang w:bidi="fa-IR"/>
        </w:rPr>
        <w:t>روز بیستم چو ،شود عازم شوشتر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بر تن این مرده دلان جان آمد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عمر این شادمانی البته کوتاه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سبحان که شبانه به خاک عثمانی گریخته بود با کمک بخشی از طوایف عرب ساکن آن منطقه بار دیگر به خاک ایران بازگشته با برادران خود؛ علی منیشط و زایر علی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شعاع لشکر یکی از فرماندهان نظامی تحت امر سالار معظم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فشنگ گرسنگی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بود و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قدرت مدافعه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درخواستهای کمک طوایف مطیع بنی طرف پاسخ منفی داده درگیری جدید را جنگی داخلی میان طوایف مختلف ایل عرب بنی طرف به حساب آورد که قطعا صدمات آن به نیروهای دولتی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لشکر اشتباه میکرد و نیروهای شیخ سبحان پس از شکست زایر علی به قلعه نظامی دولتی حمله کردند تنها عاملی که سبب ناکامی تلاش شیخ سبحان و حفظ نتایج توافق با ایل عرب بنی طرف ،گردید کمک شیخ خزعل به نیروهای دولتی و دفع حمله شیخ سبحان بود با این حال در این حمله تعداد زیادی از سربازان اردوی دولتی کشته و مجروح شدند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 شرایط اگر هدف لشکر کشی تنبیهی سالار معظم را تأدیه مالیات به حساب آوریم البته لشکر کشی موفقیت آمیز بوده؛ ولی چنانچه در پی پاسخی برای این پرسش باشیم که آیا چنین لشکر کشیهایی در اواخر دوره قاجاریه به تثبیت موقعیت حکومت مرکزی در مناطق حساسی چون خوزستان انجامیده است یا خیر به نظر میرسد که پاسخ منفی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اولیای دولت مرکزی در اواخر دوره قاجاریه بیش از هر زمان دیگری زمینه قدرت گیری شیوخ خودسری چون شیخ خزعل را فراهم آورد که دستیابی به منافع خود را در ایجاد توازن و تعادل در میانه دو دولت ایران و انگلستان می یافتند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633_67181"/>
      <w:bookmarkStart w:id="58" w:name="pg7633_67181"/>
      <w:bookmarkEnd w:id="58"/>
    </w:p>
    <w:p>
      <w:pPr>
        <w:pStyle w:val="Heading2"/>
        <w:numPr>
          <w:ilvl w:val="1"/>
          <w:numId w:val="1"/>
        </w:numPr>
        <w:rPr/>
      </w:pPr>
      <w:bookmarkStart w:id="59" w:name="pg7633_67181"/>
      <w:bookmarkStart w:id="60" w:name="__RefHeading___Toc3606750_1051229030"/>
      <w:bookmarkStart w:id="61" w:name="_Toc15"/>
      <w:bookmarkEnd w:id="59"/>
      <w:bookmarkEnd w:id="60"/>
      <w:r>
        <w:rPr>
          <w:rtl w:val="true"/>
        </w:rPr>
        <w:t>خانه سالار دکتر عطاءالله حسنی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سالار دکتر عطاءالله حسنی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خانه از آن زن است و مرد مهمان وی است</w:t>
      </w:r>
    </w:p>
    <w:p>
      <w:pPr>
        <w:pStyle w:val="BookText"/>
        <w:rPr/>
      </w:pPr>
      <w:r>
        <w:rPr>
          <w:rFonts w:ascii="IRNazanin" w:hAnsi="IRNazanin" w:eastAsia="IRNazanin"/>
          <w:color w:val="111111"/>
          <w:sz w:val="28"/>
          <w:sz w:val="28"/>
          <w:szCs w:val="28"/>
          <w:rtl w:val="true"/>
          <w:lang w:bidi="fa-IR"/>
        </w:rPr>
        <w:t>چند روزی میهمان چون ماند رفتن بایدش</w:t>
      </w:r>
    </w:p>
    <w:p>
      <w:pPr>
        <w:pStyle w:val="BookText"/>
        <w:rPr/>
      </w:pPr>
      <w:r>
        <w:rPr>
          <w:rFonts w:ascii="IRNazanin" w:hAnsi="IRNazanin" w:eastAsia="IRNazanin"/>
          <w:color w:val="111111"/>
          <w:sz w:val="28"/>
          <w:sz w:val="28"/>
          <w:szCs w:val="28"/>
          <w:rtl w:val="true"/>
          <w:lang w:bidi="fa-IR"/>
        </w:rPr>
        <w:t>مرد عاقل زن نگیرد چون گرفت از روی جهل</w:t>
      </w:r>
    </w:p>
    <w:p>
      <w:pPr>
        <w:pStyle w:val="BookText"/>
        <w:rPr/>
      </w:pPr>
      <w:r>
        <w:rPr>
          <w:rFonts w:ascii="IRNazanin" w:hAnsi="IRNazanin" w:eastAsia="IRNazanin"/>
          <w:color w:val="111111"/>
          <w:sz w:val="28"/>
          <w:sz w:val="28"/>
          <w:szCs w:val="28"/>
          <w:rtl w:val="true"/>
          <w:lang w:bidi="fa-IR"/>
        </w:rPr>
        <w:t>در هتل یا نزد مادر گاه خفتن بایدش</w:t>
      </w:r>
    </w:p>
    <w:p>
      <w:pPr>
        <w:pStyle w:val="BookText"/>
        <w:rPr/>
      </w:pPr>
      <w:r>
        <w:rPr>
          <w:rFonts w:ascii="IRNazanin" w:hAnsi="IRNazanin" w:eastAsia="IRNazanin"/>
          <w:color w:val="111111"/>
          <w:sz w:val="28"/>
          <w:sz w:val="28"/>
          <w:szCs w:val="28"/>
          <w:rtl w:val="true"/>
          <w:lang w:bidi="fa-IR"/>
        </w:rPr>
        <w:t>آن زمان بگذشت گوید مرد و زن گیرد به گوش</w:t>
      </w:r>
    </w:p>
    <w:p>
      <w:pPr>
        <w:pStyle w:val="BookText"/>
        <w:rPr/>
      </w:pPr>
      <w:r>
        <w:rPr>
          <w:rFonts w:ascii="IRNazanin" w:hAnsi="IRNazanin" w:eastAsia="IRNazanin"/>
          <w:color w:val="111111"/>
          <w:sz w:val="28"/>
          <w:sz w:val="28"/>
          <w:szCs w:val="28"/>
          <w:rtl w:val="true"/>
          <w:lang w:bidi="fa-IR"/>
        </w:rPr>
        <w:t>این زمان فرمان زن جاریست بردن بایدش</w:t>
      </w:r>
    </w:p>
    <w:p>
      <w:pPr>
        <w:pStyle w:val="BookText"/>
        <w:rPr/>
      </w:pPr>
      <w:r>
        <w:rPr>
          <w:rFonts w:ascii="IRNazanin" w:hAnsi="IRNazanin" w:eastAsia="IRNazanin"/>
          <w:color w:val="111111"/>
          <w:sz w:val="28"/>
          <w:sz w:val="28"/>
          <w:szCs w:val="28"/>
          <w:rtl w:val="true"/>
          <w:lang w:bidi="fa-IR"/>
        </w:rPr>
        <w:t>زن که جان میداد روزی شوی را در این زمان</w:t>
      </w:r>
    </w:p>
    <w:p>
      <w:pPr>
        <w:pStyle w:val="BookText"/>
        <w:rPr/>
      </w:pPr>
      <w:r>
        <w:rPr>
          <w:rFonts w:ascii="IRNazanin" w:hAnsi="IRNazanin" w:eastAsia="IRNazanin"/>
          <w:color w:val="111111"/>
          <w:sz w:val="28"/>
          <w:sz w:val="28"/>
          <w:szCs w:val="28"/>
          <w:rtl w:val="true"/>
          <w:lang w:bidi="fa-IR"/>
        </w:rPr>
        <w:t>سر اگر خواهد ز مرد خود سپردن بایدش</w:t>
      </w:r>
    </w:p>
    <w:p>
      <w:pPr>
        <w:pStyle w:val="BookText"/>
        <w:rPr/>
      </w:pPr>
      <w:r>
        <w:rPr>
          <w:rFonts w:ascii="IRNazanin" w:hAnsi="IRNazanin" w:eastAsia="IRNazanin"/>
          <w:color w:val="111111"/>
          <w:sz w:val="28"/>
          <w:sz w:val="28"/>
          <w:szCs w:val="28"/>
          <w:rtl w:val="true"/>
          <w:lang w:bidi="fa-IR"/>
        </w:rPr>
        <w:t>این که قانع بود زن دیگر گذشت امروز مرد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کند زن را تکافو قرض کردن بایدش </w:t>
      </w:r>
    </w:p>
    <w:p>
      <w:pPr>
        <w:pStyle w:val="BookText"/>
        <w:rPr/>
      </w:pPr>
      <w:r>
        <w:rPr>
          <w:rFonts w:ascii="IRNazanin" w:hAnsi="IRNazanin" w:eastAsia="IRNazanin"/>
          <w:color w:val="111111"/>
          <w:sz w:val="28"/>
          <w:sz w:val="28"/>
          <w:szCs w:val="28"/>
          <w:rtl w:val="true"/>
          <w:lang w:bidi="fa-IR"/>
        </w:rPr>
        <w:t>خانه و فرزند و شوهرداری زن اصل بود</w:t>
      </w:r>
    </w:p>
    <w:p>
      <w:pPr>
        <w:pStyle w:val="BookText"/>
        <w:rPr/>
      </w:pPr>
      <w:r>
        <w:rPr>
          <w:rFonts w:ascii="IRNazanin" w:hAnsi="IRNazanin" w:eastAsia="IRNazanin"/>
          <w:color w:val="111111"/>
          <w:sz w:val="28"/>
          <w:sz w:val="28"/>
          <w:szCs w:val="28"/>
          <w:rtl w:val="true"/>
          <w:lang w:bidi="fa-IR"/>
        </w:rPr>
        <w:t>مرد هست آن کس که اکنون خانه رفتن بایدش</w:t>
      </w:r>
    </w:p>
    <w:p>
      <w:pPr>
        <w:pStyle w:val="BookText"/>
        <w:rPr/>
      </w:pPr>
      <w:r>
        <w:rPr>
          <w:rFonts w:ascii="IRNazanin" w:hAnsi="IRNazanin" w:eastAsia="IRNazanin"/>
          <w:color w:val="111111"/>
          <w:sz w:val="28"/>
          <w:sz w:val="28"/>
          <w:szCs w:val="28"/>
          <w:rtl w:val="true"/>
          <w:lang w:bidi="fa-IR"/>
        </w:rPr>
        <w:t>کار کردن نیست گویی هیچ در قاموس زن</w:t>
      </w:r>
    </w:p>
    <w:p>
      <w:pPr>
        <w:pStyle w:val="BookText"/>
        <w:rPr/>
      </w:pPr>
      <w:r>
        <w:rPr>
          <w:rFonts w:ascii="IRNazanin" w:hAnsi="IRNazanin" w:eastAsia="IRNazanin"/>
          <w:color w:val="111111"/>
          <w:sz w:val="28"/>
          <w:sz w:val="28"/>
          <w:szCs w:val="28"/>
          <w:rtl w:val="true"/>
          <w:lang w:bidi="fa-IR"/>
        </w:rPr>
        <w:t>از سپید و از سیه پرهیز کردن بایدش</w:t>
      </w:r>
    </w:p>
    <w:p>
      <w:pPr>
        <w:pStyle w:val="BookText"/>
        <w:rPr/>
      </w:pPr>
      <w:r>
        <w:rPr>
          <w:rFonts w:ascii="IRNazanin" w:hAnsi="IRNazanin" w:eastAsia="IRNazanin"/>
          <w:color w:val="111111"/>
          <w:sz w:val="28"/>
          <w:sz w:val="28"/>
          <w:szCs w:val="28"/>
          <w:rtl w:val="true"/>
          <w:lang w:bidi="fa-IR"/>
        </w:rPr>
        <w:t>ساعت خواب زن از ظهر است تا ظهر دگر</w:t>
      </w:r>
    </w:p>
    <w:p>
      <w:pPr>
        <w:pStyle w:val="BookText"/>
        <w:rPr/>
      </w:pPr>
      <w:r>
        <w:rPr>
          <w:rFonts w:ascii="IRNazanin" w:hAnsi="IRNazanin" w:eastAsia="IRNazanin"/>
          <w:color w:val="111111"/>
          <w:sz w:val="28"/>
          <w:sz w:val="28"/>
          <w:szCs w:val="28"/>
          <w:rtl w:val="true"/>
          <w:lang w:bidi="fa-IR"/>
        </w:rPr>
        <w:t>مرد ازین رو روی پنجه راه رفتن بایدش</w:t>
      </w:r>
    </w:p>
    <w:p>
      <w:pPr>
        <w:pStyle w:val="BookText"/>
        <w:rPr/>
      </w:pPr>
      <w:r>
        <w:rPr>
          <w:rFonts w:ascii="IRNazanin" w:hAnsi="IRNazanin" w:eastAsia="IRNazanin"/>
          <w:color w:val="111111"/>
          <w:sz w:val="28"/>
          <w:sz w:val="28"/>
          <w:szCs w:val="28"/>
          <w:rtl w:val="true"/>
          <w:lang w:bidi="fa-IR"/>
        </w:rPr>
        <w:t>گوش زن رنجیده میگردد از هر صوتی و مرد</w:t>
      </w:r>
    </w:p>
    <w:p>
      <w:pPr>
        <w:pStyle w:val="BookText"/>
        <w:rPr/>
      </w:pPr>
      <w:r>
        <w:rPr>
          <w:rFonts w:ascii="IRNazanin" w:hAnsi="IRNazanin" w:eastAsia="IRNazanin"/>
          <w:color w:val="111111"/>
          <w:sz w:val="28"/>
          <w:sz w:val="28"/>
          <w:szCs w:val="28"/>
          <w:rtl w:val="true"/>
          <w:lang w:bidi="fa-IR"/>
        </w:rPr>
        <w:t>در سکوت آمد شدن هم لال گشتن بایدش</w:t>
      </w:r>
    </w:p>
    <w:p>
      <w:pPr>
        <w:pStyle w:val="BookText"/>
        <w:rPr/>
      </w:pPr>
      <w:r>
        <w:rPr>
          <w:rFonts w:ascii="IRNazanin" w:hAnsi="IRNazanin" w:eastAsia="IRNazanin"/>
          <w:color w:val="111111"/>
          <w:sz w:val="28"/>
          <w:sz w:val="28"/>
          <w:szCs w:val="28"/>
          <w:rtl w:val="true"/>
          <w:lang w:bidi="fa-IR"/>
        </w:rPr>
        <w:t>از سر و گردن گرفته تا به انگشتان پای</w:t>
      </w:r>
    </w:p>
    <w:p>
      <w:pPr>
        <w:pStyle w:val="BookText"/>
        <w:rPr/>
      </w:pPr>
      <w:r>
        <w:rPr>
          <w:rFonts w:ascii="IRNazanin" w:hAnsi="IRNazanin" w:eastAsia="IRNazanin"/>
          <w:color w:val="111111"/>
          <w:sz w:val="28"/>
          <w:sz w:val="28"/>
          <w:szCs w:val="28"/>
          <w:rtl w:val="true"/>
          <w:lang w:bidi="fa-IR"/>
        </w:rPr>
        <w:t>جای سالم نیست او را قرص خوردن بایدش</w:t>
      </w:r>
    </w:p>
    <w:p>
      <w:pPr>
        <w:pStyle w:val="BookText"/>
        <w:rPr/>
      </w:pPr>
      <w:r>
        <w:rPr>
          <w:rFonts w:ascii="IRNazanin" w:hAnsi="IRNazanin" w:eastAsia="IRNazanin"/>
          <w:color w:val="111111"/>
          <w:sz w:val="28"/>
          <w:sz w:val="28"/>
          <w:szCs w:val="28"/>
          <w:rtl w:val="true"/>
          <w:lang w:bidi="fa-IR"/>
        </w:rPr>
        <w:t>حال زن بد میشود از پختن و از دوختن</w:t>
      </w:r>
    </w:p>
    <w:p>
      <w:pPr>
        <w:pStyle w:val="BookText"/>
        <w:rPr/>
      </w:pPr>
      <w:r>
        <w:rPr>
          <w:rFonts w:ascii="IRNazanin" w:hAnsi="IRNazanin" w:eastAsia="IRNazanin"/>
          <w:color w:val="111111"/>
          <w:sz w:val="28"/>
          <w:sz w:val="28"/>
          <w:szCs w:val="28"/>
          <w:rtl w:val="true"/>
          <w:lang w:bidi="fa-IR"/>
        </w:rPr>
        <w:t>زان برای پخت و پز کلفت گرفتن بایدش</w:t>
      </w:r>
    </w:p>
    <w:p>
      <w:pPr>
        <w:pStyle w:val="BookText"/>
        <w:rPr/>
      </w:pPr>
      <w:r>
        <w:rPr>
          <w:rFonts w:ascii="IRNazanin" w:hAnsi="IRNazanin" w:eastAsia="IRNazanin"/>
          <w:color w:val="111111"/>
          <w:sz w:val="28"/>
          <w:sz w:val="28"/>
          <w:szCs w:val="28"/>
          <w:rtl w:val="true"/>
          <w:lang w:bidi="fa-IR"/>
        </w:rPr>
        <w:t>رنجه میگردد اگر گامی نهد زن بر زمین</w:t>
      </w:r>
    </w:p>
    <w:p>
      <w:pPr>
        <w:pStyle w:val="BookText"/>
        <w:rPr/>
      </w:pPr>
      <w:r>
        <w:rPr>
          <w:rFonts w:ascii="IRNazanin" w:hAnsi="IRNazanin" w:eastAsia="IRNazanin"/>
          <w:color w:val="111111"/>
          <w:sz w:val="28"/>
          <w:sz w:val="28"/>
          <w:szCs w:val="28"/>
          <w:rtl w:val="true"/>
          <w:lang w:bidi="fa-IR"/>
        </w:rPr>
        <w:t>زیر پای اش فرشی از جان پهن کردن بایدش</w:t>
      </w:r>
    </w:p>
    <w:p>
      <w:pPr>
        <w:pStyle w:val="BookText"/>
        <w:rPr/>
      </w:pPr>
      <w:r>
        <w:rPr>
          <w:rFonts w:ascii="IRNazanin" w:hAnsi="IRNazanin" w:eastAsia="IRNazanin"/>
          <w:color w:val="111111"/>
          <w:sz w:val="28"/>
          <w:sz w:val="28"/>
          <w:szCs w:val="28"/>
          <w:rtl w:val="true"/>
          <w:lang w:bidi="fa-IR"/>
        </w:rPr>
        <w:t>پورشه یا شاسی بلندی هم دهندش نیست بد</w:t>
      </w:r>
    </w:p>
    <w:p>
      <w:pPr>
        <w:pStyle w:val="BookText"/>
        <w:rPr/>
      </w:pPr>
      <w:r>
        <w:rPr>
          <w:rFonts w:ascii="IRNazanin" w:hAnsi="IRNazanin" w:eastAsia="IRNazanin"/>
          <w:color w:val="111111"/>
          <w:sz w:val="28"/>
          <w:sz w:val="28"/>
          <w:szCs w:val="28"/>
          <w:rtl w:val="true"/>
          <w:lang w:bidi="fa-IR"/>
        </w:rPr>
        <w:t>بنز یا بی ام و یا هوندا خریدن بایدش</w:t>
      </w:r>
    </w:p>
    <w:p>
      <w:pPr>
        <w:pStyle w:val="BookText"/>
        <w:rPr/>
      </w:pPr>
      <w:r>
        <w:rPr>
          <w:rFonts w:ascii="IRNazanin" w:hAnsi="IRNazanin" w:eastAsia="IRNazanin"/>
          <w:color w:val="111111"/>
          <w:sz w:val="28"/>
          <w:sz w:val="28"/>
          <w:szCs w:val="28"/>
          <w:rtl w:val="true"/>
          <w:lang w:bidi="fa-IR"/>
        </w:rPr>
        <w:t>مرد را حاکم نمیخواهد زن و دارد گمان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سروری ،کردن جهان را راه بردن بایدش </w:t>
      </w:r>
    </w:p>
    <w:p>
      <w:pPr>
        <w:pStyle w:val="BookText"/>
        <w:rPr/>
      </w:pPr>
      <w:r>
        <w:rPr>
          <w:rFonts w:ascii="IRNazanin" w:hAnsi="IRNazanin" w:eastAsia="IRNazanin"/>
          <w:color w:val="111111"/>
          <w:sz w:val="28"/>
          <w:sz w:val="28"/>
          <w:szCs w:val="28"/>
          <w:rtl w:val="true"/>
          <w:lang w:bidi="fa-IR"/>
        </w:rPr>
        <w:t>دور مهمانداری و شیلان کشی بگذشت و مرد</w:t>
      </w:r>
    </w:p>
    <w:p>
      <w:pPr>
        <w:pStyle w:val="BookText"/>
        <w:rPr/>
      </w:pPr>
      <w:r>
        <w:rPr>
          <w:rFonts w:ascii="IRNazanin" w:hAnsi="IRNazanin" w:eastAsia="IRNazanin"/>
          <w:color w:val="111111"/>
          <w:sz w:val="28"/>
          <w:sz w:val="28"/>
          <w:szCs w:val="28"/>
          <w:rtl w:val="true"/>
          <w:lang w:bidi="fa-IR"/>
        </w:rPr>
        <w:t>خاطرات رفته را نشخوار کردن بایدش</w:t>
      </w:r>
    </w:p>
    <w:p>
      <w:pPr>
        <w:pStyle w:val="BookText"/>
        <w:rPr/>
      </w:pPr>
      <w:r>
        <w:rPr>
          <w:rFonts w:ascii="IRNazanin" w:hAnsi="IRNazanin" w:eastAsia="IRNazanin"/>
          <w:color w:val="111111"/>
          <w:sz w:val="28"/>
          <w:sz w:val="28"/>
          <w:szCs w:val="28"/>
          <w:rtl w:val="true"/>
          <w:lang w:bidi="fa-IR"/>
        </w:rPr>
        <w:t>عصر آن که زن به رقص آید شود کیفور مرد</w:t>
      </w:r>
    </w:p>
    <w:p>
      <w:pPr>
        <w:pStyle w:val="BookText"/>
        <w:rPr/>
      </w:pPr>
      <w:r>
        <w:rPr>
          <w:rFonts w:ascii="IRNazanin" w:hAnsi="IRNazanin" w:eastAsia="IRNazanin"/>
          <w:color w:val="111111"/>
          <w:sz w:val="28"/>
          <w:sz w:val="28"/>
          <w:szCs w:val="28"/>
          <w:rtl w:val="true"/>
          <w:lang w:bidi="fa-IR"/>
        </w:rPr>
        <w:t>منقضی شد زن چو خواهد رقص کردن بایدش</w:t>
      </w:r>
    </w:p>
    <w:p>
      <w:pPr>
        <w:pStyle w:val="BookText"/>
        <w:rPr/>
      </w:pPr>
      <w:r>
        <w:rPr>
          <w:rFonts w:ascii="IRNazanin" w:hAnsi="IRNazanin" w:eastAsia="IRNazanin"/>
          <w:color w:val="111111"/>
          <w:sz w:val="28"/>
          <w:sz w:val="28"/>
          <w:szCs w:val="28"/>
          <w:rtl w:val="true"/>
          <w:lang w:bidi="fa-IR"/>
        </w:rPr>
        <w:t>روزگاری گر کمند سکس صیدی میفکند</w:t>
      </w:r>
    </w:p>
    <w:p>
      <w:pPr>
        <w:pStyle w:val="BookText"/>
        <w:rPr/>
      </w:pPr>
      <w:r>
        <w:rPr>
          <w:rFonts w:ascii="IRNazanin" w:hAnsi="IRNazanin" w:eastAsia="IRNazanin"/>
          <w:color w:val="111111"/>
          <w:sz w:val="28"/>
          <w:sz w:val="28"/>
          <w:szCs w:val="28"/>
          <w:rtl w:val="true"/>
          <w:lang w:bidi="fa-IR"/>
        </w:rPr>
        <w:t>این زمان مردی ،نمانده جمع کردن بایدش</w:t>
      </w:r>
    </w:p>
    <w:p>
      <w:pPr>
        <w:pStyle w:val="BookText"/>
        <w:rPr/>
      </w:pPr>
      <w:r>
        <w:rPr>
          <w:rFonts w:ascii="IRNazanin" w:hAnsi="IRNazanin" w:eastAsia="IRNazanin"/>
          <w:color w:val="111111"/>
          <w:sz w:val="28"/>
          <w:sz w:val="28"/>
          <w:szCs w:val="28"/>
          <w:rtl w:val="true"/>
          <w:lang w:bidi="fa-IR"/>
        </w:rPr>
        <w:t>مردسالاری گذشت و عصر زن سالاری است</w:t>
      </w:r>
    </w:p>
    <w:p>
      <w:pPr>
        <w:pStyle w:val="BookText"/>
        <w:rPr/>
      </w:pPr>
      <w:r>
        <w:rPr>
          <w:rFonts w:ascii="IRNazanin" w:hAnsi="IRNazanin" w:eastAsia="IRNazanin"/>
          <w:color w:val="111111"/>
          <w:sz w:val="28"/>
          <w:sz w:val="28"/>
          <w:szCs w:val="28"/>
          <w:rtl w:val="true"/>
          <w:lang w:bidi="fa-IR"/>
        </w:rPr>
        <w:t>هرچه زن گوید همان را مرد گفتن بایدش</w:t>
      </w:r>
    </w:p>
    <w:p>
      <w:pPr>
        <w:pStyle w:val="BookText"/>
        <w:rPr/>
      </w:pPr>
      <w:r>
        <w:rPr>
          <w:rFonts w:ascii="IRNazanin" w:hAnsi="IRNazanin" w:eastAsia="IRNazanin"/>
          <w:color w:val="111111"/>
          <w:sz w:val="28"/>
          <w:sz w:val="28"/>
          <w:szCs w:val="28"/>
          <w:rtl w:val="true"/>
          <w:lang w:bidi="fa-IR"/>
        </w:rPr>
        <w:t>مرد باید مردخوی و زن به زن خویی وزین</w:t>
      </w:r>
    </w:p>
    <w:p>
      <w:pPr>
        <w:pStyle w:val="BookText"/>
        <w:rPr/>
      </w:pPr>
      <w:r>
        <w:rPr>
          <w:rFonts w:ascii="IRNazanin" w:hAnsi="IRNazanin" w:eastAsia="IRNazanin"/>
          <w:color w:val="111111"/>
          <w:sz w:val="28"/>
          <w:sz w:val="28"/>
          <w:szCs w:val="28"/>
          <w:rtl w:val="true"/>
          <w:lang w:bidi="fa-IR"/>
        </w:rPr>
        <w:t>طبع زن گر مرد گیرد زو ستردن بایدش</w:t>
      </w:r>
    </w:p>
    <w:p>
      <w:pPr>
        <w:pStyle w:val="BookText"/>
        <w:rPr/>
      </w:pPr>
      <w:r>
        <w:rPr>
          <w:rFonts w:ascii="IRNazanin" w:hAnsi="IRNazanin" w:eastAsia="IRNazanin"/>
          <w:color w:val="111111"/>
          <w:sz w:val="28"/>
          <w:sz w:val="28"/>
          <w:szCs w:val="28"/>
          <w:rtl w:val="true"/>
          <w:lang w:bidi="fa-IR"/>
        </w:rPr>
        <w:t>حلقه در گوش زنان اند و فرو موهشته گان</w:t>
      </w:r>
    </w:p>
    <w:p>
      <w:pPr>
        <w:pStyle w:val="BookText"/>
        <w:rPr/>
      </w:pPr>
      <w:r>
        <w:rPr>
          <w:rFonts w:ascii="IRNazanin" w:hAnsi="IRNazanin" w:eastAsia="IRNazanin"/>
          <w:color w:val="111111"/>
          <w:sz w:val="28"/>
          <w:sz w:val="28"/>
          <w:szCs w:val="28"/>
          <w:rtl w:val="true"/>
          <w:lang w:bidi="fa-IR"/>
        </w:rPr>
        <w:t>این روا نبود ز ،مردی ترک کردن بایدش</w:t>
      </w:r>
    </w:p>
    <w:p>
      <w:pPr>
        <w:pStyle w:val="BookText"/>
        <w:rPr/>
      </w:pPr>
      <w:r>
        <w:rPr>
          <w:rFonts w:ascii="IRNazanin" w:hAnsi="IRNazanin" w:eastAsia="IRNazanin"/>
          <w:color w:val="111111"/>
          <w:sz w:val="28"/>
          <w:sz w:val="28"/>
          <w:szCs w:val="28"/>
          <w:rtl w:val="true"/>
          <w:lang w:bidi="fa-IR"/>
        </w:rPr>
        <w:t>روزگار مردی و مردانگی بگذشت و مرد</w:t>
      </w:r>
    </w:p>
    <w:p>
      <w:pPr>
        <w:pStyle w:val="BookText"/>
        <w:rPr/>
      </w:pPr>
      <w:r>
        <w:rPr>
          <w:rFonts w:ascii="IRNazanin" w:hAnsi="IRNazanin" w:eastAsia="IRNazanin"/>
          <w:color w:val="111111"/>
          <w:sz w:val="28"/>
          <w:sz w:val="28"/>
          <w:szCs w:val="28"/>
          <w:rtl w:val="true"/>
          <w:lang w:bidi="fa-IR"/>
        </w:rPr>
        <w:t>زن نخواهد کرد گویی شوی کردن بایدش</w:t>
      </w:r>
    </w:p>
    <w:p>
      <w:pPr>
        <w:pStyle w:val="BookText"/>
        <w:rPr/>
      </w:pPr>
      <w:r>
        <w:rPr>
          <w:rFonts w:ascii="IRNazanin" w:hAnsi="IRNazanin" w:eastAsia="IRNazanin"/>
          <w:color w:val="111111"/>
          <w:sz w:val="28"/>
          <w:sz w:val="28"/>
          <w:szCs w:val="28"/>
          <w:rtl w:val="true"/>
          <w:lang w:bidi="fa-IR"/>
        </w:rPr>
        <w:t>کی به آخر میرسد دور ستمکاری به مرد</w:t>
      </w:r>
    </w:p>
    <w:p>
      <w:pPr>
        <w:pStyle w:val="BookText"/>
        <w:rPr/>
      </w:pPr>
      <w:r>
        <w:rPr>
          <w:rFonts w:ascii="IRNazanin" w:hAnsi="IRNazanin" w:eastAsia="IRNazanin"/>
          <w:color w:val="111111"/>
          <w:sz w:val="28"/>
          <w:sz w:val="28"/>
          <w:szCs w:val="28"/>
          <w:rtl w:val="true"/>
          <w:lang w:bidi="fa-IR"/>
        </w:rPr>
        <w:t>گر بدین فرمان رود از سکته مردن بایدش</w:t>
      </w:r>
    </w:p>
    <w:p>
      <w:pPr>
        <w:pStyle w:val="BookText"/>
        <w:rPr/>
      </w:pPr>
      <w:r>
        <w:rPr>
          <w:rFonts w:ascii="IRNazanin" w:hAnsi="IRNazanin" w:eastAsia="IRNazanin"/>
          <w:color w:val="111111"/>
          <w:sz w:val="28"/>
          <w:sz w:val="28"/>
          <w:szCs w:val="28"/>
          <w:rtl w:val="true"/>
          <w:lang w:bidi="fa-IR"/>
        </w:rPr>
        <w:t>با پدیداری دور تازه ای از جنگ سرد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اگر خواهد برد رهبرد پر فن بایدش </w:t>
      </w:r>
    </w:p>
    <w:p>
      <w:pPr>
        <w:pStyle w:val="BookText"/>
        <w:rPr/>
      </w:pPr>
      <w:r>
        <w:rPr>
          <w:rFonts w:ascii="IRNazanin" w:hAnsi="IRNazanin" w:eastAsia="IRNazanin"/>
          <w:color w:val="111111"/>
          <w:sz w:val="28"/>
          <w:sz w:val="28"/>
          <w:szCs w:val="28"/>
          <w:rtl w:val="true"/>
          <w:lang w:bidi="fa-IR"/>
        </w:rPr>
        <w:t>عکس این هم صادق است و زن اسارت میکشد</w:t>
      </w:r>
    </w:p>
    <w:p>
      <w:pPr>
        <w:pStyle w:val="BookText"/>
        <w:rPr/>
      </w:pPr>
      <w:r>
        <w:rPr>
          <w:rFonts w:ascii="IRNazanin" w:hAnsi="IRNazanin" w:eastAsia="IRNazanin"/>
          <w:color w:val="111111"/>
          <w:sz w:val="28"/>
          <w:sz w:val="28"/>
          <w:szCs w:val="28"/>
          <w:rtl w:val="true"/>
          <w:lang w:bidi="fa-IR"/>
        </w:rPr>
        <w:t>از ستمکاری مرد آزاد گشتن بایدش</w:t>
      </w:r>
    </w:p>
    <w:p>
      <w:pPr>
        <w:pStyle w:val="BookText"/>
        <w:rPr/>
      </w:pPr>
      <w:r>
        <w:rPr>
          <w:rFonts w:ascii="IRNazanin" w:hAnsi="IRNazanin" w:eastAsia="IRNazanin"/>
          <w:color w:val="111111"/>
          <w:sz w:val="28"/>
          <w:sz w:val="28"/>
          <w:szCs w:val="28"/>
          <w:rtl w:val="true"/>
          <w:lang w:bidi="fa-IR"/>
        </w:rPr>
        <w:t>از تک و پاتک زدن حاصل نشد مطلوب کس</w:t>
      </w:r>
    </w:p>
    <w:p>
      <w:pPr>
        <w:pStyle w:val="BookText"/>
        <w:rPr/>
      </w:pPr>
      <w:r>
        <w:rPr>
          <w:rFonts w:ascii="IRNazanin" w:hAnsi="IRNazanin" w:eastAsia="IRNazanin"/>
          <w:color w:val="111111"/>
          <w:sz w:val="28"/>
          <w:sz w:val="28"/>
          <w:szCs w:val="28"/>
          <w:rtl w:val="true"/>
          <w:lang w:bidi="fa-IR"/>
        </w:rPr>
        <w:t>سد شکن حربه ز دانش کاربردن بایدش</w:t>
      </w:r>
    </w:p>
    <w:p>
      <w:pPr>
        <w:pStyle w:val="BookText"/>
        <w:rPr/>
      </w:pPr>
      <w:r>
        <w:rPr>
          <w:rFonts w:ascii="IRNazanin" w:hAnsi="IRNazanin" w:eastAsia="IRNazanin"/>
          <w:color w:val="111111"/>
          <w:sz w:val="28"/>
          <w:sz w:val="28"/>
          <w:szCs w:val="28"/>
          <w:rtl w:val="true"/>
          <w:lang w:bidi="fa-IR"/>
        </w:rPr>
        <w:t>زن چنان بودن خطا مرد این چنین بودن خطاست</w:t>
      </w:r>
    </w:p>
    <w:p>
      <w:pPr>
        <w:pStyle w:val="BookText"/>
        <w:rPr/>
      </w:pPr>
      <w:r>
        <w:rPr>
          <w:rFonts w:ascii="IRNazanin" w:hAnsi="IRNazanin" w:eastAsia="IRNazanin"/>
          <w:color w:val="111111"/>
          <w:sz w:val="28"/>
          <w:sz w:val="28"/>
          <w:szCs w:val="28"/>
          <w:rtl w:val="true"/>
          <w:lang w:bidi="fa-IR"/>
        </w:rPr>
        <w:t>هر کدام از این دو گوهر حفظ کردن بایدش</w:t>
      </w:r>
    </w:p>
    <w:p>
      <w:pPr>
        <w:pStyle w:val="BookText"/>
        <w:rPr/>
      </w:pPr>
      <w:r>
        <w:rPr>
          <w:rFonts w:ascii="IRNazanin" w:hAnsi="IRNazanin" w:eastAsia="IRNazanin"/>
          <w:color w:val="111111"/>
          <w:sz w:val="28"/>
          <w:sz w:val="28"/>
          <w:szCs w:val="28"/>
          <w:rtl w:val="true"/>
          <w:lang w:bidi="fa-IR"/>
        </w:rPr>
        <w:t>بین مرد و زن تفاوت نیست هرگز در وجود</w:t>
      </w:r>
    </w:p>
    <w:p>
      <w:pPr>
        <w:pStyle w:val="BookText"/>
        <w:rPr/>
      </w:pPr>
      <w:r>
        <w:rPr>
          <w:rFonts w:ascii="IRNazanin" w:hAnsi="IRNazanin" w:eastAsia="IRNazanin"/>
          <w:color w:val="111111"/>
          <w:sz w:val="28"/>
          <w:sz w:val="28"/>
          <w:szCs w:val="28"/>
          <w:rtl w:val="true"/>
          <w:lang w:bidi="fa-IR"/>
        </w:rPr>
        <w:t>علم و جهل آرد ،تفاوت رفع کردن بایدش</w:t>
      </w:r>
    </w:p>
    <w:p>
      <w:pPr>
        <w:pStyle w:val="BookText"/>
        <w:rPr/>
      </w:pPr>
      <w:r>
        <w:rPr>
          <w:rFonts w:ascii="IRNazanin" w:hAnsi="IRNazanin" w:eastAsia="IRNazanin"/>
          <w:color w:val="111111"/>
          <w:sz w:val="28"/>
          <w:sz w:val="28"/>
          <w:szCs w:val="28"/>
          <w:rtl w:val="true"/>
          <w:lang w:bidi="fa-IR"/>
        </w:rPr>
        <w:t>زن در است از در نباید چشم پوشیدن عطا</w:t>
      </w:r>
    </w:p>
    <w:p>
      <w:pPr>
        <w:pStyle w:val="BookText"/>
        <w:rPr/>
      </w:pPr>
      <w:r>
        <w:rPr>
          <w:rFonts w:ascii="IRNazanin" w:hAnsi="IRNazanin" w:eastAsia="IRNazanin"/>
          <w:color w:val="111111"/>
          <w:sz w:val="28"/>
          <w:sz w:val="28"/>
          <w:szCs w:val="28"/>
          <w:rtl w:val="true"/>
          <w:lang w:bidi="fa-IR"/>
        </w:rPr>
        <w:t>تا بها ،یابد به تیغ علم سفتن بایدش</w:t>
      </w:r>
    </w:p>
    <w:p>
      <w:pPr>
        <w:pStyle w:val="BookText"/>
        <w:rPr/>
      </w:pPr>
      <w:r>
        <w:rPr>
          <w:rFonts w:ascii="IRNazanin" w:hAnsi="IRNazanin" w:eastAsia="IRNazanin"/>
          <w:color w:val="111111"/>
          <w:sz w:val="28"/>
          <w:sz w:val="28"/>
          <w:szCs w:val="28"/>
          <w:rtl w:val="true"/>
          <w:lang w:bidi="fa-IR"/>
        </w:rPr>
        <w:t>تا کنون کم بود زن را راه دانش پروری</w:t>
      </w:r>
    </w:p>
    <w:p>
      <w:pPr>
        <w:pStyle w:val="BookText"/>
        <w:rPr/>
      </w:pPr>
      <w:r>
        <w:rPr>
          <w:rFonts w:ascii="IRNazanin" w:hAnsi="IRNazanin" w:eastAsia="IRNazanin"/>
          <w:color w:val="111111"/>
          <w:sz w:val="28"/>
          <w:sz w:val="28"/>
          <w:szCs w:val="28"/>
          <w:rtl w:val="true"/>
          <w:lang w:bidi="fa-IR"/>
        </w:rPr>
        <w:t>بیشتر از پیش اکنون علم جستن بایدش</w:t>
      </w:r>
    </w:p>
    <w:p>
      <w:pPr>
        <w:pStyle w:val="BookText"/>
        <w:rPr/>
      </w:pPr>
      <w:r>
        <w:rPr>
          <w:rFonts w:ascii="IRNazanin" w:hAnsi="IRNazanin" w:eastAsia="IRNazanin"/>
          <w:color w:val="111111"/>
          <w:sz w:val="28"/>
          <w:sz w:val="28"/>
          <w:szCs w:val="28"/>
          <w:rtl w:val="true"/>
          <w:lang w:bidi="fa-IR"/>
        </w:rPr>
        <w:t>از کتاب و از کتابت نیست خوشتر در جهان</w:t>
      </w:r>
    </w:p>
    <w:p>
      <w:pPr>
        <w:pStyle w:val="BookText"/>
        <w:rPr/>
      </w:pPr>
      <w:r>
        <w:rPr>
          <w:rFonts w:ascii="IRNazanin" w:hAnsi="IRNazanin" w:eastAsia="IRNazanin"/>
          <w:color w:val="111111"/>
          <w:sz w:val="28"/>
          <w:sz w:val="28"/>
          <w:szCs w:val="28"/>
          <w:rtl w:val="true"/>
          <w:lang w:bidi="fa-IR"/>
        </w:rPr>
        <w:t>پروریدن عقل و ،جان خواندن شنفتن بایدش</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 گشسب نامه و بازآفرینی بعضی از صفات ایزد بانوان در شخصیت بانو گشسب دکتر محمدرضا راشد محصل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گشسب نامه و بازآفرینی بعضی از صفات ایزد بانوان در شخصیت بانو گشسب دکتر محمدرضا راشد محصل</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داستان ابرمردان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و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حماسه ها معمولاً در جامعه های مردسالار است از این رو شگفت نیست اگر بیشترین رویدادهای پهلوانی به مردانی از خانواده های مشهور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حماسه های ایرانی از جمله خاندانهای کهن خانواده سام یا به اعتبار اسطوره ها کرساسپه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اژ در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ثریته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گرشاسپ تا ،جهانگیر آذربرزین و شهریار نواده های رستم همه به دلاوری ستوده شده و شخصیتهای منظومه های حماسی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این خاندان برابر بندهش و یکی از روایات طبری به فریدون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دینشاه ایرانی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و بیرونی نسب آنان را تا منوچهر رسانیده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گرشاسپنامه و محلقات ،شاهنامه جمشید در حال فرار چون به کابل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گورنگ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دل می بازد جمشید از او صاحب فرزندی میشود که تور نام میگیرد پسر تور به نام شیداسپ به پادشاهی میرسد و از تخمه بزرگان زن میگیرد؛ اثرت یا ثریته پدر گرشاسب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در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ثریته سومین مردی است که هئومه </w:t>
      </w:r>
      <w:r>
        <w:rPr>
          <w:rFonts w:eastAsia="Times New Roman" w:cs="Times New Roman" w:ascii="Times New Roman" w:hAnsi="Times New Roman"/>
          <w:color w:val="111111"/>
          <w:sz w:val="28"/>
          <w:szCs w:val="28"/>
          <w:lang w:val="en-US" w:bidi="en-US"/>
        </w:rPr>
        <w:t>haoma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فشرده و به پاداش این نیکی صاحب دو </w:t>
      </w:r>
    </w:p>
    <w:p>
      <w:pPr>
        <w:pStyle w:val="BookText"/>
        <w:rPr/>
      </w:pPr>
      <w:r>
        <w:rPr>
          <w:rFonts w:ascii="IRNazanin" w:hAnsi="IRNazanin" w:eastAsia="IRNazanin"/>
          <w:color w:val="111111"/>
          <w:sz w:val="28"/>
          <w:sz w:val="28"/>
          <w:szCs w:val="28"/>
          <w:rtl w:val="true"/>
          <w:lang w:bidi="fa-IR"/>
        </w:rPr>
        <w:t xml:space="preserve">پسر به نام گرشاسب و اور واخشید شده است گرشاسب با صفات نئیر یومنه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نریمان در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گئسوک در فارسی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یسنا یسن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راشد محصل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،پورداود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پوریوتکیشان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پورداود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مردی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ناخوشی را بازداشت مرگ را بازداشت زخم نیزه پران را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،وندیداد بندهای دوم تک پورداود پیشین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بیشترین منظومه های حماسی را به خود اختصاص داده اند برابر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متون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زیر پیوند خونی دلاورانی را نشان میدهد که با این خاندان نسبت دارند و منظومه هایی منسوب به بیشتر آنها وجود دارد</w:t>
      </w:r>
    </w:p>
    <w:p>
      <w:pPr>
        <w:pStyle w:val="BookText"/>
        <w:rPr/>
      </w:pPr>
      <w:r>
        <w:rPr>
          <w:rFonts w:ascii="IRNazanin" w:hAnsi="IRNazanin" w:eastAsia="IRNazanin"/>
          <w:color w:val="111111"/>
          <w:sz w:val="28"/>
          <w:sz w:val="28"/>
          <w:szCs w:val="28"/>
          <w:rtl w:val="true"/>
          <w:lang w:bidi="fa-IR"/>
        </w:rPr>
        <w:t xml:space="preserve">گرشاسب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w:t>
      </w:r>
    </w:p>
    <w:p>
      <w:pPr>
        <w:pStyle w:val="BookText"/>
        <w:rPr/>
      </w:pPr>
      <w:r>
        <w:rPr>
          <w:rFonts w:ascii="IRNazanin" w:hAnsi="IRNazanin" w:eastAsia="IRNazanin"/>
          <w:color w:val="111111"/>
          <w:sz w:val="28"/>
          <w:sz w:val="28"/>
          <w:szCs w:val="28"/>
          <w:rtl w:val="true"/>
          <w:lang w:bidi="fa-IR"/>
        </w:rPr>
        <w:t>زواره رستم شفاد</w:t>
      </w:r>
    </w:p>
    <w:p>
      <w:pPr>
        <w:pStyle w:val="BookText"/>
        <w:rPr/>
      </w:pPr>
      <w:r>
        <w:rPr>
          <w:rFonts w:ascii="IRNazanin" w:hAnsi="IRNazanin" w:eastAsia="IRNazanin"/>
          <w:color w:val="111111"/>
          <w:sz w:val="28"/>
          <w:sz w:val="28"/>
          <w:szCs w:val="28"/>
          <w:rtl w:val="true"/>
          <w:lang w:bidi="fa-IR"/>
        </w:rPr>
        <w:t>فرامرز سهراب جهانگیر بانو گشسب زربانو</w:t>
      </w:r>
    </w:p>
    <w:p>
      <w:pPr>
        <w:pStyle w:val="BookText"/>
        <w:rPr/>
      </w:pPr>
      <w:r>
        <w:rPr>
          <w:rFonts w:ascii="IRNazanin" w:hAnsi="IRNazanin" w:eastAsia="IRNazanin"/>
          <w:color w:val="111111"/>
          <w:sz w:val="28"/>
          <w:sz w:val="28"/>
          <w:szCs w:val="28"/>
          <w:rtl w:val="true"/>
          <w:lang w:bidi="fa-IR"/>
        </w:rPr>
        <w:t>آذریرزین برزو شهریار بیژن پشنگ</w:t>
      </w:r>
    </w:p>
    <w:p>
      <w:pPr>
        <w:pStyle w:val="BookText"/>
        <w:rPr/>
      </w:pPr>
      <w:r>
        <w:rPr>
          <w:rFonts w:ascii="IRNazanin" w:hAnsi="IRNazanin" w:eastAsia="IRNazanin"/>
          <w:color w:val="111111"/>
          <w:sz w:val="28"/>
          <w:sz w:val="28"/>
          <w:szCs w:val="28"/>
          <w:rtl w:val="true"/>
          <w:lang w:bidi="fa-IR"/>
        </w:rPr>
        <w:t xml:space="preserve">البته تفاوتهایی در این نسبتها وجود دارد که در کلیت مساله تغییری نمی دهد؛ چنان که شهریار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برزو و برزو فرزند سهراب است در حالی که جای دیگر جهانگیر فرزند سهراب خوانده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بنمایه داستان بانو گشسب و این که متعلق به جامعه ای بسیار کهن و کشاورز باشد به صراحت نمی توان اظهار نظر کرد اما باید پذیرفت که ،جامعه جریان پنهانی گسترده ای دارد که با نیروی مقاومت ناپذیری در حرکت است و چنان طغیان جاودانه ای دارد که هر چه را در برابرش بایستد فرو می بلعد و گاه بستر منطقی و طبیعی حرکتهای اجتماعی را تغییر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اندیشه های نانوشته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هنری مورگان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وجود تفاوتهای مختلف زیست شناختی که میان مردان و زنان وجود دارد و تفاوت هورمونهای جنسی نمی توان تاثیر حرکتهای اجتماعی را هم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تاثیرهاست که در تمدنهای اولیه متناسب با ابزار کار امکانات اجتماعی و موقعیتهای ،طبیعی ذهنیات مردم متفاوت شده است اقوام کشاورز معمولاً باورهای خود را بر مبنای نمادهای زایشی شکل داده اند که زن نمونه بارز آن است اولین خدایان جوامع کشاورز اندامی زنانه دارند و عمده ترین کارکرد آنان زایش و پرورش است در جامعه های دام پرور خدایان معمولاً نرینه اند اگرچه به گونه ای خاص زایش هم به آنان ربط داده میشود این که در جوامع کشاورزی بر پایه ذهنیات مردم دیدگاهشان نسبت به ،زن تلطیف یافته تر و ملایم تر باشد خود یک قانون عاطفی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و اقوامی که هم مرز با تمدن بین النهرین و ایلام بوده اند از این ویژگی برخورداری بیشتر داشته اند چرا که تمدن ایلامی جامعه ای کهن و فرهنگ مدار بوده و آثار زندگی پرفراز و نشیب سیاسی فرهنگی خود را در تمام منطقه های مجاور نشر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همزیستی آنها با اقوام مهاجر مانند پارسیها سبب شده است که در این انتشار بخش عمده ای از آن فرهنگ غنی بهره ایرانیان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حقوقی ایلامی زن جایگاه انسانی و به حق خود را داشته و هرگز به نام فرودست در مقام خواهان یا خوانده دعاوی ظاهر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،کار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گشسب در منظومه ای به همین نام پهلوان بانویی است که نشان از مردان برتر یا ایزد بانوان اسطوره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خاندان سام است خاندانی که سلسله جنبان منظومه های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عده ای از شخصیتهای دوران پهلوانی مستقیما با این خاندان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،فرامرز ،شهریار ،جهانگیر برزو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گونه ای در ارتباط با این خانواده اند چون بهمن بیژن و گشتاسب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بانو گشسب هم در بیشتر این حماسه ها آمده است او را زنی ،پهلوان خردمند و تا حد زیادی مغرور توصیف کرده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از بانو گشسب در پادشاهی ،کاوس هنگام رفتن گیو به توران زمین و بازگشت او از توران همراه با کیخسرو یاد میکند اما یاد کرد او برابر هدف مهم تری که دارد اشاره یا اشاره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گذراست هدف او گزارش داستانها نیست بلکه برجسته کردن جلوه های جوانمردی در رفتار پهلوانان و بیان فضیلتهایی است که در حافظه جمعی ایرانیان مغفول مانده و زنده کردن آنها در جلب عواطف مردم و دریافت شخصیت اجتماعی آنان اهمیت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زمانی است که سروش به خواب گودرز میآید و او را آگاه میکند که </w:t>
      </w:r>
    </w:p>
    <w:p>
      <w:pPr>
        <w:pStyle w:val="BookText"/>
        <w:rPr/>
      </w:pPr>
      <w:r>
        <w:rPr>
          <w:rFonts w:ascii="IRNazanin" w:hAnsi="IRNazanin" w:eastAsia="IRNazanin"/>
          <w:color w:val="111111"/>
          <w:sz w:val="28"/>
          <w:sz w:val="28"/>
          <w:szCs w:val="28"/>
          <w:rtl w:val="true"/>
          <w:lang w:bidi="fa-IR"/>
        </w:rPr>
        <w:t xml:space="preserve">کیخسرو در توران زنده است و بازگشت او به ایران همه ناکامیها و خشکسالیها را از میان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در هنگام رفتن گیو</w:t>
      </w:r>
    </w:p>
    <w:p>
      <w:pPr>
        <w:pStyle w:val="BookText"/>
        <w:rPr/>
      </w:pPr>
      <w:r>
        <w:rPr>
          <w:rFonts w:ascii="IRNazanin" w:hAnsi="IRNazanin" w:eastAsia="IRNazanin"/>
          <w:color w:val="111111"/>
          <w:sz w:val="28"/>
          <w:sz w:val="28"/>
          <w:szCs w:val="28"/>
          <w:rtl w:val="true"/>
          <w:lang w:bidi="fa-IR"/>
        </w:rPr>
        <w:t xml:space="preserve">مهین مهان بانوی گیو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 گزین رستم نیو بود</w:t>
      </w:r>
    </w:p>
    <w:p>
      <w:pPr>
        <w:pStyle w:val="BookText"/>
        <w:rPr/>
      </w:pPr>
      <w:r>
        <w:rPr>
          <w:rFonts w:ascii="IRNazanin" w:hAnsi="IRNazanin" w:eastAsia="IRNazanin"/>
          <w:color w:val="111111"/>
          <w:sz w:val="28"/>
          <w:sz w:val="28"/>
          <w:szCs w:val="28"/>
          <w:rtl w:val="true"/>
          <w:lang w:bidi="fa-IR"/>
        </w:rPr>
        <w:t xml:space="preserve">خبر شد هم آنگه به بانو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گیو را رفتن آر است اسب</w:t>
      </w:r>
    </w:p>
    <w:p>
      <w:pPr>
        <w:pStyle w:val="BookText"/>
        <w:rPr/>
      </w:pPr>
      <w:r>
        <w:rPr>
          <w:rFonts w:ascii="IRNazanin" w:hAnsi="IRNazanin" w:eastAsia="IRNazanin"/>
          <w:color w:val="111111"/>
          <w:sz w:val="28"/>
          <w:sz w:val="28"/>
          <w:szCs w:val="28"/>
          <w:rtl w:val="true"/>
          <w:lang w:bidi="fa-IR"/>
        </w:rPr>
        <w:t>شاهنامه چاپ مسکو ملحقات</w:t>
      </w:r>
    </w:p>
    <w:p>
      <w:pPr>
        <w:pStyle w:val="BookText"/>
        <w:rPr/>
      </w:pPr>
      <w:r>
        <w:rPr>
          <w:rFonts w:ascii="IRNazanin" w:hAnsi="IRNazanin" w:eastAsia="IRNazanin"/>
          <w:color w:val="111111"/>
          <w:sz w:val="28"/>
          <w:sz w:val="28"/>
          <w:szCs w:val="28"/>
          <w:rtl w:val="true"/>
          <w:lang w:bidi="fa-IR"/>
        </w:rPr>
        <w:t xml:space="preserve">اشاره دوم هنگام رجزخوانی گیو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بغرید گیو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سرسرکشان پهلوان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داد رستم گزین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گرامی تر از افسرش</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نیز سن ژزف</w:t>
      </w:r>
      <w:r>
        <w:rPr>
          <w:rFonts w:eastAsia="Times New Roman" w:cs="Times New Roman" w:ascii="Times New Roman" w:hAnsi="Times New Roman"/>
          <w:color w:val="111111"/>
          <w:sz w:val="28"/>
          <w:szCs w:val="28"/>
          <w:lang w:val="en-US" w:bidi="en-US"/>
        </w:rPr>
        <w:t>a/92 201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حاشیه</w:t>
      </w:r>
    </w:p>
    <w:p>
      <w:pPr>
        <w:pStyle w:val="BookText"/>
        <w:rPr/>
      </w:pPr>
      <w:r>
        <w:rPr>
          <w:rFonts w:ascii="IRNazanin" w:hAnsi="IRNazanin" w:eastAsia="IRNazanin"/>
          <w:color w:val="111111"/>
          <w:sz w:val="28"/>
          <w:sz w:val="28"/>
          <w:szCs w:val="28"/>
          <w:rtl w:val="true"/>
          <w:lang w:bidi="fa-IR"/>
        </w:rPr>
        <w:t>سوم بار در بازگشت گیو از سفر هفت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وزین آگهی شد سوی 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فیروزی گیو گیتی فروز</w:t>
      </w:r>
    </w:p>
    <w:p>
      <w:pPr>
        <w:pStyle w:val="BookText"/>
        <w:rPr/>
      </w:pPr>
      <w:r>
        <w:rPr>
          <w:rFonts w:ascii="IRNazanin" w:hAnsi="IRNazanin" w:eastAsia="IRNazanin"/>
          <w:color w:val="111111"/>
          <w:sz w:val="28"/>
          <w:sz w:val="28"/>
          <w:szCs w:val="28"/>
          <w:rtl w:val="true"/>
          <w:lang w:bidi="fa-IR"/>
        </w:rPr>
        <w:t xml:space="preserve">که آمد خرامان به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خسرو پاکدین</w:t>
      </w:r>
    </w:p>
    <w:p>
      <w:pPr>
        <w:pStyle w:val="BookText"/>
        <w:rPr/>
      </w:pPr>
      <w:r>
        <w:rPr>
          <w:rFonts w:ascii="IRNazanin" w:hAnsi="IRNazanin" w:eastAsia="IRNazanin"/>
          <w:color w:val="111111"/>
          <w:sz w:val="28"/>
          <w:sz w:val="28"/>
          <w:szCs w:val="28"/>
          <w:rtl w:val="true"/>
          <w:lang w:bidi="fa-IR"/>
        </w:rPr>
        <w:t xml:space="preserve">ببخشید رستم به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 که نامد گزندی بر آن شیر نر</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سن ژرف ندارد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فردوسی قصد تفصیل ندارد در حالی که بعضی منظومه ها از جمله بهمن نامه یادکردهای بیشتری از بانو گشسب دارند گزارش بهمن نامه گویای جوانی زیبایی و آزمودگی بانو است او در این منظومه زنی خردورز دلیر و چاره جو با نقشی مردانه چون اناهیتاست بیش از هفتاد بار نامش آمده و در پایان زندگی هم همراه زربانو خواهرش به عنوان مشاور به دربار همای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در میان هفت زن برجسته چون خواهرش ،زربانو همای دل افروز و دیگر زنان شاخص ترین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دلیل پهلوانی ها بیشترین کینه ورزی بهمن متوجه به اوست وقتی از زبان فرزند زاده جاماسب میشنود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شاه زانم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نامور دختر رستم است</w:t>
      </w:r>
    </w:p>
    <w:p>
      <w:pPr>
        <w:pStyle w:val="BookText"/>
        <w:rPr/>
      </w:pPr>
      <w:r>
        <w:rPr>
          <w:rFonts w:ascii="IRNazanin" w:hAnsi="IRNazanin" w:eastAsia="IRNazanin"/>
          <w:color w:val="111111"/>
          <w:sz w:val="28"/>
          <w:sz w:val="28"/>
          <w:szCs w:val="28"/>
          <w:rtl w:val="true"/>
          <w:lang w:bidi="fa-IR"/>
        </w:rPr>
        <w:t xml:space="preserve">که چندین هنرها نماید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ستوه از دلیرانش ناید همی</w:t>
      </w:r>
    </w:p>
    <w:p>
      <w:pPr>
        <w:pStyle w:val="BookText"/>
        <w:rPr/>
      </w:pPr>
      <w:r>
        <w:rPr>
          <w:rFonts w:ascii="IRNazanin" w:hAnsi="IRNazanin" w:eastAsia="IRNazanin"/>
          <w:color w:val="111111"/>
          <w:sz w:val="28"/>
          <w:sz w:val="28"/>
          <w:szCs w:val="28"/>
          <w:rtl w:val="true"/>
          <w:lang w:bidi="fa-IR"/>
        </w:rPr>
        <w:t xml:space="preserve">ز گفتار او شاه خیره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نهانی بخواند</w:t>
      </w:r>
    </w:p>
    <w:p>
      <w:pPr>
        <w:pStyle w:val="BookText"/>
        <w:rPr/>
      </w:pPr>
      <w:r>
        <w:rPr>
          <w:rFonts w:ascii="IRNazanin" w:hAnsi="IRNazanin" w:eastAsia="IRNazanin"/>
          <w:color w:val="111111"/>
          <w:sz w:val="28"/>
          <w:sz w:val="28"/>
          <w:szCs w:val="28"/>
          <w:rtl w:val="true"/>
          <w:lang w:bidi="fa-IR"/>
        </w:rPr>
        <w:t xml:space="preserve">همی گفت کای پاک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تخم است این تخمه نابکار</w:t>
      </w:r>
    </w:p>
    <w:p>
      <w:pPr>
        <w:pStyle w:val="BookText"/>
        <w:rPr/>
      </w:pPr>
      <w:r>
        <w:rPr>
          <w:rFonts w:ascii="IRNazanin" w:hAnsi="IRNazanin" w:eastAsia="IRNazanin"/>
          <w:color w:val="111111"/>
          <w:sz w:val="28"/>
          <w:sz w:val="28"/>
          <w:szCs w:val="28"/>
          <w:rtl w:val="true"/>
          <w:lang w:bidi="fa-IR"/>
        </w:rPr>
        <w:t xml:space="preserve">زنانشان زمردان به نیروترند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کینه دژم روترند</w:t>
      </w:r>
    </w:p>
    <w:p>
      <w:pPr>
        <w:pStyle w:val="BookText"/>
        <w:rPr/>
      </w:pPr>
      <w:r>
        <w:rPr>
          <w:rFonts w:ascii="IRNazanin" w:hAnsi="IRNazanin" w:eastAsia="IRNazanin"/>
          <w:color w:val="111111"/>
          <w:sz w:val="28"/>
          <w:sz w:val="28"/>
          <w:szCs w:val="28"/>
          <w:rtl w:val="true"/>
          <w:lang w:bidi="fa-IR"/>
        </w:rPr>
        <w:t xml:space="preserve">نیامد زرستم هنرها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برین تخمه بر، آفرین</w:t>
      </w:r>
    </w:p>
    <w:p>
      <w:pPr>
        <w:pStyle w:val="BookText"/>
        <w:rPr/>
      </w:pPr>
      <w:r>
        <w:rPr>
          <w:rFonts w:ascii="IRNazanin" w:hAnsi="IRNazanin" w:eastAsia="IRNazanin"/>
          <w:color w:val="111111"/>
          <w:sz w:val="28"/>
          <w:sz w:val="28"/>
          <w:szCs w:val="28"/>
          <w:rtl w:val="true"/>
          <w:lang w:bidi="fa-IR"/>
        </w:rPr>
        <w:t xml:space="preserve">بهمن نامه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در این منظومه زربانو دیگر دختر رستم هم پهلوانی جنگاور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زربانو آواز خواهر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دست و تیغ از میان برکشید</w:t>
      </w:r>
    </w:p>
    <w:p>
      <w:pPr>
        <w:pStyle w:val="BookText"/>
        <w:rPr/>
      </w:pPr>
      <w:r>
        <w:rPr>
          <w:rFonts w:ascii="IRNazanin" w:hAnsi="IRNazanin" w:eastAsia="IRNazanin"/>
          <w:color w:val="111111"/>
          <w:sz w:val="28"/>
          <w:sz w:val="28"/>
          <w:szCs w:val="28"/>
          <w:rtl w:val="true"/>
          <w:lang w:bidi="fa-IR"/>
        </w:rPr>
        <w:t xml:space="preserve">یکی را یزدخسته برگشت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چون بدید او نیامد فراز</w:t>
      </w:r>
    </w:p>
    <w:p>
      <w:pPr>
        <w:pStyle w:val="BookText"/>
        <w:rPr/>
      </w:pPr>
      <w:r>
        <w:rPr>
          <w:rFonts w:ascii="IRNazanin" w:hAnsi="IRNazanin" w:eastAsia="IRNazanin"/>
          <w:color w:val="111111"/>
          <w:sz w:val="28"/>
          <w:sz w:val="28"/>
          <w:szCs w:val="28"/>
          <w:rtl w:val="true"/>
          <w:lang w:bidi="fa-IR"/>
        </w:rPr>
        <w:t xml:space="preserve">از این شیرزن روی برگاشتند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ره خویش برداشتند</w:t>
      </w:r>
    </w:p>
    <w:p>
      <w:pPr>
        <w:pStyle w:val="BookText"/>
        <w:rPr/>
      </w:pPr>
      <w:r>
        <w:rPr>
          <w:rFonts w:ascii="IRNazanin" w:hAnsi="IRNazanin" w:eastAsia="IRNazanin"/>
          <w:color w:val="111111"/>
          <w:sz w:val="28"/>
          <w:sz w:val="28"/>
          <w:szCs w:val="28"/>
          <w:rtl w:val="true"/>
          <w:lang w:bidi="fa-IR"/>
        </w:rPr>
        <w:t xml:space="preserve">بهمن نامه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در فرامرزنامه هم با نو گشسب خواهر فرامرز پرورش دهنده او و همیشه همراه اوست در این منظومه وقتی بهمن به انتقام خون پدر به سیستان لشکر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فرامرزنامه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و دو خواهرش بانو گشسب و زربانو سپاه می آرایند اما در جنگ با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شوند در طومار نقالی هفت لشکر هم داستان بانو گشسب و فرامز نسبتاً به تفصیل آمده است این نقل تفاوت چندانی با منظومه بانو گشسب نامه ندارد اما بیشتر شرح جنگها و رویدادهای زندگی او از جمله ازدواجش با گیو فرزند گودرز و وقایع شب زفاف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لشکر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کاملا عامیانه و گاه با عبارت پردازیهای بی ارتباط با نقلهای حماسی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های شهریارنامه هم با روایتهای دیگر همانند است دکتر امید سالار بر پایه یکی از مفصل ترین نسخههای شناخته شده این منظومه را عوامانه و درهم ریخته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،سالار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میاندیشد که سراینده ،اثر این روایت را از زبان افسانه پردازان شنیده و به نظم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نسخه دو نوبت از بانو گشسب سخن رفته است اول بار شرکت او در بزمی است که فرامرز ترتیب داده و در آن بزم دریافته است نقابدار سیاه پوشی که چند بار ظاهر شده و دشمنانش را فراری داده عمه بزرگ او بانو گشسب دختر رستم است و هموست که بالاخره شهریار را متقاعد میکند که برای رعایت خاطر مادرش هم که </w:t>
      </w:r>
    </w:p>
    <w:p>
      <w:pPr>
        <w:pStyle w:val="BookText"/>
        <w:rPr/>
      </w:pPr>
      <w:r>
        <w:rPr>
          <w:rFonts w:ascii="IRNazanin" w:hAnsi="IRNazanin" w:eastAsia="IRNazanin"/>
          <w:color w:val="111111"/>
          <w:sz w:val="28"/>
          <w:sz w:val="28"/>
          <w:szCs w:val="28"/>
          <w:rtl w:val="true"/>
          <w:lang w:bidi="fa-IR"/>
        </w:rPr>
        <w:t xml:space="preserve">شده به ایران بیاید و او را از غم و اندوه نجات دهد شهریار هم میپذیرد که پس از نجات ارژنگ شاه به ایران بازگردد و ارجاسب و ارهنگ را سرجایشان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سالار ،پیشین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شهریارنامه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وقتی است که ارهنگ و تورانیان اسیران ایرانی را میکشند تا روحيه لشکریان را تضعیف کنند در این حال بانو گشسب با اجازه زال به میدان میرود و اگر چه در نبرد با ارهنگ زخم برمی دارد اما موفق به فرار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پیشین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متن شهریارنامه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جنگهای بانو بیشتر قدرت ،نمایی میدانداری و اثبات پهلوانی است بی آن که هدفی انسانی یا حتی سرزمینی از نوع حفظ اعتبار یا دفاع از منطقه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 مول در مقدمه شاهنامه با اشاره به روایتهای برزونامه و بهمن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 گشسب نامه اثری بسیار نابسامان و بی سروابتر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تقریباً نهصد بیت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آن میرود که این بخشی از یک منظومه بزرگتر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ماسه هم مانند ژول مول این منظومه را با حدود نهصد بیت توصیف میکند که پهلوان بانویش برابر روایتهای مختلف جنگجو و شیر شکار است به تقاضای شیده فرزند افراسیاب وقعی نمینهد جادو را باطل می کند و طی نمایشهای پهلوانی میخواهد ورزیدگی خود را در زندگی و تجربه خود را در جنگاوری نشان دهد اما در خانه بانویی سر به راه و خواهان زندگی آرام و آسوده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صفا نظم آن را مبتنی بر پایه روایتهای مدون و مآخذ مکتوب کهن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توصیفهای متن و نظر حماسه ،شناسان زمان سرایش منظومه پس از قرن ششم و سراینده آن هر کس که هست در اندیشه توصیف شخصیت زن بیان عظمت روحی و اثبات امکانات پهلوانی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سراینده در منظومه نامی نیست اما این قدر پیداست که شیعی مذهب است و تا حد زیادی متعصب و سختگیر</w:t>
      </w:r>
    </w:p>
    <w:p>
      <w:pPr>
        <w:pStyle w:val="BookText"/>
        <w:rPr/>
      </w:pPr>
      <w:r>
        <w:rPr>
          <w:rFonts w:ascii="IRNazanin" w:hAnsi="IRNazanin" w:eastAsia="IRNazanin"/>
          <w:color w:val="111111"/>
          <w:sz w:val="28"/>
          <w:sz w:val="28"/>
          <w:szCs w:val="28"/>
          <w:rtl w:val="true"/>
          <w:lang w:bidi="fa-IR"/>
        </w:rPr>
        <w:t xml:space="preserve">پس از آفرین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ثنا بر رسول امین</w:t>
      </w:r>
    </w:p>
    <w:p>
      <w:pPr>
        <w:pStyle w:val="BookText"/>
        <w:rPr/>
      </w:pPr>
      <w:r>
        <w:rPr>
          <w:rFonts w:ascii="IRNazanin" w:hAnsi="IRNazanin" w:eastAsia="IRNazanin"/>
          <w:color w:val="111111"/>
          <w:sz w:val="28"/>
          <w:sz w:val="28"/>
          <w:szCs w:val="28"/>
          <w:rtl w:val="true"/>
          <w:lang w:bidi="fa-IR"/>
        </w:rPr>
        <w:t xml:space="preserve">همیدون درود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شیر حق شاه خیبرگشای</w:t>
      </w:r>
    </w:p>
    <w:p>
      <w:pPr>
        <w:pStyle w:val="BookText"/>
        <w:rPr/>
      </w:pPr>
      <w:r>
        <w:rPr>
          <w:rFonts w:ascii="IRNazanin" w:hAnsi="IRNazanin" w:eastAsia="IRNazanin"/>
          <w:color w:val="111111"/>
          <w:sz w:val="28"/>
          <w:sz w:val="28"/>
          <w:szCs w:val="28"/>
          <w:rtl w:val="true"/>
          <w:lang w:bidi="fa-IR"/>
        </w:rPr>
        <w:t xml:space="preserve">به بیست و سه فرزند آن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هزاران هزار آفرین</w:t>
      </w:r>
    </w:p>
    <w:p>
      <w:pPr>
        <w:pStyle w:val="BookText"/>
        <w:rPr/>
      </w:pPr>
      <w:r>
        <w:rPr>
          <w:rFonts w:ascii="IRNazanin" w:hAnsi="IRNazanin" w:eastAsia="IRNazanin"/>
          <w:color w:val="111111"/>
          <w:sz w:val="28"/>
          <w:sz w:val="28"/>
          <w:szCs w:val="28"/>
          <w:rtl w:val="true"/>
          <w:lang w:bidi="fa-IR"/>
        </w:rPr>
        <w:t xml:space="preserve">بانو گشسب نامه،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شخصیتی مغرور اما پای بند به پیمانهاست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 وقتی از اسارت زال آگاه میشود با تخواره و خواهران و لشکر سیستان به جنگ بهمن میرود اما در پایان خواهران را فرا میخواند </w:t>
      </w:r>
    </w:p>
    <w:p>
      <w:pPr>
        <w:pStyle w:val="BookText"/>
        <w:rPr/>
      </w:pPr>
      <w:r>
        <w:rPr>
          <w:rFonts w:ascii="IRNazanin" w:hAnsi="IRNazanin" w:eastAsia="IRNazanin"/>
          <w:color w:val="111111"/>
          <w:sz w:val="28"/>
          <w:sz w:val="28"/>
          <w:szCs w:val="28"/>
          <w:rtl w:val="true"/>
          <w:lang w:bidi="fa-IR"/>
        </w:rPr>
        <w:t xml:space="preserve">فرامرز زان سوی با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کاین رنج باشد گران</w:t>
      </w:r>
    </w:p>
    <w:p>
      <w:pPr>
        <w:pStyle w:val="BookText"/>
        <w:rPr/>
      </w:pPr>
      <w:r>
        <w:rPr>
          <w:rFonts w:ascii="IRNazanin" w:hAnsi="IRNazanin" w:eastAsia="IRNazanin"/>
          <w:color w:val="111111"/>
          <w:sz w:val="28"/>
          <w:sz w:val="28"/>
          <w:szCs w:val="28"/>
          <w:rtl w:val="true"/>
          <w:lang w:bidi="fa-IR"/>
        </w:rPr>
        <w:t xml:space="preserve">زمانه به ما دست بد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بیش دیگر نباشیم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همان به که اکنون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گیرید و بیرون شوید</w:t>
      </w:r>
    </w:p>
    <w:p>
      <w:pPr>
        <w:pStyle w:val="BookText"/>
        <w:rPr/>
      </w:pPr>
      <w:r>
        <w:rPr>
          <w:rFonts w:ascii="IRNazanin" w:hAnsi="IRNazanin" w:eastAsia="IRNazanin"/>
          <w:color w:val="111111"/>
          <w:sz w:val="28"/>
          <w:sz w:val="28"/>
          <w:szCs w:val="28"/>
          <w:rtl w:val="true"/>
          <w:lang w:bidi="fa-IR"/>
        </w:rPr>
        <w:t xml:space="preserve">به دشمن مرا باز دارید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من از دست آن دیو رست</w:t>
      </w:r>
    </w:p>
    <w:p>
      <w:pPr>
        <w:pStyle w:val="BookText"/>
        <w:rPr/>
      </w:pPr>
      <w:r>
        <w:rPr>
          <w:rFonts w:ascii="IRNazanin" w:hAnsi="IRNazanin" w:eastAsia="IRNazanin"/>
          <w:color w:val="111111"/>
          <w:sz w:val="28"/>
          <w:sz w:val="28"/>
          <w:szCs w:val="28"/>
          <w:rtl w:val="true"/>
          <w:lang w:bidi="fa-IR"/>
        </w:rPr>
        <w:t xml:space="preserve">چو رفتید از ایدر شما 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گرز و فرزند اسفندیار</w:t>
      </w:r>
    </w:p>
    <w:p>
      <w:pPr>
        <w:pStyle w:val="BookText"/>
        <w:rPr/>
      </w:pPr>
      <w:r>
        <w:rPr>
          <w:rFonts w:ascii="IRNazanin" w:hAnsi="IRNazanin" w:eastAsia="IRNazanin"/>
          <w:color w:val="111111"/>
          <w:sz w:val="28"/>
          <w:sz w:val="28"/>
          <w:szCs w:val="28"/>
          <w:rtl w:val="true"/>
          <w:lang w:bidi="fa-IR"/>
        </w:rPr>
        <w:t xml:space="preserve">بهمن نامه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اما خواهرانش او را نکوهش میکنند و پیشنهادش را سر بر تافتن از اعتبار خاندان و محروم کردن خواهران از نگهبانی افتخارات و مردانگیهای خاندان خود می دانند</w:t>
      </w:r>
    </w:p>
    <w:p>
      <w:pPr>
        <w:pStyle w:val="BookText"/>
        <w:rPr/>
      </w:pPr>
      <w:r>
        <w:rPr>
          <w:rFonts w:ascii="IRNazanin" w:hAnsi="IRNazanin" w:eastAsia="IRNazanin"/>
          <w:color w:val="111111"/>
          <w:sz w:val="28"/>
          <w:sz w:val="28"/>
          <w:szCs w:val="28"/>
          <w:rtl w:val="true"/>
          <w:lang w:bidi="fa-IR"/>
        </w:rPr>
        <w:t xml:space="preserve">توبا دشمن اندر نبرد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چگونه توان کرد از ایدر گریز</w:t>
      </w:r>
    </w:p>
    <w:p>
      <w:pPr>
        <w:pStyle w:val="BookText"/>
        <w:rPr/>
      </w:pPr>
      <w:r>
        <w:rPr>
          <w:rFonts w:ascii="IRNazanin" w:hAnsi="IRNazanin" w:eastAsia="IRNazanin"/>
          <w:color w:val="111111"/>
          <w:sz w:val="28"/>
          <w:sz w:val="28"/>
          <w:szCs w:val="28"/>
          <w:rtl w:val="true"/>
          <w:lang w:bidi="fa-IR"/>
        </w:rPr>
        <w:t xml:space="preserve">جهانم به مهر تو پاید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روانم به مهر تو باید همی</w:t>
      </w:r>
    </w:p>
    <w:p>
      <w:pPr>
        <w:pStyle w:val="BookText"/>
        <w:rPr/>
      </w:pPr>
      <w:r>
        <w:rPr>
          <w:rFonts w:ascii="IRNazanin" w:hAnsi="IRNazanin" w:eastAsia="IRNazanin"/>
          <w:color w:val="111111"/>
          <w:sz w:val="28"/>
          <w:sz w:val="28"/>
          <w:szCs w:val="28"/>
          <w:rtl w:val="true"/>
          <w:lang w:bidi="fa-IR"/>
        </w:rPr>
        <w:t xml:space="preserve">ترا گر یک آسیب بر تن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دارم آن بد که من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بمان تا به پیش تو کشته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زخاکیم و با گل سرشته شویم</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در لشکر آرایی نگهبانی بخش عمده ای از سپاه با اوست وقتی بهمن به هند رو می کند صور پهلوانان را گرد میآورد و سپاه می آراید آنگاه</w:t>
      </w:r>
    </w:p>
    <w:p>
      <w:pPr>
        <w:pStyle w:val="BookText"/>
        <w:rPr/>
      </w:pPr>
      <w:r>
        <w:rPr>
          <w:rFonts w:ascii="IRNazanin" w:hAnsi="IRNazanin" w:eastAsia="IRNazanin"/>
          <w:color w:val="111111"/>
          <w:sz w:val="28"/>
          <w:sz w:val="28"/>
          <w:szCs w:val="28"/>
          <w:rtl w:val="true"/>
          <w:lang w:bidi="fa-IR"/>
        </w:rPr>
        <w:t xml:space="preserve">چو زربانوی شیر و بانو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راست نازان و تازان بر اسب</w:t>
      </w:r>
    </w:p>
    <w:p>
      <w:pPr>
        <w:pStyle w:val="BookText"/>
        <w:rPr/>
      </w:pPr>
      <w:r>
        <w:rPr>
          <w:rFonts w:ascii="IRNazanin" w:hAnsi="IRNazanin" w:eastAsia="IRNazanin"/>
          <w:color w:val="111111"/>
          <w:sz w:val="28"/>
          <w:sz w:val="28"/>
          <w:szCs w:val="28"/>
          <w:rtl w:val="true"/>
          <w:lang w:bidi="fa-IR"/>
        </w:rPr>
        <w:t xml:space="preserve">به سوی چپش مرزبان و تخوار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زهرگونه گفتار با شهریار</w:t>
      </w:r>
    </w:p>
    <w:p>
      <w:pPr>
        <w:pStyle w:val="BookText"/>
        <w:rPr/>
      </w:pPr>
      <w:r>
        <w:rPr>
          <w:rFonts w:ascii="IRNazanin" w:hAnsi="IRNazanin" w:eastAsia="IRNazanin"/>
          <w:color w:val="111111"/>
          <w:sz w:val="28"/>
          <w:sz w:val="28"/>
          <w:szCs w:val="28"/>
          <w:rtl w:val="true"/>
          <w:lang w:bidi="fa-IR"/>
        </w:rPr>
        <w:t xml:space="preserve">به دروازه ،شهر شاه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آورید آن سپاه بزرگ</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خروش او چون خروش رستم بیم افزاست</w:t>
      </w:r>
    </w:p>
    <w:p>
      <w:pPr>
        <w:pStyle w:val="BookText"/>
        <w:rPr/>
      </w:pPr>
      <w:r>
        <w:rPr>
          <w:rFonts w:ascii="IRNazanin" w:hAnsi="IRNazanin" w:eastAsia="IRNazanin"/>
          <w:color w:val="111111"/>
          <w:sz w:val="28"/>
          <w:sz w:val="28"/>
          <w:szCs w:val="28"/>
          <w:rtl w:val="true"/>
          <w:lang w:bidi="fa-IR"/>
        </w:rPr>
        <w:t xml:space="preserve">یکی نعره زد گرد بانو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بیهوش شد مرد بر پشت اسب</w:t>
      </w:r>
    </w:p>
    <w:p>
      <w:pPr>
        <w:pStyle w:val="BookText"/>
        <w:rPr/>
      </w:pPr>
      <w:r>
        <w:rPr>
          <w:rFonts w:ascii="IRNazanin" w:hAnsi="IRNazanin" w:eastAsia="IRNazanin"/>
          <w:color w:val="111111"/>
          <w:sz w:val="28"/>
          <w:sz w:val="28"/>
          <w:szCs w:val="28"/>
          <w:rtl w:val="true"/>
          <w:lang w:bidi="fa-IR"/>
        </w:rPr>
        <w:t xml:space="preserve">هر آن کس که آواز رستم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آواز او رستمی را بساخت</w:t>
      </w:r>
    </w:p>
    <w:p>
      <w:pPr>
        <w:pStyle w:val="BookText"/>
        <w:rPr/>
      </w:pPr>
      <w:r>
        <w:rPr>
          <w:rFonts w:ascii="IRNazanin" w:hAnsi="IRNazanin" w:eastAsia="IRNazanin"/>
          <w:color w:val="111111"/>
          <w:sz w:val="28"/>
          <w:sz w:val="28"/>
          <w:szCs w:val="28"/>
          <w:rtl w:val="true"/>
          <w:lang w:bidi="fa-IR"/>
        </w:rPr>
        <w:t xml:space="preserve">همی گفت رستم مگر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را از او روز فرخنده شد</w:t>
      </w:r>
    </w:p>
    <w:p>
      <w:pPr>
        <w:pStyle w:val="BookText"/>
        <w:rPr/>
      </w:pPr>
      <w:r>
        <w:rPr>
          <w:rFonts w:ascii="IRNazanin" w:hAnsi="IRNazanin" w:eastAsia="IRNazanin"/>
          <w:color w:val="111111"/>
          <w:sz w:val="28"/>
          <w:sz w:val="28"/>
          <w:szCs w:val="28"/>
          <w:rtl w:val="true"/>
          <w:lang w:bidi="fa-IR"/>
        </w:rPr>
        <w:t xml:space="preserve">بزد خویشتن بر میان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را کرد از ایشان تباه</w:t>
      </w:r>
    </w:p>
    <w:p>
      <w:pPr>
        <w:pStyle w:val="BookText"/>
        <w:rPr/>
      </w:pPr>
      <w:r>
        <w:rPr>
          <w:rFonts w:ascii="IRNazanin" w:hAnsi="IRNazanin" w:eastAsia="IRNazanin"/>
          <w:color w:val="111111"/>
          <w:sz w:val="28"/>
          <w:sz w:val="28"/>
          <w:szCs w:val="28"/>
          <w:rtl w:val="true"/>
          <w:lang w:bidi="fa-IR"/>
        </w:rPr>
        <w:t xml:space="preserve">به نیزه تنی چند دیگر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چون چنان دید بنمود پشت</w:t>
      </w:r>
    </w:p>
    <w:p>
      <w:pPr>
        <w:pStyle w:val="BookText"/>
        <w:rPr/>
      </w:pPr>
      <w:r>
        <w:rPr>
          <w:rFonts w:ascii="IRNazanin" w:hAnsi="IRNazanin" w:eastAsia="IRNazanin"/>
          <w:color w:val="111111"/>
          <w:sz w:val="28"/>
          <w:sz w:val="28"/>
          <w:szCs w:val="28"/>
          <w:rtl w:val="true"/>
          <w:lang w:bidi="fa-IR"/>
        </w:rPr>
        <w:t xml:space="preserve">همی گفت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ازیرا چنین زخم او محکم است</w:t>
      </w:r>
    </w:p>
    <w:p>
      <w:pPr>
        <w:pStyle w:val="BookText"/>
        <w:rPr/>
      </w:pPr>
      <w:r>
        <w:rPr>
          <w:rFonts w:ascii="IRNazanin" w:hAnsi="IRNazanin" w:eastAsia="IRNazanin"/>
          <w:color w:val="111111"/>
          <w:sz w:val="28"/>
          <w:sz w:val="28"/>
          <w:szCs w:val="28"/>
          <w:rtl w:val="true"/>
          <w:lang w:bidi="fa-IR"/>
        </w:rPr>
        <w:t xml:space="preserve">که این رستم است 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فرامز در مقایسه با او شخصیت متوسطی ،دارد نازکدل و خوش خیال ،است آرمانگرا و </w:t>
      </w:r>
    </w:p>
    <w:p>
      <w:pPr>
        <w:pStyle w:val="BookText"/>
        <w:rPr/>
      </w:pPr>
      <w:r>
        <w:rPr>
          <w:rFonts w:ascii="IRNazanin" w:hAnsi="IRNazanin" w:eastAsia="IRNazanin"/>
          <w:color w:val="111111"/>
          <w:sz w:val="28"/>
          <w:sz w:val="28"/>
          <w:szCs w:val="28"/>
          <w:rtl w:val="true"/>
          <w:lang w:bidi="fa-IR"/>
        </w:rPr>
        <w:t>عاشق پیشه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بپرسید بانو که این چهر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پرنیان نقش روی پری است</w:t>
      </w:r>
    </w:p>
    <w:p>
      <w:pPr>
        <w:pStyle w:val="BookText"/>
        <w:rPr/>
      </w:pPr>
      <w:r>
        <w:rPr>
          <w:rFonts w:ascii="IRNazanin" w:hAnsi="IRNazanin" w:eastAsia="IRNazanin"/>
          <w:color w:val="111111"/>
          <w:sz w:val="28"/>
          <w:sz w:val="28"/>
          <w:szCs w:val="28"/>
          <w:rtl w:val="true"/>
          <w:lang w:bidi="fa-IR"/>
        </w:rPr>
        <w:t xml:space="preserve">چنین داد پاسخ که این نقش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از دخترش نقش بست</w:t>
      </w:r>
    </w:p>
    <w:p>
      <w:pPr>
        <w:pStyle w:val="BookText"/>
        <w:rPr/>
      </w:pPr>
      <w:r>
        <w:rPr>
          <w:rFonts w:ascii="IRNazanin" w:hAnsi="IRNazanin" w:eastAsia="IRNazanin"/>
          <w:color w:val="111111"/>
          <w:sz w:val="28"/>
          <w:sz w:val="28"/>
          <w:szCs w:val="28"/>
          <w:rtl w:val="true"/>
          <w:lang w:bidi="fa-IR"/>
        </w:rPr>
        <w:t xml:space="preserve">به نام است آن شاه فرطوس طوش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جهانسوز دختر به فرو به هوش</w:t>
      </w:r>
    </w:p>
    <w:p>
      <w:pPr>
        <w:pStyle w:val="BookText"/>
        <w:rPr/>
      </w:pPr>
      <w:r>
        <w:rPr>
          <w:rFonts w:ascii="IRNazanin" w:hAnsi="IRNazanin" w:eastAsia="IRNazanin"/>
          <w:color w:val="111111"/>
          <w:sz w:val="28"/>
          <w:sz w:val="28"/>
          <w:szCs w:val="28"/>
          <w:rtl w:val="true"/>
          <w:lang w:bidi="fa-IR"/>
        </w:rPr>
        <w:t xml:space="preserve">فرامرز از آن صورت از دست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زجام می عاشقی مست شد</w:t>
      </w:r>
    </w:p>
    <w:p>
      <w:pPr>
        <w:pStyle w:val="BookText"/>
        <w:rPr/>
      </w:pPr>
      <w:r>
        <w:rPr>
          <w:rFonts w:ascii="IRNazanin" w:hAnsi="IRNazanin" w:eastAsia="IRNazanin"/>
          <w:color w:val="111111"/>
          <w:sz w:val="28"/>
          <w:sz w:val="28"/>
          <w:szCs w:val="28"/>
          <w:rtl w:val="true"/>
          <w:lang w:bidi="fa-IR"/>
        </w:rPr>
        <w:t xml:space="preserve">بانو گشسب نامه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خیلی هم دل رحم و در انتظار محبت ،است وقتی در شکارگاه همراه بانو در می یابد که پهلوان جنگاور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فرامرز چون روی رستم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سرشکش ز مژگان به رخ برچکید</w:t>
      </w:r>
    </w:p>
    <w:p>
      <w:pPr>
        <w:pStyle w:val="BookText"/>
        <w:rPr/>
      </w:pPr>
      <w:r>
        <w:rPr>
          <w:rFonts w:ascii="IRNazanin" w:hAnsi="IRNazanin" w:eastAsia="IRNazanin"/>
          <w:color w:val="111111"/>
          <w:sz w:val="28"/>
          <w:sz w:val="28"/>
          <w:szCs w:val="28"/>
          <w:rtl w:val="true"/>
          <w:lang w:bidi="fa-IR"/>
        </w:rPr>
        <w:t xml:space="preserve">به رستم بگفتش چه نام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 به فرزند خود داوری</w:t>
      </w:r>
    </w:p>
    <w:p>
      <w:pPr>
        <w:pStyle w:val="BookText"/>
        <w:rPr/>
      </w:pPr>
      <w:r>
        <w:rPr>
          <w:rFonts w:ascii="IRNazanin" w:hAnsi="IRNazanin" w:eastAsia="IRNazanin"/>
          <w:color w:val="111111"/>
          <w:sz w:val="28"/>
          <w:sz w:val="28"/>
          <w:szCs w:val="28"/>
          <w:rtl w:val="true"/>
          <w:lang w:bidi="fa-IR"/>
        </w:rPr>
        <w:t xml:space="preserve">نه مردی است فرزند کردن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شاید شدن رهنمون</w:t>
      </w:r>
    </w:p>
    <w:p>
      <w:pPr>
        <w:pStyle w:val="BookText"/>
        <w:rPr/>
      </w:pPr>
      <w:r>
        <w:rPr>
          <w:rFonts w:ascii="IRNazanin" w:hAnsi="IRNazanin" w:eastAsia="IRNazanin"/>
          <w:color w:val="111111"/>
          <w:sz w:val="28"/>
          <w:sz w:val="28"/>
          <w:szCs w:val="28"/>
          <w:rtl w:val="true"/>
          <w:lang w:bidi="fa-IR"/>
        </w:rPr>
        <w:t xml:space="preserve">بگفتم به کشتی زبالا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کسی دست من زیر دست</w:t>
      </w:r>
    </w:p>
    <w:p>
      <w:pPr>
        <w:pStyle w:val="BookText"/>
        <w:rPr/>
      </w:pPr>
      <w:r>
        <w:rPr>
          <w:rFonts w:ascii="IRNazanin" w:hAnsi="IRNazanin" w:eastAsia="IRNazanin"/>
          <w:color w:val="111111"/>
          <w:sz w:val="28"/>
          <w:sz w:val="28"/>
          <w:szCs w:val="28"/>
          <w:rtl w:val="true"/>
          <w:lang w:bidi="fa-IR"/>
        </w:rPr>
        <w:t xml:space="preserve">کنون پشت کردیم چون خاک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نیستت پیش یزدان گناه؟</w:t>
      </w:r>
    </w:p>
    <w:p>
      <w:pPr>
        <w:pStyle w:val="BookText"/>
        <w:rPr/>
      </w:pPr>
      <w:r>
        <w:rPr>
          <w:rFonts w:ascii="IRNazanin" w:hAnsi="IRNazanin" w:eastAsia="IRNazanin"/>
          <w:color w:val="111111"/>
          <w:sz w:val="28"/>
          <w:sz w:val="28"/>
          <w:szCs w:val="28"/>
          <w:rtl w:val="true"/>
          <w:lang w:bidi="fa-IR"/>
        </w:rPr>
        <w:t xml:space="preserve">بخندید رستم بگفت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کامکار جهان سربه سر</w:t>
      </w:r>
    </w:p>
    <w:p>
      <w:pPr>
        <w:pStyle w:val="BookText"/>
        <w:rPr/>
      </w:pPr>
      <w:r>
        <w:rPr>
          <w:rFonts w:ascii="IRNazanin" w:hAnsi="IRNazanin" w:eastAsia="IRNazanin"/>
          <w:color w:val="111111"/>
          <w:sz w:val="28"/>
          <w:sz w:val="28"/>
          <w:szCs w:val="28"/>
          <w:rtl w:val="true"/>
          <w:lang w:bidi="fa-IR"/>
        </w:rPr>
        <w:t xml:space="preserve">چو افتاده من شدی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سرفراز از کهان و مهان</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گاه بازتابهای او به صورت رویدادهای ناگهانی آشکار میشود گویی در توجیه ارتباط دو واقعه نکته ای گمشده احساس میکند با یک حرکت ناگهانی میخواهد رخنه را بربندد و ارتباط رویدادها را توجیه کند مثلا وقتی با پدر در شکارگاه روبه رو میشود و می جنگد یکباره زال پیدا میشود</w:t>
      </w:r>
    </w:p>
    <w:p>
      <w:pPr>
        <w:pStyle w:val="BookText"/>
        <w:rPr/>
      </w:pPr>
      <w:r>
        <w:rPr>
          <w:rFonts w:ascii="IRNazanin" w:hAnsi="IRNazanin" w:eastAsia="IRNazanin"/>
          <w:color w:val="111111"/>
          <w:sz w:val="28"/>
          <w:sz w:val="28"/>
          <w:szCs w:val="28"/>
          <w:rtl w:val="true"/>
          <w:lang w:bidi="fa-IR"/>
        </w:rPr>
        <w:t xml:space="preserve">بیامد به نزدیکشان زال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زشادی به کیوان رسانید سر</w:t>
      </w:r>
    </w:p>
    <w:p>
      <w:pPr>
        <w:pStyle w:val="BookText"/>
        <w:rPr/>
      </w:pPr>
      <w:r>
        <w:rPr>
          <w:rFonts w:ascii="IRNazanin" w:hAnsi="IRNazanin" w:eastAsia="IRNazanin"/>
          <w:color w:val="111111"/>
          <w:sz w:val="28"/>
          <w:sz w:val="28"/>
          <w:szCs w:val="28"/>
          <w:rtl w:val="true"/>
          <w:lang w:bidi="fa-IR"/>
        </w:rPr>
        <w:t xml:space="preserve">ببوسید روی فرامرز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شادان در آن آبگیر</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این رویدادها نمایش عدم تناسب اجزاء منظومه است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بشنید رستم برآمد به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درآمد گو تاج بخش</w:t>
      </w:r>
    </w:p>
    <w:p>
      <w:pPr>
        <w:pStyle w:val="BookText"/>
        <w:rPr/>
      </w:pPr>
      <w:r>
        <w:rPr>
          <w:rFonts w:ascii="IRNazanin" w:hAnsi="IRNazanin" w:eastAsia="IRNazanin"/>
          <w:color w:val="111111"/>
          <w:sz w:val="28"/>
          <w:sz w:val="28"/>
          <w:szCs w:val="28"/>
          <w:rtl w:val="true"/>
          <w:lang w:bidi="fa-IR"/>
        </w:rPr>
        <w:t xml:space="preserve">چنان نعره ای از جگر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سرافیل صور قیامت دمید</w:t>
      </w:r>
    </w:p>
    <w:p>
      <w:pPr>
        <w:pStyle w:val="BookText"/>
        <w:rPr/>
      </w:pPr>
      <w:r>
        <w:rPr>
          <w:rFonts w:ascii="IRNazanin" w:hAnsi="IRNazanin" w:eastAsia="IRNazanin"/>
          <w:color w:val="111111"/>
          <w:sz w:val="28"/>
          <w:sz w:val="28"/>
          <w:szCs w:val="28"/>
          <w:rtl w:val="true"/>
          <w:lang w:bidi="fa-IR"/>
        </w:rPr>
        <w:t xml:space="preserve">سپه را شد آگنده زان مغز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از سر سروران مغز و هوش</w:t>
      </w:r>
    </w:p>
    <w:p>
      <w:pPr>
        <w:pStyle w:val="BookText"/>
        <w:rPr/>
      </w:pPr>
      <w:r>
        <w:rPr>
          <w:rFonts w:ascii="IRNazanin" w:hAnsi="IRNazanin" w:eastAsia="IRNazanin"/>
          <w:color w:val="111111"/>
          <w:sz w:val="28"/>
          <w:sz w:val="28"/>
          <w:szCs w:val="28"/>
          <w:rtl w:val="true"/>
          <w:lang w:bidi="fa-IR"/>
        </w:rPr>
        <w:t xml:space="preserve">بیفتاد از دستشان تیغ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برنبد هیچ جای درنگ</w:t>
      </w:r>
    </w:p>
    <w:p>
      <w:pPr>
        <w:pStyle w:val="BookText"/>
        <w:rPr/>
      </w:pPr>
      <w:r>
        <w:rPr>
          <w:rFonts w:ascii="IRNazanin" w:hAnsi="IRNazanin" w:eastAsia="IRNazanin"/>
          <w:color w:val="111111"/>
          <w:sz w:val="28"/>
          <w:sz w:val="28"/>
          <w:szCs w:val="28"/>
          <w:rtl w:val="true"/>
          <w:lang w:bidi="fa-IR"/>
        </w:rPr>
        <w:t xml:space="preserve">از آواز آن شیر، اسبان رمید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در کسی را روان نارمید</w:t>
      </w:r>
    </w:p>
    <w:p>
      <w:pPr>
        <w:pStyle w:val="BookText"/>
        <w:rPr/>
      </w:pPr>
      <w:r>
        <w:rPr>
          <w:rFonts w:ascii="IRNazanin" w:hAnsi="IRNazanin" w:eastAsia="IRNazanin"/>
          <w:color w:val="111111"/>
          <w:sz w:val="28"/>
          <w:sz w:val="28"/>
          <w:szCs w:val="28"/>
          <w:rtl w:val="true"/>
          <w:lang w:bidi="fa-IR"/>
        </w:rPr>
        <w:t xml:space="preserve">پس از نعره گفتا به آواز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آیید شادان به نزدیک تخت</w:t>
      </w:r>
    </w:p>
    <w:p>
      <w:pPr>
        <w:pStyle w:val="BookText"/>
        <w:rPr/>
      </w:pPr>
      <w:r>
        <w:rPr>
          <w:rFonts w:ascii="IRNazanin" w:hAnsi="IRNazanin" w:eastAsia="IRNazanin"/>
          <w:color w:val="111111"/>
          <w:sz w:val="28"/>
          <w:sz w:val="28"/>
          <w:szCs w:val="28"/>
          <w:rtl w:val="true"/>
          <w:lang w:bidi="fa-IR"/>
        </w:rPr>
        <w:t xml:space="preserve">سلیح ها کنید از تن خویش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نکو رزم هنگام سور</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سراینده نقش زنانه را برای بانو گشسب نمی پذیرد و از نظر کارکرد او را چون مردان توصیف میکند در عین حال به عواطف زنانه و خواهشهای درونی او هم اشاره دارد اما کارهای ظریف و عواطف زنانه او را انگیزه عشق و خواستاری مردان نسبت به او می داند مثلاً صورت نگاری او و فرستادنش به شهرها و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شب سوی ایوان و گاه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چو خورشید و ماه آمدند</w:t>
      </w:r>
    </w:p>
    <w:p>
      <w:pPr>
        <w:pStyle w:val="BookText"/>
        <w:rPr/>
      </w:pPr>
      <w:r>
        <w:rPr>
          <w:rFonts w:ascii="IRNazanin" w:hAnsi="IRNazanin" w:eastAsia="IRNazanin"/>
          <w:color w:val="111111"/>
          <w:sz w:val="28"/>
          <w:sz w:val="28"/>
          <w:szCs w:val="28"/>
          <w:rtl w:val="true"/>
          <w:lang w:bidi="fa-IR"/>
        </w:rPr>
        <w:t xml:space="preserve">پس آنگاه بانو مه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سوزن نگارید سوزن نگار</w:t>
      </w:r>
    </w:p>
    <w:p>
      <w:pPr>
        <w:pStyle w:val="BookText"/>
        <w:rPr/>
      </w:pPr>
      <w:r>
        <w:rPr>
          <w:rFonts w:ascii="IRNazanin" w:hAnsi="IRNazanin" w:eastAsia="IRNazanin"/>
          <w:color w:val="111111"/>
          <w:sz w:val="28"/>
          <w:sz w:val="28"/>
          <w:szCs w:val="28"/>
          <w:rtl w:val="true"/>
          <w:lang w:bidi="fa-IR"/>
        </w:rPr>
        <w:t xml:space="preserve">زبانو بماندست آن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سوزن آرند نقش و نگار</w:t>
      </w:r>
    </w:p>
    <w:p>
      <w:pPr>
        <w:pStyle w:val="BookText"/>
        <w:rPr/>
      </w:pPr>
      <w:r>
        <w:rPr>
          <w:rFonts w:ascii="IRNazanin" w:hAnsi="IRNazanin" w:eastAsia="IRNazanin"/>
          <w:color w:val="111111"/>
          <w:sz w:val="28"/>
          <w:sz w:val="28"/>
          <w:szCs w:val="28"/>
          <w:rtl w:val="true"/>
          <w:lang w:bidi="fa-IR"/>
        </w:rPr>
        <w:t xml:space="preserve">بدش پنج سال دگر کار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نگارید آن 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توران بشد فاش از ایران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او بدان نقش ما چین و چین</w:t>
      </w:r>
    </w:p>
    <w:p>
      <w:pPr>
        <w:pStyle w:val="BookText"/>
        <w:rPr/>
      </w:pPr>
      <w:r>
        <w:rPr>
          <w:rFonts w:ascii="IRNazanin" w:hAnsi="IRNazanin" w:eastAsia="IRNazanin"/>
          <w:color w:val="111111"/>
          <w:sz w:val="28"/>
          <w:sz w:val="28"/>
          <w:szCs w:val="28"/>
          <w:rtl w:val="true"/>
          <w:lang w:bidi="fa-IR"/>
        </w:rPr>
        <w:t xml:space="preserve">به هندوستان صورتش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خاور از عشق او گشت مست</w:t>
      </w:r>
    </w:p>
    <w:p>
      <w:pPr>
        <w:pStyle w:val="BookText"/>
        <w:rPr/>
      </w:pPr>
      <w:r>
        <w:rPr>
          <w:rFonts w:ascii="IRNazanin" w:hAnsi="IRNazanin" w:eastAsia="IRNazanin"/>
          <w:color w:val="111111"/>
          <w:sz w:val="28"/>
          <w:sz w:val="28"/>
          <w:szCs w:val="28"/>
          <w:rtl w:val="true"/>
          <w:lang w:bidi="fa-IR"/>
        </w:rPr>
        <w:t xml:space="preserve">دیار عجم تا عراق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شهان را زبانو به دل بدطرب</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شکار آموزگار فرامز و در جنگها یاور و مشاور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آنگه که شان بود عزم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 پهلوان بانوی نامدار</w:t>
      </w:r>
    </w:p>
    <w:p>
      <w:pPr>
        <w:pStyle w:val="BookText"/>
        <w:rPr/>
      </w:pPr>
      <w:r>
        <w:rPr>
          <w:rFonts w:ascii="IRNazanin" w:hAnsi="IRNazanin" w:eastAsia="IRNazanin"/>
          <w:color w:val="111111"/>
          <w:sz w:val="28"/>
          <w:sz w:val="28"/>
          <w:szCs w:val="28"/>
          <w:rtl w:val="true"/>
          <w:lang w:bidi="fa-IR"/>
        </w:rPr>
        <w:t xml:space="preserve">چو مردان به جوشن شدی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موی در خود کردی نهان</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شیرکش است و پیشاهنگ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شیر پیش آمدی یا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داد بانو یکی را درنگ</w:t>
      </w:r>
    </w:p>
    <w:p>
      <w:pPr>
        <w:pStyle w:val="BookText"/>
        <w:rPr/>
      </w:pPr>
      <w:r>
        <w:rPr>
          <w:rFonts w:ascii="IRNazanin" w:hAnsi="IRNazanin" w:eastAsia="IRNazanin"/>
          <w:color w:val="111111"/>
          <w:sz w:val="28"/>
          <w:sz w:val="28"/>
          <w:szCs w:val="28"/>
          <w:rtl w:val="true"/>
          <w:lang w:bidi="fa-IR"/>
        </w:rPr>
        <w:t xml:space="preserve">سه شیر نر افکند در مرغزار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 دگر زنده بست استوار</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56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فرزند دلاور خود فرامرز را بدو میسپارد تا در شکار و جنگ همراه و یار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و شش چو شد با بر و یال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چون تن رستم زال بود</w:t>
      </w:r>
    </w:p>
    <w:p>
      <w:pPr>
        <w:pStyle w:val="BookText"/>
        <w:rPr/>
      </w:pPr>
      <w:r>
        <w:rPr>
          <w:rFonts w:ascii="IRNazanin" w:hAnsi="IRNazanin" w:eastAsia="IRNazanin"/>
          <w:color w:val="111111"/>
          <w:sz w:val="28"/>
          <w:sz w:val="28"/>
          <w:szCs w:val="28"/>
          <w:rtl w:val="true"/>
          <w:lang w:bidi="fa-IR"/>
        </w:rPr>
        <w:t xml:space="preserve">یکی روز رستم یل پاکدین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بانو گشسب گزین</w:t>
      </w:r>
    </w:p>
    <w:p>
      <w:pPr>
        <w:pStyle w:val="BookText"/>
        <w:rPr/>
      </w:pPr>
      <w:r>
        <w:rPr>
          <w:rFonts w:ascii="IRNazanin" w:hAnsi="IRNazanin" w:eastAsia="IRNazanin"/>
          <w:color w:val="111111"/>
          <w:sz w:val="28"/>
          <w:sz w:val="28"/>
          <w:szCs w:val="28"/>
          <w:rtl w:val="true"/>
          <w:lang w:bidi="fa-IR"/>
        </w:rPr>
        <w:t xml:space="preserve">فرامرز نامی مر او را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کای نامبردار گرد</w:t>
      </w:r>
    </w:p>
    <w:p>
      <w:pPr>
        <w:pStyle w:val="BookText"/>
        <w:rPr/>
      </w:pPr>
      <w:r>
        <w:rPr>
          <w:rFonts w:ascii="IRNazanin" w:hAnsi="IRNazanin" w:eastAsia="IRNazanin"/>
          <w:color w:val="111111"/>
          <w:sz w:val="28"/>
          <w:sz w:val="28"/>
          <w:szCs w:val="28"/>
          <w:rtl w:val="true"/>
          <w:lang w:bidi="fa-IR"/>
        </w:rPr>
        <w:t xml:space="preserve">فرامرز جنگی تر از رستم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 او از تهمتن کم است</w:t>
      </w:r>
    </w:p>
    <w:p>
      <w:pPr>
        <w:pStyle w:val="BookText"/>
        <w:rPr/>
      </w:pPr>
      <w:r>
        <w:rPr>
          <w:rFonts w:ascii="IRNazanin" w:hAnsi="IRNazanin" w:eastAsia="IRNazanin"/>
          <w:color w:val="111111"/>
          <w:sz w:val="28"/>
          <w:sz w:val="28"/>
          <w:szCs w:val="28"/>
          <w:rtl w:val="true"/>
          <w:lang w:bidi="fa-IR"/>
        </w:rPr>
        <w:t xml:space="preserve">تو با او به هر نیک و بد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خوب و زشتش نگهدار باش</w:t>
      </w:r>
    </w:p>
    <w:p>
      <w:pPr>
        <w:pStyle w:val="BookText"/>
        <w:rPr/>
      </w:pPr>
      <w:r>
        <w:rPr>
          <w:rFonts w:ascii="IRNazanin" w:hAnsi="IRNazanin" w:eastAsia="IRNazanin"/>
          <w:color w:val="111111"/>
          <w:sz w:val="28"/>
          <w:sz w:val="28"/>
          <w:szCs w:val="28"/>
          <w:rtl w:val="true"/>
          <w:lang w:bidi="fa-IR"/>
        </w:rPr>
        <w:t xml:space="preserve">به راه و به خواب و به بزم و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تنها بود نامدار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و جان ز شادی برافروختش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سواری بیاموختش</w:t>
      </w:r>
    </w:p>
    <w:p>
      <w:pPr>
        <w:pStyle w:val="BookText"/>
        <w:rPr/>
      </w:pPr>
      <w:r>
        <w:rPr>
          <w:rFonts w:ascii="IRNazanin" w:hAnsi="IRNazanin" w:eastAsia="IRNazanin"/>
          <w:color w:val="111111"/>
          <w:sz w:val="28"/>
          <w:sz w:val="28"/>
          <w:szCs w:val="28"/>
          <w:rtl w:val="true"/>
          <w:lang w:bidi="fa-IR"/>
        </w:rPr>
        <w:t xml:space="preserve">به اندک زمانی چنان شد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زنهار از او خواست در بیشه شیر</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جنگاور و پرخاشجو ،است حمله می،کند بارگاه افراسیاب را درهم میریزد و از این یورشها لذت میبرد</w:t>
      </w:r>
    </w:p>
    <w:p>
      <w:pPr>
        <w:pStyle w:val="BookText"/>
        <w:rPr/>
      </w:pPr>
      <w:r>
        <w:rPr>
          <w:rFonts w:ascii="IRNazanin" w:hAnsi="IRNazanin" w:eastAsia="IRNazanin"/>
          <w:color w:val="111111"/>
          <w:sz w:val="28"/>
          <w:sz w:val="28"/>
          <w:szCs w:val="28"/>
          <w:rtl w:val="true"/>
          <w:lang w:bidi="fa-IR"/>
        </w:rPr>
        <w:t xml:space="preserve">همه روز بانوی گرد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 فرامرز سالار شیر</w:t>
      </w:r>
    </w:p>
    <w:p>
      <w:pPr>
        <w:pStyle w:val="BookText"/>
        <w:rPr/>
      </w:pPr>
      <w:r>
        <w:rPr>
          <w:rFonts w:ascii="IRNazanin" w:hAnsi="IRNazanin" w:eastAsia="IRNazanin"/>
          <w:color w:val="111111"/>
          <w:sz w:val="28"/>
          <w:sz w:val="28"/>
          <w:szCs w:val="28"/>
          <w:rtl w:val="true"/>
          <w:lang w:bidi="fa-IR"/>
        </w:rPr>
        <w:t xml:space="preserve">به نخجیر بودند شادان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زدل دورشان محنت و درد و غم</w:t>
      </w:r>
    </w:p>
    <w:p>
      <w:pPr>
        <w:pStyle w:val="BookText"/>
        <w:rPr/>
      </w:pPr>
      <w:r>
        <w:rPr>
          <w:rFonts w:ascii="IRNazanin" w:hAnsi="IRNazanin" w:eastAsia="IRNazanin"/>
          <w:color w:val="111111"/>
          <w:sz w:val="28"/>
          <w:sz w:val="28"/>
          <w:szCs w:val="28"/>
          <w:rtl w:val="true"/>
          <w:lang w:bidi="fa-IR"/>
        </w:rPr>
        <w:t xml:space="preserve">یکی روز بانو گشسب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را گفت کای نره شیر</w:t>
      </w:r>
    </w:p>
    <w:p>
      <w:pPr>
        <w:pStyle w:val="BookText"/>
        <w:rPr/>
      </w:pPr>
      <w:r>
        <w:rPr>
          <w:rFonts w:ascii="IRNazanin" w:hAnsi="IRNazanin" w:eastAsia="IRNazanin"/>
          <w:color w:val="111111"/>
          <w:sz w:val="28"/>
          <w:sz w:val="28"/>
          <w:szCs w:val="28"/>
          <w:rtl w:val="true"/>
          <w:lang w:bidi="fa-IR"/>
        </w:rPr>
        <w:t xml:space="preserve">بیا تا به صحرای توران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روزه بر آن بوم و بر بغنویم</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وقتی پدر برای انتخاب داماد روشی تازه پیش میگیرد و ازدواج مشروط را پیشنهاد کند بدین ترتیب که بر فرش گلرنگ چهارصد پهلوان را مینشاند و با حرکت فرش همه را برمی افکند جز گیو که محکم بر جای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چهارصد مرد گرد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بر خاک و بالا وزیر</w:t>
      </w:r>
    </w:p>
    <w:p>
      <w:pPr>
        <w:pStyle w:val="BookText"/>
        <w:rPr/>
      </w:pPr>
      <w:r>
        <w:rPr>
          <w:rFonts w:ascii="IRNazanin" w:hAnsi="IRNazanin" w:eastAsia="IRNazanin"/>
          <w:color w:val="111111"/>
          <w:sz w:val="28"/>
          <w:sz w:val="28"/>
          <w:szCs w:val="28"/>
          <w:rtl w:val="true"/>
          <w:lang w:bidi="fa-IR"/>
        </w:rPr>
        <w:t xml:space="preserve">ولی گیو برجای چون کوه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زمین رسته بد چون درخت</w:t>
      </w:r>
    </w:p>
    <w:p>
      <w:pPr>
        <w:pStyle w:val="BookText"/>
        <w:rPr/>
      </w:pPr>
      <w:r>
        <w:rPr>
          <w:rFonts w:ascii="IRNazanin" w:hAnsi="IRNazanin" w:eastAsia="IRNazanin"/>
          <w:color w:val="111111"/>
          <w:sz w:val="28"/>
          <w:sz w:val="28"/>
          <w:szCs w:val="28"/>
          <w:rtl w:val="true"/>
          <w:lang w:bidi="fa-IR"/>
        </w:rPr>
        <w:t xml:space="preserve">بشد پاره فرش از سرش برنجست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 نجنبید چون پیل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گفتی که چون کوه رست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بکردند گردان بر او آفرین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 در پایان تهمتن ببوسید روی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داماد خود خواندش نره شیر</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به خواست و به انتخاب ،پدر ،گیو افتخار همسری او را می یابد مخالفت خود را با این گزینش و شخصیت استقلالی خود را با به بند کشیدن گیو و فرو انداختن او از تخت نشان می دهد </w:t>
      </w:r>
    </w:p>
    <w:p>
      <w:pPr>
        <w:pStyle w:val="BookText"/>
        <w:rPr/>
      </w:pPr>
      <w:r>
        <w:rPr>
          <w:rFonts w:ascii="IRNazanin" w:hAnsi="IRNazanin" w:eastAsia="IRNazanin"/>
          <w:color w:val="111111"/>
          <w:sz w:val="28"/>
          <w:sz w:val="28"/>
          <w:szCs w:val="28"/>
          <w:rtl w:val="true"/>
          <w:lang w:bidi="fa-IR"/>
        </w:rPr>
        <w:t xml:space="preserve">ببردند مه را به خلوت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بسته کابین آن دلگشای</w:t>
      </w:r>
    </w:p>
    <w:p>
      <w:pPr>
        <w:pStyle w:val="BookText"/>
        <w:rPr/>
      </w:pPr>
      <w:r>
        <w:rPr>
          <w:rFonts w:ascii="IRNazanin" w:hAnsi="IRNazanin" w:eastAsia="IRNazanin"/>
          <w:color w:val="111111"/>
          <w:sz w:val="28"/>
          <w:sz w:val="28"/>
          <w:szCs w:val="28"/>
          <w:rtl w:val="true"/>
          <w:lang w:bidi="fa-IR"/>
        </w:rPr>
        <w:t xml:space="preserve">چو در خلوت خاص شد گیو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بر ماه با دستبرد</w:t>
      </w:r>
    </w:p>
    <w:p>
      <w:pPr>
        <w:pStyle w:val="BookText"/>
        <w:rPr/>
      </w:pPr>
      <w:r>
        <w:rPr>
          <w:rFonts w:ascii="IRNazanin" w:hAnsi="IRNazanin" w:eastAsia="IRNazanin"/>
          <w:color w:val="111111"/>
          <w:sz w:val="28"/>
          <w:sz w:val="28"/>
          <w:szCs w:val="28"/>
          <w:rtl w:val="true"/>
          <w:lang w:bidi="fa-IR"/>
        </w:rPr>
        <w:t xml:space="preserve">همی خواست تا تند و گستاخ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درآرد مر آن ماه را در کنار</w:t>
      </w:r>
    </w:p>
    <w:p>
      <w:pPr>
        <w:pStyle w:val="BookText"/>
        <w:rPr/>
      </w:pPr>
      <w:r>
        <w:rPr>
          <w:rFonts w:ascii="IRNazanin" w:hAnsi="IRNazanin" w:eastAsia="IRNazanin"/>
          <w:color w:val="111111"/>
          <w:sz w:val="28"/>
          <w:sz w:val="28"/>
          <w:szCs w:val="28"/>
          <w:rtl w:val="true"/>
          <w:lang w:bidi="fa-IR"/>
        </w:rPr>
        <w:t xml:space="preserve">زتندی برآشفت بانوی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جهانجوی را دستبرد</w:t>
      </w:r>
    </w:p>
    <w:p>
      <w:pPr>
        <w:pStyle w:val="BookText"/>
        <w:rPr/>
      </w:pPr>
      <w:r>
        <w:rPr>
          <w:rFonts w:ascii="IRNazanin" w:hAnsi="IRNazanin" w:eastAsia="IRNazanin"/>
          <w:color w:val="111111"/>
          <w:sz w:val="28"/>
          <w:sz w:val="28"/>
          <w:szCs w:val="28"/>
          <w:rtl w:val="true"/>
          <w:lang w:bidi="fa-IR"/>
        </w:rPr>
        <w:t xml:space="preserve">بزد بر سر و گوش او مشت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افتاد از روی تخت</w:t>
      </w:r>
    </w:p>
    <w:p>
      <w:pPr>
        <w:pStyle w:val="BookText"/>
        <w:rPr/>
      </w:pPr>
      <w:r>
        <w:rPr>
          <w:rFonts w:ascii="IRNazanin" w:hAnsi="IRNazanin" w:eastAsia="IRNazanin"/>
          <w:color w:val="111111"/>
          <w:sz w:val="28"/>
          <w:sz w:val="28"/>
          <w:szCs w:val="28"/>
          <w:rtl w:val="true"/>
          <w:lang w:bidi="fa-IR"/>
        </w:rPr>
        <w:t xml:space="preserve">دو دست و دو پایش به خم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به یک گوشه اش در فکند</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گودرز شکایت به رستم میبرد و رستم که بیم دارد پهلوان بانو حرفش را نپذیرد و به ستیز برخیزد گودرز را دلداری میدهد</w:t>
      </w:r>
    </w:p>
    <w:p>
      <w:pPr>
        <w:pStyle w:val="BookText"/>
        <w:rPr/>
      </w:pPr>
      <w:r>
        <w:rPr>
          <w:rFonts w:ascii="IRNazanin" w:hAnsi="IRNazanin" w:eastAsia="IRNazanin"/>
          <w:color w:val="111111"/>
          <w:sz w:val="28"/>
          <w:sz w:val="28"/>
          <w:szCs w:val="28"/>
          <w:rtl w:val="true"/>
          <w:lang w:bidi="fa-IR"/>
        </w:rPr>
        <w:t xml:space="preserve">چنین گفت رستم که شد فال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سرانجامشان هست احوال نیک</w:t>
      </w:r>
    </w:p>
    <w:p>
      <w:pPr>
        <w:pStyle w:val="BookText"/>
        <w:rPr/>
      </w:pPr>
      <w:r>
        <w:rPr>
          <w:rFonts w:ascii="IRNazanin" w:hAnsi="IRNazanin" w:eastAsia="IRNazanin"/>
          <w:color w:val="111111"/>
          <w:sz w:val="28"/>
          <w:sz w:val="28"/>
          <w:szCs w:val="28"/>
          <w:rtl w:val="true"/>
          <w:lang w:bidi="fa-IR"/>
        </w:rPr>
        <w:t xml:space="preserve">چو در اولش بند و سختی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سرانجامشان نیک بختی بود</w:t>
      </w:r>
    </w:p>
    <w:p>
      <w:pPr>
        <w:pStyle w:val="BookText"/>
        <w:rPr/>
      </w:pPr>
      <w:r>
        <w:rPr>
          <w:rFonts w:ascii="IRNazanin" w:hAnsi="IRNazanin" w:eastAsia="IRNazanin"/>
          <w:color w:val="111111"/>
          <w:sz w:val="28"/>
          <w:sz w:val="28"/>
          <w:szCs w:val="28"/>
          <w:rtl w:val="true"/>
          <w:lang w:bidi="fa-IR"/>
        </w:rPr>
        <w:t xml:space="preserve">مخور غم کزین هر دو فرخ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کودک آید چو درنده شیر</w:t>
      </w:r>
    </w:p>
    <w:p>
      <w:pPr>
        <w:pStyle w:val="BookText"/>
        <w:rPr/>
      </w:pPr>
      <w:r>
        <w:rPr>
          <w:rFonts w:ascii="IRNazanin" w:hAnsi="IRNazanin" w:eastAsia="IRNazanin"/>
          <w:color w:val="111111"/>
          <w:sz w:val="28"/>
          <w:sz w:val="28"/>
          <w:szCs w:val="28"/>
          <w:rtl w:val="true"/>
          <w:lang w:bidi="fa-IR"/>
        </w:rPr>
        <w:t xml:space="preserve">که درگاه ،کین او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ژیان را کند ریز ریز</w:t>
      </w:r>
    </w:p>
    <w:p>
      <w:pPr>
        <w:pStyle w:val="BookText"/>
        <w:rPr/>
      </w:pPr>
      <w:r>
        <w:rPr>
          <w:rFonts w:ascii="IRNazanin" w:hAnsi="IRNazanin" w:eastAsia="IRNazanin"/>
          <w:color w:val="111111"/>
          <w:sz w:val="28"/>
          <w:sz w:val="28"/>
          <w:szCs w:val="28"/>
          <w:rtl w:val="true"/>
          <w:lang w:bidi="fa-IR"/>
        </w:rPr>
        <w:t xml:space="preserve">به هر رزمگه باشد او چیره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از او در دل آید شکست</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 از دختر با ملایمت و مدارای تمام میخواهد که حرمت شوهر را نگه دارد که اعتبار زن از اعتبار شوهر است و شوهران هرگز موجب سرزنش مردمان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بانوی یل گفت باشو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باشد از شوی خود سرفراز</w:t>
      </w:r>
    </w:p>
    <w:p>
      <w:pPr>
        <w:pStyle w:val="BookText"/>
        <w:rPr/>
      </w:pPr>
      <w:r>
        <w:rPr>
          <w:rFonts w:ascii="IRNazanin" w:hAnsi="IRNazanin" w:eastAsia="IRNazanin"/>
          <w:color w:val="111111"/>
          <w:sz w:val="28"/>
          <w:sz w:val="28"/>
          <w:szCs w:val="28"/>
          <w:rtl w:val="true"/>
          <w:lang w:bidi="fa-IR"/>
        </w:rPr>
        <w:t xml:space="preserve">زن از شوی دارد بلندی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زشو بر زنان سرزنش</w:t>
      </w:r>
    </w:p>
    <w:p>
      <w:pPr>
        <w:pStyle w:val="BookText"/>
        <w:rPr/>
      </w:pPr>
      <w:r>
        <w:rPr>
          <w:rFonts w:ascii="IRNazanin" w:hAnsi="IRNazanin" w:eastAsia="IRNazanin"/>
          <w:color w:val="111111"/>
          <w:sz w:val="28"/>
          <w:sz w:val="28"/>
          <w:szCs w:val="28"/>
          <w:rtl w:val="true"/>
          <w:lang w:bidi="fa-IR"/>
        </w:rPr>
        <w:t xml:space="preserve">زگردان ایران و شهزادگان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و مردان و آزادگان</w:t>
      </w:r>
    </w:p>
    <w:p>
      <w:pPr>
        <w:pStyle w:val="BookText"/>
        <w:rPr/>
      </w:pPr>
      <w:r>
        <w:rPr>
          <w:rFonts w:ascii="IRNazanin" w:hAnsi="IRNazanin" w:eastAsia="IRNazanin"/>
          <w:color w:val="111111"/>
          <w:sz w:val="28"/>
          <w:sz w:val="28"/>
          <w:szCs w:val="28"/>
          <w:rtl w:val="true"/>
          <w:lang w:bidi="fa-IR"/>
        </w:rPr>
        <w:t xml:space="preserve">من این را بکردم زگردان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مهربان باش در کین ببند</w:t>
      </w:r>
    </w:p>
    <w:p>
      <w:pPr>
        <w:pStyle w:val="BookText"/>
        <w:rPr/>
      </w:pP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128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خشماگین است و سخنان ناروا را تحمل نمیکند وقتی تمرتاش از سوی شیده به خواستگاری او میآید و پس از رجزخوانیها و توصیف ها از او میخواهد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 رام شو چون که رام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سربلندی غلام توام</w:t>
      </w:r>
    </w:p>
    <w:p>
      <w:pPr>
        <w:pStyle w:val="BookText"/>
        <w:rPr/>
      </w:pPr>
      <w:r>
        <w:rPr>
          <w:rFonts w:ascii="IRNazanin" w:hAnsi="IRNazanin" w:eastAsia="IRNazanin"/>
          <w:color w:val="111111"/>
          <w:sz w:val="28"/>
          <w:sz w:val="28"/>
          <w:szCs w:val="28"/>
          <w:rtl w:val="true"/>
          <w:lang w:bidi="fa-IR"/>
        </w:rPr>
        <w:t xml:space="preserve">وگرنه چو من دست یازم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غمگین شوی از نگار</w:t>
      </w:r>
    </w:p>
    <w:p>
      <w:pPr>
        <w:pStyle w:val="BookText"/>
        <w:rPr/>
      </w:pPr>
      <w:r>
        <w:rPr>
          <w:rFonts w:ascii="IRNazanin" w:hAnsi="IRNazanin" w:eastAsia="IRNazanin"/>
          <w:color w:val="111111"/>
          <w:sz w:val="28"/>
          <w:sz w:val="28"/>
          <w:szCs w:val="28"/>
          <w:rtl w:val="true"/>
          <w:lang w:bidi="fa-IR"/>
        </w:rPr>
        <w:t xml:space="preserve">برآشفت ازین گفته بانو گشسب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 جست مانند آذرگشسب</w:t>
      </w:r>
    </w:p>
    <w:p>
      <w:pPr>
        <w:pStyle w:val="BookText"/>
        <w:rPr/>
      </w:pPr>
      <w:r>
        <w:rPr>
          <w:rFonts w:ascii="IRNazanin" w:hAnsi="IRNazanin" w:eastAsia="IRNazanin"/>
          <w:color w:val="111111"/>
          <w:sz w:val="28"/>
          <w:sz w:val="28"/>
          <w:szCs w:val="28"/>
          <w:rtl w:val="true"/>
          <w:lang w:bidi="fa-IR"/>
        </w:rPr>
        <w:t xml:space="preserve">زبیمش نهان شد به زیر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تیغ تیز از سپر شد به در</w:t>
      </w:r>
    </w:p>
    <w:p>
      <w:pPr>
        <w:pStyle w:val="BookText"/>
        <w:rPr/>
      </w:pPr>
      <w:r>
        <w:rPr>
          <w:rFonts w:ascii="IRNazanin" w:hAnsi="IRNazanin" w:eastAsia="IRNazanin"/>
          <w:color w:val="111111"/>
          <w:sz w:val="28"/>
          <w:sz w:val="28"/>
          <w:szCs w:val="28"/>
          <w:rtl w:val="true"/>
          <w:lang w:bidi="fa-IR"/>
        </w:rPr>
        <w:t xml:space="preserve">برون کرد از ترک خود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سر تا به سر پیکرش</w:t>
      </w:r>
    </w:p>
    <w:p>
      <w:pPr>
        <w:pStyle w:val="BookText"/>
        <w:rPr/>
      </w:pPr>
      <w:r>
        <w:rPr>
          <w:rFonts w:ascii="IRNazanin" w:hAnsi="IRNazanin" w:eastAsia="IRNazanin"/>
          <w:color w:val="111111"/>
          <w:sz w:val="28"/>
          <w:sz w:val="28"/>
          <w:szCs w:val="28"/>
          <w:rtl w:val="true"/>
          <w:lang w:bidi="fa-IR"/>
        </w:rPr>
        <w:t xml:space="preserve">بریده چو برقی برون شد زمیغ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خون نشانی نبودش به تیغ</w:t>
      </w:r>
    </w:p>
    <w:p>
      <w:pPr>
        <w:pStyle w:val="BookText"/>
        <w:rPr/>
      </w:pPr>
      <w:r>
        <w:rPr>
          <w:rFonts w:ascii="IRNazanin" w:hAnsi="IRNazanin" w:eastAsia="IRNazanin"/>
          <w:color w:val="111111"/>
          <w:sz w:val="28"/>
          <w:sz w:val="28"/>
          <w:szCs w:val="28"/>
          <w:rtl w:val="true"/>
          <w:lang w:bidi="fa-IR"/>
        </w:rPr>
        <w:t xml:space="preserve">دو پاره تنش کرد و افتاد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شد چو کوه پر از چشمه سار</w:t>
      </w:r>
    </w:p>
    <w:p>
      <w:pPr>
        <w:pStyle w:val="BookText"/>
        <w:rPr/>
      </w:pPr>
      <w:r>
        <w:rPr>
          <w:rFonts w:ascii="IRNazanin" w:hAnsi="IRNazanin" w:eastAsia="IRNazanin"/>
          <w:color w:val="111111"/>
          <w:sz w:val="28"/>
          <w:sz w:val="28"/>
          <w:szCs w:val="28"/>
          <w:rtl w:val="true"/>
          <w:lang w:bidi="fa-IR"/>
        </w:rPr>
        <w:t xml:space="preserve">سراسر سراپرده پرموج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تمرتاش در موج خون سرنگون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شیده هم پس از مرگ تمرتاش عشق را از یاد میبرد و ترسان واپس می خزد</w:t>
      </w:r>
    </w:p>
    <w:p>
      <w:pPr>
        <w:pStyle w:val="BookText"/>
        <w:rPr/>
      </w:pPr>
      <w:r>
        <w:rPr>
          <w:rFonts w:ascii="IRNazanin" w:hAnsi="IRNazanin" w:eastAsia="IRNazanin"/>
          <w:color w:val="111111"/>
          <w:sz w:val="28"/>
          <w:sz w:val="28"/>
          <w:szCs w:val="28"/>
          <w:rtl w:val="true"/>
          <w:lang w:bidi="fa-IR"/>
        </w:rPr>
        <w:t xml:space="preserve">دل شیده از عاشقی سرد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تیغ با نورخش زرد گشت</w:t>
      </w:r>
    </w:p>
    <w:p>
      <w:pPr>
        <w:pStyle w:val="BookText"/>
        <w:rPr/>
      </w:pPr>
      <w:r>
        <w:rPr>
          <w:rFonts w:ascii="IRNazanin" w:hAnsi="IRNazanin" w:eastAsia="IRNazanin"/>
          <w:color w:val="111111"/>
          <w:sz w:val="28"/>
          <w:sz w:val="28"/>
          <w:szCs w:val="28"/>
          <w:rtl w:val="true"/>
          <w:lang w:bidi="fa-IR"/>
        </w:rPr>
        <w:t xml:space="preserve">دلش در درون چون کبوتر تپید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دید از بیم جان آرمید</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چون پهلوانان میدانداری میکند و برای هماوردان رجز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رستم و کهن الگوی او ایندره شکمباره و شرابخواره است در میدان رقابت عاشقانه گیو ،طوس ،گرگین زنگه شاوران و چهارصد پهلوان خواهان اویند گیو ورود او و شرابخواریش را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ستاید</w:t>
      </w:r>
    </w:p>
    <w:p>
      <w:pPr>
        <w:pStyle w:val="BookText"/>
        <w:rPr/>
      </w:pPr>
      <w:r>
        <w:rPr>
          <w:rFonts w:ascii="IRNazanin" w:hAnsi="IRNazanin" w:eastAsia="IRNazanin"/>
          <w:color w:val="111111"/>
          <w:sz w:val="28"/>
          <w:sz w:val="28"/>
          <w:szCs w:val="28"/>
          <w:rtl w:val="true"/>
          <w:lang w:bidi="fa-IR"/>
        </w:rPr>
        <w:t xml:space="preserve">چو آتش دل گیو شد شعله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بانو بود یار دلدار من</w:t>
      </w:r>
    </w:p>
    <w:p>
      <w:pPr>
        <w:pStyle w:val="BookText"/>
        <w:rPr/>
      </w:pPr>
      <w:r>
        <w:rPr>
          <w:rFonts w:ascii="IRNazanin" w:hAnsi="IRNazanin" w:eastAsia="IRNazanin"/>
          <w:color w:val="111111"/>
          <w:sz w:val="28"/>
          <w:sz w:val="28"/>
          <w:szCs w:val="28"/>
          <w:rtl w:val="true"/>
          <w:lang w:bidi="fa-IR"/>
        </w:rPr>
        <w:t xml:space="preserve">پس از پهلوان آشکار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زورم کسی در جهان</w:t>
      </w:r>
    </w:p>
    <w:p>
      <w:pPr>
        <w:pStyle w:val="BookText"/>
        <w:rPr/>
      </w:pPr>
      <w:r>
        <w:rPr>
          <w:rFonts w:ascii="IRNazanin" w:hAnsi="IRNazanin" w:eastAsia="IRNazanin"/>
          <w:color w:val="111111"/>
          <w:sz w:val="28"/>
          <w:sz w:val="28"/>
          <w:szCs w:val="28"/>
          <w:rtl w:val="true"/>
          <w:lang w:bidi="fa-IR"/>
        </w:rPr>
        <w:t xml:space="preserve">چو کردم در ایوان رستم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زدور آن مه گلمذار</w:t>
      </w:r>
    </w:p>
    <w:p>
      <w:pPr>
        <w:pStyle w:val="BookText"/>
        <w:rPr/>
      </w:pPr>
      <w:r>
        <w:rPr>
          <w:rFonts w:ascii="IRNazanin" w:hAnsi="IRNazanin" w:eastAsia="IRNazanin"/>
          <w:color w:val="111111"/>
          <w:sz w:val="28"/>
          <w:sz w:val="28"/>
          <w:szCs w:val="28"/>
          <w:rtl w:val="true"/>
          <w:lang w:bidi="fa-IR"/>
        </w:rPr>
        <w:t xml:space="preserve">که آمد خرامان به نزدیک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خورد از جام دومن شراب</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رستم را حریف و هماورد خویش میداند از دیگر پهلوانان باک ندارد وقتی زال بیمناک است که شاه سه کشور هر یک با لشکر بسیار گرد آمده اند نیا را دل میدهد </w:t>
      </w:r>
    </w:p>
    <w:p>
      <w:pPr>
        <w:pStyle w:val="BookText"/>
        <w:rPr/>
      </w:pPr>
      <w:r>
        <w:rPr>
          <w:rFonts w:ascii="IRNazanin" w:hAnsi="IRNazanin" w:eastAsia="IRNazanin"/>
          <w:color w:val="111111"/>
          <w:sz w:val="28"/>
          <w:sz w:val="28"/>
          <w:szCs w:val="28"/>
          <w:rtl w:val="true"/>
          <w:lang w:bidi="fa-IR"/>
        </w:rPr>
        <w:t xml:space="preserve">بخندید بانو که ای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مسپار روشن روان</w:t>
      </w:r>
    </w:p>
    <w:p>
      <w:pPr>
        <w:pStyle w:val="BookText"/>
        <w:rPr/>
      </w:pPr>
      <w:r>
        <w:rPr>
          <w:rFonts w:ascii="IRNazanin" w:hAnsi="IRNazanin" w:eastAsia="IRNazanin"/>
          <w:color w:val="111111"/>
          <w:sz w:val="28"/>
          <w:sz w:val="28"/>
          <w:szCs w:val="28"/>
          <w:rtl w:val="true"/>
          <w:lang w:bidi="fa-IR"/>
        </w:rPr>
        <w:t xml:space="preserve">پناهم به یزدان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نگیرد مرا دست کس</w:t>
      </w:r>
    </w:p>
    <w:p>
      <w:pPr>
        <w:pStyle w:val="BookText"/>
        <w:rPr/>
      </w:pPr>
      <w:r>
        <w:rPr>
          <w:rFonts w:ascii="IRNazanin" w:hAnsi="IRNazanin" w:eastAsia="IRNazanin"/>
          <w:color w:val="111111"/>
          <w:sz w:val="28"/>
          <w:sz w:val="28"/>
          <w:szCs w:val="28"/>
          <w:rtl w:val="true"/>
          <w:lang w:bidi="fa-IR"/>
        </w:rPr>
        <w:t xml:space="preserve">اگر یار باشد خداوند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فزاینده دانش و فر و زور</w:t>
      </w:r>
    </w:p>
    <w:p>
      <w:pPr>
        <w:pStyle w:val="BookText"/>
        <w:rPr/>
      </w:pPr>
      <w:r>
        <w:rPr>
          <w:rFonts w:ascii="IRNazanin" w:hAnsi="IRNazanin" w:eastAsia="IRNazanin"/>
          <w:color w:val="111111"/>
          <w:sz w:val="28"/>
          <w:sz w:val="28"/>
          <w:szCs w:val="28"/>
          <w:rtl w:val="true"/>
          <w:lang w:bidi="fa-IR"/>
        </w:rPr>
        <w:t xml:space="preserve">از ایشان نباشد کسی هم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زهندی کسی را به مرد</w:t>
      </w:r>
    </w:p>
    <w:p>
      <w:pPr>
        <w:pStyle w:val="BookText"/>
        <w:rPr/>
      </w:pPr>
      <w:r>
        <w:rPr>
          <w:rFonts w:ascii="IRNazanin" w:hAnsi="IRNazanin" w:eastAsia="IRNazanin"/>
          <w:color w:val="111111"/>
          <w:sz w:val="28"/>
          <w:sz w:val="28"/>
          <w:szCs w:val="28"/>
          <w:rtl w:val="true"/>
          <w:lang w:bidi="fa-IR"/>
        </w:rPr>
        <w:t xml:space="preserve">به نیروی جان آفرین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نبینند پشتم کس از کارزار</w:t>
      </w:r>
    </w:p>
    <w:p>
      <w:pPr>
        <w:pStyle w:val="BookText"/>
        <w:rPr/>
      </w:pPr>
      <w:r>
        <w:rPr>
          <w:rFonts w:ascii="IRNazanin" w:hAnsi="IRNazanin" w:eastAsia="IRNazanin"/>
          <w:color w:val="111111"/>
          <w:sz w:val="28"/>
          <w:sz w:val="28"/>
          <w:szCs w:val="28"/>
          <w:rtl w:val="true"/>
          <w:lang w:bidi="fa-IR"/>
        </w:rPr>
        <w:t xml:space="preserve">نباشد به زورم مگر پورتو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من است او و دستور تو</w:t>
      </w:r>
    </w:p>
    <w:p>
      <w:pPr>
        <w:pStyle w:val="BookText"/>
        <w:rPr/>
      </w:pPr>
      <w:r>
        <w:rPr>
          <w:rFonts w:ascii="IRNazanin" w:hAnsi="IRNazanin" w:eastAsia="IRNazanin"/>
          <w:color w:val="111111"/>
          <w:sz w:val="28"/>
          <w:sz w:val="28"/>
          <w:szCs w:val="28"/>
          <w:rtl w:val="true"/>
          <w:lang w:bidi="fa-IR"/>
        </w:rPr>
        <w:t xml:space="preserve">بر او آفرین کرد زال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روبه چه گنجد به پیکار شیر</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شگفت ،کاریها طلسم شکنی ها و جادو باطل کردن هم در بانو گشسب نامه سابقه دارد چنان که در صفحه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گوری در حال جنگ و گریز پیش او می رسند بانو از خشم شیر را از پای در میآورد و گور فورا ناپدید میشود پس از چند لحظه جوانی پیدا می شود که جامی پر از یاقوت و لعل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زناگاه پیدا بشد یک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،ماه قد، همچو سرو روان</w:t>
      </w:r>
    </w:p>
    <w:p>
      <w:pPr>
        <w:pStyle w:val="BookText"/>
        <w:rPr/>
      </w:pPr>
      <w:r>
        <w:rPr>
          <w:rFonts w:ascii="IRNazanin" w:hAnsi="IRNazanin" w:eastAsia="IRNazanin"/>
          <w:color w:val="111111"/>
          <w:sz w:val="28"/>
          <w:sz w:val="28"/>
          <w:szCs w:val="28"/>
          <w:rtl w:val="true"/>
          <w:lang w:bidi="fa-IR"/>
        </w:rPr>
        <w:t xml:space="preserve">یکی جام در دست آن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لعل و یاقوت و در ثمین</w:t>
      </w:r>
    </w:p>
    <w:p>
      <w:pPr>
        <w:pStyle w:val="BookText"/>
        <w:rPr/>
      </w:pPr>
      <w:r>
        <w:rPr>
          <w:rFonts w:ascii="IRNazanin" w:hAnsi="IRNazanin" w:eastAsia="IRNazanin"/>
          <w:color w:val="111111"/>
          <w:sz w:val="28"/>
          <w:sz w:val="28"/>
          <w:szCs w:val="28"/>
          <w:rtl w:val="true"/>
          <w:lang w:bidi="fa-IR"/>
        </w:rPr>
        <w:t xml:space="preserve">یکی پرنیان کرده سرپوش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بگرفته بد تا سرودوش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بگفتش که ای ماه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پادشاه پری نام عین</w:t>
      </w:r>
    </w:p>
    <w:p>
      <w:pPr>
        <w:pStyle w:val="BookText"/>
        <w:rPr/>
      </w:pPr>
      <w:r>
        <w:rPr>
          <w:rFonts w:ascii="IRNazanin" w:hAnsi="IRNazanin" w:eastAsia="IRNazanin"/>
          <w:color w:val="111111"/>
          <w:sz w:val="28"/>
          <w:sz w:val="28"/>
          <w:szCs w:val="28"/>
          <w:rtl w:val="true"/>
          <w:lang w:bidi="fa-IR"/>
        </w:rPr>
        <w:t xml:space="preserve">پری سربه سر در پناه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درختان سپاه منند</w:t>
      </w:r>
    </w:p>
    <w:p>
      <w:pPr>
        <w:pStyle w:val="BookText"/>
        <w:rPr/>
      </w:pPr>
      <w:r>
        <w:rPr>
          <w:rFonts w:ascii="IRNazanin" w:hAnsi="IRNazanin" w:eastAsia="IRNazanin"/>
          <w:color w:val="111111"/>
          <w:sz w:val="28"/>
          <w:sz w:val="28"/>
          <w:szCs w:val="28"/>
          <w:rtl w:val="true"/>
          <w:lang w:bidi="fa-IR"/>
        </w:rPr>
        <w:t xml:space="preserve">یکی دشمنم بود سرخاب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جنیان شاه بودی تمام</w:t>
      </w:r>
    </w:p>
    <w:p>
      <w:pPr>
        <w:pStyle w:val="BookText"/>
        <w:rPr/>
      </w:pPr>
      <w:r>
        <w:rPr>
          <w:rFonts w:ascii="IRNazanin" w:hAnsi="IRNazanin" w:eastAsia="IRNazanin"/>
          <w:color w:val="111111"/>
          <w:sz w:val="28"/>
          <w:sz w:val="28"/>
          <w:szCs w:val="28"/>
          <w:rtl w:val="true"/>
          <w:lang w:bidi="fa-IR"/>
        </w:rPr>
        <w:t xml:space="preserve">به کینه شب و روز در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این جهان بر دلم تنگ بود</w:t>
      </w:r>
    </w:p>
    <w:p>
      <w:pPr>
        <w:pStyle w:val="BookText"/>
        <w:rPr/>
      </w:pPr>
      <w:r>
        <w:rPr>
          <w:rFonts w:ascii="IRNazanin" w:hAnsi="IRNazanin" w:eastAsia="IRNazanin"/>
          <w:color w:val="111111"/>
          <w:sz w:val="28"/>
          <w:sz w:val="28"/>
          <w:szCs w:val="28"/>
          <w:rtl w:val="true"/>
          <w:lang w:bidi="fa-IR"/>
        </w:rPr>
        <w:t xml:space="preserve">چو کشتیش من گشتم از غم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جان خود را به پیشت فدا</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ایجاد عواطف مادر فرزندی و طبعاً گرایشهای عاطفی دیگر نقش او را به تدریج کم رنگ تر میکند و با زادن بیژن مرده ریگ پهلوانی را به فرزند می سپارد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گشسب نامه در همان حجم اندک هنرنماییهای بیانی سراینده را هم نشان میدهد مثلا در توصیف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بده ساقیا جام عنقا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تاب او خم شود پشت کوه</w:t>
      </w:r>
    </w:p>
    <w:p>
      <w:pPr>
        <w:pStyle w:val="BookText"/>
        <w:rPr/>
      </w:pPr>
      <w:r>
        <w:rPr>
          <w:rFonts w:ascii="IRNazanin" w:hAnsi="IRNazanin" w:eastAsia="IRNazanin"/>
          <w:color w:val="111111"/>
          <w:sz w:val="28"/>
          <w:sz w:val="28"/>
          <w:szCs w:val="28"/>
          <w:rtl w:val="true"/>
          <w:lang w:bidi="fa-IR"/>
        </w:rPr>
        <w:t xml:space="preserve">بر افلاک بر ناله و آه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مطرب خوش نوا راه دل</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گشایش زبازوی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سعادت در ابروی توست</w:t>
      </w:r>
    </w:p>
    <w:p>
      <w:pPr>
        <w:pStyle w:val="BookText"/>
        <w:rPr/>
      </w:pPr>
      <w:r>
        <w:rPr>
          <w:rFonts w:ascii="IRNazanin" w:hAnsi="IRNazanin" w:eastAsia="IRNazanin"/>
          <w:color w:val="111111"/>
          <w:sz w:val="28"/>
          <w:sz w:val="28"/>
          <w:szCs w:val="28"/>
          <w:rtl w:val="true"/>
          <w:lang w:bidi="fa-IR"/>
        </w:rPr>
        <w:t xml:space="preserve">فلک را بلندی زبالای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چرخ را افسر از رای تو</w:t>
      </w:r>
    </w:p>
    <w:p>
      <w:pPr>
        <w:pStyle w:val="BookText"/>
        <w:rPr/>
      </w:pPr>
      <w:r>
        <w:rPr>
          <w:rFonts w:ascii="IRNazanin" w:hAnsi="IRNazanin" w:eastAsia="IRNazanin"/>
          <w:color w:val="111111"/>
          <w:sz w:val="28"/>
          <w:sz w:val="28"/>
          <w:szCs w:val="28"/>
          <w:rtl w:val="true"/>
          <w:lang w:bidi="fa-IR"/>
        </w:rPr>
        <w:t xml:space="preserve">سنانت چو با چرخ تاب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رخ آفتاب آورد</w:t>
      </w:r>
    </w:p>
    <w:p>
      <w:pPr>
        <w:pStyle w:val="BookText"/>
        <w:rPr/>
      </w:pPr>
      <w:r>
        <w:rPr>
          <w:rFonts w:ascii="IRNazanin" w:hAnsi="IRNazanin" w:eastAsia="IRNazanin"/>
          <w:color w:val="111111"/>
          <w:sz w:val="28"/>
          <w:sz w:val="28"/>
          <w:szCs w:val="28"/>
          <w:rtl w:val="true"/>
          <w:lang w:bidi="fa-IR"/>
        </w:rPr>
        <w:t xml:space="preserve">عنانت چو بالاستایی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ماه نو هم رکابی کند</w:t>
      </w:r>
    </w:p>
    <w:p>
      <w:pPr>
        <w:pStyle w:val="BookText"/>
        <w:rPr/>
      </w:pPr>
      <w:r>
        <w:rPr>
          <w:rFonts w:ascii="IRNazanin" w:hAnsi="IRNazanin" w:eastAsia="IRNazanin"/>
          <w:color w:val="111111"/>
          <w:sz w:val="28"/>
          <w:sz w:val="28"/>
          <w:szCs w:val="28"/>
          <w:rtl w:val="true"/>
          <w:lang w:bidi="fa-IR"/>
        </w:rPr>
        <w:t xml:space="preserve">زمین سرخ رویی زتیغ تو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برق آتش از ابر فرق تو یافت</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 استعاره های ابتکاری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خورشید بر خاور آورد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کان فیروزه برزد تموز</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 این منظر و بام نیلی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آن خشت زرین نگار</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تعبیرهای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چون دادرنگی به رومی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برآموده خورشید تاج</w:t>
      </w:r>
    </w:p>
    <w:p>
      <w:pPr>
        <w:pStyle w:val="BookText"/>
        <w:rPr/>
      </w:pPr>
      <w:r>
        <w:rPr>
          <w:rFonts w:ascii="IRNazanin" w:hAnsi="IRNazanin" w:eastAsia="IRNazanin"/>
          <w:color w:val="111111"/>
          <w:sz w:val="28"/>
          <w:sz w:val="28"/>
          <w:szCs w:val="28"/>
          <w:rtl w:val="true"/>
          <w:lang w:bidi="fa-IR"/>
        </w:rPr>
        <w:t xml:space="preserve">بدرید مشکین گریبان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برکشید این پرنده سیاه</w:t>
      </w:r>
    </w:p>
    <w:p>
      <w:pPr>
        <w:pStyle w:val="BookText"/>
        <w:rPr/>
      </w:pPr>
      <w:r>
        <w:rPr>
          <w:rFonts w:ascii="IRNazanin" w:hAnsi="IRNazanin" w:eastAsia="IRNazanin"/>
          <w:color w:val="111111"/>
          <w:sz w:val="28"/>
          <w:sz w:val="28"/>
          <w:szCs w:val="28"/>
          <w:rtl w:val="true"/>
          <w:lang w:bidi="fa-IR"/>
        </w:rPr>
        <w:t xml:space="preserve">تهمتن بیامد به نزدیکشان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دل و رای باریکشان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تعبیرهای تمثیلی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چنان رفت تند و 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رود تیر طی از کمان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چو خواهی که ماند قرارت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دیده به دیدار دیدن مهل</w:t>
      </w:r>
    </w:p>
    <w:p>
      <w:pPr>
        <w:pStyle w:val="BookText"/>
        <w:rPr/>
      </w:pPr>
      <w:r>
        <w:rPr>
          <w:rFonts w:ascii="IRNazanin" w:hAnsi="IRNazanin" w:eastAsia="IRNazanin"/>
          <w:color w:val="111111"/>
          <w:sz w:val="28"/>
          <w:sz w:val="28"/>
          <w:szCs w:val="28"/>
          <w:rtl w:val="true"/>
          <w:lang w:bidi="fa-IR"/>
        </w:rPr>
        <w:t xml:space="preserve">بلای دل از دیده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کس از دیده دید آنچه دید</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تمرتاش درباره 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ایوان به گیسوش بیرون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زتخت بزرگیش در خون کشیم</w:t>
      </w:r>
    </w:p>
    <w:p>
      <w:pPr>
        <w:pStyle w:val="BookText"/>
        <w:rPr/>
      </w:pPr>
      <w:r>
        <w:rPr>
          <w:rFonts w:ascii="IRNazanin" w:hAnsi="IRNazanin" w:eastAsia="IRNazanin"/>
          <w:color w:val="111111"/>
          <w:sz w:val="28"/>
          <w:sz w:val="28"/>
          <w:szCs w:val="28"/>
          <w:rtl w:val="true"/>
          <w:lang w:bidi="fa-IR"/>
        </w:rPr>
        <w:t xml:space="preserve">ز خیمه به گیسوش بیرون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خواریش بر روی هامون کشیم</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 گزارشهای توصیفی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یک سائلی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زر کرد از زال زر</w:t>
      </w:r>
    </w:p>
    <w:p>
      <w:pPr>
        <w:pStyle w:val="BookText"/>
        <w:rPr/>
      </w:pPr>
      <w:r>
        <w:rPr>
          <w:rFonts w:ascii="IRNazanin" w:hAnsi="IRNazanin" w:eastAsia="IRNazanin"/>
          <w:color w:val="111111"/>
          <w:sz w:val="28"/>
          <w:sz w:val="28"/>
          <w:szCs w:val="28"/>
          <w:rtl w:val="true"/>
          <w:lang w:bidi="fa-IR"/>
        </w:rPr>
        <w:t xml:space="preserve">به سائل بداد او زدینار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رستم که ای پر خرد</w:t>
      </w:r>
    </w:p>
    <w:p>
      <w:pPr>
        <w:pStyle w:val="BookText"/>
        <w:rPr/>
      </w:pPr>
      <w:r>
        <w:rPr>
          <w:rFonts w:ascii="IRNazanin" w:hAnsi="IRNazanin" w:eastAsia="IRNazanin"/>
          <w:color w:val="111111"/>
          <w:sz w:val="28"/>
          <w:sz w:val="28"/>
          <w:szCs w:val="28"/>
          <w:rtl w:val="true"/>
          <w:lang w:bidi="fa-IR"/>
        </w:rPr>
        <w:t xml:space="preserve">کرم زین نشان درخور مرد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دار را در دل آزرم نیست</w:t>
      </w:r>
    </w:p>
    <w:p>
      <w:pPr>
        <w:pStyle w:val="BookText"/>
        <w:rPr/>
      </w:pPr>
      <w:r>
        <w:rPr>
          <w:rFonts w:ascii="IRNazanin" w:hAnsi="IRNazanin" w:eastAsia="IRNazanin"/>
          <w:color w:val="111111"/>
          <w:sz w:val="28"/>
          <w:sz w:val="28"/>
          <w:szCs w:val="28"/>
          <w:rtl w:val="true"/>
          <w:lang w:bidi="fa-IR"/>
        </w:rPr>
        <w:t xml:space="preserve">چو بخشی درم آن چنان کن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 بهاری بیارد درم</w:t>
      </w:r>
    </w:p>
    <w:p>
      <w:pPr>
        <w:pStyle w:val="BookText"/>
        <w:rPr/>
      </w:pPr>
      <w:r>
        <w:rPr>
          <w:rFonts w:ascii="IRNazanin" w:hAnsi="IRNazanin" w:eastAsia="IRNazanin"/>
          <w:color w:val="111111"/>
          <w:sz w:val="28"/>
          <w:sz w:val="28"/>
          <w:szCs w:val="28"/>
          <w:rtl w:val="true"/>
          <w:lang w:bidi="fa-IR"/>
        </w:rPr>
        <w:t xml:space="preserve">کرم مردی و خلق از مردمی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هر دو بود آدمی است</w:t>
      </w:r>
    </w:p>
    <w:p>
      <w:pPr>
        <w:pStyle w:val="BookText"/>
        <w:rPr/>
      </w:pPr>
      <w:r>
        <w:rPr>
          <w:rFonts w:ascii="IRNazanin" w:hAnsi="IRNazanin" w:eastAsia="IRNazanin"/>
          <w:color w:val="111111"/>
          <w:sz w:val="28"/>
          <w:sz w:val="28"/>
          <w:szCs w:val="28"/>
          <w:rtl w:val="true"/>
          <w:lang w:bidi="fa-IR"/>
        </w:rPr>
        <w:t xml:space="preserve">نشان نام او هم بود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که نامت نخواهی نهان</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 جلوه های زندگی در بانو گشسب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منظومه علاوه بر مزایای بیانی دارنده و نگهدارنده برخی آداب و رسوم رایج در اجتماع زمان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بانو گشسب به عنوان شخصیت اول منظومه از جهات پیوند به خاندان سام کاملاً عادی و پذیرفتنی است چرا که بیشترین حماسه های ایرانی در پیوند با این خانواده است شخصیتهای برتر این داستانها از خاندان سام و از فرزندان و فرزندزادگان رستم اند بانو گشسب هم دختری است نژاده که قدرتمندی و نمایش پهلوانی جزو وجود او و امانت در خاندان اوست پهلوان بانویی پیکارگر و خردمند و پیش بین که در رویدادهای مهم نیای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همراهی میکند و در تنگنای ناگزیر به یاری آنها می شتابد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کارکردهای او از جهاتی ساختار شکنی آگاهانه در جهت عدم پذیرش معیارهای اجتماعی جامعه مردسالار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گویی سراینده بانو را آفریده است تا واسطه پیام اجتماعی انتقادی گوینده هم باشد و عملا معیارهای رایج را به باد انتقاد گیرد و آنچه میتواند نیروی زنان را برجسته نشان دهد بی آن که کارکرد کدبانویی را از آنان بگیرد یا از یاد ببرد و این است آن نگرش خاص و هنرنمایی ویژه ای که ساختار شکنی اجتماعی و جسارت گوینده در تقابل با واقعیت </w:t>
      </w:r>
    </w:p>
    <w:p>
      <w:pPr>
        <w:pStyle w:val="BookText"/>
        <w:rPr/>
      </w:pPr>
      <w:r>
        <w:rPr>
          <w:rFonts w:ascii="IRNazanin" w:hAnsi="IRNazanin" w:eastAsia="IRNazanin"/>
          <w:color w:val="111111"/>
          <w:sz w:val="28"/>
          <w:sz w:val="28"/>
          <w:szCs w:val="28"/>
          <w:rtl w:val="true"/>
          <w:lang w:bidi="fa-IR"/>
        </w:rPr>
        <w:t>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،سالار ،محمود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مزدک نامه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جمشید کیان فر و پروین ،استخری انتشارات اساطیر تهران</w:t>
      </w:r>
    </w:p>
    <w:p>
      <w:pPr>
        <w:pStyle w:val="BookText"/>
        <w:rPr/>
      </w:pPr>
      <w:r>
        <w:rPr>
          <w:rFonts w:ascii="IRNazanin" w:hAnsi="IRNazanin" w:eastAsia="IRNazanin"/>
          <w:color w:val="111111"/>
          <w:sz w:val="28"/>
          <w:sz w:val="28"/>
          <w:szCs w:val="28"/>
          <w:rtl w:val="true"/>
          <w:lang w:bidi="fa-IR"/>
        </w:rPr>
        <w:t>ایرانشاه بن ابی الخیر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،نامه ویراسته رحیم ،عفیفی شرکت انتشارات علمی و ،فرهنگی تهران</w:t>
      </w:r>
    </w:p>
    <w:p>
      <w:pPr>
        <w:pStyle w:val="BookText"/>
        <w:rPr/>
      </w:pPr>
      <w:r>
        <w:rPr>
          <w:rFonts w:ascii="IRNazanin" w:hAnsi="IRNazanin" w:eastAsia="IRNazanin"/>
          <w:color w:val="111111"/>
          <w:sz w:val="28"/>
          <w:sz w:val="28"/>
          <w:szCs w:val="28"/>
          <w:rtl w:val="true"/>
          <w:lang w:bidi="fa-IR"/>
        </w:rPr>
        <w:t xml:space="preserve">بانو گشسب ،نامه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روح انگیز ،کراچی انتشارات پژوهشگاه علوم انسانی و مطالعات فرهنگی تهران</w:t>
      </w:r>
    </w:p>
    <w:p>
      <w:pPr>
        <w:pStyle w:val="BookText"/>
        <w:rPr/>
      </w:pPr>
      <w:r>
        <w:rPr>
          <w:rFonts w:ascii="IRNazanin" w:hAnsi="IRNazanin" w:eastAsia="IRNazanin"/>
          <w:color w:val="111111"/>
          <w:sz w:val="28"/>
          <w:sz w:val="28"/>
          <w:szCs w:val="28"/>
          <w:rtl w:val="true"/>
          <w:lang w:bidi="fa-IR"/>
        </w:rPr>
        <w:t xml:space="preserve">،پورداود ،ابراهیم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 تهران</w:t>
      </w:r>
    </w:p>
    <w:p>
      <w:pPr>
        <w:pStyle w:val="BookText"/>
        <w:rPr/>
      </w:pPr>
      <w:r>
        <w:rPr>
          <w:rFonts w:ascii="IRNazanin" w:hAnsi="IRNazanin" w:eastAsia="IRNazanin"/>
          <w:color w:val="111111"/>
          <w:sz w:val="28"/>
          <w:sz w:val="28"/>
          <w:szCs w:val="28"/>
          <w:rtl w:val="true"/>
          <w:lang w:bidi="fa-IR"/>
        </w:rPr>
        <w:t xml:space="preserve">دینشاه تهمورس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بندهش ،ایرانی چاپ عکسی انتشارات بنیاد فرهنگ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راشد محصل، محمدتقی،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یسن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،کاریان تهران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در ،ادیان موسسه مطالعات و تحقیقات فرهنگی تهران</w:t>
      </w:r>
    </w:p>
    <w:p>
      <w:pPr>
        <w:pStyle w:val="BookText"/>
        <w:rPr/>
      </w:pPr>
      <w:r>
        <w:rPr>
          <w:rFonts w:ascii="IRNazanin" w:hAnsi="IRNazanin" w:eastAsia="IRNazanin"/>
          <w:color w:val="111111"/>
          <w:sz w:val="28"/>
          <w:sz w:val="28"/>
          <w:szCs w:val="28"/>
          <w:rtl w:val="true"/>
          <w:lang w:bidi="fa-IR"/>
        </w:rPr>
        <w:t xml:space="preserve">سروش ،تفتی رستم بن ،بهرام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،فرامرزنامه چاپ ،سنگی، بمبئی، فیض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ذبیح الله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سرایی در ایران انتشارات امیرکبیر تهران</w:t>
      </w:r>
    </w:p>
    <w:p>
      <w:pPr>
        <w:pStyle w:val="BookText"/>
        <w:rPr/>
      </w:pPr>
      <w:r>
        <w:rPr>
          <w:rFonts w:ascii="IRNazanin" w:hAnsi="IRNazanin" w:eastAsia="IRNazanin"/>
          <w:color w:val="111111"/>
          <w:sz w:val="28"/>
          <w:sz w:val="28"/>
          <w:szCs w:val="28"/>
          <w:rtl w:val="true"/>
          <w:lang w:bidi="fa-IR"/>
        </w:rPr>
        <w:t xml:space="preserve">فردوسی حکیم ،ابوالقاسم،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دکتر جلال خالقی مطلق مرکز پژوهشهای ایرانی مرکز دایره المعارف اسلامی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عکسی سن 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ایرج افشار محمود امید سالار و مطلبی ،کاشانی با مقدمه دکتر خالقی مطلق، انتشارات طلایه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کریستن ،سن ،آرتور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،کیانیان ترجمه دکتر ذبیح الله صفا، بنگاه ترجمه و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،گرگانی فخرالدین ،اسعد ،</w:t>
      </w:r>
      <w:r>
        <w:rPr>
          <w:rFonts w:eastAsia="IRNazanin" w:cs="IRNazanin"/>
          <w:color w:val="111111"/>
          <w:sz w:val="28"/>
          <w:szCs w:val="28"/>
          <w:lang w:bidi="fa-IR"/>
        </w:rPr>
        <w:t>1936/1314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و رامین با مقدمه مجتبی مینوی کتابخانه بروخیم تهران </w:t>
      </w:r>
      <w:bookmarkStart w:id="62" w:name="pg7633_67201"/>
    </w:p>
    <w:p>
      <w:pPr>
        <w:pStyle w:val="Heading2"/>
        <w:numPr>
          <w:ilvl w:val="1"/>
          <w:numId w:val="1"/>
        </w:numPr>
        <w:rPr/>
      </w:pPr>
      <w:bookmarkStart w:id="63" w:name="__RefHeading___Toc3606752_1051229030"/>
      <w:bookmarkStart w:id="64" w:name="_Toc16"/>
      <w:bookmarkEnd w:id="62"/>
      <w:bookmarkEnd w:id="63"/>
      <w:r>
        <w:rPr>
          <w:rtl w:val="true"/>
        </w:rPr>
        <w:t>تأثیر تاریخ نگاری ایلخانان و تیموریان بر تاریخ نگاری عثمانی شهرزاد رضایی مقدم</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تاریخ نگاری ایلخانان و تیموریان بر تاریخ نگاری عثمانی شهرزاد رضایی مقدم</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آناتولی و ایران از دوره سلجوقیان روم و ایلخانان رابطه خوبی در علم و فرهنگ داشتند در این دوره تعدادی از شعرا و دانشمندان ایرانی به آن سرزمین مهاجرت کردند بعضی از آنان صوفیان و عارفانی بودند که مریدانشان را به همراه خود به آناتولی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مهاجران میتوان از نجم الدین رازی یاد کرد رواج زبان و ادب فارسی در آناتولی تا دوره عثمانی زمینه را برای شکل گیری تاریخ نگاری عثمانی به تقلید از تاریخ نگاری ایرانی فراهم کرد البته در این بین علاقة سلاطین عثمانی به زبان فارسی تأثیر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بخش عمده ای از درباریان عثمانی با زبان فارسی آشنایی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آثاری به زبان فارسی نوشته اند حضور گسترده عالمان ،شاعران کاتبان و هنرمندان مهاجر ایرانی در دربار و مراکز علمی عثمانی و تدوین آثار متعدد علمی به زبان فارسی نیز عامل دیگر گسترش زبان فارسی در عثمانی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 علمی رجال عثمانی همان طور که با تأثیرپذیری از زبان و ادب فارسی ادبیات ترکی را شکل دادند در تاریخ نگاری نیز با الگوبرداری از آثار تاریخی دوره ایلخانان و تیموریان به تدوین تاریخ عثمانی به زبان ترکی و فارسی همت گماشتند اولین اثر تاریخی منثور عثمانی که به زبان فارسی نوشته شد هشت بهشت اثر بتلیسی بود مورخان عثمانی بعد از بتلیسی به دو علت در تاریخ نگاری تحت تأثیر تاریخ نگاری دوره ایلخانان و تیموریان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 که آنها در تدوین تاریخ پادشاهان عثمانی از هشت بهشت یا تواریخ منظوم فارسی استفاده کرده اند که یک نمونه از آن تاج التواریخ خواجه سعدالدین افندی</w:t>
      </w:r>
      <w:r>
        <w:rPr>
          <w:rStyle w:val="FootnoteAnchor"/>
          <w:rtl w:val="true"/>
        </w:rPr>
        <w:footnoteReference w:id="4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مورخان عثمانی با زبان فارسی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ناگزیر بودند برای آگاهی از پیشینه تاریخی مهاجرت ترکان قایی</w:t>
      </w:r>
      <w:r>
        <w:rPr>
          <w:rStyle w:val="FootnoteAnchor"/>
          <w:rtl w:val="true"/>
        </w:rPr>
        <w:footnoteReference w:id="433"/>
      </w:r>
      <w:r>
        <w:rPr>
          <w:rFonts w:ascii="IRNazanin" w:hAnsi="IRNazanin" w:eastAsia="IRNazanin"/>
          <w:color w:val="111111"/>
          <w:sz w:val="28"/>
          <w:sz w:val="28"/>
          <w:szCs w:val="28"/>
          <w:rtl w:val="true"/>
          <w:lang w:bidi="fa-IR"/>
        </w:rPr>
        <w:t>از آسیای مرکزی به آناتولی و تعیین شجره نامه ،طغرل، از منابع دوره ایلخانی استفاده کنند مهمترین منابعی که از گذشته اقوام ترک آسیای مرکزی اطلاعات مبسوطی در اختیار مورخان قرار میداد تاریخ جهانگشای جوینی و جامع التوارخ خواجه رشیدالدین فضل الله همدانی بود بیشتر مورخان عثمانی در آثار خود از این دو منبع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 xml:space="preserve">تأثیر پذیری مورخان عثمانی از روش و شیوه تاریخ نگاری ،ایرانی موضوعی است که تاکنون از دید محققان و پژوهشگران به دور مانده است و فقط در معرفی کتاب هشت بهشت ادریس بتلیسی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نگاری ،عثمانی مقالاتی نوشته شده که در متن این پژوهش از آنها استفاده شده است اما درباره شیوه تاریخ نگاری از آثار تاریخی ترکی که همزمان و یا پس از هشت بهشت به تبعیت از تاریخ نگاری ایرانی تالیف شده پژوهشی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،ترکیه کتابها و مقالاتی در تاریخ نگاری عثمانی تدوین شده است احمد صائب، محمد عارف نجیب عاصم در اواخر حکومت عثمانی مقالاتی با عناوین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 عثمانی چگونه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نگارش درآوردند که بیشتر از دیدگاه ادبی و به اختصار به این موضوع پرداخته اند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اونان محقق ،ترک کتاب تاریخ نگاری در ترکیه را نوشته است عبد القادر اوزجان کتابی با نام تاریخ نگاری عثمانی و منابع تاریخی تالیف کرده است اما این مورخان کمتر به موضوع این پژوهش در آثار خود پرداخته اند که شاید علت آن ناآشنایی آنان به زبان فارسی و مقایسه متون تاریخی ایرانی و عثمانی در دوره های مورد بحث باشد چنان که پژوهش حاضر نشان میدهد تحولات ،مضمونی سبکی و ایدئولوژیکی در نوشته های تاریخی عثمانی به زبان فارسی عیناً در تاریخهای ترکی عثمانی نیز بروز و ظهور یافته است با این حال، تألیفات فارسی با وجود شمار </w:t>
      </w:r>
    </w:p>
    <w:p>
      <w:pPr>
        <w:pStyle w:val="BookText"/>
        <w:rPr/>
      </w:pPr>
      <w:r>
        <w:rPr>
          <w:rFonts w:ascii="IRNazanin" w:hAnsi="IRNazanin" w:eastAsia="IRNazanin"/>
          <w:color w:val="111111"/>
          <w:sz w:val="28"/>
          <w:sz w:val="28"/>
          <w:szCs w:val="28"/>
          <w:rtl w:val="true"/>
          <w:lang w:bidi="fa-IR"/>
        </w:rPr>
        <w:t>اندکشان در کنار آثار ترکی عثمانی که پرشمار هستند از جایگاه ممتاز و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زبان فارسی به عنوان یک زبان فاخر و ارزشمند به عنوان ابرازی مناسب برای ارائه تصویری امپراطور گونه از سلسله عثمانی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کوشش شده آثار مهم تاریخی را که در قرن نهم و دهم هجری به زبان ترکی تألیف شده و تأثیر تاریخ نگاری ایرانی در آنها دیده میشود به روش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بررسی و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آثار فارسی در تاریخ نگاری عثمانی</w:t>
      </w:r>
    </w:p>
    <w:p>
      <w:pPr>
        <w:pStyle w:val="BookText"/>
        <w:rPr/>
      </w:pPr>
      <w:r>
        <w:rPr>
          <w:rFonts w:ascii="IRNazanin" w:hAnsi="IRNazanin" w:eastAsia="IRNazanin"/>
          <w:color w:val="111111"/>
          <w:sz w:val="28"/>
          <w:sz w:val="28"/>
          <w:szCs w:val="28"/>
          <w:rtl w:val="true"/>
          <w:lang w:bidi="fa-IR"/>
        </w:rPr>
        <w:t>تاریخ نویسی در میان عثمانیان از اوایل سده دهم هجری پدید آمد این امر تا حدی ناشی از خودآگاهی سیاسی جدید در حال ظهور عثمانیان بود که خود را با ادعاهای سیاسی رقبایی در شرق مواجه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یورش تیمور و وقوع نبرد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ه ق بقایای دولت عثمانی دست به حمایت از تألیف آثار تاریخی زد تا از این طریق ابزاری مناسب برای دولت عثمانی و مستمسکی ایدئولوژیکی بیافریند</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تاریخ نویسی عثمانی در سراسر سده دهم و یازدهم هجری با طرح مباحثی در مشروعیت ،سیاسی دولت عثمانی به عنوان پاسخی به دعاوی سیاسی دولتهای اسلامی رقیب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آثار تاریخی فارسی در دورهٔ عثمانیان در درجه نخست در دوره سلطنت محمد دوم مورد حمایت و پشتیبانی قرار گرفت با فتح قسطنطنیه توسط محمد دوم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جامعه عثمانی قدم به مرحله جدیدی که از آن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یاد کرد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خود را به عنوان مشهورترین و محبوبترین فرمانروای جهان اسلام تلقی می کرد وی همچنین با تصرف پایتخت سابق امپراطور روم شرقی خود را یگانه وارث مشروع امپراتوری مزبور میدانست حمایت و پشتیبانی از آثار ادبی در دوره محمد دوم افزایش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اصلی چنین آثاری شکوه و جلال بخشیدن به دوران سلطنت او بود</w:t>
      </w:r>
      <w:r>
        <w:rPr>
          <w:rFonts w:eastAsia="IRNazanin" w:cs="IRNazanin"/>
          <w:color w:val="111111"/>
          <w:sz w:val="28"/>
          <w:szCs w:val="28"/>
          <w:rtl w:val="true"/>
          <w:lang w:bidi="fa-IR"/>
        </w:rPr>
        <w:t>.</w:t>
      </w:r>
      <w:r>
        <w:rPr>
          <w:rStyle w:val="FootnoteAnchor"/>
          <w:rtl w:val="true"/>
        </w:rPr>
        <w:footnoteReference w:id="43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نهم ،هجری نخستین آثار تاریخی ،عثمانی به دو شکل منظوم و منثور به زبان ترکی و فارسی تألیف شد مثنوی نگاری یا تواریخ آل عثمان اثر میرسید علی بن مظفر ،طوسی متخلص به ،معالی در شرح لشکر کشیهای سلطان محمد فاتح و سلیم نامه ادایی شیرازی در شرح زندگانی سلطان سلیم اول که به شیوۀ شاهنامه سروده شده است، از این منابع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معالی شهدی و یا ،شهیدی از شعرای مهاجر ایرانی در سرای سلطان محمد فاتح </w:t>
      </w:r>
    </w:p>
    <w:p>
      <w:pPr>
        <w:pStyle w:val="BookText"/>
        <w:rPr/>
      </w:pPr>
      <w:r>
        <w:rPr>
          <w:rFonts w:ascii="IRNazanin" w:hAnsi="IRNazanin" w:eastAsia="IRNazanin"/>
          <w:color w:val="111111"/>
          <w:sz w:val="28"/>
          <w:sz w:val="28"/>
          <w:szCs w:val="28"/>
          <w:rtl w:val="true"/>
          <w:lang w:bidi="fa-IR"/>
        </w:rPr>
        <w:t xml:space="preserve">به اسلوب شاهنامه به تنظیم تاریخ آل عثمان پرداخت هر چند این پژوهش بررسی محتوای تواریخ منظوم عثمانی ،نیست ولی میتوان به این نتیجه رسید که مورخان عثمانی با مطالعه آثار منظوم فارسی به سرودن آثار منظوم تاریخی به زبان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آثار دستورنامه انوری است که در زمان محمد فاتح در تاریخ عثمانی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ایلخانان سرودن آثار منظوم تاریخی به اسلوب شاهنامه در ایران هنوز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نامه شمس الدین کاشانی در دوره غازان خان و شاهنشاه نامه احمد تبریزی در زمان سلطان ابوسعید، نمونه ای از این آثار منظوم بوده اند</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نثر هم چندین اثر تاریخی به زبان فارسی از اواخر قرن هشتم و در طول قرن نهم هجری در آناتولی نگاشته شد بزم رزم عزیزبن اردشیر استرآبادی در سال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ه ق و بهجه التواریخ شکر الله ،رومی از جمله این آثارند بهجه التواریخ بین سالهای </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ه ق تألیف و به محمد فاتح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اثر را به سبک ساده و روان به دور از گزافه گویی و به روش روایی تألیف کرده است</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هشت بهشت ادریس بتلیسی از سایر منابع مهم تاریخ نگاری ،عثمانی در شرح حال هشت تن از سلاطین عثمانی است که به زبان فارسی و به دستور بایزید ثانی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بعد از ،بتلیسی به تقلید از شیوۀ هشت بهشت روش تاریخ نگاری ایرانی را تا قرن هیجدهم به تاریخ نگاری عثمانی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بتلیسی بعد از سقوط دولت آق قوینلو در سال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 ،ق به دلیل نارضایتی از حکومت شاه اسماعیل صفوی به سلطان عثمانی بایزید دوم پناهنده شد وی کتاب هشت بهشت را به شیوه مترسلانه جهانگشای جوینی به طور متکلفانه ای تألیف کرده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سبک نگارش نثر هشت بهشت میشود فهمید که تحت تأثیر جهانگشای جوینی و ظفرنامه شرف الدین یزدی ،مصنوع فنی و متکلفانه تألیف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مانند نثر وصاف دشوار و منشیانه ،نیست بلکه حد متوسط است و به متن ظفرنامه یزدی بیش از سایر دیگر منابع تاریخی نزدیک است هشت بهشت برای مورخانی همچون خواجه سعدالدین در تألیف تاج التواريخ مصطفى عالی در تألیف کنه الاخبار محمدبن محمد رومی ادرنه ای در تألیف </w:t>
      </w:r>
    </w:p>
    <w:p>
      <w:pPr>
        <w:pStyle w:val="BookText"/>
        <w:rPr/>
      </w:pPr>
      <w:r>
        <w:rPr>
          <w:rFonts w:ascii="IRNazanin" w:hAnsi="IRNazanin" w:eastAsia="IRNazanin"/>
          <w:color w:val="111111"/>
          <w:sz w:val="28"/>
          <w:sz w:val="28"/>
          <w:szCs w:val="28"/>
          <w:rtl w:val="true"/>
          <w:lang w:bidi="fa-IR"/>
        </w:rPr>
        <w:t>سلیم نامه و منجم باشی در تألیف صحايف الاخبار، از منابع مهم به شمار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عین حال آثار تاریخی همچون جهانگشای جوینی و تاریخ و صاف تا قرن دهم هجری نیز بر تاریخ نگاری عثمانی تأثیر گذاشته اند نکته این که مورخان عثمانی در روش، بینش و سبک تاریخ نگاری از مورخان ایرانی تاثیر پذیرفته اند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روش تاریخ نگاری</w:t>
      </w:r>
    </w:p>
    <w:p>
      <w:pPr>
        <w:pStyle w:val="BookText"/>
        <w:rPr/>
      </w:pPr>
      <w:r>
        <w:rPr>
          <w:rFonts w:ascii="IRNazanin" w:hAnsi="IRNazanin" w:eastAsia="IRNazanin"/>
          <w:color w:val="111111"/>
          <w:sz w:val="28"/>
          <w:sz w:val="28"/>
          <w:szCs w:val="28"/>
          <w:rtl w:val="true"/>
          <w:lang w:bidi="fa-IR"/>
        </w:rPr>
        <w:t>مورخان عثمانی در قرن نهم و دهم هجری همانند سایر مورخان اسلامی به روش روایی به تألیف آثار خود دست زده اند این دسته از مورخان برای تاریخ رسالتی دینی قائل بوده اند و با بینش حدیث نگاری به تاریخ نگاری پرداخته اند اما روش آنان همانند و یکسان نبود برخی از مورخان گاهی چند روایت را درباره یک خبر ذکر کرده و منابع آن را بیان کرده اند و گاهی نیز به نقد و تحلیل روایات همت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سعدالدین افندی و مصطفی عالی از این نوع مورخان هستند دسته ،دیگر ضمن تاریخ نگاری ،روایی منبع خبر خود را به ندرت ذکر کرده و یا از ذکر منبع خودداری کرده اند جهان نمای نشری و تواریخ آل عثمان عاشق پاشازاده از این دسته منابع هستند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خواجه سعدالدین در تألیف تاج التواریخ از منابع فارسی نظیر مراه الادوار و مرقاه الاخبار مصلح الدین ،لاری اسکندرنامه ،احمدی ظفرنامه ،یزدی تیمورنامه هاتفی و هشت بهشت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نما و تواریخ آل عثمان عاشق پاشازاده از منابع ترکی هستند که خواجه سعدالدین بخشی از اخبار خود را از آنها به دست آورده بخش دیگر اطلاعاتش حاصل مشاهدات خود و دیگران بود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سعدالدین شرح لشکر کشی های تیمور را بیش از ظفرنامه یزدی روایت کرده و سپس جواب نامه تیمور از سوی ایلدرم بایزید را در قالب ابیات طولانی از ظفرنامه هاتفی ذکر کرده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کنه الاخبار از دیگر منابع تاریخ عثمانی است که به روش روایی همراه با ذکر راویان ،خبر </w:t>
      </w:r>
    </w:p>
    <w:p>
      <w:pPr>
        <w:pStyle w:val="BookText"/>
        <w:rPr/>
      </w:pPr>
      <w:r>
        <w:rPr>
          <w:rFonts w:ascii="IRNazanin" w:hAnsi="IRNazanin" w:eastAsia="IRNazanin"/>
          <w:color w:val="111111"/>
          <w:sz w:val="28"/>
          <w:sz w:val="28"/>
          <w:szCs w:val="28"/>
          <w:rtl w:val="true"/>
          <w:lang w:bidi="fa-IR"/>
        </w:rPr>
        <w:t>توسط مصطفی عالی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خصوصیاتی لازم نظیر صداقت و انصاف در بیان واقعیتهای ،تاریخی به دور از تعصب و افترا نسبت به مخالفان و همچنین ذکر وقایع مفید و به دور از تفصیل نویسی را برای مورخان برشمرده و میافزاید مورخ باید به یک خبر اکتفا نکند بلکه اخبار تواتر یا خبر مشهور را نقل کند؛ زیرا ذکر خبر واحد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به ،روایتی در ماه رمضان سال دوم هجرت به نکاح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به روایتی دیگر در ماه صفر یا رجب پس از جنگ احد این نکاح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صحت این روایت ثابت نشده است پس روایت اول صحیح است</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مقایسه با نوشته های مصطفی ،عالی رشیدالدین فضل الله همدانی نیز وظیفه مورخان را انتقال دقیق و بدون دخل و تصرف روایات بر اساس گفته روایان معتبر میداند به همین دلیل اغلب موارد پس از نقل مطالب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تا در صورت اثبات نادرستی مطلب خود را تبرئه کرده مسئولیت درستی و نادرستی آن را از خود سلب کرده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او که به قضاوت آیندگان نسبت به کتابش توجه دارد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 را معلوم و محقق گردد که این تقریر از سمت تكلف منزه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ذکر روایات تاریخی همراه با زمان وقوع آن و گزارش منبع ،خبر از محاسن تاریخ نگاری مصطفی عالی است که موجب اعتبار نوشته های او شده؛ چنان که به عنوان مورخی معتبر در تاریخ عثمانی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عالی در مقدمه کتابش فهرستی طولانی از منابع فارسی و عربی مورد استفاده اش نظیر تاریخ طبری مسامرة الاخبار ،آقسرایی، روضه الصفا، جامع التواريخ خواجه رشیدالدین فضل الله همدانی و تذکره الشعرای دولتشاه سمرقندی را نام برده است او روایات متفاوت از یک خبر را به تفصیل و با جزئیات شرح داده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وی بخش عمده اخبارش را از آثار مورخان ایرانی نوشته در شیوه نگارش ،مطالب تحت تأثیر آن مورخان قرار گرفته است؛ وی اخبار صدر اسلام را از تاریخ طبری و دیگر کتب تاریخی نوشته؛ اما بدون تردید بیشتر مطالب مربوط به قرن هشتم تا دهم هجری را از منابع دوره ایلخانی و تیموری اخذ و خود در مقدمه به این مسئله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گاهی روایات را عیناً از منابع ذکر کرده و منبع خبر را آورده و گاهی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کار برده است</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منابع دست دوم میتوان از جهان نمای نشری که در تاریخ سلاطین عثمانی از تأسیس تا پایان حکومت سلطان بایزید ثانی تألیف شده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نگارش این اثر خود بیشتر از کتاب تواریخ آل عثمان عاشق پاشازاده استفاده کرده است با وجود نام کتاب که درباره تاریخ عمومی عالم میباشد وی کتاب خود را به تاریخ اقوام ،اوغوز سلاجقه و آل عثمان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 وقایع تاریخی را به صورت نقل قول غیر مستقیم 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منبع خبر را ذکر میکند؛ مثلا اقدامات اورخان غازی در از نیک را به نقل از تواریخ آل عثمان عاشق پاشازاده نوشته است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 از نادر مورخانی است که به بیان واقعیتهای تاریخی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مصطفی چلبی را فرزند واقعی ایلدرم بایزید و مدعی سلطنت در آغاز حکومت سلطان مراد دوم معرفی کرده و ذکر میکند که او به دوزمه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مورخان قرن نهم و دهم هجری مصطفی را فردی دروغین نامیده اند رعایت اعتدال در بیان واقعیتهای تاریخی از محاسن تاریخ نگاری نشری به شمار میآید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مقایسه روایات و گزینش روایت صحیح از روایت غیر واقعی و اظهار نظر درباره آن از دیگر ویژگیهای تاریخ نگاری نشری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 در روش تاریخ نگاری نشان میدهد که مبنای مهم در شرح وقایع ذکر دقیق و صحیح خبر است؛ مثلا بیان میکند که مغولان در زمان غازان خان در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 ق سلطان غیاث الدین ثانی را از حکومت برکنار کردند او ضمن تحلیل و توصیف دقیق این خبر میافزاید که عثمان ،غازی سلطان مسعود کیقبادبن فرامرز را درک نمود و او سلطان علاءالدین ثانی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توصیفات کمک بزرگی در شناخت اسامی سلاطین سلجوقی روم کرده است</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علت میتوان گفت نشری در روش و بینش تاریخ نگاری تحت تأثیر تاریخ نگاری ایرانی قرار گرفته است ابتدا این که منبع اخبار را دربارهٔ اقوام ترک از جمله قبایل قایی از منابع فارسی به دست آورده است که سبک ساده و روان کتاب وی این مطلب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وی کمتر منابع خود را نام برده است و دوم استفاده او از اشعار آیات قرآن و موضوعات متنوع اجتماعی و جغرافیایی مانند آثار تاریخی دوره ایلخانان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پاشا نیز از مورخان عثمانی در قرن دهم هجری بود او از رجال دولت عثمانی دوره بایزید ثانی، سلطان </w:t>
      </w:r>
    </w:p>
    <w:p>
      <w:pPr>
        <w:pStyle w:val="BookText"/>
        <w:rPr/>
      </w:pPr>
      <w:r>
        <w:rPr>
          <w:rFonts w:ascii="IRNazanin" w:hAnsi="IRNazanin" w:eastAsia="IRNazanin"/>
          <w:color w:val="111111"/>
          <w:sz w:val="28"/>
          <w:sz w:val="28"/>
          <w:szCs w:val="28"/>
          <w:rtl w:val="true"/>
          <w:lang w:bidi="fa-IR"/>
        </w:rPr>
        <w:t>سلیم اول و سلیمان قانونی بوده که از نزدیک شاهد بسیاری از وقایع آن زمان بوده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تاریخ نگاری ،وی یک ترکیب از روشهای روایی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برعکس سایر مورخان ،عثمانی به جنگ بایزید با تیمور از دید مذهبی نگاه نکرده و با تعصب تیمور و لشکریانش را کافر خطاب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اخبار وقایع مربوط به سلاجقه روم را به نقل از شاهنامه اوزون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گزیده حمدالله مستوفی بیان کرده و بیشتر اخبار را بدون ذکر راوی در خبر آورده و همانند دیگر مورخان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هر خبر آورده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ذکر زمان وقایع یا تاریخ نگاری خطی از روشهای دیگر تاریخ نگاری عثمانی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منابع تاریخی دوره تیموری نظیر زبده التواریخ و حبیب السیر نیز دیده میشود اشاره به مباحث ،فرهنگی ،عمرانی آوردن اطلاعات جغرافیایی از اماکن دریاها، کوهها و شهرها از ویژگیهای تاریخ نگاری عثمانی است مصطفی عالی نیز بخش عمده مقدمه کتاب خود را به بیان اطلاعات جغرافیایی مناطق مختلف سرزمینهای اسلامی پرداخته است؛ و آن تقلیدی از جامع التواریخ رشیدالدین فضل الله و ظفرنامه یزدی است ذیل ،نویسی از ویژگیهای مورخان ایرانی است که بیشتر در تاریخ نگاری عمومی دوره ایلخانان و تیموریان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منتخب التواريخ معین الدین ،نطنزی، روضه الصفای میرخواند و حبیب السیر خواندمیر از این شیوه تاریخ نویسی استفاده شده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ظفرنامه یزدی ذیلی بر ظفرنامه شامی و شمس الدین تاج سلمانی بوده و اطلاعات آنها را تکمیل کرده است در منابع عثمانی نظیر هشت بهشت تاج التواریخ تواریخ آل عثمان ابن کمال و کنه الاخبار مصطفی عالی این روش تاریخ نگاری که تقلیدی از تاریخ نگاری ایرانی است دیده می 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بینش تاریخی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هشتم هجری به بعد بیشتر کسانی که به نوشتن تاریخ جهان اسلام پرداخته اند فقها یا وابستگان به دولت و دستگاه نظامی بوده اند</w:t>
      </w:r>
      <w:r>
        <w:rPr>
          <w:rStyle w:val="FootnoteAnchor"/>
          <w:rtl w:val="true"/>
        </w:rPr>
        <w:footnoteReference w:id="457"/>
      </w:r>
      <w:r>
        <w:rPr>
          <w:rFonts w:ascii="IRNazanin" w:hAnsi="IRNazanin" w:eastAsia="IRNazanin"/>
          <w:color w:val="111111"/>
          <w:sz w:val="28"/>
          <w:sz w:val="28"/>
          <w:szCs w:val="28"/>
          <w:rtl w:val="true"/>
          <w:lang w:bidi="fa-IR"/>
        </w:rPr>
        <w:t xml:space="preserve">لطفی پاشا این کمال و قراچلبی زاده عبدالعزیز </w:t>
      </w:r>
    </w:p>
    <w:p>
      <w:pPr>
        <w:pStyle w:val="BookText"/>
        <w:rPr/>
      </w:pPr>
      <w:r>
        <w:rPr>
          <w:rFonts w:ascii="IRNazanin" w:hAnsi="IRNazanin" w:eastAsia="IRNazanin"/>
          <w:color w:val="111111"/>
          <w:sz w:val="28"/>
          <w:sz w:val="28"/>
          <w:szCs w:val="28"/>
          <w:rtl w:val="true"/>
          <w:lang w:bidi="fa-IR"/>
        </w:rPr>
        <w:t>،افندی از جمله مورخان عثمانی هستند که منصب شیخ الاسلامی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ابتدا به مقام قاضی عسکر آناتولی و سپس به منصب شیخ الاسلامی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بینش دینی به وقایع تاریخی نگریسته و سلاطین عثمانی را پرچمدار دین اسلام در گسترش قلمرو اسلامی معرفی کرده است خواجه سعدالدین افندی در مقام خواجه سرای و شیخ الاسلام دربار با نثری منشیانه و با بینش ،مذهبی بیش از سایر مورخان تعصب دینی خود را در شرح وقایع نشان داده و با آوردن آیاتی از قرآن به جنگ سلاطین عثمانی با رومیان رنگ مذهبی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تاریخ نگاری را در دوره تیموری هم میتوان دید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شرف الدین علی یزدی جنگ تیمور با گرجیان را جهاد با کفار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 همت عالی نهمت ،گرفته عزم جهاد کفار گرج مصمم فرمود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شکرالله رومی نیز با همین نگاه تیمور و سپاهیان او را در حمله به عثمانی کافر خطاب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وی جنگ بین تیمور و ایلدرم بایزید را به جنگ یزید با خاندان پیامبر در واقعه کربلا تشبیه کرده و لشکر تیمور را لشکر کافر بداندیش مینامد آنگاه خیانت تاتارها بر ایلدرم بایزید در جنگ آنکارا را مانند خیانت اهل کوفه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میداند</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اختصاص دادن بخش عمده مطالب کتاب به فتوحات سلاطین و همراهی سلطان عثمانی با علمای دین نشان دهندۀ حاکمیت بینش سلطنت محور در تاریخ نگاری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امر حکایت از درباری بودن مورخان دارد خواجه سعدالدین با بینش سلطنت محور سلاطین عثمانی را مظهر عدل و داد و انصاف و حامی ،رعیت سپاه و شریعت اسلام معرفی کرده است</w:t>
      </w:r>
      <w:r>
        <w:rPr>
          <w:rFonts w:eastAsia="IRNazanin" w:cs="IRNazanin"/>
          <w:color w:val="111111"/>
          <w:sz w:val="28"/>
          <w:szCs w:val="28"/>
          <w:rtl w:val="true"/>
          <w:lang w:bidi="fa-IR"/>
        </w:rPr>
        <w:t>.</w:t>
      </w:r>
      <w:r>
        <w:rPr>
          <w:rStyle w:val="FootnoteAnchor"/>
          <w:rtl w:val="true"/>
        </w:rPr>
        <w:footnoteReference w:id="46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،تیموریان حافظ ابرو نیز با این بینش برای سلطان هیچ گونه لغزش و گناهی تصور نمیکند؛ چنان که تیمور را مظهر تجلیات جلالی و جمالی حضرت ذوالجلال میداند هر چند ظلم و ستم و جنایات زیادی از تیمور سر زد اما حافظ ابرو به این جمله اکتفا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پادشاهانه زبانه زد و اتش غضب خسروانه بالا گرفت</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بینش مذهبی در تاریخ نگاری عثمانی بیشتر از سایر سرزمینها به چشم میخورد به نظر میرسد این امر ناشی از شرایط زمانی و مشاهده وقایع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مورخانی که در سده نهم و دهم هجری در عثمانی آثار خود را تألیف کرده اند شاهد گسترش فتوحات سلاطین عثمانی بوده اند در این دوران فرمانروایان عثمانی به جنگهای خود با رومیان رنگ مذهبی بخشیده فقها و علمای دین را با خود همراه و همگام ساختند بیشتر تواریخ عثمانی را نیز همین فقها تألیف کرده اند؛ در نتیجه شرایط سیاسی حاکم بر جامعه عثمانی بر بینش این دسته از مورخان تأثیر گذارده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یکی دیگر از ویژگیهای تاریخ نگاری عثمانی اعتقاد به تقدیر الهی است که در این سرزمین همانند سایر نقاط جهان ،اسلام این بینش تاریخ نگاری حاکمیت داشت اصل تقدیر و مشیت الهی در حوادث تاریخی از اهمیت خاصی برخوردار بود زیرا فقها و علما با این توجیه ،شرعی به قدرت و حاکمیت خلفا و سلاطین حقانیت میبخشیدند و با انتخاب فرد خاصی به حکومت و برقراری ارتباط میان سلطان و نهادهای دینی پیوندی ناگسستنی ایجاد میکردند این تفکر آهسته و آرام در بین ترکان نیز رواج یافت و موجب شد تا اندیشمندان حتی نیکی و بدى سلاطین را ناشی از اراده و تقدیر الهی بدانند</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کسانی که به قدرت رسیدن سلاطین عثمانی را تقدیر الهی دانسته اند، قبل از آن که در زمینهٔ علت هر واقعه جستجو کنند وقوع آن را در اراده خداوند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حتی اندیشه تقدیر الهی در ذهن متفکرین اجتماعی مانند ابن خلدون هم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ظهور و سقوط حکومتها با این که عوامل اقلیمی ،انسانی اقتصادی و سیاسی را مؤثر میداند ،باز دست خدا را در این تغییرات میبیند و با تکیه بر آیات قرآن متذکر میشود که خدا سلطنت خویش را به هر کس که بخواهد اعطا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خواجه سعدالدین مانند جوینی و خواجه رشیدالدین فض الله ،همدانی تشکیل دولت عثمانی و کسب حکوت خاندان آل عثمان را مشیت الهی میداند</w:t>
      </w:r>
      <w:r>
        <w:rPr>
          <w:rStyle w:val="FootnoteAnchor"/>
          <w:rtl w:val="true"/>
        </w:rPr>
        <w:footnoteReference w:id="46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عدالت خواهانه مورخ ایرانی مانند خواجه رشیدالدین را میتوان در بین مورخان عثمانی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در نگرش برخی از مورخان عثمانی جهان نگری را نیز میتوان دید مصطفی عالی در کنه الاخبار در کنار شرح وقایع ،سیاسی اطلاعاتی درباره تاریخ انبیاء، خلفا، قبایل </w:t>
      </w:r>
    </w:p>
    <w:p>
      <w:pPr>
        <w:pStyle w:val="BookText"/>
        <w:rPr/>
      </w:pPr>
      <w:r>
        <w:rPr>
          <w:rFonts w:ascii="IRNazanin" w:hAnsi="IRNazanin" w:eastAsia="IRNazanin"/>
          <w:color w:val="111111"/>
          <w:sz w:val="28"/>
          <w:sz w:val="28"/>
          <w:szCs w:val="28"/>
          <w:rtl w:val="true"/>
          <w:lang w:bidi="fa-IR"/>
        </w:rPr>
        <w:t xml:space="preserve">،عرب ترک و اطلاعات جغرافیایی از مکانها و علوم دینی نظیر فقه تفسیر و حدیث علما فضلا ارائه داده است؛ چنان که از این نظر کتاب او مانند دایره المعارفی است که اعتبار زیادی به دست آورده است چنین اطلاعات جامعی در آثار مورخان معاصر او دیده نمیشود میتوان كتاب او را از نظر حجم اطلاعات و کثرت منابعی که بهره ،گرفته با جامع التواریخ رشیدالدین فضل الله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رشیدالدین فضل الله در مقدمه جامع التواريخ تاريخ ملل و اقوام مختلف ،اغوز ،چینی ،فرنگی هندی و اطلاعات مفید دیگری را ذکر کرده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تاریخ نگاری عثمانی روش نخبه گرایانه را نیز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خواجه سعدالدین در شرح وقایع هر یک از سلاطین عثمانی به شرح حال علمای معاصر آن دوره نیز اشاره کرده است؛ از جمله به توصیف چگونگی مهاجرت علی قوشچی در زمان محمد فاتح به استانبول پرداخته و سپس به شرح حال علی طوسی و بزرگان ،تصوف از جمله نقشبندیه در این دوره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تاج التواریخ فصلی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تاج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علمای عثمانی در علوم مختلف اختصاص داده است؛ به مانند خواندمیر در حبیب السیر به شرح حال علما نخبگان ایرانی دوره تیموری توجه کرده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سبک تاریخ نگاری</w:t>
      </w:r>
    </w:p>
    <w:p>
      <w:pPr>
        <w:pStyle w:val="BookText"/>
        <w:rPr/>
      </w:pPr>
      <w:r>
        <w:rPr>
          <w:rFonts w:ascii="IRNazanin" w:hAnsi="IRNazanin" w:eastAsia="IRNazanin"/>
          <w:color w:val="111111"/>
          <w:sz w:val="28"/>
          <w:sz w:val="28"/>
          <w:szCs w:val="28"/>
          <w:rtl w:val="true"/>
          <w:lang w:bidi="fa-IR"/>
        </w:rPr>
        <w:t>مورخان عثمانی به دو ،روش به نگارش تاریخ پرداخته اند؛ برخی آثار خود را با نثری متکلف مصنوع و عده ای دیگر با نثری ساده و روان به نگارش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 سلسله آثار با مداحی مبالغه آمیز و عبارت پردازی و تفصیل نویسی و برخی ،برعکس به دور از مداحی در قالب جملات مختصر تألیف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آثار تاریخی در قرون نهم و دهم هجری به نثر ساده و روان برای توده مردم و متون پیچیده و متکلف برای استفاده نخبگان نوشته شده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از تفصیل نویسی و عبارت پردازی پرهیز از تمجید و مداحی سلاطین از ویژگیهای مهم تاریخ نگاری نشری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ندرت از اشعار فارسی در متن کتاب استفاده کرده؛ به همین دلیل شاید بتوان گفت تاریخ نگاری ایرانی تاثیر چندانی در وی مانند دیگر مورخان عثمانی به وجود نیاورده است عاشق پاشازاده و لطفی پاشازاده وقایع تاریخی از تشکیل دولت عثمانی تا </w:t>
      </w:r>
    </w:p>
    <w:p>
      <w:pPr>
        <w:pStyle w:val="BookText"/>
        <w:rPr/>
      </w:pPr>
      <w:r>
        <w:rPr>
          <w:rFonts w:ascii="IRNazanin" w:hAnsi="IRNazanin" w:eastAsia="IRNazanin"/>
          <w:color w:val="111111"/>
          <w:sz w:val="28"/>
          <w:sz w:val="28"/>
          <w:szCs w:val="28"/>
          <w:rtl w:val="true"/>
          <w:lang w:bidi="fa-IR"/>
        </w:rPr>
        <w:t>دورهٔ بایزید اول را از کتاب الیاس فقیه و مابقی وقایع تا زمان بایزید دوم را از مشاهدات خود و اخبار شنیده از دیگران نقل کرده اند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دسته دیگری از تواریخ عثمانی با نثر متکلف و منشیانه به شیوۀ تاریخ عمومی و یا دودمانی تالیف شده اند خواجه سعدالدین تاج التواریخ را به شیوۀ مغلق و متکلف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کتابش در توصیف سلاطین به نثر فنی متوسل شده است از سوی دیگر وی از جهان نمای نشری نیز بهره گرفته مهاجرت قبایل قایی به آناتولی را به نقل از وی بیان کرده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دیگر ویژگیهای سبک تاریخ نگاری عثمانی درازگویی مورخ در ذکر القاب و عناوین سلاطین و مداحیهای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پاشازاده مقدمۀ کتاب خود را با عبارت پردازی و تعریف و تمجید از سلاطین عثمانی با کلمات مسجع و متکلف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زبده التواریخ حافظ ابرو نیز دیده میشود در کتاب وی تفصیل گویی با مداحی چنان زیاد است که گاهی خواننده به سختی به غرض نویسنده پی میبرد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یکی از ویژگیهای دیگر تاریخ نگاری عثمانی نفوذ فراوان ،کلمات عبارات و اشعار فارسی 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مصطفی عالی در کتاب خود به فراوانی از اشعار فارسی استفاده کرده و به نظر می رسد او در این زمینه تحت تأثیر شاهنامه سید لقمان، شهنامه چی دربار،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با بهره گیری از آیات قرآنی احادیث نبوی و اشعار فارسی و ترکی و ترکیب نظم و نثر محتوای متن کتاب خود را گاهی به شیوۀ منشیانه نظیر ظفرنامه یزدی و هشت بهشت بتلیسی و گاهی به سبک ،ساده مانند نشری به نگارش درآورده است نثر ظفرنامه یزدی تقلیدی از جهانگشای جوینی بوده اما به زیبایی جهانگشای عطاملک جوینی نیست</w:t>
      </w:r>
      <w:r>
        <w:rPr>
          <w:rStyle w:val="FootnoteAnchor"/>
          <w:rtl w:val="true"/>
        </w:rPr>
        <w:footnoteReference w:id="47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،نوادر معنی دار ،سررشته فصاحت بلاغت و ،نمودار کلماتی هستند که در متون فارسی نیز به کار برده میشوند به عنوان مثال خواجه سعدالدین در متن کتابش تاج التواریخ به فراوانی از اشعار فارسی و عربی بهره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تنها فرقی که نوشته او با ظفرنامه یزدی ،دارد ترکیب کلمات ،ترکی ،فارسی عربی و اشعار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آوردن آیات قرآنی احادیث و روایات و آمیختن نظم و نثر و به کاربردن تشبیه ،استعاره کنایه و تکمیل برای زینت بخشیدن </w:t>
      </w:r>
    </w:p>
    <w:p>
      <w:pPr>
        <w:pStyle w:val="BookText"/>
        <w:rPr/>
      </w:pPr>
      <w:r>
        <w:rPr>
          <w:rFonts w:ascii="IRNazanin" w:hAnsi="IRNazanin" w:eastAsia="IRNazanin"/>
          <w:color w:val="111111"/>
          <w:sz w:val="28"/>
          <w:sz w:val="28"/>
          <w:szCs w:val="28"/>
          <w:rtl w:val="true"/>
          <w:lang w:bidi="fa-IR"/>
        </w:rPr>
        <w:t xml:space="preserve">به محتوای متن از ویژگی عمده سبک تاریخ نگاری عثمانی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شیوه بیشتر از سوی مورخانی که کتاب خود را با نثر مسجع و متکلف نوشته اند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سعدالدین برای شیوایی متن کتابش از این روش استفاده کرده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 عشوه گر نازنینان ،پری پیکر عسکر ،منصور سلطان کثیر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از کلمات موزون هستند که در تاج التواریخ به کار رفته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نمونه نوشتار فارسی آن کتاب تاریخ حبیب السیر خواندمیر است که در شرح فتوحات تیمور در سرزمین ،روسها از کلمات موزونی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قوم چرکس تاخته صدای قتل و غارت در آن ولایت ،انداخته از آنجا عنان پرشکوه به صوب البرزكوه معطوف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ابن کمال نیز در تواریخ آل عثمان این رویه را به کار برده است و در مورد عشق عثمان غازی نسبت به دختر شیخ اده بالی و زیبایی او از عبارت موزون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سبز دلستان چمن، نقاش بهارگه بی قلم و پرگار صحایف پرلطایف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عبارات و جملات به کار رفته در این کتاب در قالب استعاره کنایه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 ابن کمال پر از کلمات و عبارات فارسی است که نشانگر تأثیرپذیری و بهره گیری این مورخ از منابع تاریخی ایرانی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و زبان ادبیات فارسی در قلمرو آناتولی موجب رواج فرهنگ ایرانی در آن سرزمین در دوره های مختلف از جمله قرون نهم و دهم هجری شده و اندیشه های تاریخ نگری ایرانی نیز در آناتولی رواج یافت این عامل در کنار تأثیرات دیگر فرهنگ ایرانی در قلمرو عثمانی موجب ایجاد پیوندهای عمیق فرهنگی بین دو سرزمین شد چنان که تأثیرات ،آن قرنها در منطقهٔ آناتولی باقیمانده تا به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،علما رجال سیاسی و مورخان ،عثمانی زبان فارسی را آموخته و از این طریق به مطالعه متون تاریخی و ادبی فارسی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نفیس فارسی جامع التواریخ رشیدالدین فضل الله ،همدانی جهانگشای جوینی ظفرنامه یزدی و سایر منابع تاریخی که امروزه در کتابخانه های ترکیه نگهداری میشود و نیز وجود منابع تاریخی عثمانی به زبان فارسی نشان میدهد که ترکان عثمانی همواره در حفظ و نگهداری آثار فارسی کوشش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تقلید مورخان عثمانی از تاریخ نگاری ایرانی موجب شد بیشتر اندیشه های سیاسی، دینی و فرهنگی که در آثار مورخان ایرانی وجود داشت از این طریق در آناتولی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نیز به نوبه خود در رونق زبان فارسی در عثمانی کمک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ایرانی آیین مقدس اسلام را در آناتولی رواج دادند و با مهاجرت به این سرزمین فرهنگ و سنن ایرانی را نیز در آنجا رواج دادند ایران به عنوان کانون علمی و فرهنگی در دورۀ اسلامی مناطق همجوار را تحت تأثیر خود قرار داد بهترین نشانه ترویج فرهنگ ایرانی و زبان فارسی در ،آناتولی رواج فزاینده کلمات و اصطلاحات فارسی در ادبیات ترکی بوده که امروزه بسیاری از این کلمات و اسامی در زبان ترکی استانبولی به کار برده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ترجمه محمد پروین گنابادی تهران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اشپولر، برتولد و دیگران،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در ایران ترجمه یعقوب آژند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 ایران ترجمه علی پاشا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پاکزاد ،مهری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شناخت 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تخصصی ادبیات دانشگاه آزاد مشهد ش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گشتال ،هامر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امپراطوری عثمانی ج اول مترجم جمشید علی آبادی به اهتمام جمشید کیان فر اساطیر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تاور فلیکس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ترجمه یعقوب آژند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ترکمنی ،آذر ،پروین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نگاری در ایران دورۀ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ش</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چارشی لی ،اوزون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عثمانی ترجمه ایرج نوبخت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کیهان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،ابرو شهاب الدین عبدالله خوافی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التواريخ تصحيح سيد كمال حاج سیدجوادی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 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 عطا الله ،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یادداشتی پیرامون یک مورخ ایرانی و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تاریخ و جغرافیا، ادریس بدلیسی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و آذر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اسماعیل،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مشیت الهی در تاریخ نگاری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جهانگشای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تاریخ اسلام 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حضرتی، حسن و منیره شریعت جو،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درونی و بیرونی تاریخ نگاری ابن کثیر در البدائه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تاریخ اسلام 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سعدالدین افندی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التواریخ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خواندمیر غیاث الدین بن همام الدین ،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حبيب السير با مقدمة جلال الدین همایی خیام تهران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،محمدامین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نفوذ زبان و ادبیات فارسی در قلمرو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ادبیات و علوم انسانی دانشگاه تهران 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شکرالله بن شهاب الدین احمد زین الدین زکی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التواریخ به اهتمام حسن آلماز آنکارا ص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محمدامین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 فارسی در قلمرو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سومر ،فاروق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قراقوینلوها ترجمه و هاب ولی موسسه مطالعات فرهنگی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شامی، نظام الدین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 به کوشش پناهی سمنانی، بامداد،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،نصر 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و مورخان عثمانی پژوهشکده تاریخ اسلام تهران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عالی افندی، مصطفی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الاخبار،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جا، استانبول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سمرقندی کمال 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السعدین و مجمع البحرین به اهتمام عبدالحسین نوایی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مطالعات فرهنگی تهران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محمدی نعمت 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 هشت بهشت در مقایسه با منابع اصلی جهانگشای جوینی تاریخ وصاف و ظفرنامه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تاریخ پژوهی 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محمدبن خاوندشاه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الصفا تصحيح جمشید کیان فر اساطیر تهران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محمدرضا و دیگران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تاریخ نگاری نشر کتاب مرجع تهران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ایران به کوشش ماهدخت بانوهمایی نشر هما تهران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رشیدالدین فضل 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التواريخ تصحيح محمد روشن و مصطفی موسوی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تهران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یاقی اسماعیل احمد ،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عثمانی از اقتدار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انحلال چاپ پنجم پژوهشگاه </w:t>
      </w:r>
    </w:p>
    <w:p>
      <w:pPr>
        <w:pStyle w:val="BookText"/>
        <w:rPr/>
      </w:pPr>
      <w:r>
        <w:rPr>
          <w:rFonts w:ascii="IRNazanin" w:hAnsi="IRNazanin" w:eastAsia="IRNazanin"/>
          <w:color w:val="111111"/>
          <w:sz w:val="28"/>
          <w:sz w:val="28"/>
          <w:szCs w:val="28"/>
          <w:rtl w:val="true"/>
          <w:lang w:bidi="fa-IR"/>
        </w:rPr>
        <w:t>حوزه و دانشگاه تهران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شرف الدین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یزدی تصحیح سعید میر محمد صادق و عبدالحسین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کتابخانه مجلس شورای اسلامی تهران</w:t>
      </w:r>
      <w:bookmarkStart w:id="65" w:name="pg7633_67217"/>
    </w:p>
    <w:p>
      <w:pPr>
        <w:pStyle w:val="Heading2"/>
        <w:numPr>
          <w:ilvl w:val="1"/>
          <w:numId w:val="1"/>
        </w:numPr>
        <w:rPr/>
      </w:pPr>
      <w:bookmarkStart w:id="66" w:name="__RefHeading___Toc3606754_1051229030"/>
      <w:bookmarkStart w:id="67" w:name="_Toc17"/>
      <w:bookmarkEnd w:id="65"/>
      <w:bookmarkEnd w:id="66"/>
      <w:r>
        <w:rPr>
          <w:rtl w:val="true"/>
        </w:rPr>
        <w:t>کوفه از اردوگاهی نظامی تا شهری اسلامی دکتر حسن زندیه سید مهدی اسلامی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از اردوگاهی نظامی تا شهری اسلامی دکتر حسن زندیه</w:t>
      </w:r>
      <w:r>
        <w:rPr>
          <w:rStyle w:val="FootnoteAnchor"/>
          <w:rtl w:val="true"/>
        </w:rPr>
        <w:footnoteReference w:id="476"/>
      </w:r>
      <w:r>
        <w:rPr>
          <w:rFonts w:ascii="IRNazanin" w:hAnsi="IRNazanin" w:eastAsia="IRNazanin"/>
          <w:color w:val="111111"/>
          <w:sz w:val="28"/>
          <w:sz w:val="28"/>
          <w:szCs w:val="28"/>
          <w:rtl w:val="true"/>
          <w:lang w:bidi="fa-IR"/>
        </w:rPr>
        <w:t>سید مهدی اسلامی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بین النهرین پس از اسلام تا تأسیس کوفه</w:t>
      </w:r>
    </w:p>
    <w:p>
      <w:pPr>
        <w:pStyle w:val="BookText"/>
        <w:rPr/>
      </w:pPr>
      <w:r>
        <w:rPr>
          <w:rFonts w:ascii="IRNazanin" w:hAnsi="IRNazanin" w:eastAsia="IRNazanin"/>
          <w:color w:val="111111"/>
          <w:sz w:val="28"/>
          <w:sz w:val="28"/>
          <w:szCs w:val="28"/>
          <w:rtl w:val="true"/>
          <w:lang w:bidi="fa-IR"/>
        </w:rPr>
        <w:t>بدون تردید تاریخ سیاسی عراق قبل از اسلام زیر مجموعه ای از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مورخان مکتب تاریخ نگاری ایران مانند دینوری و ،طبری تاریخ عراق را در این دوره در جریان تحولات تاریخی ایران آورده اند</w:t>
      </w:r>
    </w:p>
    <w:p>
      <w:pPr>
        <w:pStyle w:val="BookText"/>
        <w:rPr/>
      </w:pPr>
      <w:r>
        <w:rPr>
          <w:rFonts w:ascii="IRNazanin" w:hAnsi="IRNazanin" w:eastAsia="IRNazanin"/>
          <w:color w:val="111111"/>
          <w:sz w:val="28"/>
          <w:sz w:val="28"/>
          <w:szCs w:val="28"/>
          <w:rtl w:val="true"/>
          <w:lang w:bidi="fa-IR"/>
        </w:rPr>
        <w:t>به عنوان مثال جواد على مورخ معاصر عرب واژه عرب را به دو مفهوم تقسیم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اعرابی هستند که در بین النهرین تحت سلطه ایران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عرب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اعراب ساکن شام هستند</w:t>
      </w:r>
    </w:p>
    <w:p>
      <w:pPr>
        <w:pStyle w:val="BookText"/>
        <w:rPr/>
      </w:pPr>
      <w:r>
        <w:rPr>
          <w:rFonts w:ascii="IRNazanin" w:hAnsi="IRNazanin" w:eastAsia="IRNazanin"/>
          <w:color w:val="111111"/>
          <w:sz w:val="28"/>
          <w:sz w:val="28"/>
          <w:szCs w:val="28"/>
          <w:rtl w:val="true"/>
          <w:lang w:bidi="fa-IR"/>
        </w:rPr>
        <w:t>منظور از عرب فرس و عرب روم دو حکومت عرب لخمی و غسانی هستند که تحت سلطه ساسانیان و رومیان قرار داشتند و به نظر میرسد که هر دو آنها در آستانه ظهور اسلام سرنوشت تقریباً مشابهی پیدا کردند و از سوی ایران و روم بر آنها فشار مشترکی وارد آمد که منجر به سقوطشان شد</w:t>
      </w:r>
      <w:r>
        <w:rPr>
          <w:rStyle w:val="FootnoteAnchor"/>
          <w:rtl w:val="true"/>
        </w:rPr>
        <w:footnoteReference w:id="47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موضوع این تحقیق درباره شهر کوفه است که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 ق توسط اعراب </w:t>
      </w:r>
    </w:p>
    <w:p>
      <w:pPr>
        <w:pStyle w:val="BookText"/>
        <w:rPr/>
      </w:pPr>
      <w:r>
        <w:rPr>
          <w:rFonts w:ascii="IRNazanin" w:hAnsi="IRNazanin" w:eastAsia="IRNazanin"/>
          <w:color w:val="111111"/>
          <w:sz w:val="28"/>
          <w:sz w:val="28"/>
          <w:szCs w:val="28"/>
          <w:rtl w:val="true"/>
          <w:lang w:bidi="fa-IR"/>
        </w:rPr>
        <w:t>مسلمان تأسیس شد و این شهر از لحاظ موقعیت جغرافیایی در مکانی واقع شده که در حیطه حکومت آل منذر قرار داشت لذا به نظر میرسد برای این که چگونگی تأسیس این شهر بهتر درک شود ابتدا از چگونگی روند فتح منطقه بین النهرین توسط اعراب مسلمان و آغاز درگیری های مسلمانان با ساسانیان مطالبی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کوفه در جایی تأسیس شد که در حدود یک فرسخی آن شهر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حیره شهری بسیار آباد و مرکز حکومت آل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لخمیان</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بود دولت حیره یا عراق کنونی در قرن دوم میلادی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تنوخیان تأسیس و در اوایل قرن هفتم میلادی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لخمیان به دست مسلمانان برچیده 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حیره که مانند پرده یا سدی میان اعراب و ایرانیان قرار داشت از اوایل قرن هفتم میلادی دچار تغییراتی گردید که منجر به جنگی به نام ذی قار</w:t>
      </w:r>
      <w:r>
        <w:rPr>
          <w:rStyle w:val="FootnoteAnchor"/>
          <w:rtl w:val="true"/>
        </w:rPr>
        <w:footnoteReference w:id="481"/>
      </w:r>
      <w:r>
        <w:rPr>
          <w:rFonts w:ascii="IRNazanin" w:hAnsi="IRNazanin" w:eastAsia="IRNazanin"/>
          <w:color w:val="111111"/>
          <w:sz w:val="28"/>
          <w:sz w:val="28"/>
          <w:szCs w:val="28"/>
          <w:rtl w:val="true"/>
          <w:lang w:bidi="fa-IR"/>
        </w:rPr>
        <w:t xml:space="preserve">شد حدود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نعمان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 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حیره به فرمان خسرو پرویز دستگیر شده و به قتل رسید</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بنابر گزارش برخی از منابع خسروپرویز از نعمان به دلایلی کینه داشت از طرفی به دنبال دختری با صفاتی خاص بود به او خبر دادند چنین دختری در میان فرزندان نعمان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خسرو پرویز دختر نعمان را خواستگاری کرد اما نعمان اعتنائی به او نکرد ابن واضح ،یعقوبی، تاریخ یعقوبی الجزء الاول، الطبعه الرابعه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پس از قتل نعمان</w:t>
      </w:r>
      <w:r>
        <w:rPr>
          <w:rStyle w:val="FootnoteAnchor"/>
          <w:rtl w:val="true"/>
        </w:rPr>
        <w:footnoteReference w:id="483"/>
      </w:r>
      <w:r>
        <w:rPr>
          <w:rFonts w:ascii="IRNazanin" w:hAnsi="IRNazanin" w:eastAsia="IRNazanin"/>
          <w:color w:val="111111"/>
          <w:sz w:val="28"/>
          <w:sz w:val="28"/>
          <w:szCs w:val="28"/>
          <w:rtl w:val="true"/>
          <w:lang w:bidi="fa-IR"/>
        </w:rPr>
        <w:t xml:space="preserve">، ایاس بن طائی را بجای او منصوب کرد و از او خواست که اموال </w:t>
      </w:r>
    </w:p>
    <w:p>
      <w:pPr>
        <w:pStyle w:val="BookText"/>
        <w:rPr/>
      </w:pPr>
      <w:r>
        <w:rPr>
          <w:rFonts w:ascii="IRNazanin" w:hAnsi="IRNazanin" w:eastAsia="IRNazanin"/>
          <w:color w:val="111111"/>
          <w:sz w:val="28"/>
          <w:sz w:val="28"/>
          <w:szCs w:val="28"/>
          <w:rtl w:val="true"/>
          <w:lang w:bidi="fa-IR"/>
        </w:rPr>
        <w:t xml:space="preserve">نعمان را از هانی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بنی شیبان از گروه قبایل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بگیرد هانی از دادن اموال خودداری کرد و میان ایاس و هانی در محلی بنام ذی قار که در نزدیکی کوفه کنونی است جنگی در گرفت که نتیجه آن شکست سخت سپاه خسرو از هانی بود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قبيله بكر بن وائل با پیروزی بر سپاه ساسانی در ذی قار جرأت پیدا کرده و در هر فرصتی به مرزهای ایران تاخت و تاز میکردند؛ بخصوص که با نبودن حکومت لخمی جسارتهای این اعراب غالباً بی پاسخ میماند و ساسانیان هم از آن به بعد دیگر فرصتی برای دفع آنان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نخستین روزی است که عرب از عجم حق خود را گرفت و بوسیله من بر آنها پیروز شد </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مطلبی نیز به همین مضمون طبری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عجم انتقام گرفت</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درگیریهای داخلی قبایل عرب در نواحی مرزی با نیروهای ایرانی که تا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نیز زمینه هائی که در میان جمعیت مسلمانان شبه جزیره برای حرکت به سمت مرزهای ایران وجود داشته و هم چنین سرکوبی اهل رده ، قوای اسلام را يطرف مرزهای دولت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 خلیفه نیز برای کاهش معضلات و مشکلات سیاسی و اجتماعی و اقتصادی خود، فتوحات خارجی را در مناطق شرقی و شمال جزیره العرب آغاز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به نقل از واقدی نوشته که خالد پس از جنگهای رده از یمامه به مدینه و از آنجا وارد عراق شد و از فید</w:t>
      </w:r>
      <w:r>
        <w:rPr>
          <w:rStyle w:val="FootnoteAnchor"/>
          <w:rtl w:val="true"/>
        </w:rPr>
        <w:footnoteReference w:id="487"/>
      </w:r>
      <w:r>
        <w:rPr>
          <w:rFonts w:ascii="IRNazanin" w:hAnsi="IRNazanin" w:eastAsia="IRNazanin"/>
          <w:color w:val="111111"/>
          <w:sz w:val="28"/>
          <w:sz w:val="28"/>
          <w:szCs w:val="28"/>
          <w:rtl w:val="true"/>
          <w:lang w:bidi="fa-IR"/>
        </w:rPr>
        <w:t>و ثعلبیه</w:t>
      </w:r>
      <w:r>
        <w:rPr>
          <w:rStyle w:val="FootnoteAnchor"/>
          <w:rtl w:val="true"/>
        </w:rPr>
        <w:footnoteReference w:id="488"/>
      </w:r>
      <w:r>
        <w:rPr>
          <w:rFonts w:ascii="IRNazanin" w:hAnsi="IRNazanin" w:eastAsia="IRNazanin"/>
          <w:color w:val="111111"/>
          <w:sz w:val="28"/>
          <w:sz w:val="28"/>
          <w:szCs w:val="28"/>
          <w:rtl w:val="true"/>
          <w:lang w:bidi="fa-IR"/>
        </w:rPr>
        <w:t>گذشت تا به حیره رسید خالد از زندورد از توابع كَسكَر</w:t>
      </w:r>
      <w:r>
        <w:rPr>
          <w:rStyle w:val="FootnoteAnchor"/>
          <w:rtl w:val="true"/>
        </w:rPr>
        <w:footnoteReference w:id="489"/>
      </w:r>
      <w:r>
        <w:rPr>
          <w:rFonts w:ascii="IRNazanin" w:hAnsi="IRNazanin" w:eastAsia="IRNazanin"/>
          <w:color w:val="111111"/>
          <w:sz w:val="28"/>
          <w:sz w:val="28"/>
          <w:szCs w:val="28"/>
          <w:rtl w:val="true"/>
          <w:lang w:bidi="fa-IR"/>
        </w:rPr>
        <w:t>و همچنین هرمزدجرد</w:t>
      </w:r>
      <w:r>
        <w:rPr>
          <w:rStyle w:val="FootnoteAnchor"/>
          <w:rtl w:val="true"/>
        </w:rPr>
        <w:footnoteReference w:id="490"/>
      </w:r>
      <w:r>
        <w:rPr>
          <w:rFonts w:ascii="IRNazanin" w:hAnsi="IRNazanin" w:eastAsia="IRNazanin"/>
          <w:color w:val="111111"/>
          <w:sz w:val="28"/>
          <w:sz w:val="28"/>
          <w:szCs w:val="28"/>
          <w:rtl w:val="true"/>
          <w:lang w:bidi="fa-IR"/>
        </w:rPr>
        <w:t>را فتح کرد از آنجا به روستایی به نام الیس که به صورت قلعه ای بوده و از آبادیهای شهر انبار است رسید و در آنجا جابان فرمانده سپاه ایران برای نبرد با او آماده می،شد و جنگ سختی در گرفت که با پیروزی مسلمین به پایان رسید</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با فتح حیره توسط خالدبن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کلید تصرف بین النهرین به دست مسلمانان افتاد و خالد پس از این انبار را با صلح فتح کرد و عین التمر</w:t>
      </w:r>
      <w:r>
        <w:rPr>
          <w:rStyle w:val="FootnoteAnchor"/>
          <w:rtl w:val="true"/>
        </w:rPr>
        <w:footnoteReference w:id="492"/>
      </w:r>
      <w:r>
        <w:rPr>
          <w:rFonts w:ascii="IRNazanin" w:hAnsi="IRNazanin" w:eastAsia="IRNazanin"/>
          <w:color w:val="111111"/>
          <w:sz w:val="28"/>
          <w:sz w:val="28"/>
          <w:szCs w:val="28"/>
          <w:rtl w:val="true"/>
          <w:lang w:bidi="fa-IR"/>
        </w:rPr>
        <w:t xml:space="preserve">و شهر مرزی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فرات را با جنگ متصرف شد</w:t>
      </w:r>
    </w:p>
    <w:p>
      <w:pPr>
        <w:pStyle w:val="BookText"/>
        <w:rPr/>
      </w:pPr>
      <w:r>
        <w:rPr>
          <w:rFonts w:ascii="IRNazanin" w:hAnsi="IRNazanin" w:eastAsia="IRNazanin"/>
          <w:color w:val="111111"/>
          <w:sz w:val="28"/>
          <w:sz w:val="28"/>
          <w:szCs w:val="28"/>
          <w:rtl w:val="true"/>
          <w:lang w:bidi="fa-IR"/>
        </w:rPr>
        <w:t xml:space="preserve">به نظر میرسد در آغاز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خلیفه مثنی بن حارثه شیبانی را به فرماندهی فاتحین عراق منصوب کرد و خالد بن ولید را به سوی شام فرستاد و با به خلافت رسیدن خلیفه دوم ،عمر ابوعبیده بن جراح فهری به فرماندهی سپاهیان مسلمان منصوب شد خالدبن ولید برکنار گردید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به نظر میرسد مهمترین تحولات دوران خلافت عمربن خطاب تا تأسیس کوفه جنگهای مهمی است که از مهمترین آنها جنگ ،جسر</w:t>
      </w:r>
      <w:r>
        <w:rPr>
          <w:rStyle w:val="FootnoteAnchor"/>
          <w:rtl w:val="true"/>
        </w:rPr>
        <w:footnoteReference w:id="494"/>
      </w:r>
      <w:r>
        <w:rPr>
          <w:rFonts w:ascii="IRNazanin" w:hAnsi="IRNazanin" w:eastAsia="IRNazanin"/>
          <w:color w:val="111111"/>
          <w:sz w:val="28"/>
          <w:sz w:val="28"/>
          <w:szCs w:val="28"/>
          <w:rtl w:val="true"/>
          <w:lang w:bidi="fa-IR"/>
        </w:rPr>
        <w:t xml:space="preserve">،بویب ،قادسیه جلولاء را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به دنبال آن مهاجرتهای گسترده ای برای شرکت در نبردها از طرف مسلمانان آغاز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پس از یک سال از شکست مسلمانان در نبرد ،جسر برای ایجاد انگیزه در میان آنان خود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جریر بن عبدالله بجلی از عمر درخواست کرد که به عراق برود به شرط آنکه او و قبیله اش یک چهارم از آنچه به دست میآورند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پیشنهاد جریرین عبدالله به ،خلیفه آغاز یک مهاجرت بزرگ به سوی عراق بود البته در ابتدا این مهاجرتها بیشتر جنبه نظامی داشت و جریر به همراه قبایل دیگر به طرف اردوگاه مسلمانان در بویب که مجاور کوفه بود رفتند و در مقابل مهران و اردوگاه او مستقر شدند</w:t>
      </w:r>
      <w:r>
        <w:rPr>
          <w:rStyle w:val="FootnoteAnchor"/>
          <w:rtl w:val="true"/>
        </w:rPr>
        <w:footnoteReference w:id="495"/>
      </w:r>
      <w:r>
        <w:rPr>
          <w:rFonts w:ascii="IRNazanin" w:hAnsi="IRNazanin" w:eastAsia="IRNazanin"/>
          <w:color w:val="111111"/>
          <w:sz w:val="28"/>
          <w:sz w:val="28"/>
          <w:szCs w:val="28"/>
          <w:rtl w:val="true"/>
          <w:lang w:bidi="fa-IR"/>
        </w:rPr>
        <w:t xml:space="preserve">و عمر نیز اهل رده را که سرکوب و مطیع شده بودند ترغیب کرد که به سمت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البته به سرکردگان اهل زده هیچ منصب نظامی داده نشد؛ با این که بعضی از آنها در جریان فتوحات ،عراق، خدمات و شجاعتهای فراوان از خود نشان داده بودند اعراب در نبرد بویب</w:t>
      </w:r>
      <w:r>
        <w:rPr>
          <w:rStyle w:val="FootnoteAnchor"/>
          <w:rtl w:val="true"/>
        </w:rPr>
        <w:footnoteReference w:id="496"/>
      </w:r>
      <w:r>
        <w:rPr>
          <w:rFonts w:ascii="IRNazanin" w:hAnsi="IRNazanin" w:eastAsia="IRNazanin"/>
          <w:color w:val="111111"/>
          <w:sz w:val="28"/>
          <w:sz w:val="28"/>
          <w:szCs w:val="28"/>
          <w:rtl w:val="true"/>
          <w:lang w:bidi="fa-IR"/>
        </w:rPr>
        <w:t xml:space="preserve">به پیروزی بزرگی رسیدند و پس از آن به تاخت و تازهای خود </w:t>
      </w:r>
    </w:p>
    <w:p>
      <w:pPr>
        <w:pStyle w:val="BookText"/>
        <w:rPr/>
      </w:pPr>
      <w:r>
        <w:rPr>
          <w:rFonts w:ascii="IRNazanin" w:hAnsi="IRNazanin" w:eastAsia="IRNazanin"/>
          <w:color w:val="111111"/>
          <w:sz w:val="28"/>
          <w:sz w:val="28"/>
          <w:szCs w:val="28"/>
          <w:rtl w:val="true"/>
          <w:lang w:bidi="fa-IR"/>
        </w:rPr>
        <w:t>در مناطق بین حیره و گسگر ادامه دادند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ایام</w:t>
      </w:r>
      <w:r>
        <w:rPr>
          <w:rStyle w:val="FootnoteAnchor"/>
          <w:rtl w:val="true"/>
        </w:rPr>
        <w:footnoteReference w:id="498"/>
      </w:r>
      <w:r>
        <w:rPr>
          <w:rFonts w:ascii="IRNazanin" w:hAnsi="IRNazanin" w:eastAsia="IRNazanin"/>
          <w:color w:val="111111"/>
          <w:sz w:val="28"/>
          <w:sz w:val="28"/>
          <w:szCs w:val="28"/>
          <w:rtl w:val="true"/>
          <w:lang w:bidi="fa-IR"/>
        </w:rPr>
        <w:t xml:space="preserve">تقریباً در این زمان به پایان رسیده بود به طور کلی جنگهای ایام به دو مرحله تقسیم میشود؛ مرحله اول در حیره و یا عین التمر بین اعراب اتفاق افتاد و شکست خوردگان این جنگها اعراب حواشی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این درگیریها به نوعی دنباله عملیات علیه ردّه است که طبری در گزارشهای خود به شرح و توضیح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جنگهای ایام با به خلافت رسیدن خلیفه دوم و شروع دومین مرحله فتوحات و با آمدن فرماندهان جدیدی مانند ابوعبیده جراح و جریر بن عبدالله بجلی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سپاهیان که در جریان جنگهای ایام شرکت کردند و به تدریج به عنوان ساکنان جدید این مناطق شناخته شدند به گونه ای رفتار و برخورد کردند که بیشتر ناشی از تفکر الهام گرفته از ایام العرب بود همین نوع عملکرد را در آینده در رفتارهای کوفیان و در مواجهه با مسائل گوناگون به راحتی میتوان ملاحظه کرد حتی حضور در جنگهای ایام در آینده معیاری برای تعیین سلسله مراتب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حتی اقتصادی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از لحاظ زمانی در این جنگها تقدم داشتند دارای بهره ای بیشتر از بیت المال بودند و حتی گروهی از آنان در آینده خواهان امتیازات سیاسی و اجتماعی شدند</w:t>
      </w:r>
      <w:r>
        <w:rPr>
          <w:rStyle w:val="FootnoteAnchor"/>
          <w:rtl w:val="true"/>
        </w:rPr>
        <w:footnoteReference w:id="499"/>
      </w:r>
      <w:r>
        <w:rPr>
          <w:rFonts w:ascii="IRNazanin" w:hAnsi="IRNazanin" w:eastAsia="IRNazanin"/>
          <w:color w:val="111111"/>
          <w:sz w:val="28"/>
          <w:sz w:val="28"/>
          <w:szCs w:val="28"/>
          <w:rtl w:val="true"/>
          <w:lang w:bidi="fa-IR"/>
        </w:rPr>
        <w:t xml:space="preserve">و به برتریهای تاریخی و اخلاقی خود نیز اشاره داشتند گزارش طبری نمونه ای از این برتری طلبیها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الایام در میان ساکنان کوفه تمایل به تهدید معاویه داشتند که معاویه اینجا چه میکند؟ این ما هستیم که در نبرد ذات السلاسل شرکت داشتیم سپس آنها به شرح آنچه میان این جنگ و جنگ فراض گذشته بود پرداختند و کلمه ای درباره آنچه که در گذشته اتفاق افتاده بود نمیگفتند و به آنچه که بعد از این اتفاق افتاده بود در مقایسه با حوادث قبل از آنها به دید حقارت نگاه میکردند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مهمترین نتیجه نبرد بویب توجه بیشتر خلیفه دوم به ادامه فتوحات در بین النهرین بود که زمینه نبرد سرنوشت ساز قادسیه را در محرم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رجب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w:t>
      </w:r>
    </w:p>
    <w:p>
      <w:pPr>
        <w:pStyle w:val="BookText"/>
        <w:rPr/>
      </w:pPr>
      <w:r>
        <w:rPr>
          <w:rFonts w:ascii="IRNazanin" w:hAnsi="IRNazanin" w:eastAsia="IRNazanin"/>
          <w:color w:val="111111"/>
          <w:sz w:val="28"/>
          <w:sz w:val="28"/>
          <w:szCs w:val="28"/>
          <w:rtl w:val="true"/>
          <w:lang w:bidi="fa-IR"/>
        </w:rPr>
        <w:t>کرد به نظر میرسد پیروزی اعراب در نبرد قادسیه فتح سریع منطقه سواد و سرانجام تأسیس دو شهر کوفه و بصره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منابعی که در مورد حوادث فتح عراق مطالبی آورده اند هر چند اختلافاتی در ذکر سال وقایع و جزئیات بعضی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اما به سه واقعه اصلی یعنی تسخیر مدائن فتح جلولاء</w:t>
      </w:r>
      <w:r>
        <w:rPr>
          <w:rStyle w:val="FootnoteAnchor"/>
          <w:rtl w:val="true"/>
        </w:rPr>
        <w:footnoteReference w:id="501"/>
      </w:r>
      <w:r>
        <w:rPr>
          <w:rFonts w:ascii="IRNazanin" w:hAnsi="IRNazanin" w:eastAsia="IRNazanin"/>
          <w:color w:val="111111"/>
          <w:sz w:val="28"/>
          <w:sz w:val="28"/>
          <w:szCs w:val="28"/>
          <w:rtl w:val="true"/>
          <w:lang w:bidi="fa-IR"/>
        </w:rPr>
        <w:t>و عقب راندن ایرانیان به فلات ایران و تأسیس دو شهر کوفه و بصره توسط مسلمانان عرب در همه روایات اشاره شده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بلاذری در فتوح البلدان پس از توصیف نبرد جلولاء</w:t>
      </w:r>
      <w:r>
        <w:rPr>
          <w:rStyle w:val="FootnoteAnchor"/>
          <w:rtl w:val="true"/>
        </w:rPr>
        <w:footnoteReference w:id="503"/>
      </w:r>
      <w:r>
        <w:rPr>
          <w:rFonts w:ascii="IRNazanin" w:hAnsi="IRNazanin" w:eastAsia="IRNazanin"/>
          <w:color w:val="111111"/>
          <w:sz w:val="28"/>
          <w:sz w:val="28"/>
          <w:szCs w:val="28"/>
          <w:rtl w:val="true"/>
          <w:lang w:bidi="fa-IR"/>
        </w:rPr>
        <w:t>چگونگی تأسیس شهر کوفه را توضیح داده است بر اساس تحلیلی که جعیط ارائه میدهد این به معنی آن است که پس از نبرد قادسیه اعراب عراق صرفاً به بیرون راندن ساسانیان و تسلط بر دره های دجله و فرات نظر داشته و به سرزمین ایران طمع نداشتند در این زمان به جای توجه به مسائل نظامی و ادامه فتوحات، به سازماندهی و استقرار سپاهیان توجه میشد به نظر میرسد یکی از عللی که ،اعراب کوفه را به جای مدائن برای سکونت انتخاب کردند این بود که آنها تمایل به عقب نشینی به سوی مواضع تصرف شده قبلی داشتند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بنیان گذاری شهر کوفه زودتر از پایان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اوائل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 ق یعنی چهارده ماه پس از تسخیر مدائن و یکسال پس از فتح و پیروزی در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جعيط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سال ،استراحت تأمل و انتظام امور باید دانست</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به سعدبن ابی وقاص دستور داد تا محلی را برای هجرت مسلمانان و پیروان آنها انتخاب کند که بین او و مسلمانان دریا فاصله نباشد و ادامه سرزمین عربستان باشد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پنج روایتی که طبری برای بنیانگذاری کوفه نقل کرده علل جابه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مشکلات اقلیمی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میتوان داشتن هویت فرهنگی مشترک و همچنین ارتباط آسانتر با وطن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ایجاد فاصله با </w:t>
      </w:r>
    </w:p>
    <w:p>
      <w:pPr>
        <w:pStyle w:val="BookText"/>
        <w:rPr/>
      </w:pPr>
      <w:r>
        <w:rPr>
          <w:rFonts w:ascii="IRNazanin" w:hAnsi="IRNazanin" w:eastAsia="IRNazanin"/>
          <w:color w:val="111111"/>
          <w:sz w:val="28"/>
          <w:sz w:val="28"/>
          <w:szCs w:val="28"/>
          <w:rtl w:val="true"/>
          <w:lang w:bidi="fa-IR"/>
        </w:rPr>
        <w:t>مردمی که بر آنها سلطه دارند را از علل این جابه جایی ذکر کرد</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هدف</w:t>
      </w:r>
    </w:p>
    <w:p>
      <w:pPr>
        <w:pStyle w:val="BookText"/>
        <w:rPr/>
      </w:pPr>
      <w:r>
        <w:rPr>
          <w:rFonts w:ascii="IRNazanin" w:hAnsi="IRNazanin" w:eastAsia="IRNazanin"/>
          <w:color w:val="111111"/>
          <w:sz w:val="28"/>
          <w:sz w:val="28"/>
          <w:szCs w:val="28"/>
          <w:rtl w:val="true"/>
          <w:lang w:bidi="fa-IR"/>
        </w:rPr>
        <w:t>بر اساس گزارشهای تاریخی اقامت اعراب مسلمان در مدائن تقریباً چهارده ماه بطول انجامید که علت طولانی شدن آن فتوحات مسلمانان در جلولاء تکریت</w:t>
      </w:r>
      <w:r>
        <w:rPr>
          <w:rStyle w:val="FootnoteAnchor"/>
          <w:rtl w:val="true"/>
        </w:rPr>
        <w:footnoteReference w:id="508"/>
      </w:r>
      <w:r>
        <w:rPr>
          <w:rFonts w:ascii="Amiri" w:hAnsi="Amiri" w:eastAsia="Amiri" w:cs="Amiri"/>
          <w:color w:val="111111"/>
          <w:sz w:val="28"/>
          <w:sz w:val="28"/>
          <w:szCs w:val="28"/>
          <w:rtl w:val="true"/>
          <w:lang w:bidi="ar-SA"/>
        </w:rPr>
        <w:t>ماسَبَذَان</w:t>
      </w:r>
      <w:r>
        <w:rPr>
          <w:rStyle w:val="FootnoteAnchor"/>
          <w:rtl w:val="true"/>
        </w:rPr>
        <w:footnoteReference w:id="509"/>
      </w:r>
      <w:r>
        <w:rPr>
          <w:rFonts w:ascii="Amiri" w:hAnsi="Amiri" w:eastAsia="Amiri" w:cs="Amiri"/>
          <w:color w:val="111111"/>
          <w:sz w:val="28"/>
          <w:sz w:val="28"/>
          <w:szCs w:val="28"/>
          <w:rtl w:val="true"/>
          <w:lang w:bidi="ar-SA"/>
        </w:rPr>
        <w:t>و قرقیسیاءُ</w:t>
      </w:r>
      <w:r>
        <w:rPr>
          <w:rStyle w:val="FootnoteAnchor"/>
          <w:rtl w:val="true"/>
        </w:rPr>
        <w:footnoteReference w:id="510"/>
      </w:r>
      <w:r>
        <w:rPr>
          <w:rFonts w:ascii="IRNazanin" w:hAnsi="IRNazanin" w:eastAsia="IRNazanin"/>
          <w:color w:val="111111"/>
          <w:sz w:val="28"/>
          <w:sz w:val="28"/>
          <w:szCs w:val="28"/>
          <w:rtl w:val="true"/>
          <w:lang w:bidi="fa-IR"/>
        </w:rPr>
        <w:t>بود علت نقل مکان مسلمانان از مدائن به کوفه ، آب و هوای باتلاقی و متعفن آنجا که بود که باعث آزار و اذیت سپاهیان مسلمان و احشام آنها میشد</w:t>
      </w:r>
    </w:p>
    <w:p>
      <w:pPr>
        <w:pStyle w:val="BookText"/>
        <w:rPr/>
      </w:pPr>
      <w:r>
        <w:rPr>
          <w:rFonts w:ascii="IRNazanin" w:hAnsi="IRNazanin" w:eastAsia="IRNazanin"/>
          <w:color w:val="111111"/>
          <w:sz w:val="28"/>
          <w:sz w:val="28"/>
          <w:szCs w:val="28"/>
          <w:rtl w:val="true"/>
          <w:lang w:bidi="fa-IR"/>
        </w:rPr>
        <w:t xml:space="preserve">به نظر میرسد این 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 انجام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بر این تأکید داشت که سعدبن ابی وقاص منطقه ای را برای سکونت اعراب انتخاب کند که بین آن منطقه و مدینه که مرکز حکومت اسلامی ،بود دریا و پلی حائل نشود تا در صورت لزوم به راحتی کمک نظامی امکان پذیر باشد</w:t>
      </w:r>
      <w:r>
        <w:rPr>
          <w:rStyle w:val="FootnoteAnchor"/>
          <w:rtl w:val="true"/>
        </w:rPr>
        <w:footnoteReference w:id="511"/>
      </w:r>
      <w:r>
        <w:rPr>
          <w:rFonts w:ascii="IRNazanin" w:hAnsi="IRNazanin" w:eastAsia="IRNazanin"/>
          <w:color w:val="111111"/>
          <w:sz w:val="28"/>
          <w:sz w:val="28"/>
          <w:szCs w:val="28"/>
          <w:rtl w:val="true"/>
          <w:lang w:bidi="fa-IR"/>
        </w:rPr>
        <w:t xml:space="preserve">و از طرفی امکان برقراری ارتباط با موطن اصلی سریع تر صورت گیرد اعراب در برابر آب ناتوان بودند و در جریان نبرد ،جسر سردار ساسانی بهمن جادویه از اسلحه آب در مقابل اعراب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هر چند شجاعت و جسارت بیاندازه و البته کمی دور از تدبیر ابو عبیده ثقفی نیز در شکست آنها در جنگ مؤثر بود</w:t>
      </w:r>
    </w:p>
    <w:p>
      <w:pPr>
        <w:pStyle w:val="BookText"/>
        <w:rPr/>
      </w:pPr>
      <w:r>
        <w:rPr>
          <w:rFonts w:ascii="IRNazanin" w:hAnsi="IRNazanin" w:eastAsia="IRNazanin"/>
          <w:color w:val="111111"/>
          <w:sz w:val="28"/>
          <w:sz w:val="28"/>
          <w:szCs w:val="28"/>
          <w:rtl w:val="true"/>
          <w:lang w:bidi="fa-IR"/>
        </w:rPr>
        <w:t xml:space="preserve">البته نکته ای دیگر را نباید از نظر دور داشت این که پادشاه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ضد حملهای مجدد به اعراب بود در صورتی که اعراب مسلمان مدائن را که به واسطه دو رود پر آب دجله و فرات از بادیه جدا میشد انتخاب کردند؛ فرار اعراب به سمت بیابان بادیه بسیار سخت بود این در حالی بود که کوفه در غرب این دو رود قرار داشت و به بادیه نزدیکتر بود و برای از سرگیری جنگ با ایران جایگاه مناسبی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از جهت طبیعی در جایی میتوانند ساکن شوند که با طبیعتی که در آن پرورش یافته اند هم نواختی داشته و با طبع آنها سازگار باشد لذا در دستور عمر به سعدبن ابی وقاص به </w:t>
      </w:r>
    </w:p>
    <w:p>
      <w:pPr>
        <w:pStyle w:val="BookText"/>
        <w:rPr/>
      </w:pPr>
      <w:r>
        <w:rPr>
          <w:rFonts w:ascii="IRNazanin" w:hAnsi="IRNazanin" w:eastAsia="IRNazanin"/>
          <w:color w:val="111111"/>
          <w:sz w:val="28"/>
          <w:sz w:val="28"/>
          <w:szCs w:val="28"/>
          <w:rtl w:val="true"/>
          <w:lang w:bidi="fa-IR"/>
        </w:rPr>
        <w:t>این امر تکیه شده بود که اعراب در جایی ساکن شوند که با حال شترهای آنان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روحیه و حالات روانی اعراب داشت به همین علت گزارشهای تاریخی حاکی از آن است که سلمان و حذیفه بن یمان به صورت جداگانه در طول کرانه شرقی و غربی فرات به جستجوی مکانهایی پرداختند که پاسخگوی توقعات مطرح شده باشد</w:t>
      </w:r>
      <w:r>
        <w:rPr>
          <w:rStyle w:val="FootnoteAnchor"/>
          <w:rtl w:val="true"/>
        </w:rPr>
        <w:footnoteReference w:id="5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دیگر اهمیت کوفه که هشام نیز به آن اشاره ای دقیق داشته، موقعیت استراتژیکی این منطقه است اعراب ،مسلمان با منطقه حیره و اطراف آن به علت تاخت و تازهای اولیه کاملاً آشنا بودند و جنگ بویب و قادسیه نیز در آن منطقه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این منطقه اعراب بر دروازه عراق کوبیده اند و این منطقه دالان نفوذ آنها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نتیجه گرفت آسانترین مسیر از عربستان به ،عراق گذرگاه فرات میانه و تمامی بابل است که از این منطقه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تماس و تلاقی میان دو دنیا و گشوده به روی امواج اعرابی که از صحرا می،آمدند که بر منطقه سواد اشراف داشته اما نسبت به آن عقبتر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اعراب له جامعه ای متحد و علیه استقرار در منطقه سواد رأی داده بودند انتخاب این محل حاشیه ای ،مرزی به دور از مرکز اما دارای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منطقی به نظر میرسید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بلاذری گزارش میکند که سعد بن ابی وقاص در صدد پیدا کردن جای مناسبی برای استقرار سپاهیان مسلمان بود که عبدالمسیح بن بقیله غسانی از بزرگان حیره او را به محلی راهنمایی کرد که از دشت بالاتر و از فلات پایین تر بود که آنجا همان کوفه بود</w:t>
      </w:r>
      <w:r>
        <w:rPr>
          <w:rStyle w:val="FootnoteAnchor"/>
          <w:rtl w:val="true"/>
        </w:rPr>
        <w:footnoteReference w:id="514"/>
      </w:r>
      <w:r>
        <w:rPr>
          <w:rFonts w:ascii="IRNazanin" w:hAnsi="IRNazanin" w:eastAsia="IRNazanin"/>
          <w:color w:val="111111"/>
          <w:sz w:val="28"/>
          <w:sz w:val="28"/>
          <w:szCs w:val="28"/>
          <w:rtl w:val="true"/>
          <w:lang w:bidi="fa-IR"/>
        </w:rPr>
        <w:t>بر اساس این گزارش سعد به دنبال منطقه ای بود که اردوگاه مسلمانان را در آنجا بنا کند؛ اگر چه این منطقه نزدیک به محلی آباد به نام حیره بود اما موقعیت آن به علت نزدیک تر بودن به فلات و سواد از هر جهت بهتر از حیره به نظر میرسید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ای که کوفه در آن بنا شد مملو از ریگهای سرخ رنگ بود که آنجا را به همین علت سَهله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Style w:val="FootnoteAnchor"/>
          <w:rtl w:val="true"/>
        </w:rPr>
        <w:footnoteReference w:id="515"/>
      </w:r>
      <w:r>
        <w:rPr>
          <w:rFonts w:ascii="IRNazanin" w:hAnsi="IRNazanin" w:eastAsia="IRNazanin"/>
          <w:color w:val="111111"/>
          <w:sz w:val="28"/>
          <w:sz w:val="28"/>
          <w:szCs w:val="28"/>
          <w:rtl w:val="true"/>
          <w:lang w:bidi="fa-IR"/>
        </w:rPr>
        <w:t xml:space="preserve">به نظر میرسد تا قبل از اسلام این منطقه مسکونی ،نبوده اما با استناد به برخی از روایتهای ایرانی اینجا شهری بود که هوشنگ ،پیشدادی از پادشاهان افسانه ای </w:t>
      </w:r>
    </w:p>
    <w:p>
      <w:pPr>
        <w:pStyle w:val="BookText"/>
        <w:rPr/>
      </w:pPr>
      <w:r>
        <w:rPr>
          <w:rFonts w:ascii="IRNazanin" w:hAnsi="IRNazanin" w:eastAsia="IRNazanin"/>
          <w:color w:val="111111"/>
          <w:sz w:val="28"/>
          <w:sz w:val="28"/>
          <w:szCs w:val="28"/>
          <w:rtl w:val="true"/>
          <w:lang w:bidi="fa-IR"/>
        </w:rPr>
        <w:t>ایران باستان آنجا را ساخت و سعدبن ابی وقاص تجدید بنا کرد</w:t>
      </w:r>
      <w:r>
        <w:rPr>
          <w:rStyle w:val="FootnoteAnchor"/>
          <w:rtl w:val="true"/>
        </w:rPr>
        <w:footnoteReference w:id="516"/>
      </w:r>
      <w:r>
        <w:rPr>
          <w:rFonts w:ascii="IRNazanin" w:hAnsi="IRNazanin" w:eastAsia="IRNazanin"/>
          <w:color w:val="111111"/>
          <w:sz w:val="28"/>
          <w:sz w:val="28"/>
          <w:szCs w:val="28"/>
          <w:rtl w:val="true"/>
          <w:lang w:bidi="fa-IR"/>
        </w:rPr>
        <w:t xml:space="preserve">آنچه که آشکار است در این مكان به هنگام حکومت ،ساسانیان قلعه و دژ وجود داشت و بدان علت آن را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سور در فارسی به معنای دیوار و حصار است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سعد بن ابی وقاص این مکان را محل تمرکز و تجمع سپاهیان اسلام قرار داد و هدف از ساخت کوفه و بصره این بود که در جانب غربی رود فرات اردوگاهی ثابت برای سپاهیان مسلمان ساخته شود</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تأسیس کوفه</w:t>
      </w:r>
    </w:p>
    <w:p>
      <w:pPr>
        <w:pStyle w:val="BookText"/>
        <w:rPr/>
      </w:pPr>
      <w:r>
        <w:rPr>
          <w:rFonts w:ascii="IRNazanin" w:hAnsi="IRNazanin" w:eastAsia="IRNazanin"/>
          <w:color w:val="111111"/>
          <w:sz w:val="28"/>
          <w:sz w:val="28"/>
          <w:szCs w:val="28"/>
          <w:rtl w:val="true"/>
          <w:lang w:bidi="fa-IR"/>
        </w:rPr>
        <w:t xml:space="preserve">به طور کلی در بیان سال تأسیس کوفه در میان مورخین اتفاق نظر وجود ندارد و در گزارشهای مختلف سال بنای آنرا مابین سالهای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گزارشهای مورخین بدین گونه است بلاذری تاریخ بنای کوفه را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میداند</w:t>
      </w:r>
      <w:r>
        <w:rPr>
          <w:rStyle w:val="FootnoteAnchor"/>
          <w:rtl w:val="true"/>
        </w:rPr>
        <w:footnoteReference w:id="519"/>
      </w:r>
      <w:r>
        <w:rPr>
          <w:rFonts w:ascii="IRNazanin" w:hAnsi="IRNazanin" w:eastAsia="IRNazanin"/>
          <w:color w:val="111111"/>
          <w:sz w:val="28"/>
          <w:sz w:val="28"/>
          <w:szCs w:val="28"/>
          <w:rtl w:val="true"/>
          <w:lang w:bidi="fa-IR"/>
        </w:rPr>
        <w:t xml:space="preserve">یعقوبی نیز در البلدان کوفه را نخستین شهر در عراق میداند که مسلمین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شروع به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کردند</w:t>
      </w:r>
      <w:r>
        <w:rPr>
          <w:rStyle w:val="FootnoteAnchor"/>
          <w:rtl w:val="true"/>
        </w:rPr>
        <w:footnoteReference w:id="520"/>
      </w:r>
      <w:r>
        <w:rPr>
          <w:rFonts w:ascii="IRNazanin" w:hAnsi="IRNazanin" w:eastAsia="IRNazanin"/>
          <w:color w:val="111111"/>
          <w:sz w:val="28"/>
          <w:sz w:val="28"/>
          <w:szCs w:val="28"/>
          <w:rtl w:val="true"/>
          <w:lang w:bidi="fa-IR"/>
        </w:rPr>
        <w:t xml:space="preserve">ولی یعقوبی در تاریخ خود زمان استقرار مسلمانان در این شهر را اواخر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دانسته و در گزارشی دیگر آن را در آغاز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مینویسد؛ که مسلمین زمین هایی را نشانه گذاری کرده و در آن خانه های خود را ساختند؛ اما ذکری از چگونگی کیفیت این ساختمانها نیاورده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محرم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را سال طراحی کوفه و اردو زدن مسلمانان در این منطقه می داند و از واقدی گزارش دیگری نقل میکند که مسلمانان در آخر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استقرار یافتند در روایتی دیگر تاریخ اقامت مسلمین در کوفه را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ه ق ذکر کرده است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نیز در مروج الذهب سال استقرار مسلمانان در کوفه را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است که با راهنمایی این بقیله غسانی</w:t>
      </w:r>
      <w:r>
        <w:rPr>
          <w:rStyle w:val="FootnoteAnchor"/>
          <w:rtl w:val="true"/>
        </w:rPr>
        <w:footnoteReference w:id="523"/>
      </w:r>
      <w:r>
        <w:rPr>
          <w:rFonts w:ascii="IRNazanin" w:hAnsi="IRNazanin" w:eastAsia="IRNazanin"/>
          <w:color w:val="111111"/>
          <w:sz w:val="28"/>
          <w:sz w:val="28"/>
          <w:szCs w:val="28"/>
          <w:rtl w:val="true"/>
          <w:lang w:bidi="fa-IR"/>
        </w:rPr>
        <w:t xml:space="preserve">سعد به این منطقه راهنمایی شده و در صدد برآمد که </w:t>
      </w:r>
    </w:p>
    <w:p>
      <w:pPr>
        <w:pStyle w:val="BookText"/>
        <w:rPr/>
      </w:pPr>
      <w:r>
        <w:rPr>
          <w:rFonts w:ascii="IRNazanin" w:hAnsi="IRNazanin" w:eastAsia="IRNazanin"/>
          <w:color w:val="111111"/>
          <w:sz w:val="28"/>
          <w:sz w:val="28"/>
          <w:szCs w:val="28"/>
          <w:rtl w:val="true"/>
          <w:lang w:bidi="fa-IR"/>
        </w:rPr>
        <w:t>آنجا را نشانه گذاری کرده و برای استقرار مسلمانان آماده نماید</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یاقوت نیز بنای کوفه را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یعنی سالی که بصره شهر شد دانسته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که عده ای سال تأسیس کوفه را دو سال بعد از بصره یعنی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ذکر کرده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به نظر میرسد علت اصلی تفاوت در گزارشهای ،تاریخی در مورد سال تأسیس کوفه مربوط به چگونگی روند تکاملی ،کوفه استقرار در این شهر و طرح ریزی آن باشد از نظر زمانی هنگامی که مسلمانان منطقه حیره را فتح کردند و کوفه نیز که از توابع خیره محسوب میشد به تصرف مسلمانان درآمد این منطقه به عنوان یک اردوگاه نظامی مورد استفاده قرار می،گرفت و این که در بعضی منابع به اشتباه سال تأسیس کوفه را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آورده اند شاید از این جهت باشد</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به نظر میرسد که کوفه قبل از انجام طرح ریزی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صورت یک اردوگاه نظامی استفاده میشد و از آن جهت که در غرب فرات و در طرف بادیه و بیابان قرار داشت محلی برای سازماندهی نیروهای مسلمان برای اعزام به جبهه ایران بشمار میرفته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فرمانده مسلمانان در جریان فتوحات ایران که از خلیفه دوم عمر بن خطاب دستورات خود را دریافت میکرده ،است مرحله طرح ریزی شهر کوفه را به تأخیر انداخته تا مسلمانان در روند فتوحات سست نشده و پایبند به آب و خاک ،نشوند و تا فتح کامل عراق این امر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فتح منطقه سواد قطعی شد نظامیان به همراه خانواده شان خواستار این بودند که از این وضعیت کوچ روی خلاصی یابند و با دیدن مدنیت ایرانیان مخصوصا پس آن که بیش از یک سال عده ای زیادی از مسلمانان در مدائن زندگی کردند با توصیه عمر به سعد دستور داده شد که به دنبال جایی ،بگردند که از همه جهت مناسب اعراب و آنچه به آن وابسته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روایات در مورد سال تأسیس کوفه بر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جعیط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را میتوان سال تنش زدایی و به طور کل سالی دانست که عمر به دنبال آن بود تا سرزمینهای مفتوحه را سازماندهی کند</w:t>
      </w:r>
      <w:r>
        <w:rPr>
          <w:rStyle w:val="FootnoteAnchor"/>
          <w:rtl w:val="true"/>
        </w:rPr>
        <w:footnoteReference w:id="527"/>
      </w:r>
      <w:r>
        <w:rPr>
          <w:rFonts w:ascii="IRNazanin" w:hAnsi="IRNazanin" w:eastAsia="IRNazanin"/>
          <w:color w:val="111111"/>
          <w:sz w:val="28"/>
          <w:sz w:val="28"/>
          <w:szCs w:val="28"/>
          <w:rtl w:val="true"/>
          <w:lang w:bidi="fa-IR"/>
        </w:rPr>
        <w:t xml:space="preserve">مسلمانان در این سال خود را آماده فتح سایر </w:t>
      </w:r>
    </w:p>
    <w:p>
      <w:pPr>
        <w:pStyle w:val="BookText"/>
        <w:rPr/>
      </w:pPr>
      <w:r>
        <w:rPr>
          <w:rFonts w:ascii="IRNazanin" w:hAnsi="IRNazanin" w:eastAsia="IRNazanin"/>
          <w:color w:val="111111"/>
          <w:sz w:val="28"/>
          <w:sz w:val="28"/>
          <w:szCs w:val="28"/>
          <w:rtl w:val="true"/>
          <w:lang w:bidi="fa-IR"/>
        </w:rPr>
        <w:t>قلمروهای ایران میکردند و نیازمند به پایگاه مستحکم و استواری برای تداوم فتوحات بودند که از این پس با آمدن سعد بن ابی وقاص به عنوان والی کوفه از جانب خلیفه این امر تحکیم شد و زمینه برای سرکوب شورشهای احتمالی و ادامه فتوحات فراهم گردید</w:t>
      </w:r>
    </w:p>
    <w:p>
      <w:pPr>
        <w:pStyle w:val="BookText"/>
        <w:rPr/>
      </w:pPr>
      <w:r>
        <w:rPr>
          <w:rFonts w:ascii="IRNazanin" w:hAnsi="IRNazanin" w:eastAsia="IRNazanin"/>
          <w:color w:val="111111"/>
          <w:sz w:val="28"/>
          <w:sz w:val="28"/>
          <w:szCs w:val="28"/>
          <w:rtl w:val="true"/>
          <w:lang w:bidi="fa-IR"/>
        </w:rPr>
        <w:t xml:space="preserve">همچنین با توجه به گزارش یعقوبی که کوفه را دومین شهر بزرگ بنا شده توسط مسلمانان میدانسته و این که تاریخ بنای بصره را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 ق گرفته است؛ تأکید بر این که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تأسیس کوفه باشد چندان درست به نظر نمیرسد شاید بتوان چنین نتیجه گرفت که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احتمال زیاد سال بنا و طرح ریزی کوفه بوده با دقت بیشتر در گزارشهای تاریخی اتفاق بر همین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گزارشی سال تاسیس کوفه را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ذکر کرده است و مربوط به زمانی میشود که شهر پس از آن که در ابتدا با خانه هایی از نی برپا شد کمتر از یکسال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حادثه ای طعمه آتش شد پس از آن در کوفه با کسب اجازه از خلیفه به ساخت بناهایی با گل یا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شد که احتمالاً این تجدید بنا با مصالح جدید را که شامل اکثر خانه های شهر میشد در بعضی گزارشهای تاریخی سال تأسیس کوفه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شناسی واژه کوفه</w:t>
      </w:r>
    </w:p>
    <w:p>
      <w:pPr>
        <w:pStyle w:val="BookText"/>
        <w:rPr/>
      </w:pPr>
      <w:r>
        <w:rPr>
          <w:rFonts w:ascii="IRNazanin" w:hAnsi="IRNazanin" w:eastAsia="IRNazanin"/>
          <w:color w:val="111111"/>
          <w:sz w:val="28"/>
          <w:sz w:val="28"/>
          <w:szCs w:val="28"/>
          <w:rtl w:val="true"/>
          <w:lang w:bidi="fa-IR"/>
        </w:rPr>
        <w:t>درباره نام کوفه و اینکه اصل و ریشه آن چیست اظهار نظرهای مختلفی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این اظهارات را به دو دسته تقسیم کرد دسته اول کسانی که این لغت را ریشه گرفته از کلمه دانسته اند و گروهی که آن را غیر عربی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لغت غیر 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لغت کوفه را مأخوذ از کلمه ای غیر عربی دانسته اند از جمله این افراد ماسینیون است که اعتقاد دارد این لغت مأخذ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یاکیولاء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بمعنی دایره و حلقه میباشد ،گرفته شده است</w:t>
      </w:r>
      <w:r>
        <w:rPr>
          <w:rStyle w:val="FootnoteAnchor"/>
          <w:rtl w:val="true"/>
        </w:rPr>
        <w:footnoteReference w:id="528"/>
      </w:r>
      <w:r>
        <w:rPr>
          <w:rFonts w:ascii="IRNazanin" w:hAnsi="IRNazanin" w:eastAsia="IRNazanin"/>
          <w:color w:val="111111"/>
          <w:sz w:val="28"/>
          <w:sz w:val="28"/>
          <w:szCs w:val="28"/>
          <w:rtl w:val="true"/>
          <w:lang w:bidi="fa-IR"/>
        </w:rPr>
        <w:t>که البته این مطلب توسط کاظم الجنابی مورخ معاصر عرب رد شده است؛ به این دلیل که این نام متعلق به مکان دیگری در کوفه بنام عاقول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نیز کلمه کوفه را مشتق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البته بدون آن که معنای خاصی برای آن ارائه کنند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واژه ای عربی</w:t>
      </w:r>
    </w:p>
    <w:p>
      <w:pPr>
        <w:pStyle w:val="BookText"/>
        <w:rPr/>
      </w:pPr>
      <w:r>
        <w:rPr>
          <w:rFonts w:ascii="IRNazanin" w:hAnsi="IRNazanin" w:eastAsia="IRNazanin"/>
          <w:color w:val="111111"/>
          <w:sz w:val="28"/>
          <w:sz w:val="28"/>
          <w:szCs w:val="28"/>
          <w:rtl w:val="true"/>
          <w:lang w:bidi="fa-IR"/>
        </w:rPr>
        <w:t>در این قسمت تمام معانی که کوفه چه از جهت ریشه لغوی کلمه و یا این که به دلایل جغرافیایی یا مناسبتی خاص به این محل داده شده و در فرهنگهای عربی به عنوان لغت کوفه و معانی آن آورده شده جمع آوری گردیده که با استناد به سایر کتب جغرافیایی و تاریخی که جزء منابع دست اول شمرده میشوند به بررسی صحت و سقم آن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تجمع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وجه تسمیه این نامگذاری را به زمانی دانسته اند که سعد بن ابی وقاص قادسیه را فتح کرد و مسلمانان را در شهر انبار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اما سپاهیان مسلمان به علت آزردگی که از حشرات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و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به ناحیه کوفه نقل مکان کردند در گزارشهای ،تاریخی گفته سعد را با این بیان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تکوفوا 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 این مکان جمع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 به معنی تجمع است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این معنی را ابوالفداء نیز تأیید کرده که به علت اجتماع مردم در آنجا به کوفه موسوم شده است</w:t>
      </w:r>
      <w:r>
        <w:rPr>
          <w:rStyle w:val="FootnoteAnchor"/>
          <w:rtl w:val="true"/>
        </w:rPr>
        <w:footnoteReference w:id="5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که برای کوفه در لسان العرب ذکر شده رنگ قرمز رنگ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فراوانی این نوع ریگ در این سرزمین بوده و به طور کلی به علت زیاد بودن ریگ در این ،منطقه به آن ،نام نامگذاری شده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این معنی ذکر شده در لسان العرب در برخی از گزارشهای تاریخی و جغرافیایی تأیید شده است از جمله مؤلف احسن التقاسیم در گزارشی که از عراق و شهر کوفه ارائه میدهد این منطقه را به علت آمیخته بودن با ریگ، کوفه دانسته و در تأیید آن چنین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شن که با ریگ آمیخته باشد کوفه است مگر نمیبینی که زمین آن منطقه این چنین است</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کلمه را مأخوذ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که به معنای ریگهای دایره ای شکل است که علت آن را فراوانی این نوع ریگها در این سرزمین بیان کرده اند و قبل از اسلام نیز به این نام نامیده میشد و عربها آن را تغییر شکل داده و کوفه نامیدند این کلمه در لغت نامه دهخدا نیز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گشتن توده های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ابوالغداء نیز در </w:t>
      </w:r>
    </w:p>
    <w:p>
      <w:pPr>
        <w:pStyle w:val="BookText"/>
        <w:rPr/>
      </w:pPr>
      <w:r>
        <w:rPr>
          <w:rFonts w:ascii="IRNazanin" w:hAnsi="IRNazanin" w:eastAsia="IRNazanin"/>
          <w:color w:val="111111"/>
          <w:sz w:val="28"/>
          <w:sz w:val="28"/>
          <w:szCs w:val="28"/>
          <w:rtl w:val="true"/>
          <w:lang w:bidi="fa-IR"/>
        </w:rPr>
        <w:t xml:space="preserve">توصیف کوفه آورده که وقتی ،عرب توده ای از ریگ را به شکل مدور ببیند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كوفاناً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احتمال دارد که به علت ریگزار بودن منطقه و از طرفی وزش بادها توده های ریگ مانند حلقه هایی در کنار بوته ای و خاری مجتمع میشدند که اعراب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ياقوت وجوه مختلف دیگری نیز که منشاء این نامگذاری میباشد ذکر کرده است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زمینی است که نام کوفه از آن گرفته شده است و یاقوت مینویسد که 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یاقوت در قسمتی کوفه را تپه شنی را دایره مانند دانسته و آورده که این تپه شنی نام کوه کوچکی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این منطقه قرار داشته است و پس از تأسیس کوفه این تپه در مرکز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کوفی معروف به ابن حمانی در اشعار ،خود کوفان را محل قصر خورنق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میرساند اینجا همان کوفه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ذکر شده در بالا حروف اصلی کلمه کوفه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بعضی اصل این کلمه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این گونه معنی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حاشیه و پیرامون هر چیزی میباشد و از آنجا که این شهر به وسیله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و این کوه در حاشیه شهر قرار گرفته ،است لذا این منطقه به این نام نامگذاری شده 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دیگری که یاقوت برای کلمه کوفه بیان کرده مفرد این کلمه را اشتقاق یافته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که اساس گفته خود را از این قول عرب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فلاناً کیفه ای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به معنی قطعه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یای آن به علت سکون و مضموم بودن قبلش قلب به و او شده است و چون این شهر قطعه ای و تکه ای از شهرهای اسلام بود به این نام موسوم شده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قبل از استقرار مسلمانان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نام گذاری آن به سورستان که واژه ای مرکب از عربی و فارسی است قابل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به ضم سین به معنی قطعه یا دیوار شهر است بنابراین در آن زمان که عراق جزء متصرفات ایران </w:t>
      </w:r>
    </w:p>
    <w:p>
      <w:pPr>
        <w:pStyle w:val="BookText"/>
        <w:rPr/>
      </w:pPr>
      <w:r>
        <w:rPr>
          <w:rFonts w:ascii="IRNazanin" w:hAnsi="IRNazanin" w:eastAsia="IRNazanin"/>
          <w:color w:val="111111"/>
          <w:sz w:val="28"/>
          <w:sz w:val="28"/>
          <w:szCs w:val="28"/>
          <w:rtl w:val="true"/>
          <w:lang w:bidi="fa-IR"/>
        </w:rPr>
        <w:t xml:space="preserve">ساسانی بود مرز عراق را که در حوالی کوفه امروز قلمرو پادشاهان دست نشانده حیره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ریزی شهر کوفه</w:t>
      </w:r>
    </w:p>
    <w:p>
      <w:pPr>
        <w:pStyle w:val="BookText"/>
        <w:rPr/>
      </w:pPr>
      <w:r>
        <w:rPr>
          <w:rFonts w:ascii="IRNazanin" w:hAnsi="IRNazanin" w:eastAsia="IRNazanin"/>
          <w:color w:val="111111"/>
          <w:sz w:val="28"/>
          <w:sz w:val="28"/>
          <w:szCs w:val="28"/>
          <w:rtl w:val="true"/>
          <w:lang w:bidi="fa-IR"/>
        </w:rPr>
        <w:t>به نظر میرسد در آغاز ،فتوحات اعراب چندان علاقه ای به تأسیس یا حتى حفظ شهرها نداشتند چرا که عرب به زندگی غیر ساکن و کوچنده عادت داشت اولین شهرهایی نیز که در خارج از حوزه شبه جزیره عربستان ساخته شدند مانند بصره و ،کوفه از همین الگو تبعیت میکرده و در واقع اردوگاههایی نظامی و موقتی بودند تا سپاهیان مسلمان بتوانند از آنجا حملات بعدی خود را سازماندهی کنند</w:t>
      </w:r>
    </w:p>
    <w:p>
      <w:pPr>
        <w:pStyle w:val="BookText"/>
        <w:rPr/>
      </w:pPr>
      <w:r>
        <w:rPr>
          <w:rFonts w:ascii="IRNazanin" w:hAnsi="IRNazanin" w:eastAsia="IRNazanin"/>
          <w:color w:val="111111"/>
          <w:sz w:val="28"/>
          <w:sz w:val="28"/>
          <w:szCs w:val="28"/>
          <w:rtl w:val="true"/>
          <w:lang w:bidi="fa-IR"/>
        </w:rPr>
        <w:t xml:space="preserve">همزمان با گسترش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گرفت که در واقع تلفیقی از تمدنهای روم و ایران بود که اعراب در جریان فتوحات خود به آن دست یافته بودند</w:t>
      </w:r>
      <w:r>
        <w:rPr>
          <w:rStyle w:val="FootnoteAnchor"/>
          <w:rtl w:val="true"/>
        </w:rPr>
        <w:footnoteReference w:id="541"/>
      </w:r>
      <w:r>
        <w:rPr>
          <w:rFonts w:ascii="IRNazanin" w:hAnsi="IRNazanin" w:eastAsia="IRNazanin"/>
          <w:color w:val="111111"/>
          <w:sz w:val="28"/>
          <w:sz w:val="28"/>
          <w:szCs w:val="28"/>
          <w:rtl w:val="true"/>
          <w:lang w:bidi="fa-IR"/>
        </w:rPr>
        <w:t xml:space="preserve">این تمدن با ویژگی جهان بینی اسلامی شکل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در بحث هنر و معماری ،اسلامی با نوعی متفاوت از سایر تمدنهای آن روزگار روبه رو میشویم که صفت بارز و برجسته آن تأثیرپذیری از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بحث شهرسازی خصوصاً در سه قرن نخست هجری اصول شهرسازی و دستورات شرعی به نحو مطلوبی با عناصر پیش از اسلام که قابل انطباق با مبانی اسلامی بود در هم آمیخته و یکی شد؛ و در مواردی که قابل انطباق نبود منع گردید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شهر دوران اسلامی برخلاف شهرهای دولتهای امپراطوریهای ساسانی و روم قدرت و امتیازات گروه خاصی نیست شهر دوران اسلامی از نظر سیاسی و قانون تابع مقرراتی است که ناشی از شریعت هستند و از این جنبه نقش مذهبی شهر بر اهداف نظامی اقتصادی کلونهای مستقر در آن اولویت پیدا میکند</w:t>
      </w:r>
    </w:p>
    <w:p>
      <w:pPr>
        <w:pStyle w:val="BookText"/>
        <w:rPr/>
      </w:pPr>
      <w:r>
        <w:rPr>
          <w:rFonts w:ascii="IRNazanin" w:hAnsi="IRNazanin" w:eastAsia="IRNazanin"/>
          <w:color w:val="111111"/>
          <w:sz w:val="28"/>
          <w:sz w:val="28"/>
          <w:szCs w:val="28"/>
          <w:rtl w:val="true"/>
          <w:lang w:bidi="fa-IR"/>
        </w:rPr>
        <w:t>مسلمانان در سرزمینهای پهناوری که طی فتوحات خود موفق به گشودن آن شدند سیاست شهرسازی خاصی تدوین گردیدند که آنها را به دو نوع تقسیم بندی کرده</w:t>
      </w:r>
      <w:r>
        <w:rPr>
          <w:rStyle w:val="FootnoteAnchor"/>
          <w:rtl w:val="true"/>
        </w:rPr>
        <w:footnoteReference w:id="54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مسلمانان فتح شد با ایجاد عناصر جدید و جایگزینی آنها در عناصر کهن مانند مسجد جامع به جای آتشگاه اصلی و کاخها و شار بیرونی یا ریض که </w:t>
      </w:r>
    </w:p>
    <w:p>
      <w:pPr>
        <w:pStyle w:val="BookText"/>
        <w:rPr/>
      </w:pPr>
      <w:r>
        <w:rPr>
          <w:rFonts w:ascii="IRNazanin" w:hAnsi="IRNazanin" w:eastAsia="IRNazanin"/>
          <w:color w:val="111111"/>
          <w:sz w:val="28"/>
          <w:sz w:val="28"/>
          <w:szCs w:val="28"/>
          <w:rtl w:val="true"/>
          <w:lang w:bidi="fa-IR"/>
        </w:rPr>
        <w:t>شامل مردم خارج از چهار طبقه ممتاز اجتماعی بودند</w:t>
      </w:r>
    </w:p>
    <w:p>
      <w:pPr>
        <w:pStyle w:val="BookText"/>
        <w:rPr/>
      </w:pPr>
      <w:r>
        <w:rPr>
          <w:rFonts w:ascii="IRNazanin" w:hAnsi="IRNazanin" w:eastAsia="IRNazanin"/>
          <w:color w:val="111111"/>
          <w:sz w:val="28"/>
          <w:sz w:val="28"/>
          <w:szCs w:val="28"/>
          <w:rtl w:val="true"/>
          <w:lang w:bidi="fa-IR"/>
        </w:rPr>
        <w:t>شهرهای دوره ساسانی مکان استقرار چهار طبقه ممتاز اجتماع آن روز بودند که به ترتیب شامل موبدان و ،مغان جنگاوران دبیران و پزشکان دهقانان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 ورود اسلام که جهان بینی مبتنی بر برابری و مساوات ارائه می،کرد این نظام کاستی در فضای شهری دوره ساسانی از بین رفت</w:t>
      </w:r>
      <w:r>
        <w:rPr>
          <w:rStyle w:val="FootnoteAnchor"/>
          <w:rtl w:val="true"/>
        </w:rPr>
        <w:footnoteReference w:id="5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نوبنیاد این شهرها عمدتا پایگاههای نظامی بودند که دولت اسلامی برای حفظ ارتباط میان مرکز با سپاهیان خود تأسیس کردند و این شهر در کنار شهرهای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کوفه و در کنار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از رونق انداختن آنان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شهرهای جدید را به دو دسته تقسیم کرد شهرهایی که دارای نقشه مشخص و طرح هستند مانند بغداد و شهرهایی که بر روالی شهودی ساخته شده اند و طی چندین سال در نوع ساخت دارای تغییر و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محققان شهر کوفه را جزء شهرهایی دانسته که در روند ساخت خود روالی شهودی داشته است یعنی از طرح و نقشه مشخصی برخوردار نبوده؛ در حالی که برعکس این شهر دارای روالی خاص از جنبه معماری و ساخت و ساز برخوردار بوده و با فرمان خلیفه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شروع شده و حتی اندازه و عرض خیابانهای اصلی و فرعی اطراف آن نیز مشخص شده است با این که این محقق از تحقیق هشام جعيط در مورد کوفه استفاده نموده اما احتمالا نظر جعیط در مباحث معماری و روند ساخت این شهر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جعیط در تحقیق خود اثبات کرده که حتی شهرهایی که بعد از کوفه ساخته شده اند مانند ،بغداد در حقیقت به نوعی الگوبرداری از نقشه کوفه بوده است جعیط خود چنین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یک شهر الگو یا دست کم شهری است که در روشن ساختن طرح شهر اسلامی نقشی برجسته ایفا کرده است</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آورده که کوفه یک شهر نمونه اسلامی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اینجا باید به آن دقت شود این است که نوعی از مفهوم شهر نشینی همانطور که قبلاً بیان شد، قبل از اسلام وجود داشت که با آمدن اسلام تمام این مفاهیم دگرگون شد </w:t>
      </w:r>
    </w:p>
    <w:p>
      <w:pPr>
        <w:pStyle w:val="BookText"/>
        <w:rPr/>
      </w:pPr>
      <w:r>
        <w:rPr>
          <w:rFonts w:ascii="IRNazanin" w:hAnsi="IRNazanin" w:eastAsia="IRNazanin"/>
          <w:color w:val="111111"/>
          <w:sz w:val="28"/>
          <w:sz w:val="28"/>
          <w:szCs w:val="28"/>
          <w:rtl w:val="true"/>
          <w:lang w:bidi="fa-IR"/>
        </w:rPr>
        <w:t>آقای حبیبی نیز در تقسیم بندی ریخت شناسی شهرها که آنها را به سه دوره تقسیم کرده دوره اول را از قرن نهم قبل از میلاد تا قرن هفتم میلادی دانسته که با حمله مسلمانان و فتح ایران پایان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دوره دوم از سیر تحول شهرنشینی و شهرسازی بعد از اسلام آغاز میشود که برخاسته از تفکری مبتنی بر نگرش اسلامی میباشد که در جریان این تحول قیام شار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شار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به اعتقاد دکتر فکوهی نظام شهری زیر سلطه نظام ایلیاتی قرار میگیرد و اهمیت یافتن ربض نسبت به شار و این که بسیاری از نقاط اردوگاههای نظامی مسلمانان خارج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و حوزه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شهر کشیده شد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از مجتمعهای اردویی تا محلات شهری</w:t>
      </w:r>
    </w:p>
    <w:p>
      <w:pPr>
        <w:pStyle w:val="BookText"/>
        <w:rPr/>
      </w:pPr>
      <w:r>
        <w:rPr>
          <w:rFonts w:ascii="IRNazanin" w:hAnsi="IRNazanin" w:eastAsia="IRNazanin"/>
          <w:color w:val="111111"/>
          <w:sz w:val="28"/>
          <w:sz w:val="28"/>
          <w:szCs w:val="28"/>
          <w:rtl w:val="true"/>
          <w:lang w:bidi="fa-IR"/>
        </w:rPr>
        <w:t>بدون تردید در جریان ساخت و شکل گیری کوفه از ابتدا تا زمانی که به صورت شهری مهم در قلمرو اسلامی شکل گرفت و در گزارشهای بلاذری تحت عنوان تمصير الكوفه یا مرکزیت ،کوفه از آن یاد شده میتوان مراحلی را مشخص نمود هر چند گزارشهای منابع در این زمینه بسیار پراکنده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در کوفه به صورت چادر نشینی و در مجتمعهای اردویی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خانه هایی از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موقت در زمان استراحت بین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 خانههای گلی یا خشت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پراکنده و بتدریج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 خانه های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توضیح و تبیین این چهار مرحله در دو قسمت تقسیم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چادر نشینی تا روستانشینی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فتوح مسلمین در عراق که تا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فتح ابله در ربیع الاول این سال ادامه یافت سپاهیان اسلام تحت فرماندهی سعد بن ابی وقاص برای تثبیت فتوح خود در مناطق مختلف پراکنده بودند و تا قبل 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همان صورت قبیله ای و تحت امر </w:t>
      </w:r>
    </w:p>
    <w:p>
      <w:pPr>
        <w:pStyle w:val="BookText"/>
        <w:rPr/>
      </w:pPr>
      <w:r>
        <w:rPr>
          <w:rFonts w:ascii="IRNazanin" w:hAnsi="IRNazanin" w:eastAsia="IRNazanin"/>
          <w:color w:val="111111"/>
          <w:sz w:val="28"/>
          <w:sz w:val="28"/>
          <w:szCs w:val="28"/>
          <w:rtl w:val="true"/>
          <w:lang w:bidi="fa-IR"/>
        </w:rPr>
        <w:t>رؤسای خود در هر منطقه ای که مورد نظر بود به طور موقت ساکن میشدند</w:t>
      </w:r>
    </w:p>
    <w:p>
      <w:pPr>
        <w:pStyle w:val="BookText"/>
        <w:rPr/>
      </w:pPr>
      <w:r>
        <w:rPr>
          <w:rFonts w:ascii="IRNazanin" w:hAnsi="IRNazanin" w:eastAsia="IRNazanin"/>
          <w:color w:val="111111"/>
          <w:sz w:val="28"/>
          <w:sz w:val="28"/>
          <w:szCs w:val="28"/>
          <w:rtl w:val="true"/>
          <w:lang w:bidi="fa-IR"/>
        </w:rPr>
        <w:t xml:space="preserve">طبری در گزارشی آورده که ،عمر به سعد بن ابی وقاص و عتبه بن غزوان نوشت که با همراهان ،خود در هر بهار در بهترین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بگذرانند و حقوق مردم را در محرم هر سال بدهند و غنیمتها را هنگام برداشت غله تقسیم کنند همراهان سعد قبل از آن که در کوفه مستقر شوند دوبار حقوق گرفتند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این گزارش بیان کننده این است که تقریباً دو سال از زمانی که سعدبن ابی وقاص این مناطق را فتح کرد تا هنگامی که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انجام شد مردم در مکانی اردوگاهی و خیمه مانند زندگی میکردند</w:t>
      </w:r>
    </w:p>
    <w:p>
      <w:pPr>
        <w:pStyle w:val="BookText"/>
        <w:rPr/>
      </w:pPr>
      <w:r>
        <w:rPr>
          <w:rFonts w:ascii="IRNazanin" w:hAnsi="IRNazanin" w:eastAsia="IRNazanin"/>
          <w:color w:val="111111"/>
          <w:sz w:val="28"/>
          <w:sz w:val="28"/>
          <w:szCs w:val="28"/>
          <w:rtl w:val="true"/>
          <w:lang w:bidi="fa-IR"/>
        </w:rPr>
        <w:t xml:space="preserve">یعقوبی نیز در گزارشی آورده که تا قبل از نشان دار کردن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 هر قبیله ای با رئیس خود در خطه ای</w:t>
      </w:r>
      <w:r>
        <w:rPr>
          <w:rStyle w:val="FootnoteAnchor"/>
          <w:rtl w:val="true"/>
        </w:rPr>
        <w:footnoteReference w:id="549"/>
      </w:r>
      <w:r>
        <w:rPr>
          <w:rFonts w:ascii="IRNazanin" w:hAnsi="IRNazanin" w:eastAsia="IRNazanin"/>
          <w:color w:val="111111"/>
          <w:sz w:val="28"/>
          <w:sz w:val="28"/>
          <w:szCs w:val="28"/>
          <w:rtl w:val="true"/>
          <w:lang w:bidi="fa-IR"/>
        </w:rPr>
        <w:t>یعنی منطقه و زمینی که پیش از آنان کسی در آنجا ساکن ،نبوده مستقر شدند مثلا قبیله عبس در جایی قرار گرفتند که بعد از نشان دار کردن محل مسجد جامع در همسایگی آن واقع شدند</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لازم به ذکر است که گزارشهای بلاذری از چگونگی استقرار در کوفه تا قبل از نقشه برداری آنجا چندان روشن و گویا نیست از نظر زمانی نیز ترتیبی را که طبری در بیان گزارشهای خود رعایت کرده است چندان اهمیتی نداده و قصد او بیانی تحلیل گونه اما گذار از روند مرکزیت یافتن کوفه بوده به همین جهت در بیان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که به نظر میرسد این کلمه وقتی به کار میرفته که مکانی از مرکزیت و اهمیت ویژه ای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لذا در ابتدای مطالب خود در موضوع تمصیر الکوفه گزارشی نقل کرده که حاکی از دستور خلیفه دوم به سعد وقاص مبنی بر یافتن مکانی برای هجرت مسلمانان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ادامه گزارشی از چگونگی استقرار مسلمانان در کوفه آورده که بعد از آن که عده ای از سپاهیان مسلمان در اردوگاه خود که مشتمل از چادرهایی بود مستقر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جریان جنگ از دست داده بودند دوباره به دست آوردند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که به نظر میرسد منظور سازماندهی و تجدید قوای جسمی و روحی خود بوده در مدتی که در این منطقه اسکان پیدا کرده ،بودند از آب و هوای مطبوع ،آن احساس رضایت داشتند؛ و از خلیفه اجازه خواستند که منازلی از نی برای خود بسازند </w:t>
      </w:r>
    </w:p>
    <w:p>
      <w:pPr>
        <w:pStyle w:val="BookText"/>
        <w:rPr/>
      </w:pPr>
      <w:r>
        <w:rPr>
          <w:rFonts w:ascii="IRNazanin" w:hAnsi="IRNazanin" w:eastAsia="IRNazanin"/>
          <w:color w:val="111111"/>
          <w:sz w:val="28"/>
          <w:sz w:val="28"/>
          <w:szCs w:val="28"/>
          <w:rtl w:val="true"/>
          <w:lang w:bidi="fa-IR"/>
        </w:rPr>
        <w:t xml:space="preserve">عمر خلیفه دوم که شهرنشین شدن اعراب را مخالف روحیه جنگی و طبیعت آنها میدانست در ابتدا مخالفت کرد اما پس از تحقیق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بالآخره اجازه بنا کردن خانه هایی از نی در اطراف فرات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اولین خانه ها از نی در کوفه بنا شد که به آن خانه 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یاقوت نیز در گزارشی از ابن عباس چنین آورده که خانه های اهل کوفه قبل از ساختمان از نی بود وقتی به جنگ میرفتند آنها را جمع میکردند و به افراد نیازمند میدادند، و هنگامی که از جنگ باز میگشتند آن را دوباره برپا میکردند زیرا که در جنگها خانواده خود را نیز به همراه میبردند</w:t>
      </w:r>
      <w:r>
        <w:rPr>
          <w:rStyle w:val="FootnoteAnchor"/>
          <w:rtl w:val="true"/>
        </w:rPr>
        <w:footnoteReference w:id="554"/>
      </w:r>
      <w:r>
        <w:rPr>
          <w:rFonts w:ascii="IRNazanin" w:hAnsi="IRNazanin" w:eastAsia="IRNazanin"/>
          <w:color w:val="111111"/>
          <w:sz w:val="28"/>
          <w:sz w:val="28"/>
          <w:szCs w:val="28"/>
          <w:rtl w:val="true"/>
          <w:lang w:bidi="fa-IR"/>
        </w:rPr>
        <w:t>و امکان داشت تا چندین ماه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ها مستعمل کارآیی خود را از دست میدادند که در صورت نیاز نی در منطقه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در کوفه و بصره آتش سوزی بزرگی رخ داد که حریق کوفه شدیدتر از بصره بود، به طوریکه هشتاد سایبان یا عریش در آتش سوخت؛ و حتی یک نی هم باقی نماند این واقعه را طبری در ماه شوال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مردم کوفه از این حادثه بسیار یاد میکردند</w:t>
      </w:r>
      <w:r>
        <w:rPr>
          <w:rStyle w:val="FootnoteAnchor"/>
          <w:rtl w:val="true"/>
        </w:rPr>
        <w:footnoteReference w:id="555"/>
      </w:r>
      <w:r>
        <w:rPr>
          <w:rFonts w:ascii="IRNazanin" w:hAnsi="IRNazanin" w:eastAsia="IRNazanin"/>
          <w:color w:val="111111"/>
          <w:sz w:val="28"/>
          <w:sz w:val="28"/>
          <w:szCs w:val="28"/>
          <w:rtl w:val="true"/>
          <w:lang w:bidi="fa-IR"/>
        </w:rPr>
        <w:t>البته بلاذری از این واقعه ذکری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با توجه به جغرافیای عراق از جهت پستی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منطقه فاقد کوهستان سنگ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جهت که منطقه دارای هور و باتلاقهای فراوانی بود</w:t>
      </w:r>
      <w:r>
        <w:rPr>
          <w:rStyle w:val="FootnoteAnchor"/>
          <w:rtl w:val="true"/>
        </w:rPr>
        <w:footnoteReference w:id="556"/>
      </w:r>
      <w:r>
        <w:rPr>
          <w:rFonts w:ascii="IRNazanin" w:hAnsi="IRNazanin" w:eastAsia="IRNazanin"/>
          <w:color w:val="111111"/>
          <w:sz w:val="28"/>
          <w:sz w:val="28"/>
          <w:szCs w:val="28"/>
          <w:rtl w:val="true"/>
          <w:lang w:bidi="fa-IR"/>
        </w:rPr>
        <w:t>نی های فراوانی در این منطقه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روییده لذا به نظر میرسد آسانترین و ارزانترین مصالح برای ساختمان که از ابتدا مورد توجه واقع شد همین نی بوده البته با توجه به آسیب پذیر بودن آن در مقابل عوامل طبیعی و انسانی خیلی زود به مصالح دیگری که در این منطقه فراوان یافت می،شد توجه گردید؛ اما خانه های نیین هرگز از بین نرفت و توسط مردمی که از لحاظ اقتصادی و معیشت ضعیفتر ،بودند مورد استفاده قرار میگرفت</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خلیفه دوم مبنی بر ساخت خانه های گلی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گزارش میکند سعدبن ابی وقاص خلیفه را از حادثه آتش سوزی مطلع کرد و از او درخواست ،کرد که اجازه دهد مردم منازل خود را از خشت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بسازند خلیفه نیز با توجه به اخبار رسیده قبول کرد ولی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بیشتر از سه اطاق نسازد و در کار </w:t>
      </w:r>
    </w:p>
    <w:p>
      <w:pPr>
        <w:pStyle w:val="BookText"/>
        <w:rPr/>
      </w:pPr>
      <w:r>
        <w:rPr>
          <w:rFonts w:ascii="IRNazanin" w:hAnsi="IRNazanin" w:eastAsia="IRNazanin"/>
          <w:color w:val="111111"/>
          <w:sz w:val="28"/>
          <w:sz w:val="28"/>
          <w:szCs w:val="28"/>
          <w:rtl w:val="true"/>
          <w:lang w:bidi="fa-IR"/>
        </w:rPr>
        <w:t xml:space="preserve">ساختمان سازی افراط نکنید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نشوید تا قدرت و دوام دولت شما محفوظ بماند خلیفه سفارش کرد هیچ بنایی را بیش از اندازه مرتفع نسازند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خشت این بناها در کوفه و صحراها و جبانات اطراف آن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نظر میرسد ساخت خانه هایی از خشت خام تا پایان خلافت عمر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پس از آن به سعد دستور داد که جایگاه قبایل و مردم کوفه را فردی به نام ابوالهیاج بن مالک معین کند؛ و نامه ای را که خلیفه در اندازه و عرض و طول معابر و کوچه ها معین کرده ،بود به ابوالهیاج داد بلاذری در گزارش خود آورده ،که سعدبن ابی وقاص خودش ابوالهیاج بن مالک را مأمور تعین حدود کوفه کرد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مطالبی که طبری و بلاذری در زمینه چگونگی پیشرفت شهرسازی و استقرار مسلمانان در کوفه آورده اند به نظر میسد در آغاز کار ،ساخت تا مدتی سپاهیان مسلمان بدون تصمیم جدی برای استقرار در این مکان جمع میشدند؛ تا این که کلبه هایی از نی جای خود را به چادرهای قبایل ،داد و چیزی شبیه یک روستای عظیم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اعراب در برخورد با تمدن و فرهنگ ساسانی دچار استحاله و تغییرات فراوانی شدند و برای حفظ آن تا جایی که ممکن ،بود تلاش کردند و حتی خلیفه نیز هنگامی که اعراب خواستار تغییر در نوع ساختار زندگی قبیله ای از چادرنشینی به حالتی اولیه از روستانشینی شدند، موافقت خود را منوط به تحقیق در این رابطه کرد او پس از اطلاع یافتن از آن که نی چیست اجازه داد بناهای خود را از نی بسازند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بارنز و بکر نظام اجتماعی را دارای دو شکل میداند نظام خانه بدوشی و نظام شهرنشینی و رابطه این دو نظام را رابطه ای پویا و دیالکتیک میداند</w:t>
      </w:r>
      <w:r>
        <w:rPr>
          <w:rStyle w:val="FootnoteAnchor"/>
          <w:rtl w:val="true"/>
        </w:rPr>
        <w:footnoteReference w:id="559"/>
      </w:r>
      <w:r>
        <w:rPr>
          <w:rFonts w:ascii="IRNazanin" w:hAnsi="IRNazanin" w:eastAsia="IRNazanin"/>
          <w:color w:val="111111"/>
          <w:sz w:val="28"/>
          <w:sz w:val="28"/>
          <w:szCs w:val="28"/>
          <w:rtl w:val="true"/>
          <w:lang w:bidi="fa-IR"/>
        </w:rPr>
        <w:t xml:space="preserve">بر این اساس به نظر میرسد وقتی قبایل خانه بدوش عرب که در جریان فتوحات مسلمانان شرکت داشتند پس از یکسری پیروزیهای توأم با موفقیت قصد اسکان در منطقه ای غیر از منطقه بومی خود را داشتند نیازمند فرصتی بودند تا خود را از مشخصه های فرهنگی خاص نظام خانه بدوشی رها کرده و با وضعیت جدید مطابقت دهند و این در شرایطی است که طبق این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بارانزویکر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خانه بدوشی مشتمل بر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،کشاورزان ،گوسفندان شترداران و از بین این سه گروه از جنبه </w:t>
      </w:r>
    </w:p>
    <w:p>
      <w:pPr>
        <w:pStyle w:val="BookText"/>
        <w:rPr/>
      </w:pPr>
      <w:r>
        <w:rPr>
          <w:rFonts w:ascii="IRNazanin" w:hAnsi="IRNazanin" w:eastAsia="IRNazanin"/>
          <w:color w:val="111111"/>
          <w:sz w:val="28"/>
          <w:sz w:val="28"/>
          <w:szCs w:val="28"/>
          <w:rtl w:val="true"/>
          <w:lang w:bidi="fa-IR"/>
        </w:rPr>
        <w:t xml:space="preserve">تحرک مکانی و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گروهی که سه ویژگی این نظام است هیچ کدام به گرد شترداران نمیرسند</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این در صورتی است که اعراب مسلمان استقرار یافته در ،کوفه در ،مکانی اردوگاه منزل اولیه خود را مستقر میکردند که از مهمترین مراکز تمدن ایران عصر ساسانی بوده و شاید به تعبیری دیگر برترین ایالت ایران در این عصر باشد</w:t>
      </w:r>
    </w:p>
    <w:p>
      <w:pPr>
        <w:pStyle w:val="BookText"/>
        <w:rPr/>
      </w:pPr>
      <w:r>
        <w:rPr>
          <w:rFonts w:ascii="IRNazanin" w:hAnsi="IRNazanin" w:eastAsia="IRNazanin"/>
          <w:color w:val="111111"/>
          <w:sz w:val="28"/>
          <w:sz w:val="28"/>
          <w:szCs w:val="28"/>
          <w:rtl w:val="true"/>
          <w:lang w:bidi="fa-IR"/>
        </w:rPr>
        <w:t>وقتی به چگونگی استقرار اولیه سپاهیان مسلمان در مدائن و انبار توجه شود در می یابیم که بسیاری از آنان در مناطق جدید خود را از جنبه جسمی و روحی ناسازگار یافتند سعد وقاص با مشاهده این ،وضعیت خلیفه را مطلع کرده و او دستور داد که مکان استقرار آنان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سفارش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عربان سازگار است که برای شتران آنان سازگاری داشته 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ماسینیون نیز به عنوان یک جامعه شناس علت عدم ثبات مکانی سپاهیان مسلمان مستقر در منطقه کوفه را فعالیت شدید آنان در جریان فتوحات جبال دانسته و این که کوفه یک قرارگاه نظامی موقت بود و دقیقاً پس از جنگ نهاوند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تغییر در نحوه ساخت ،شهر از چادرها و خانه های نیی به خانه های گلی و خشتی ایجاد میشود وی در خاتمه بحث خود آورده که کوفه به واقع در عصر بنی امیه و از زمان ولایت زیادبن ابیه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آجر ،پخته ساخته 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گفته ماسینیون حاکی از این نکته است که ساکنان کوفه پس از حدود سی سال به ساخت شهرهایی همانند آنچه که در جریان حملات ،خود آنها را فتح یا تخریب کرده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طرح و الگویی که نشأت گرفته از تفکر و ایدئولوژی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شاید بتوان زمانی دانست که اعراب خانه بدوش شتر چران برای استحاله و تغییر در تفکر حاکم بر زندگی خود از لحاظ مادی و معنوی به آن نیاز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مسجد آغاز طرح ریزی کوفه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در مدتی بعد از استقرار اولیه سپاهیان مسلمان در این شهر انجام شد دستورات خلیفه مسلمین عمربن خطاب در امر طرح ریزی و نقشه برداری کوفه نقش اساسی ایفا کرده است چرا که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تداوم در فتوحات خود نیاز به مقری مستحکم و مطمئن داشته و از طرفی کسانی نیز که تا این زمان خصوصاً در جبهه های </w:t>
      </w:r>
    </w:p>
    <w:p>
      <w:pPr>
        <w:pStyle w:val="BookText"/>
        <w:rPr/>
      </w:pPr>
      <w:r>
        <w:rPr>
          <w:rFonts w:ascii="IRNazanin" w:hAnsi="IRNazanin" w:eastAsia="IRNazanin"/>
          <w:color w:val="111111"/>
          <w:sz w:val="28"/>
          <w:sz w:val="28"/>
          <w:szCs w:val="28"/>
          <w:rtl w:val="true"/>
          <w:lang w:bidi="fa-IR"/>
        </w:rPr>
        <w:t xml:space="preserve">قادسیه و مداین و جلولاء حضور داشتند با وعده ها و تشویق های خلیفه راهی این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لذا این قبایل در زمان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خواستار حمایت قدرت حاکم بودند که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مکانی که پس از دستور خلیفه عمر در کوفه نقشه برداری آن شروع شد و در واقع سایر نقاط شهر نیز پس از طرح ریزی ،آن مشخص شد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اصطلاح دینی به مکانی اطلاق میشود که در آن نماز و عبادت خداوند را به جای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آورند مسلمانان این مکان مقدس را ابتدا برای ادای فریضه نماز بنیاد نهادند ولی به تدریج برای مقاصد و اغراض دیگر از آن بهره بردند و بنا به تحقیق طه الولی مسجد در صدر اسلام کارکردهای مختلفی داشته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و محل اجتماع مسلمانان؛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تعلیم و آموزش؛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حفظ بیت المال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و محل نگهداری مجرمان؛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 و قلعه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قانونگذاری و مشورت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دادگستری و شش کارکرد دیگر برای آن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مساجد از نخستین بناهایی بودند</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حتی بین یک کنیسه قدیمی و اولین مسجد در اسلام شباهت هایی یافته اند که از عناصر اصلی قابل توجه در ایندو شکل مربع مستطیل ساختمان ،مسجد وجود یک محراب برای نشان دادن جهت عبادت و وجود یک منبر برای موعظه و شکل نماز 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،شیدی مسجد در معماری ،ایران ،انتشارات کیهان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فاتحان مسلمان در بدو ورود به سرزمینهای مفتوحه به بنای آن دست میزدند چنین به نظر میرسد که اشتیاق مسلمانان صدر اسلام نسبت به بنای ،مسجد ناشی از تبعیت از سیره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ساخت مسجد بوده و بنا به نوشته اتینگهاوزن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دستاورد صدر اسلام در عربستان توسعه و گسترش خاص مسجد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نفوذ و گسترش مسجد سازی به عنوان محور و شاخص کارهای عمرانی در بافتهای مراکز شهرهای دوره اسلامی قرار گرفت و مرکزی برای ارتباط سایر آثار و بناها محسوب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در مورد تعداد مساجد کوفه</w:t>
      </w:r>
      <w:r>
        <w:rPr>
          <w:rStyle w:val="FootnoteAnchor"/>
          <w:rtl w:val="true"/>
        </w:rPr>
        <w:footnoteReference w:id="565"/>
      </w:r>
      <w:r>
        <w:rPr>
          <w:rFonts w:ascii="IRNazanin" w:hAnsi="IRNazanin" w:eastAsia="IRNazanin"/>
          <w:color w:val="111111"/>
          <w:sz w:val="28"/>
          <w:sz w:val="28"/>
          <w:szCs w:val="28"/>
          <w:rtl w:val="true"/>
          <w:lang w:bidi="fa-IR"/>
        </w:rPr>
        <w:t xml:space="preserve">روایات مختلفی آورده اند که تا حدود سی مسجد نیز ذکر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مورد هیچ شهری در همین زمان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سابقه ندارد به نظر میرسد بیشتر طوائف و قبائل مهم ساکن در کوفه مسجدی خاص خود داشته اند یعنی محدوده قبیله ای و اجتماعات خاص خود را در صورتی جدید در مساجد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البته این امر در سالهای اولیه هجرت پیامبر به مدینه کاملا مشخص است؛ قبائل مهم ساکن در مدینه مساجد خاص خود داشتند که تا نه مسجد توسط آنان ساخته شد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حاکمانی نیز که در کوفه منصوب میشدند بر اساس تمایلات سیاسی خاص خود و این که با کدام از قبایل کوفی منافعی مشترک ،داشتند آنها را در ساخت و توسعه مساجد کمک نموده و یا از فعالیتهای آن ممانعت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رویه در دیگر شهرها از جمله بصره نیز دیده میشد جعیط نمونه ای نقل کرده از زمانی که زیادین ابیه به عنوان حاکم آنجا انتخاب شد و دستور به ساختن مسجدی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 مسجدی برای طوایفی که از لحاظ سیاسی با بنی امیه موافقت داشتند مانند مسجد بنوعدی مسجد بنومجاشع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گذشته از واژه ،مسجد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مکان اطلاق میشده که صفت برای مسجد بزرگی است که در آن نماز جمعه برپا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جامع در گذشته به بزرگترین مسجد ،شهر که محل اقامه نماز جمعه و عیدین و نیز دارای منبر و مناره بوده اطلاق میشد در صورتی که مسجد تنها محل اقامه نمازهای یومیه و فاقد ویژگیهای فوق بود بدین ترتیب هر جامعی مسجد به شمار میآمد ولی هر مسجدی جامع نبود</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نظر میرسد این واژه نخستین بار توسط خلیفه دوم هنگامی که دستور بنای مسجدجامع را جهت برگزاری نماز جمعه به والیان و استانداران شهرهای اسلامی صادر کرد، استعمال شد بنا بر گزارشهای تاریخی عمر طی بخشنامه ای از کارگزاران خود در سرزمینهای فتح شده خواست که مسجدی مخصوص نماز جمعه و مساجد دیگری برای برگزاری نمازهای یومیه در میان قبایل بنا کنند</w:t>
      </w:r>
      <w:r>
        <w:rPr>
          <w:rStyle w:val="FootnoteAnchor"/>
          <w:rtl w:val="true"/>
        </w:rPr>
        <w:footnoteReference w:id="56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نوشته ،اتینگهاوزن چهار عامل مهم در شکل گیری هنر و معماری اسلامی مؤثر بوده است که عبارتند از ،قرآن پرهیز از بازنمایی موجودات زنده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عنوان </w:t>
      </w:r>
    </w:p>
    <w:p>
      <w:pPr>
        <w:pStyle w:val="BookText"/>
        <w:rPr/>
      </w:pPr>
      <w:r>
        <w:rPr>
          <w:rFonts w:ascii="IRNazanin" w:hAnsi="IRNazanin" w:eastAsia="IRNazanin"/>
          <w:color w:val="111111"/>
          <w:sz w:val="28"/>
          <w:sz w:val="28"/>
          <w:szCs w:val="28"/>
          <w:rtl w:val="true"/>
          <w:lang w:bidi="fa-IR"/>
        </w:rPr>
        <w:t>اولین مسجد اسلامی و ترجیح برگزاری نماز در یک مسجد</w:t>
      </w:r>
      <w:r>
        <w:rPr>
          <w:rStyle w:val="FootnoteAnchor"/>
          <w:rtl w:val="true"/>
        </w:rPr>
        <w:footnoteReference w:id="570"/>
      </w:r>
      <w:r>
        <w:rPr>
          <w:rFonts w:ascii="IRNazanin" w:hAnsi="IRNazanin" w:eastAsia="IRNazanin"/>
          <w:color w:val="111111"/>
          <w:sz w:val="28"/>
          <w:sz w:val="28"/>
          <w:szCs w:val="28"/>
          <w:rtl w:val="true"/>
          <w:lang w:bidi="fa-IR"/>
        </w:rPr>
        <w:t xml:space="preserve">که به نظر میرسد آخرین عامل را میتوان زمینه ای مهم برای ساخت و بنای مسجد جامع دانست و میتوان این خصوصیات را در اولین شهرهای بنا شده توسط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اقدامی که برای طرح ریزی شهر کوفه انجام گرفت تعیین مکان مسجد به عنوان محور و مرکز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بعدها بازار خرمافروشان و صابون فروشان در اطراف آن ایجاد شد به این منظور تیراندازی نیرومند در وسط ایستاده و از طرف راست و مقابل و پشت سر خود تیری پرتاب کرد و بدین ترتیب محدوده مسجد مشخص شد سپس سعد گفت هر کس میخواهد در آن سوی محل ،تیرها میتواند خانه بسازد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در گزارشی دیگر سعد بن ابی وقاص برای ساخت مسجد دستور داد تا مردی نیرومند تیرهایی را در جهت وزش بادی که از جانب قبله میآید و تیری دیگر را در جهت وزش باد شمال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جای فرود آمدن تیرها را علامت گذاری کنند و سپس دستور داد در حدفاصل تیرها مسجد جامع و دارالاماره را بنا کنند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نظر میرسد با توجه به آنچه قبلاً گفته شد مسجد را به صورت مساحت مربع میان محل فرود آمدن تیرها بنا کردند آنگاه در جلو مسجد سایبانی بنا کردند و سکویی هم برای نشستن مردم که باعث ازدحام نشود، ساختند سایبان مسجد کوفه تقریباً دویست ذرع بود</w:t>
      </w:r>
      <w:r>
        <w:rPr>
          <w:rStyle w:val="FootnoteAnchor"/>
          <w:rtl w:val="true"/>
        </w:rPr>
        <w:footnoteReference w:id="573"/>
      </w:r>
      <w:r>
        <w:rPr>
          <w:rFonts w:ascii="IRNazanin" w:hAnsi="IRNazanin" w:eastAsia="IRNazanin"/>
          <w:color w:val="111111"/>
          <w:sz w:val="28"/>
          <w:sz w:val="28"/>
          <w:szCs w:val="28"/>
          <w:rtl w:val="true"/>
          <w:lang w:bidi="fa-IR"/>
        </w:rPr>
        <w:t>و بر ستونهایی از سنگ مرمر که از قصر پادشاهان حیره آورده بودند قرار گرفت بلندیهای آن مانند کلیساهای رومی بود اطراف مسجد را خندق کندند تا مردم با ساختمانهای خود آن را محدود نکنند</w:t>
      </w:r>
      <w:r>
        <w:rPr>
          <w:rStyle w:val="FootnoteAnchor"/>
          <w:rtl w:val="true"/>
        </w:rPr>
        <w:footnoteReference w:id="574"/>
      </w:r>
      <w:r>
        <w:rPr>
          <w:rFonts w:ascii="IRNazanin" w:hAnsi="IRNazanin" w:eastAsia="IRNazanin"/>
          <w:color w:val="111111"/>
          <w:sz w:val="28"/>
          <w:sz w:val="28"/>
          <w:szCs w:val="28"/>
          <w:rtl w:val="true"/>
          <w:lang w:bidi="fa-IR"/>
        </w:rPr>
        <w:t>و کسی که از طرف ،عمر مأمور طراحی نقشه مسجد کوفه بود ابوالهیاج اسدی نام داشت که نام واقعی او عمرو بن مالک بن چناره بود وی در زمان حکومت عمار یاسر بر کوفه از طرف ،عمر کاتب او بوده و در فن معماری استاد بود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،دوم هم چنین ابوالهیاج را مأمور تعیین محل استقرار قبایل مختلف در کوفه کرد و حتی عمر در نامه ای که به سعد داده ،بود دستور داد ظرفیت مسجد را برای جای گرفتن چهل هزار نفر تعیین کنند و حتی معابر آن با نظر عمر ساخته شد به نظر میرسد دلیل این کار آن بود که میخواستند مساحت بسیار زیادی را به مسجد اختصاص دهند به گونه ای که همه </w:t>
      </w:r>
    </w:p>
    <w:p>
      <w:pPr>
        <w:pStyle w:val="BookText"/>
        <w:rPr/>
      </w:pPr>
      <w:r>
        <w:rPr>
          <w:rFonts w:ascii="IRNazanin" w:hAnsi="IRNazanin" w:eastAsia="IRNazanin"/>
          <w:color w:val="111111"/>
          <w:sz w:val="28"/>
          <w:sz w:val="28"/>
          <w:szCs w:val="28"/>
          <w:rtl w:val="true"/>
          <w:lang w:bidi="fa-IR"/>
        </w:rPr>
        <w:t xml:space="preserve">جنگجویان و ساکنان این منطقه ،که به چهل هزار نفر میرسید برای نماز در آن حضور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جعیط فضای مسجد و میدان اصلی شهر و بازارها را تقریبا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برآورد کرده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بدین صورت عرض خیابانهای اصلی میبایست چهل ،ذراع و خیابانهای کم اهمیت تر سی ،ذراع و خیابانهای فرعی بیست ذراع و کوچه ها هفت ذراع عرض راههای مهم شصت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غیر راهی که به زمین بنی ضبه میرسید</w:t>
      </w:r>
      <w:r>
        <w:rPr>
          <w:rStyle w:val="FootnoteAnchor"/>
          <w:rtl w:val="true"/>
        </w:rPr>
        <w:footnoteReference w:id="576"/>
      </w:r>
      <w:r>
        <w:rPr>
          <w:rFonts w:ascii="IRNazanin" w:hAnsi="IRNazanin" w:eastAsia="IRNazanin"/>
          <w:color w:val="111111"/>
          <w:sz w:val="28"/>
          <w:sz w:val="28"/>
          <w:szCs w:val="28"/>
          <w:rtl w:val="true"/>
          <w:lang w:bidi="fa-IR"/>
        </w:rPr>
        <w:t xml:space="preserve">بدین ترتیب در شمال صحن مسجد پنج خیابان ،بزرگ و طرف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خیابان و سمت مشرق و مغرب هر کدام سه خیابان در نظر گرفته شد و محله ها را مابین آنها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نیز در مورد این که چگونه و با چه مصالحی مسجد کوفه ساخته شد گزارشی آورده از یکی از بزرگان اهل حیره مبنی بر این که این فرد در کاغذهای مربوط به خراب کردن قصرهای حیره که متعلق به آل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مشاهده کرده که مسجد جامع کوفه را با قسمتی از مصالح حاصل از تخریب این قصرها ساخته اند و هزینه آن را به حساب مردم حیره گذاشته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به نظر میرسد از ابتدا بنای مسجد تا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زیادبن ابیه حاکم عراق به توسعه و تجدید بنای آن پرداخت تغییر چندانی در بنای مسجد رخ ،نداد به غیر از تغییر در نوع مصالحی که برای بنای دیوارهای مسجد از نی به خشت انجام شد اما در دوران زیاد دیوارهای مسجد مستحکم تر و مرتفع تر شد و مقداری هم بر وسعت آن افزودند مقصوره و محرابی برای آن ساختند و کف آن را با ریگ پوشاندند</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قرن ششم که این جبیر کوفه را دیده آن را مخروبه ای توصیف میکند که فقط جامع آن از خرابی مصون مانده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این بطوطه نیز که آن را در قرن هشتم دیده مسجد را چنین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اعظم کوفه مسجد بزرگی است دارای هفت شبستان که بر روی ستونهای سنگی قطور و بلندی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ستونها از قطعه سنگهای تراش تشکیل یافته که روی هم قرار داده شده و وسط آنها را ارزیر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اند</w:t>
      </w:r>
      <w:r>
        <w:rPr>
          <w:rFonts w:eastAsia="IRNazanin" w:cs="IRNazanin"/>
          <w:color w:val="111111"/>
          <w:sz w:val="28"/>
          <w:szCs w:val="28"/>
          <w:rtl w:val="true"/>
          <w:lang w:bidi="fa-IR"/>
        </w:rPr>
        <w:t>».</w:t>
      </w:r>
      <w:r>
        <w:rPr>
          <w:rStyle w:val="FootnoteAnchor"/>
          <w:rtl w:val="true"/>
        </w:rPr>
        <w:footnoteReference w:id="58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بناهای مذهبی اسلام که بناهای ساده ای که شامل یک حیاط عمومی و </w:t>
      </w:r>
    </w:p>
    <w:p>
      <w:pPr>
        <w:pStyle w:val="BookText"/>
        <w:rPr/>
      </w:pPr>
      <w:r>
        <w:rPr>
          <w:rFonts w:ascii="IRNazanin" w:hAnsi="IRNazanin" w:eastAsia="IRNazanin"/>
          <w:color w:val="111111"/>
          <w:sz w:val="28"/>
          <w:sz w:val="28"/>
          <w:szCs w:val="28"/>
          <w:rtl w:val="true"/>
          <w:lang w:bidi="fa-IR"/>
        </w:rPr>
        <w:t xml:space="preserve">بزرگ بودند در بصره و کوفه به وجود آمد به نظر میرسد مساجد جامع که مرکز جغرافیایی هر شهر محسوب میشد خود به گونه ای متأثر از سایر بناهای مذهبی آن دوران مانند آتشکده ها و کلیساها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این تفاوت که آتشکده ها فضایی انحصاری بودند که به جز متولیان آن و احتمالاً رده های بالای ،حکومت کسی به آن دسترسی نداشت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کلیساها بناهایی مذهبی بودند که جز در یک روز از هفته و آنهم در یک ساعت محدود مورد استفاده قرار نمیگرفتند و مراسم عبادی در آنها به یکسری تشریفات و اعمال مذهبی خاص محدود میشد از فعالیتهای آموزشی و سیاسی و اجتماعی در کلیساها و آتشکده ها خبری نیست و امر تعلیم و تربیت و فراگرفتن علوم متداول، فقط مختص به گروه خاصی از بزرگان بود که اکثریت قریب به اتفاق مردم از آن محروم بودند</w:t>
      </w:r>
      <w:r>
        <w:rPr>
          <w:rStyle w:val="FootnoteAnchor"/>
          <w:rtl w:val="true"/>
        </w:rPr>
        <w:footnoteReference w:id="582"/>
      </w:r>
      <w:r>
        <w:rPr>
          <w:rFonts w:ascii="IRNazanin" w:hAnsi="IRNazanin" w:eastAsia="IRNazanin"/>
          <w:color w:val="111111"/>
          <w:sz w:val="28"/>
          <w:sz w:val="28"/>
          <w:szCs w:val="28"/>
          <w:rtl w:val="true"/>
          <w:lang w:bidi="fa-IR"/>
        </w:rPr>
        <w:t>در حالی که مساجد مکانی برای نماز جماعت و گردآمدن مسلمانان بود و خصوصیتی اجتماعی و فرهنگی و مردم گرا داشت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الاماره یا قصر کوفه</w:t>
      </w:r>
    </w:p>
    <w:p>
      <w:pPr>
        <w:pStyle w:val="BookText"/>
        <w:rPr/>
      </w:pPr>
      <w:r>
        <w:rPr>
          <w:rFonts w:ascii="IRNazanin" w:hAnsi="IRNazanin" w:eastAsia="IRNazanin"/>
          <w:color w:val="111111"/>
          <w:sz w:val="28"/>
          <w:sz w:val="28"/>
          <w:szCs w:val="28"/>
          <w:rtl w:val="true"/>
          <w:lang w:bidi="fa-IR"/>
        </w:rPr>
        <w:t xml:space="preserve">سعد بن ابی وقاص اولین فرماندار کوفه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تعیین نقشه مسجد جامع، در فاصله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شرقی ،مسجد مکانی را برای خود به عنوان خانه محل کار در نظر گرفت که این فاصله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نیز برای نگهداری بیت المال بود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به نظر میسد پس از مدت کوتاهی از تأسیس مسجد جامع به علت سرقتی که از بیت المال که در گوشه قصر قرار داشت انجام شد حاکم کوفه سعد بن ابی وقاص، از خلیفه دوم کسب تکلیف کرد؛ عمر برای او نوشت مسجد را به سمت دارالاماره منتقل ،کند به طوری که دارالاماره در طرف قبله مسجد قرار گیرد؛ زیرا مردم شب و روز در مسجد رفت و آمد میکنند بدین وسیله امکان دزدی کمتر میشود و با این اقدام فاصله بین مسجد و دارالاماره نیز از بین رفت</w:t>
      </w:r>
      <w:r>
        <w:rPr>
          <w:rFonts w:eastAsia="IRNazanin" w:cs="IRNazanin"/>
          <w:color w:val="111111"/>
          <w:sz w:val="28"/>
          <w:szCs w:val="28"/>
          <w:rtl w:val="true"/>
          <w:lang w:bidi="fa-IR"/>
        </w:rPr>
        <w:t>.</w:t>
      </w:r>
      <w:r>
        <w:rPr>
          <w:rStyle w:val="FootnoteAnchor"/>
          <w:rtl w:val="true"/>
        </w:rPr>
        <w:footnoteReference w:id="58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،جعیط موقعیت قصر یا دارالاماره کوفه پس از تغییر مکان آن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سمت جنوب غربی به مسجد جامع و از ناحیه جنوب شرقی به بازارها و از سمت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شمال به محلات کوفه و از طرف غرب به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به نظر میرسد که قصر کوفه با آجر و ستونهای رخام کاخها و کلیسای ویران حیره بنا شده است و در گزارشی از طبری چنین آمده که سعد پس از آن که دستبردی به بیت المال کوفه زده شد تصمیم گرفت مسجد را به سمت قصر که در جهت قبله بود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دهقانی از مردم همدان به نام روزبه پسر بزرگمهر به سعدبن ابی وقاص پیشنهاد کرد تا مسجد جامع و قصر کوفه را برای وی بسازد و آن دو بنا را به یکدیگر وصل کند تا به صورت یک بنا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قصر کوفه را به طور کامل برای وی رسم کرد؛ سپس از بقایای آجرهای یکی از قصرهای متعلق به شاهان ایران در حوالی ،حیره آن بنا را ساخت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این وضعیت تا ایام خلافت معاویه بر ،کوفه حاکم بود تا زمانی که زیاد از طرف معاویه والی کوفه شد و بنای مسجد را مجددا با مصالحی جدید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عمر بن خطاب پس از شنیدن اوصاف قصر که در آن زمان نسبتاً مجلل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یعنی قصری که بواسطه تجملش یا از روی دیوانگی ساخته شده است و یا قصری است که انسان را به تکبر و غفلت میکشاند</w:t>
      </w:r>
      <w:r>
        <w:rPr>
          <w:rStyle w:val="FootnoteAnchor"/>
          <w:rtl w:val="true"/>
        </w:rPr>
        <w:footnoteReference w:id="58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از دوره اسلامی فضاهای قدرت در جامعه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از حالت محدود و بسته ای که این فضاها در درون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خارج شد؛ و به عنوان یکی از مشخصه های شهرهای اسلامی درآمد بنا به نوشته ،فکوهی سرداران عرب در بسیاری از موارد اردوگاههای خود را خارج از محدوده شهرها بنا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بدین ترتیب حوزه قدرت از درون به بیرون شهر کشیده شده و گاهی حومه شهرها به آن چنان رشدی میرسید که عملا جای شهر سابق را می گرفت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به عبارت دیگر مراکز قدرت عصر ساسانی که بنا به نوشته حبیبی، در هسته مرکزی شهر یعنی ارگ قرار داشت مورد توجه مسلمانان واقع نشد بلکه مسلمانان کانونهای اصلی شهرهای خود را به ربض یا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کردند؛ و در کنار مسجد جامع که بنای مذهبی بود دارالاماره را بنا کردند حبیبی این تغییر و جابجایی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جامعه ایلی از قید و بند جامعه روستایی و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591"/>
      </w:r>
      <w:r>
        <w:rPr>
          <w:rFonts w:ascii="IRNazanin" w:hAnsi="IRNazanin" w:eastAsia="IRNazanin"/>
          <w:color w:val="111111"/>
          <w:sz w:val="28"/>
          <w:sz w:val="28"/>
          <w:szCs w:val="28"/>
          <w:rtl w:val="true"/>
          <w:lang w:bidi="fa-IR"/>
        </w:rPr>
        <w:t xml:space="preserve">جامعه تا اندازه زیادی مردمی تر شد و ربض یا شارستان که در عصر ساسانی محل سکونت و زندگی اکثریت مردم بود به مراکز اصلی قدرت </w:t>
      </w:r>
    </w:p>
    <w:p>
      <w:pPr>
        <w:pStyle w:val="BookText"/>
        <w:rPr/>
      </w:pPr>
      <w:r>
        <w:rPr>
          <w:rFonts w:ascii="IRNazanin" w:hAnsi="IRNazanin" w:eastAsia="IRNazanin"/>
          <w:color w:val="111111"/>
          <w:sz w:val="28"/>
          <w:sz w:val="28"/>
          <w:szCs w:val="28"/>
          <w:rtl w:val="true"/>
          <w:lang w:bidi="fa-IR"/>
        </w:rPr>
        <w:t>در دوره اسلامی تبدیل شد کهندژ عصر ساسانی در قالب ارگ و دارالاماره جلوه کرد که نمادی از مردمیتر شدن مراکز قدرت بود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کوفه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هجری در شرایطی بنیان نهاده شده که اعراب مسلمانان احتیاج مبرمی به یک پایگاه و اردوگاه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که بتوانند در ابتدا تامین کننده اهداف نظامی آنان باشد و در مرحله بعد که به نظر میرسد اهمیت بیشتری نیز داشت آن که با عادات و خلق و خوی آنان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حیره که از مراکز مهم سیاسی و اداری شاهنشاهی ساسانی به شمار میآمد ساخته شد همسایگی حیره با کوفه سبب رشد سریع آن را از جهات سیاسی و اقتصادی و فرهنگی فراهم کرد؛ بطوری که بعد از اندک مدتی حیره عظمت خود را به کلی از دست داد اما آنچه به نظر نباید نادیده انگاشته شود این که کوفه از جهات گوناگون از حیره تأثیر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خلیفه دوم به دنبال ایجاد شهری بر اساس ارزشهای اسلامی و دور از اندیشه های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در بسیاری از صحابه پیامبر رسوخ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نوع برخورد خلیفه در اداره کوفه و سازماندهی جمعیتی آن که با نظارت دقیق وی صورت میگرفت آشکار بود</w:t>
      </w:r>
    </w:p>
    <w:p>
      <w:pPr>
        <w:pStyle w:val="BookText"/>
        <w:rPr/>
      </w:pPr>
      <w:r>
        <w:rPr>
          <w:rFonts w:ascii="IRNazanin" w:hAnsi="IRNazanin" w:eastAsia="IRNazanin"/>
          <w:color w:val="111111"/>
          <w:sz w:val="28"/>
          <w:sz w:val="28"/>
          <w:szCs w:val="28"/>
          <w:rtl w:val="true"/>
          <w:lang w:bidi="fa-IR"/>
        </w:rPr>
        <w:t>این شهر در دوران خلیفه دوم مهمترین مرکز ساماندهی فتوحات مسلمانان در جبهه های شرقی به شمار میرفت از این جهت نقش کوفه در فتح ایران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نباید نقش شهر بصره نادیده گرفته شود؛ زیرا حاکمان این دو شهر در این دوران عمدتاً در حال رقابت با یکدیگر در فتح مناطق مختلف ایران بودند که گاه به خصومتهای میان آنان منتهی میشد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پیروزیهای پیاپی مسلمانان در جریان فتوحات و توسعه روزافزون قلمرو تحت نفوذ كوفه این شهر را از حالت نظامی در آورد فاتحان اولیه که از نخستین مهاجران به کوفه نیز محسوب میشدند در مدت کوتاهی به صورت ثروتمندانی در آمدند که بیشتر خواهان رفاه و امنیت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نبرد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به شکلی کم رنگتر از قبل پیش میرفت زیرا که بسیاری از فاتحان ،نخستین به اهداف خود نائل آمده بودند و به دنبال تثبیت پایگاه سیاسی قبیله ای خود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بودند با توجه به نحوه تقسیم بیت المال در میان مسلمانان بر اساس نظر خلیفه دوم باید بر مبنای حضور آنها در جنگها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مهاجران تازه وارد به کوفه که نقشی در پیروزیهای اولیه مسلمانان نداشتند و عطایای </w:t>
      </w:r>
    </w:p>
    <w:p>
      <w:pPr>
        <w:pStyle w:val="BookText"/>
        <w:rPr/>
      </w:pPr>
      <w:r>
        <w:rPr>
          <w:rFonts w:ascii="IRNazanin" w:hAnsi="IRNazanin" w:eastAsia="IRNazanin"/>
          <w:color w:val="111111"/>
          <w:sz w:val="28"/>
          <w:sz w:val="28"/>
          <w:szCs w:val="28"/>
          <w:rtl w:val="true"/>
          <w:lang w:bidi="fa-IR"/>
        </w:rPr>
        <w:t xml:space="preserve">دریافتی آنان نیز برابر با دیگران ،نبود اظهار ناخشنودی میکردند و این مسأله باعث نزدیکی آنان با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درجه دوم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برای شناسایی ریشه های جریانهای سیاسی و مذهبی کوفه در دورانهای بعدی نیاز به تحلیل و تبین دقیق این نارضایتی 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،بطوطه ،سفرنامه ترجمه دکتر محمد علی ،موجد ،نیکتا ترجمه و نشر ،کتاب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ج 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،جبير سفرنامه ترجمه پرویز اتابکی انتشارات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سیرة النبویه، تحقیق جمال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منظور، لسان العرب تحقیق علی ،شیری دار احیاء التراث العربي، الطبعه الاولى،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الكامل فى التاريخ المجلد الثانى بيروت، دار الاحياء التراث العربي، الطبعه الاول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اتینگهاوزن ریچارد و الک ،گرابار هنر و معماری ،اسلامی یعقوب آژند انتشارات سمت </w:t>
      </w:r>
      <w:r>
        <w:rPr>
          <w:rFonts w:eastAsia="IRNazanin" w:cs="IRNazanin"/>
          <w:color w:val="111111"/>
          <w:sz w:val="28"/>
          <w:szCs w:val="28"/>
          <w:lang w:bidi="fa-IR"/>
        </w:rPr>
        <w:t>01378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ارنست ،کرنل هنر ،اسلامی ترجمه یعقوب آژند انتشارات ،مولی،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بارنزوبكر، تاریخ اندیشه ،اجتماعی ترجمه جواد یوسفیان و علی اصغر ،مجیدی انتشارات کتابهای سیمرغ </w:t>
      </w:r>
      <w:r>
        <w:rPr>
          <w:rFonts w:eastAsia="IRNazanin" w:cs="IRNazanin"/>
          <w:color w:val="111111"/>
          <w:sz w:val="28"/>
          <w:szCs w:val="28"/>
          <w:lang w:bidi="fa-IR"/>
        </w:rPr>
        <w:t>1314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ابوالحسن ، فتوح البلدان ترجمه دکتر محمد توکل، نشر نقره </w:t>
      </w:r>
      <w:r>
        <w:rPr>
          <w:rFonts w:eastAsia="IRNazanin" w:cs="IRNazanin"/>
          <w:color w:val="111111"/>
          <w:sz w:val="28"/>
          <w:szCs w:val="28"/>
          <w:lang w:bidi="fa-IR"/>
        </w:rPr>
        <w:t>1337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آذرتاش آذرنوش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براقی، سید حسن تاريخ الكوفه دارالاضواء بيروت، الطبعه الثانيه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کوفه ترجمه سعید راد ،رحیمی انتشارات آستان قدس رضوی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الجبوري كامل سلمان ، مساجد الكوفه، طبع نجف،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الجنابی ،کاظم تخطيط المدينه الكوفه، انتشارات مجمع العلمى العراق، الطبعه الاولى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على المفصل فى التاريخ العرب قبل الاسلام، انتشارات جامعه بغداد،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جعيط ، هشام، کوفه پیدایش شهر اسلامی ترجمه ابوالحسن سر و قد مقدم انتشارات </w:t>
      </w:r>
    </w:p>
    <w:p>
      <w:pPr>
        <w:pStyle w:val="BookText"/>
        <w:rPr/>
      </w:pPr>
      <w:r>
        <w:rPr>
          <w:rFonts w:ascii="IRNazanin" w:hAnsi="IRNazanin" w:eastAsia="IRNazanin"/>
          <w:color w:val="111111"/>
          <w:sz w:val="28"/>
          <w:sz w:val="28"/>
          <w:szCs w:val="28"/>
          <w:rtl w:val="true"/>
          <w:lang w:bidi="fa-IR"/>
        </w:rPr>
        <w:t xml:space="preserve">آستان قدس رضوی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محسن ، از شار تا ،شهر انتشارات دانشگاه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 معجم البلدان تحقيق عبد العزيز ،جندى، دار الكتب العلميه بيروت، الطبعه الاولى،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ابوالفداء، تقويم البلدان عبدالمحمد آیتی انتشارات بنیاد فرهنگ ایران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انتشارات روز به دوره جدید،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 اخبار الطوال، ترجمه دکتر محمود مهدوی دامغانی، نشر 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الطوال، تحقيق عبد المنعم عامر، دار الكتب العربيه قاهره، الطبعه الاول، </w:t>
      </w:r>
      <w:r>
        <w:rPr>
          <w:rFonts w:eastAsia="Amiri" w:cs="Amiri" w:ascii="Amiri" w:hAnsi="Amiri"/>
          <w:color w:val="111111"/>
          <w:sz w:val="28"/>
          <w:szCs w:val="28"/>
          <w:lang w:bidi="ar-SA"/>
        </w:rPr>
        <w:t>1415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 تاج العروس من جواهر القاموس، تحقیق علی شیری، انتشارات دارالفکر ،لبنان،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زمرشیدی ،حسین مسجد در معماری ،ایران انتشارات کیهان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،جرجی تاریخ تمدن ،اسلامی علی جواهر کلام انتشارات امیرکبیر،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العرب قبل از اسلام، مطبعه ،الهلال، مصر،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حسن المحاضرة في تاريخ مصرو القاهره، تحقیق محمد ابوالفضل ،ابراهيم، الجزء الاول، دار احياء الكتب العربيه،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الطبری تاریخ الامم والملوک تحقیق محمد ابوالفضل ،ابراهیم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ترجمه ابوالقاسم پاینده ، انتشارات اساطیر،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 الولى، المساجد فى الاسلام دار ،الملابين بيروت، الطبعه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 ریچارد ، تاریخ ایران ،کمبریج ترجمه حسن ،انوشه انتشارات امیر 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01372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 انسان شناسی شهری، نشر نی،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 ،عبدالنبی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انتشارات فرهنگ معاصر،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ابن اعثم، الفتوح، مترجم، محمد بن احمد مستوفی هروی، انتشارات و آموزش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گالانتای اروین ،ی شهر نشینی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مهدی افشار دفتر پژوهشهای فرهنگی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لسترنج ، گی ، سرزمینهای خلافت ،شرقی محمد ،عرفان انتشارات علمی و فرهنگی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ماسينيون خطط الكوفه و شرح ،خريطتها تالیف لوئی ،ماسینیون، ترجمه تقی محمد المصعبي، تحقيق کامل سلمان الجبوري مطبعه النجف الاشرف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مرادیان ،خدامراد کشور حیره در قلمرو شاهنشاهی ،ساسانیان اردیبهشت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انتشارات بنیاد نیکوکاری نوریانی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،أبوالحسن مروج الذهب ترجمه ابوالقاسم پاینده انتشارات علمی و فرهنگی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جلد اول</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محمد محى الدين عبد الحميد مكتب التجاريه الكبرى القاهره الطبعة الرابعه،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 الله نزهة القلوب، تصحیح محمد دبیرسیاقی، چاپ اول، </w:t>
      </w:r>
      <w:r>
        <w:rPr>
          <w:rFonts w:eastAsia="IRNazanin" w:cs="IRNazanin"/>
          <w:color w:val="111111"/>
          <w:sz w:val="28"/>
          <w:szCs w:val="28"/>
          <w:lang w:bidi="fa-IR"/>
        </w:rPr>
        <w:t>1336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جغرافیای تاریخی ایران ،باستان ناشر دنیای کتاب چاپ اول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،ساسانیان انتشارات دنیای کتاب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غلامحسین ، دائرة المعارف ،فارسی،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فرا نکلین، چاپ اول،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موسسه الوفاء بيروت الطبعة الثالثه،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محمد ، مزدیسنا در ادب فارسی انتشارات امیر کبیر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ابوعبدالله محمد بن احمد احسن التقاسيم في معرفه الاقاليم، ترجمه علینقی منزوی،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المقدسي مطهرين ،طاهر، البدء و التاريخ، الطبعه بیروت، دار الاصادر ، </w:t>
      </w:r>
      <w:r>
        <w:rPr>
          <w:rFonts w:eastAsia="IRNazanin" w:cs="IRNazanin"/>
          <w:color w:val="111111"/>
          <w:sz w:val="28"/>
          <w:szCs w:val="28"/>
          <w:lang w:bidi="fa-IR"/>
        </w:rPr>
        <w:t>1899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تاریخ ترجمه دکتر محمد رضا شفیعی کدکنی انتشارات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القائم ،اصغر ، نقش قبایل یمنی در حمایت از اهل بیت 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انتشارات دانشگاه اصفهان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نفیسی، سعید ، تاریخ اجتماعی مردم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پارشاطر، احسان ، تاریخ ایران کمبریج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انوشه ، انتشارات امیر کبیر،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ابن ،واضح تاریخ یعقوبي، الجزء الأول، الطبعة الرابعه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،البلدان محمد ابراهیم ،آیتی بنگاه ترجمه و نشر کتاب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633_67249"/>
      <w:bookmarkStart w:id="69" w:name="pg7633_67249"/>
      <w:bookmarkEnd w:id="69"/>
    </w:p>
    <w:p>
      <w:pPr>
        <w:pStyle w:val="Heading2"/>
        <w:numPr>
          <w:ilvl w:val="1"/>
          <w:numId w:val="1"/>
        </w:numPr>
        <w:rPr/>
      </w:pPr>
      <w:bookmarkStart w:id="70" w:name="pg7633_67249"/>
      <w:bookmarkStart w:id="71" w:name="__RefHeading___Toc3606756_1051229030"/>
      <w:bookmarkStart w:id="72" w:name="_Toc18"/>
      <w:bookmarkEnd w:id="70"/>
      <w:bookmarkEnd w:id="71"/>
      <w:r>
        <w:rPr>
          <w:rtl w:val="true"/>
        </w:rPr>
        <w:t>دفتر یادبود استاد محمد قهرمان</w:t>
      </w:r>
      <w:bookmarkEnd w:id="72"/>
    </w:p>
    <w:p>
      <w:pPr>
        <w:pStyle w:val="BookText"/>
        <w:rPr/>
      </w:pPr>
      <w:r>
        <w:rPr>
          <w:rFonts w:ascii="IRNazanin" w:hAnsi="IRNazanin" w:eastAsia="IRNazanin"/>
          <w:color w:val="111111"/>
          <w:sz w:val="28"/>
          <w:sz w:val="28"/>
          <w:szCs w:val="28"/>
          <w:rtl w:val="true"/>
          <w:lang w:bidi="fa-IR"/>
        </w:rPr>
        <w:t xml:space="preserve">محمد ،قهرمان شاعر نامدار و مصحح متون سبک ،هندی در دهم تیر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حيدريیه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دوره ابتدایی و بخشی از دوره دبیرستان در تربت حیدریه و ،تهران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دبیرستان شاه رضای مشهد با مهدی اخوان ثالث همکلاس شد و از همان هنگام به همراه وی به انجمنهای ادبی خراسان قدم گذاشت او سپس به تحصیل در رشته حقوق روی آورد و پس از اتمام آن و پس از مدتی فطرت،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بانک عمران درآمد؛ اما چون کار خشک و یکنواخت در بانک با طبع لطیف و ماجراجوی وی همخوانی نداشت پس از یک سال آن را رها کرد و به تشویق استاد زنده یاد، دکتر علی اکبر ،فیاض در دانشکده ادبیات مشهد استخدام و در کتابخانه آن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ادبی خود را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ادبی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بنیاد گذاشت که جلسات هفتگی آن تا زمان مرگش بی 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خود و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بازنشسته شد اما از فعالیتهای ادبی و پژوهشی دست نکشید و پس از آن آثار زیادی را به جامعه فرهنگی و ادبی ایران عرضه داشت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بزرگداشتی برای وی در دانشگاه فردوسی مشهد برگزار و از ارجنامه او با عنوان پردگیان خیال رونمایی شد این ارجنامه به درخواست و اشراف استاد دکتر محمدرضا شفیعی کدکنی و دکتر محمدجعفر یاحقی گردآوری شده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قهرمان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طولانی ،بیماری در مشهد جان به جان آفرین تسلیم کرد و در مقبره الشعرای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آرامگاه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استاد ،قهرمان بنا به وصیت او کتابخانه اش را که به راستی حاصل عمر او بود به دانشکده ادبیات و علوم انسانی دانشگاه فردوسی مشهد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مرکز آثار مفاخر و اسناد دانشگاه که مسئولیت آن بر عهده اینجانب است به پاس خدمات علمی و فرهنگی استاد و ارجگزاری به اقدام ستودنی و شایسته تقدیر خانواده ،ایشان مجلس یادبودی را به مناسبت دومین سالگرد درگذشت وی برگزار نمود و ضمن افتتاح کتابخانه اهدایی و رونمایی از تمبر یادبود ،وی نقش برجسته استاد را که اثر هنرمند برجسته هادی عرب نرمی است در دیوار کتابخانه دانشکده ادبیات و علوم انسانی نصب کرد</w:t>
      </w:r>
    </w:p>
    <w:p>
      <w:pPr>
        <w:pStyle w:val="BookText"/>
        <w:rPr/>
      </w:pPr>
      <w:r>
        <w:rPr>
          <w:rFonts w:ascii="IRNazanin" w:hAnsi="IRNazanin" w:eastAsia="IRNazanin"/>
          <w:color w:val="111111"/>
          <w:sz w:val="28"/>
          <w:sz w:val="28"/>
          <w:szCs w:val="28"/>
          <w:rtl w:val="true"/>
          <w:lang w:bidi="fa-IR"/>
        </w:rPr>
        <w:t xml:space="preserve">خوشبختانه در این سه سال که از درگذشت استاد قهرمان میگذرد رابطه خوب و بسیار نزدیکی میان خانواده ،ایشان بویژه همسر فداکار و فرهنگ مدار ،استاد سرکار خانم فرشته قهرمان و مرکز آثار مفاخر و اسناد دانشگاه برقرار شده و تعداد زیادی از تصاویر دست نوشته ها نامه های استاد در اختیار مرکز قرار گرفته است که به زودی در قالب کتاب در دسترس علاقه مندان قرار خواهد گرفت یکی از این ،اسناد دفتر یادبودی است مربوط به اوایل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چند برگ نخست آن پر شده است در این دفتر تعدادی از شاعران سروده های خود را برای استاد قهرمان قلمی کرده و گاه چند سطری نیز به نثر نوشته اند که در اینجا بعینه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دست نوشته ها به ترتیب از آن امیری فیروزکوهی حمیدی شیرازی علیرضا صبا رهی ،معیری اسماعیل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بخش ،قهرمان م امید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اخوان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یدالله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شایسته است در اینجا ضمن درود به روان استاد ،قهرمان بار دیگر از خانواده و بویژه همسر گرامی ایشان سپاسگزاری کنم که انتشار این دست نوشته ها مرهون لطف و اعتماد آنان به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ساکت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3" w:name="pg7633_67261"/>
    </w:p>
    <w:p>
      <w:pPr>
        <w:pStyle w:val="Heading2"/>
        <w:numPr>
          <w:ilvl w:val="1"/>
          <w:numId w:val="1"/>
        </w:numPr>
        <w:rPr/>
      </w:pPr>
      <w:bookmarkStart w:id="74" w:name="__RefHeading___Toc3606758_1051229030"/>
      <w:bookmarkStart w:id="75" w:name="_Toc19"/>
      <w:bookmarkEnd w:id="73"/>
      <w:bookmarkEnd w:id="74"/>
      <w:r>
        <w:rPr>
          <w:rtl w:val="true"/>
        </w:rPr>
        <w:t xml:space="preserve">انتخابات دوره های </w:t>
      </w:r>
      <w:r>
        <w:rPr/>
        <w:t>22</w:t>
      </w:r>
      <w:r>
        <w:rPr>
          <w:rtl w:val="true"/>
        </w:rPr>
        <w:t xml:space="preserve"> </w:t>
      </w:r>
      <w:r>
        <w:rPr>
          <w:rtl w:val="true"/>
        </w:rPr>
        <w:t xml:space="preserve">و </w:t>
      </w:r>
      <w:r>
        <w:rPr/>
        <w:t>23</w:t>
      </w:r>
      <w:r>
        <w:rPr>
          <w:rtl w:val="true"/>
        </w:rPr>
        <w:t xml:space="preserve"> </w:t>
      </w:r>
      <w:r>
        <w:rPr>
          <w:rtl w:val="true"/>
        </w:rPr>
        <w:t xml:space="preserve">و </w:t>
      </w:r>
      <w:r>
        <w:rPr/>
        <w:t>24</w:t>
      </w:r>
      <w:r>
        <w:rPr>
          <w:rtl w:val="true"/>
        </w:rPr>
        <w:t xml:space="preserve"> </w:t>
      </w:r>
      <w:r>
        <w:rPr>
          <w:rtl w:val="true"/>
        </w:rPr>
        <w:t>مجلس مشروطه در بم غلامرضا سالار بهزادی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دوره 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مشروطه در بم غلامرضا سالار بهزادی</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چندی قبل طی مطالعه تورق گونه جلد پنجم یادداشتهای علم نام سالار بهزادی توجهم را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ذیل تاریخ پنج شنبه </w:t>
      </w:r>
      <w:r>
        <w:rPr>
          <w:rFonts w:eastAsia="IRNazanin" w:cs="IRNazanin"/>
          <w:color w:val="111111"/>
          <w:sz w:val="28"/>
          <w:szCs w:val="28"/>
          <w:lang w:bidi="fa-IR"/>
        </w:rPr>
        <w:t>54/3/29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انتخابات رستاخیری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بیست و چهارم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از بم به نام سالار بهزادی که از محترمین آنجا و از دوستان من است شکایت کرده که خانم لیلی امیر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علیا حضرت شهبانو وارد هیات اجرایی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در حزب بنام آنکه یک زن وارد انتخابات بم باشد پایمال و یک زن را وارد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حال آنکه خودشان می دانستند که آن زن انتخاب نخواهد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بدر کردن من از میدان راه را برای یکی از دو کاندیدای دیگر که قوم و خویش این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صاف کرده است من تحقیق کردم دیدم درست است امروز به عرض رساندم فرمودند به او بگو نامه محرمانه به علیا حضرت شهبانو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لازم است که در زیرنویس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یادداشتهای علم نام کوچک سالار 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شده است در صورتیکه نام کوچک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مرحوم زین العابدین سالار بهزادی نماینده دوره های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عمویم بودند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تاریخ در یک سانحه رانندگی فوت کردند با تحقیقاتی که کردم گویا در چاپ یا چاپهای بعدی این اشتباه رفع گردیده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این ماجرا شاید تذکر این نکته مناسب باشد که به علت هم مرز بودن </w:t>
      </w:r>
    </w:p>
    <w:p>
      <w:pPr>
        <w:pStyle w:val="BookText"/>
        <w:rPr/>
      </w:pPr>
      <w:r>
        <w:rPr>
          <w:rFonts w:ascii="IRNazanin" w:hAnsi="IRNazanin" w:eastAsia="IRNazanin"/>
          <w:color w:val="111111"/>
          <w:sz w:val="28"/>
          <w:sz w:val="28"/>
          <w:szCs w:val="28"/>
          <w:rtl w:val="true"/>
          <w:lang w:bidi="fa-IR"/>
        </w:rPr>
        <w:t xml:space="preserve">حوزه فرمانروایی اجداد علم یعنی بیرجند و قائنات و سیستان با حوزۀ حکمرانی اجداد نگارنده این سطور یعنی بم و بلوچستان در طول سلطنت قاجاران همواره یک دوستی بعضا توام با رقابت میان دو خاندان برقرار بود این دوستی تا پایان رژیم پهلوی میان پدر بزرگم مرحوم علی اکبر سالار 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دوره پانزدهم مجلس شورای ملی با امیر شوکت الملک علم و بعدا میان پدر و عموهایم با امیر اسداله خان علم و امیر حسین خان خزيمه علم ادامه داشت به همین دلیل به هنگام تاسیس حزب ملیون با رهبری دکتر منوچهر اقبال نخست وزیر وقت و حزب مردم به رهبری امیر اسداله علم پدر و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وقت بم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مردم پیوستند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ماجرا چه بود و از کجا شروع شد؟ در یکی از روزهای زمستان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ماه مانده به انتخابات 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که پدر عزادار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زین العابدین سالار بهزادی بود از دفتر علم که به تازگی به وزارت دربار منصوب شده بود تلفنی با مرحوم پدرم تماس گرفته شد که وزیر دربار برای فلان روز و فلان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دقیق را به 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کارشان منتظر دیدار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از این فرا خوانی دستور مآبانه هم متعجب شده بودند هم ،نگران در روز موعود به دیدار علم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پدر تعریف کردند پس از ورود پدر و نیز بعد از صرف چای و بیسکوئیت داخل قوری و استکان و ظروف بسیار گران قیمت علم که در کنار پدر نشسته بود از جای برخاست و با آیفون به منشی خود گفت تا هنگامی که آقای سالار بهزادی در اتاق من هستند حتی پیشخدمت هم داخل اتاق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پدر میگوید انتخابات نزدیک است برای ورود به مجلس برنامه ای ندارید؟ پدر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علاقه ای دارم نه تصمیمی علم که ظاهرا تعجب کرده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خواهید که کرسی بم در مجلس دو مرتبه از آن خانواده سالار بهزادی شود یعنی تا این حد بی اعتنا هستید؟ پدر پاسخ میدهد با ترکیبی که مجلس فعلی دارد من فکر میکنم که حتی اگر مرحوم پدر و برادرم هم زنده بودند تمایلی برای ورود به مجلس نداشتند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اتفاقا علت پیشنهاد من هم همین است چون اعلحضرت تمایل دارند مجلس آینده از افراد استخواندار تری تشکیل شود پدر جواب میدهد اگر من را معاف فرمایید نهایت لطف را در حق من فرموده اید علم مصرانه و با پررویی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اگر من نه به عنوان نخست وزیر سابق و نه به عنوان وزیر دربار بلکه به صورت یک دوست قدیمی از شما بخواهم چه؟ پدر که تهدید ضمنی علم را دریافته بودند به هیچ روی انتظار نداشت که علم بخواهد مقام و موقعیت خود را به رخ او بکشد جواب میدهد اگر صرفا به خاطر دوستی میفرمایید معنی اش </w:t>
      </w:r>
    </w:p>
    <w:p>
      <w:pPr>
        <w:pStyle w:val="BookText"/>
        <w:rPr/>
      </w:pPr>
      <w:r>
        <w:rPr>
          <w:rFonts w:ascii="IRNazanin" w:hAnsi="IRNazanin" w:eastAsia="IRNazanin"/>
          <w:color w:val="111111"/>
          <w:sz w:val="28"/>
          <w:sz w:val="28"/>
          <w:szCs w:val="28"/>
          <w:rtl w:val="true"/>
          <w:lang w:bidi="fa-IR"/>
        </w:rPr>
        <w:t>این است که من هم به عنوان یک دوست میتوانم بپذیرم یا نپذیرم در این صورت معذورم علم که میدید همه تیرهایش به سنگ می خورد و با پاسخ منفی و قاطع پدر مواجه می شود آخرین ورق را رو میکند و میگوید اگر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شاهانه بر این تعلق گرفته باشد؟ علم بلافاصله اضافه میکند البته اعلحضرت از شخص مشخصی نام نبردند لیکن مایل هستند که عده ای از قدیمیها دو مرتبه به مجلس باز گردند پدر که اصلا فکر نمی کرد گفتگوها به این مرحله برسد اجبارا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باعث افتخار است که رعیت نوازی اعلحضرت شامل حال حقیر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لیکن اگر اوامر ملوکانه من و امثال من را در رد یا قبول مخیر گذاشته است اجازه دهید رد را انتخاب کنم ولی چنانچه به صورت فرمانی قاطع است بدیهی است چه فرمان یزدان چه فرمان شاه علم که میدید تیرش کارگر واقع شده است برای ارعاب پدر میگوید بدیهی است مرام اعلیحضرت این نیست که اشخاص را تحت فشار بگذارند لیکن خود من دوستانه به شما توصیه میکنم برای جبران عدم شرکت در رفراندوم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رفراندوم ششم بهمن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انتخاب تصمیم آزاد هم باشید پیروی از نیات اعلیحضرت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که حساسیت اوضاع را دریافته بود اجبارا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همین کار را میکنم البته علم یکی دو نوبت دیگر هم موضوع عدم شرکت پدر را در رفراندوم به رخ پدر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 متن کامل مذاکرات آنروز علم با مرحوم پدرم بود که پدر در سر میز ناهاربا وسواس و ذکر جزئیات برای خانواده تعریف کردند آنچه در این میان بعدا مرا متعجب کرد و نسبت به هوش سیاسی پدر مطمئن ساخت پیش بینی پایان این ماجرا و چرایی این خیمه شب بازی بود که در ادامه از ،ادامه از آن آگاه خواهید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پدر به رغم میل باطنی خود و از روی اجبار به صحنه انتخابات بیست و دومین دوره مجلس شورای ملی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به عنوان کاندیدای حزب مردم از شهرستان بم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پدر از حزب ایران نوین همان نماینده دوره بیست و یکم بود که در این دوره از سوی به اصطلاح کنگره آزاد مردان و آزادزنان از گمنامی کامل به وکالت مجلس رسیده بود و مردم بم اقبال چندانی به وی نشان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انتخاباتی شروع شد و شهرستان بم در گرمای تابستان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پرشورترین مبارزات انتخاباتی را در تاریخ سیاسی خود تجربه میکرد مردم میدیدند که پس از یک وقفه شش هفت ساله بار دیگر یک نفر از خاندان سالار بهزادی به مجلس می رود که از صمیم قلب خوشخال بودند و استقبال قاطع و گسترده ای نسبت به کاندیداتوری پدر نشان دادند پدر نیز همین شور و نشاط همشهریانش روحیه او را تقویت میکرد و بی خیال از تحمیلی که به وی شده بود میگردید چه او چنین تحلیل می </w:t>
      </w:r>
    </w:p>
    <w:p>
      <w:pPr>
        <w:pStyle w:val="BookText"/>
        <w:rPr/>
      </w:pPr>
      <w:r>
        <w:rPr>
          <w:rFonts w:ascii="IRNazanin" w:hAnsi="IRNazanin" w:eastAsia="IRNazanin"/>
          <w:color w:val="111111"/>
          <w:sz w:val="28"/>
          <w:sz w:val="28"/>
          <w:szCs w:val="28"/>
          <w:rtl w:val="true"/>
          <w:lang w:bidi="fa-IR"/>
        </w:rPr>
        <w:t>کرد که اگر بنا بر آزادی این انتخابات باشد اطمینان داشت که رای اکثریت قاطع مردم را دارد و موفقیت از آن اوست و چنانچه قرار باشد با حمایت علم و دربار روانهٔ مجلس شود باز هم با استقبال وسیع بمی ها در واقع خود را منتخب مردم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دوران من جوانی بیست و سه ساله بودم و دانشجوی دانشکده حقوق و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بودم طبیعی مینمود که هم به اقتضای جوانی و هم به خاطر دانشجو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دانشجوی سیاسی ترین دانشکده ی دانشگاه تهران با تردید و ناباوری به فضای سیاسی حاکم بر آن روز ایران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هرگز کتمان نمیکنم جو حاکم بر فضای سیاسی بم در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پنج روز مانده به اخذ رای شور و هیجانی توام با امیدواری به من داد که هیچگاه و در هیچ زمانی دیگر موفق نشدم این شور و هیجان را تجربه کنم به هر حال جریان مبارزات انتخاباتی به خوبی و بر وفق مراد پیش میرفت و در حالیکه ستاد انتخاباتی رقیب در انفعال کامل به سر می برد ستاد انتخاباتی پدر تبدیل به مرکز ثقل سیاست و انتخابات بم شده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 و هوایی پنج شش روز مانده به اخذ رای فرماندار بم تلفنی با پدر تماس گرفت و خواست که خود پدر و یا نماینده مورد اعتمادش برای تبادل نظر پیرامون مسائل انتخاباتی به فرمانداری بروند پدر موضوع را عادی تلقی کرد و برادرزاده اش مرحوم مهندس منوچهر سالار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زلزله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پسر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 اندازه مورد اعتمادش بود به فرمانداری اعزام داشت حدود نیم ساعت بعد پسر عمویم از اتاق فرماندار با پدرتماس گرفت و گفت اگر ممکن است خودتان بیایید چون آقای فرماندار چیزی را از من می خواهند که من نمیتوانم نسبت به آن تصمیم بگیرم پدر بلافاصله عازم فرمانداری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فرمانداری فرماندار میگوید بنا به تلگراف رمز وزارت کشور و نیز حسب دستور صریح ساواک ستاد انتخاباتی خود را تعطیل کنید و هیچگونه گردهمایی و میتینگی از سوی حزب مردم بر گزار نشود پدر مصرانه علت را جویا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فرماندار نیز تلویحا به تلگراف رمز وزارت کشور اشاره میکند که بر اساس آن باید کاندیدای حزب ایران نوین سر از صندوقها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که هرگز فکر نمی کرد قضیه تا به این حد گل و گشاد و افتضاح باشد با این خیال که حتما در جریان سخنرانیها و گردهمایی ها ی انتخاباتی خطا و اشتباهی پیش آمده که دستگاه امنیتی کشور را ناخشنود کرده است میگوید موضوع تنها به خود من مربوط نمی شود چه اولا همانگونه که شاهد هستید ستاد انتخاباتی حزب مردم محل تجمع و رفت وآمد اکثریت بزرگ مردم شهرستان است من هیچگاه نمی توانم چنین تکلیفی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بکنم ثانیا من از سوی یک </w:t>
      </w:r>
    </w:p>
    <w:p>
      <w:pPr>
        <w:pStyle w:val="BookText"/>
        <w:rPr/>
      </w:pPr>
      <w:r>
        <w:rPr>
          <w:rFonts w:ascii="IRNazanin" w:hAnsi="IRNazanin" w:eastAsia="IRNazanin"/>
          <w:color w:val="111111"/>
          <w:sz w:val="28"/>
          <w:sz w:val="28"/>
          <w:szCs w:val="28"/>
          <w:rtl w:val="true"/>
          <w:lang w:bidi="fa-IR"/>
        </w:rPr>
        <w:t>حزب بزرگ و به رسمیت شناخته شده مملکت کاندید هستم هرگز چنین اجازه ای ندارم که به میل و مصلحت خویش یا دیگران ستاد انتخاباتی را تعطیل کنم در صورتی که خود را مامور میدانید و معذور خود فرمانداری یا ساواک مبادرت به لاک و مهر کردن ستاد انتخاباتی حزب مردم نماید پدر به حالت بر افروخته و عصبانی فرمانداری را ترک و به قصد تماس تلفنی با علم و مقامات حزبی یکسر به کاریر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عجب آنکه مقامات امنیتی هر گونه تماس راه دور پدر را ناممکن ساخته بودند و اپراتور مربوطه به بهانه قطع خطوط ارتباطی مانع از تماس با تهران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پدر معطلی را جایز ندانست و پس از به خیال خود مخابره دو تلگراف یکی به عنوان علم و دیگری پرفسور عدل دبیر كل وقت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متوجه شدیم که تلگرافها نیز مخابره نشده اند عازم کرمان شد تا از کرمان راحت تر به دور از چشمها و گوشهای نا محرم موفق به تماس با تهران شوند و در ضمن ملاقاتی هم با استاندار و هم با رییس ساواک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توقف در کرمان نیز به رغم تلفن های متعدد پدربه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دفتر و منزل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موفق به تماس با علم نشد و علم از تماس تلفنی با پدر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پرفسور عدل میسر شد وی نیز ظاهرا از ماجرا اظهار بی اطلاعی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عدل ضمن آنکه قول داد ظرف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قضیه را حل خواهد کرد؛ لیکن مرتب توصیه میکرد از هرگونه حرکتی خلاف میل ساواک خودداری شود پدر همچنین با چند تن دیگر از دوستان حزبی اش و تا آنجا که من اطلاع دارم از جمله هلاکو رامید تماس گرفت لیکن رامبد که خود نیز درگیر مبارزات انتخاباتی خود بود نتوانست چندان موثر واقع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ملاقات با استاندار و رییس ساواک استان پدر تقریبا مطمئن شد که بازی انتخابات را نه در میان مردم بلکه در سطح هیات حاکمه باخته است با این همه پدر مصمم و با قصد ادامه حضورش در صحنه انتخابات به بم مراجعت کرد نکته ای که بیش از همه پدر را ناراحت و در بین مردم بم شرمنده میکرد اینکه فرماندار و دستگاههای امنیتی چنین شایع کردند که کاندیدای حزب مردم با میل خود به نفع رقیب خود از حزب ایران نوین از صحنه انتخابات کنار رفته است ستاد انتخاباتی حزب مردم به هر وسیله ای در اختیار داشت شایعه را تکذیب میکرد و تاکید بر حضور موثر پدر در انتخابات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تحت همین شرایط و نیز در حالیکه از رهبری حزب در تهران هم هیچ گونه خبری نشد غروب سه روز مانده به اخذ رای دو نفر مامور ساواک از کرمان به منزل ما مراجعه کردند و به پدر رسما اخطار شد که چنانچه تا بامداد فردا بم را ترک نکند ما ماموریم و معذور که خودمان شما را تا فرودگاه کرمان برای عزیمت به تهران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پدر در ابتدا فصد مقاومت داشت تا ماموران ساواک جلوی چشم مردم مبادرت به خروج </w:t>
      </w:r>
    </w:p>
    <w:p>
      <w:pPr>
        <w:pStyle w:val="BookText"/>
        <w:rPr/>
      </w:pPr>
      <w:r>
        <w:rPr>
          <w:rFonts w:ascii="IRNazanin" w:hAnsi="IRNazanin" w:eastAsia="IRNazanin"/>
          <w:color w:val="111111"/>
          <w:sz w:val="28"/>
          <w:sz w:val="28"/>
          <w:szCs w:val="28"/>
          <w:rtl w:val="true"/>
          <w:lang w:bidi="fa-IR"/>
        </w:rPr>
        <w:t xml:space="preserve">وی از بم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واقعیت اینکه چند تن از ریش سفیدان فامیل بنا بر پاره ای ملاحظات و از جمله ملاحظات صنفی به شدت در برابر این نیت پدر ایستادگی و عکس العمل نشان دادند و پدر را به رغم میل باطنی خود وادار به خروج از 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پدر همان شب راهی کرمان شد و روز بعدهم از کرمان به تهران رفت</w:t>
      </w:r>
    </w:p>
    <w:p>
      <w:pPr>
        <w:pStyle w:val="BookText"/>
        <w:rPr/>
      </w:pPr>
      <w:r>
        <w:rPr>
          <w:rFonts w:ascii="IRNazanin" w:hAnsi="IRNazanin" w:eastAsia="IRNazanin"/>
          <w:color w:val="111111"/>
          <w:sz w:val="28"/>
          <w:sz w:val="28"/>
          <w:szCs w:val="28"/>
          <w:rtl w:val="true"/>
          <w:lang w:bidi="fa-IR"/>
        </w:rPr>
        <w:t xml:space="preserve">انتخابات در موعد مقرر و بدون هیچگونه جنب و جوش و هیجانی و در سکوت کامل بر گزار شد به حیثیت پدر در زادگاهش لطمه شدیدی وارد آمده بود؛ زیرا اکثریت مردم شایعه سازش پدر با کاندیدای حزب ایران نوین را پذیرفته بودند و از آن مهمتر دشمنان پدر چنین توافقی را در ازای قایل شدن برخی امتیازات اقتصادی شایع کرده بودند بعد از برگزاری انتخابات روزی که شاه در یک سخنرانی گفت که انتخابات به قدری آزاد بود که در چندین حوزه انتخاباتی متنفذان محلی و بزرگ مالکان نتوانستند بر حریف دهقان خود پیروز شوند من که از ابتدا در جریان کاندیداتوری پدر بودم متوجه شدم که پدر به درستی و هوشمندانه نیت علم را در اصرار به پدر برای ورود به انتخابات تشخیص داده بود بله فئودالیسم از مملکت رخت بر بسته و مالکین بزرگ دیگر جایگاهی در سیاست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چنین القایی به مردم در حالی انجام میگرفت که امیر اسدالله خان علم یکی از بزرگ مالکان و خوانین ایران خود در مقام نخست وزیری رفراندوم به اصطلاح شاه و ملت را برگزار کرد و فی الحال نیز مقام وزارت دربار را تصدی میکرد</w:t>
      </w:r>
    </w:p>
    <w:p>
      <w:pPr>
        <w:pStyle w:val="BookText"/>
        <w:rPr/>
      </w:pPr>
      <w:r>
        <w:rPr>
          <w:rFonts w:ascii="IRNazanin" w:hAnsi="IRNazanin" w:eastAsia="IRNazanin"/>
          <w:color w:val="111111"/>
          <w:sz w:val="28"/>
          <w:sz w:val="28"/>
          <w:szCs w:val="28"/>
          <w:rtl w:val="true"/>
          <w:lang w:bidi="fa-IR"/>
        </w:rPr>
        <w:t xml:space="preserve">به هر حال آنچه در جریان انتخابات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پیش آمد پدر را به این صرافت انداخت که به هر ترتیب شده حیثیت لطمه خورده خود را در زادگاهش بازسازی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بررسی راههای مختلف به این نتیجه رسید که برای نیل به این مهم باید تا چهار سال دیگر یعنی تا انتخابات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انتظار بنشیند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همین که انتخابات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پدر هیچ گونه تغییر در سیاست کلی رژیم شاه که بتواند موفقیت وی را تضمین کند مشاهده نمی کرد به رغم خواست اولیه خود تصمیم به عدم شرکت در انتخابات گرفت و خود را نامزد نکرد؛ اما در کمال تعجب در هنگام اعلام نام کاندیداهای حزب مردم از رادیو و تلویزیون نام پدر هم به عنوان کاندیدای حزب مردم از بم اعلام شد بدیهی است که جریان مورد اعتراض پدر قرار گرفت لیکن مقامات حزب از جمله پرفسور عدل و علینقی کنی اظهار داشتند که شخص دیگری را که واجد شرایط باشد پیدا نکردیم و ناگزیر شما را اعلام کردیم پدر شدیدا در رودربایستی دوستان خود قرار گرفته بود و امکان واکنش بیشتر از وی سلب شده بود نتیجه انتخابات کاملا قابل پیش بینی </w:t>
      </w:r>
    </w:p>
    <w:p>
      <w:pPr>
        <w:pStyle w:val="BookText"/>
        <w:rPr/>
      </w:pPr>
      <w:r>
        <w:rPr>
          <w:rFonts w:ascii="IRNazanin" w:hAnsi="IRNazanin" w:eastAsia="IRNazanin"/>
          <w:color w:val="111111"/>
          <w:sz w:val="28"/>
          <w:sz w:val="28"/>
          <w:szCs w:val="28"/>
          <w:rtl w:val="true"/>
          <w:lang w:bidi="fa-IR"/>
        </w:rPr>
        <w:t xml:space="preserve">بود پدر فقط به تشکیل ستاد انتخاباتی مبادرت کرد؛ ولی ستاد عملا فاقد هر گونه فعالیتی بود اگر چه اعضای ستاد در چندین مورد بدون هماهنگی حرکتهایی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پنج شش روز مانده به اخذ رای تکلیف انتخابات معلوم شد و تلگراف رمز کذایی وزارت کشور به دست فرماندار رسید ستاد انتخاباتی حزب مردم تعطیل و پدر راهی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نا گزیز از ذکر این نکته هستم که با تحقیقاتی که پدر انجام داد در اعلام کاندیداتوری وی در انتخابات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رضایت و حتی اطلاع پدر انجام شد رد پای مرحوم مهندس ناصر عامری دبیر کل بعدی حزب مردم را پیدا کرد پدر و مرحوم مهندس در حالیکه پسر خاله بودند روابط صمیمانه ای با هم نداشتند مرحوم پدر بنا به دلایلی حتی در ماجراهای انتخابات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مرحوم مهندس عامری را نا ممکن نمی دانست</w:t>
      </w:r>
    </w:p>
    <w:p>
      <w:pPr>
        <w:pStyle w:val="BookText"/>
        <w:rPr/>
      </w:pPr>
      <w:r>
        <w:rPr>
          <w:rFonts w:ascii="IRNazanin" w:hAnsi="IRNazanin" w:eastAsia="IRNazanin"/>
          <w:color w:val="111111"/>
          <w:sz w:val="28"/>
          <w:sz w:val="28"/>
          <w:szCs w:val="28"/>
          <w:rtl w:val="true"/>
          <w:lang w:bidi="fa-IR"/>
        </w:rPr>
        <w:t xml:space="preserve">و اما انتخابات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رستاخیزی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جنسی دیگر بود احزاب مملکت همگی تعطیل شده و حزب واحد رستاخیز تشکیل شده بود پدر دریافته بود که در این دوره انتخابات در چهار چوب کاندیداهای اعلام شده از سوی حزب آزاد خواهد بود و دخالت دولت فقط در دستکاری و اعمال نفوذ برای معرفی کاندیداها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انتخاباتی دولت دخالت نمی کرد و اگر تخلفی صورت می پذیرفت ناشی از هم سویی کاندیداها با مقامات دولتی در محل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همین شرایط پدرخود را از سوی حزب رستاخیز کاندیدا کرد لیکن همانگونه که در خاطرات علم آمده است نام پدر به عنوان کاندیدا اعلام نشد دلیل اعلام نشدن 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در یادداشتهای خود آورده است جریان به این صورت بود که یکی از کاندیداها که به مجلس هم رفت برادرش شوهر خواهر لیلی امیر ارجمند عضو هیات اجرایی حزب بود لیلی امیر ارجمند هم از دوستان نزدیک فرح پهلوی بود که بنا به 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هیات اجرایی حزب شده بود کاندیدای ذکر شده در بالا از این اهرم به نحو احسن استفاده کرد و موفق شد نام پدر را که تا آخرین ساعات در لیست بود حذف کند الان که یادداشتهای علم را میخوانم نمیدانم چرا دانم چرا و به چه دلیل علم توصیه شاه مبنی برشکایت به دفتر فرح را به پدر منتقل نکرد اگرچه چنانچه منتقل هم میکرد پدر اهل شکایت به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آخرین انتخابات مجلس مشروطیت به پایان رسید در شهرستان بم برادر شوهر خواهر خانم لیلی امیرارجمند ندیمه فرح پهلوی به نیروی پولهای گزافی که از ربا خواران قرض میکرد به عنوان نماینده این شهرستان راهی مجلس شد و بم را به دست طلبکاران خود سپرد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برآمده از انتخابات رستاخیزی نه تنها نتوانست دردی از مردم را دوا کند بلکه از </w:t>
      </w:r>
    </w:p>
    <w:p>
      <w:pPr>
        <w:pStyle w:val="BookText"/>
        <w:rPr/>
      </w:pPr>
      <w:r>
        <w:rPr>
          <w:rFonts w:ascii="IRNazanin" w:hAnsi="IRNazanin" w:eastAsia="IRNazanin"/>
          <w:color w:val="111111"/>
          <w:sz w:val="28"/>
          <w:sz w:val="28"/>
          <w:szCs w:val="28"/>
          <w:rtl w:val="true"/>
          <w:lang w:bidi="fa-IR"/>
        </w:rPr>
        <w:t>یاری رساندن به خود شاه نیز در روز واقعه دریغ نمود تعدادی از نمایندگان مجلس بیست و چهارم مانند بنی احمد و مظهری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تاسی به نمایندگان مجلس دوازدهم به هنگام حمله متفقین به ایران شاه و آنچه که منسوب به او بود را آماج حملات خود قرار دادند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رستاخیز و انتخابات رستاخیزی اگر نه آخرین میخ که از جمله آخرین میخهایی بودند که بر تابوت رژیم پهلوی کوبیده شد</w:t>
      </w:r>
      <w:r>
        <w:rPr>
          <w:rFonts w:eastAsia="IRNazanin" w:cs="IRNazanin"/>
          <w:color w:val="111111"/>
          <w:sz w:val="28"/>
          <w:szCs w:val="28"/>
          <w:rtl w:val="true"/>
          <w:lang w:bidi="fa-IR"/>
        </w:rPr>
        <w:t xml:space="preserve">. </w:t>
      </w:r>
      <w:bookmarkStart w:id="76" w:name="pg7633_67269"/>
    </w:p>
    <w:p>
      <w:pPr>
        <w:pStyle w:val="Heading2"/>
        <w:numPr>
          <w:ilvl w:val="1"/>
          <w:numId w:val="1"/>
        </w:numPr>
        <w:rPr/>
      </w:pPr>
      <w:bookmarkStart w:id="77" w:name="__RefHeading___Toc3606760_1051229030"/>
      <w:bookmarkStart w:id="78" w:name="_Toc20"/>
      <w:bookmarkEnd w:id="76"/>
      <w:bookmarkEnd w:id="77"/>
      <w:r>
        <w:rPr>
          <w:rtl w:val="true"/>
        </w:rPr>
        <w:t>رویارویی سیاست و قدرت عقیم کننده سلطنت حوریه سعیدی</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سیاست و قدرت عقیم کننده سلطنت حوریه سعیدی</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رویارویی تاج بخشان سلطنت و قیومان سیاست با قدرت شاهان و حاکمان که پس از چندی از قدرت گیریشان به پندار تاج ،داران تهدید کننده و موجب تحدید میشدند اغلب به ضرر تاج بخشان تمام شده و با طرد و یا حذف آنها خاتمه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درباره رابطه قدرت و سیاست در ایران و نیز در مشرق زمین نظریات و تحلیلهای متفاوتی گفته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تحلیل برخی از نظریه پردازان خاصیت قدرت چنین است که تحمل نیروهای همطراز و موازی را نداشته و زمانی منجر به فروکشاندن بر کشاننده های همان قدرت، به دست برنشاندهه ای خود میشود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 که دوره مورد بحث متن حاضر ،است نمونه هایی از این دست بسیار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رفتاری که فتحعلی شاه قاجار با حاجی ابراهیم ،کلانتر یکی از برکشندگان اصلی حکومت قاجار که در ابتدا در خدمت زندیه قرار داشت و با درک تغییر اوضاع به استقبال از مدعیان جدید رفت؛ از خود نشان داد و یا وضعیتی که محمد شاه برای مربی و تحکیم کننده سلطنت ،خود قائم مقام فراهانی به وجود آورد و یا در زمانی ،دیگر رفتاری که خلف ایشان ناصرالدین شاه با مرشد و مراد خود در ابتدا و منفور و مغضوب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میرزا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داد؛ از موارد مثالهایی است که در ادامه روندی قرار دارد که نه از زمان قاجار </w:t>
      </w:r>
    </w:p>
    <w:p>
      <w:pPr>
        <w:pStyle w:val="BookText"/>
        <w:rPr/>
      </w:pPr>
      <w:r>
        <w:rPr>
          <w:rFonts w:ascii="IRNazanin" w:hAnsi="IRNazanin" w:eastAsia="IRNazanin"/>
          <w:color w:val="111111"/>
          <w:sz w:val="28"/>
          <w:sz w:val="28"/>
          <w:szCs w:val="28"/>
          <w:rtl w:val="true"/>
          <w:lang w:bidi="fa-IR"/>
        </w:rPr>
        <w:t>آغاز شده بود و نه به ایشان ختم شد این رفتار قدرت یا رابطه قدرت و سیاست بعدها در قالب نظریه هایی از جمله با عنوان نخبه کشی ،سیاسی</w:t>
      </w:r>
      <w:r>
        <w:rPr>
          <w:rStyle w:val="FootnoteAnchor"/>
          <w:rtl w:val="true"/>
        </w:rPr>
        <w:footnoteReference w:id="595"/>
      </w:r>
      <w:r>
        <w:rPr>
          <w:rFonts w:ascii="IRNazanin" w:hAnsi="IRNazanin" w:eastAsia="IRNazanin"/>
          <w:color w:val="111111"/>
          <w:sz w:val="28"/>
          <w:sz w:val="28"/>
          <w:szCs w:val="28"/>
          <w:rtl w:val="true"/>
          <w:lang w:bidi="fa-IR"/>
        </w:rPr>
        <w:t>، تحلیل و واگو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چگونه میشود که شاه و یا حاکمی که سلطنت و حکومت خود را وامدار فردی است که به توانایی و لیاقت او ایمان و اعتقاد دارد؛ در برهه ای از زمان بر تلاشهای او چشم پوشیده و به عنوان یک مخالف و مانع ،حکومت وی را از صحنه سیاسی و سپس از صحنه زندگی نیز حذف میکند؟ چگونه خاطره تاریخی و دین سیاسی خود را به فراموشی میسپرد؟</w:t>
      </w:r>
    </w:p>
    <w:p>
      <w:pPr>
        <w:pStyle w:val="BookText"/>
        <w:rPr/>
      </w:pPr>
      <w:r>
        <w:rPr>
          <w:rFonts w:ascii="IRNazanin" w:hAnsi="IRNazanin" w:eastAsia="IRNazanin"/>
          <w:color w:val="111111"/>
          <w:sz w:val="28"/>
          <w:sz w:val="28"/>
          <w:szCs w:val="28"/>
          <w:rtl w:val="true"/>
          <w:lang w:bidi="fa-IR"/>
        </w:rPr>
        <w:t xml:space="preserve">به نظر میرسد تقابل قدرت با سیاست چنان میشود که حتی در مواجهه با قیمان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خدمات و تواناییهای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خود را یکه تاز عرصه حاکمیت می خواهد</w:t>
      </w:r>
    </w:p>
    <w:p>
      <w:pPr>
        <w:pStyle w:val="BookText"/>
        <w:rPr/>
      </w:pPr>
      <w:r>
        <w:rPr>
          <w:rFonts w:ascii="IRNazanin" w:hAnsi="IRNazanin" w:eastAsia="IRNazanin"/>
          <w:color w:val="111111"/>
          <w:sz w:val="28"/>
          <w:sz w:val="28"/>
          <w:szCs w:val="28"/>
          <w:rtl w:val="true"/>
          <w:lang w:bidi="fa-IR"/>
        </w:rPr>
        <w:t xml:space="preserve">در دوره قاجار سه شخصیت عمده در دوره های ابتدایی و میانی حکومت قاجارها حضور داشتند که با وجود وظیفه و عنوان تاج بخشی بعد از طلوعی فرازمند ولی نه چندان طولانی ،مدت به فرود ناگهانی وزان پس طرد و نفی و حذف دچار شدند اولین این سه نفر حاج ابراهیم کلانتر فارس با القاب تاج بخش و اعتمادالدوله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بامداد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وجود آن که طرف اعتماد لطفعلی خان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بامداد 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روزگار وی صاحب اختیار و وزیر او بود با درک تغییر اوضاع و ضعف حکومت زندیه و قدرت یافتن آقامحمد خان قاجار به سمت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 تأثیر حرکت وی موجب برچیده شدن سلسله زندیه و روی کار آمدن دوره جدیدی به نام حکومت قاجاریه شد اما نکته آن که حاج ابراهیم خان که نقش اساسی در روی کار آمدن حکومت قاجارها و آقا محمد خان در جانشین وی فتحعلی شاه داشت و با وجود آن که سمت صدر اعظمی را در زمان فتحعلی شاه به عهده داشت و اقوام و خویشان</w:t>
      </w:r>
      <w:r>
        <w:rPr>
          <w:rStyle w:val="FootnoteAnchor"/>
          <w:rtl w:val="true"/>
        </w:rPr>
        <w:footnoteReference w:id="596"/>
      </w:r>
      <w:r>
        <w:rPr>
          <w:rFonts w:ascii="IRNazanin" w:hAnsi="IRNazanin" w:eastAsia="IRNazanin"/>
          <w:color w:val="111111"/>
          <w:sz w:val="28"/>
          <w:sz w:val="28"/>
          <w:szCs w:val="28"/>
          <w:rtl w:val="true"/>
          <w:lang w:bidi="fa-IR"/>
        </w:rPr>
        <w:t>خود را در مناصب مختلف به کار گمارده بود؛ با احساس خطر هم طرازی در قدرت حاکمیت با قهر ،شاه معزول وزان ،پس از صحنه زندگی نیز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قائم مقام فراهانی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قائم مقام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مجتبی برزآبادی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خانواده ای صاحب اندیشه و سیاست رشد یافت؛ در هنگام سلطنت فتحعلی شاه قاجار و به فرمان وی سمت و القاب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عیسی سیدالوزرا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 او ضمناً به عنوان مربی و معلم عباس </w:t>
      </w:r>
    </w:p>
    <w:p>
      <w:pPr>
        <w:pStyle w:val="BookText"/>
        <w:rPr/>
      </w:pPr>
      <w:r>
        <w:rPr>
          <w:rFonts w:ascii="IRNazanin" w:hAnsi="IRNazanin" w:eastAsia="IRNazanin"/>
          <w:color w:val="111111"/>
          <w:sz w:val="28"/>
          <w:sz w:val="28"/>
          <w:szCs w:val="28"/>
          <w:rtl w:val="true"/>
          <w:lang w:bidi="fa-IR"/>
        </w:rPr>
        <w:t>میرزا ولیعهد به وزرات او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منابع دوره قاجاری قائم مقام را فردی توانا و سیاستمدار توصیف میکنند؛ و در برخی از آنها همین توانایی را دلیل غرور و سختگیریهای او میدانند سخت گیریهایی که گاه باعث میشد با کارهای ولیعهد نیز مخالفت کند با همین دلایل و نیز بدگوییهایی که در مورد او در جریان بود پس از مدتی از کار برکنار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 فلسفی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سه سال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دوباره به پیشکاری آذربایجان و وزارت 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سفر فتحعلی شاه به آذربایجان و مشورت با بزرگان آنجا در مورد ادامه جنگ با روسها قائم مقام از جمله معدود کسانی بود که ادامه جنگ را به نفع ایران نمیدید همین مسئله کافی بود که وی را متهم به همراهی با روسها کرده و از کار برکنار 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پس از جنگ با روسها و شکست های متوالی از ایشان بود که شاه وی را خواسته و با دستور برای عقد قرارداد صلح به تبریز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قراردادی</w:t>
      </w:r>
      <w:r>
        <w:rPr>
          <w:rStyle w:val="FootnoteAnchor"/>
          <w:rtl w:val="true"/>
        </w:rPr>
        <w:footnoteReference w:id="598"/>
      </w:r>
      <w:r>
        <w:rPr>
          <w:rFonts w:ascii="IRNazanin" w:hAnsi="IRNazanin" w:eastAsia="IRNazanin"/>
          <w:color w:val="111111"/>
          <w:sz w:val="28"/>
          <w:sz w:val="28"/>
          <w:szCs w:val="28"/>
          <w:rtl w:val="true"/>
          <w:lang w:bidi="fa-IR"/>
        </w:rPr>
        <w:t>که وی با روسها بست</w:t>
      </w:r>
      <w:r>
        <w:rPr>
          <w:rStyle w:val="FootnoteAnchor"/>
          <w:rtl w:val="true"/>
        </w:rPr>
        <w:footnoteReference w:id="599"/>
      </w:r>
      <w:r>
        <w:rPr>
          <w:rFonts w:ascii="IRNazanin" w:hAnsi="IRNazanin" w:eastAsia="IRNazanin"/>
          <w:color w:val="111111"/>
          <w:sz w:val="28"/>
          <w:sz w:val="28"/>
          <w:szCs w:val="28"/>
          <w:rtl w:val="true"/>
          <w:lang w:bidi="fa-IR"/>
        </w:rPr>
        <w:t>ماده به رسمیت شناختن عباس میرزا به عنوان جانشین قانونی فتحعلی شاه به پیشنهاد او در معاهده گنجانیده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ابوالقاسم فراهانی ،قائم مقام صاحب دو شخصیت بود شخصیتی ادبی که صاحب منشآت و نوشته های ادبی و صاحب سبک خاص و دیگر شخصیتی سیاست گر و سیاست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آرین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نمیتوان از لابلای متون ادبی و اشعار نغزش به لایه شخصیت سیاستمدار او آشنا شد و بهتر است از عملکرد و رفتارهای سیاسی اش آن وجه از وی را تحلیل نمود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متون تاریخی دوره قاجار ضبط است؛ قائم مقام در آذربایجان به مانند پدر خود به خدمتگزاری و پیشکاری ولیعهد مشغول بود بسیاری از منابع رابطه ولیعهد را ،با ،وی رابطه مریدی و مرادی و شاگردی و معلمی تعریف کرده اند؛ ولی به نظر میرسد که این احساس ارادت همیشگی نبوده و بسیار مواقع بوده که نوعی تقابل و حتی مجادله میان </w:t>
      </w:r>
    </w:p>
    <w:p>
      <w:pPr>
        <w:pStyle w:val="BookText"/>
        <w:rPr/>
      </w:pPr>
      <w:r>
        <w:rPr>
          <w:rFonts w:ascii="IRNazanin" w:hAnsi="IRNazanin" w:eastAsia="IRNazanin"/>
          <w:color w:val="111111"/>
          <w:sz w:val="28"/>
          <w:sz w:val="28"/>
          <w:szCs w:val="28"/>
          <w:rtl w:val="true"/>
          <w:lang w:bidi="fa-IR"/>
        </w:rPr>
        <w:t>ایشان اتفاق میافتاد وی از منظر یک سیاستمدار با درایت به همان گونه که می اندیشیده عمل میکرده و شاید این موضوع حتی برای عباس میرزا ولیعهد شاهزاده ای نواندیش که حکومت و ترقیات نظام خویش را مرهون درایت های او بوده نیز گران میآمده و با وجود شجاعت و ،توانایی احساس همسنگی با او در تصمیم گیریها را بر نمی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مواقع هم رأی با دیگر سیاست ورزان اطراف خود زبان به شکایت از او گشوده و او را از بابت برخی بی ملاحظه گیها سرزنش میکرده در دستخطی که از عباس میرزا خطاب به وی وجود دارد</w:t>
      </w:r>
      <w:r>
        <w:rPr>
          <w:rStyle w:val="FootnoteAnchor"/>
          <w:rtl w:val="true"/>
        </w:rPr>
        <w:footnoteReference w:id="600"/>
      </w:r>
      <w:r>
        <w:rPr>
          <w:rFonts w:ascii="IRNazanin" w:hAnsi="IRNazanin" w:eastAsia="IRNazanin"/>
          <w:color w:val="111111"/>
          <w:sz w:val="28"/>
          <w:sz w:val="28"/>
          <w:szCs w:val="28"/>
          <w:rtl w:val="true"/>
          <w:lang w:bidi="fa-IR"/>
        </w:rPr>
        <w:t xml:space="preserve">این صراحت لحن و سرزنش کاملا روشن است دستخط ظاهراً در جواب مطلب یا عریضه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نوشته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مقام به ولیعهد نوشته و در آن مطلبی را عنوان نموده که به وی برخورده است و در جواب با لحن عتاب گونه وی را خطاب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برخی مورخان دوره قاجار را که از تکبر و غرور و مشی خودمداری قائم مقام نوشته اند بپذیریم عکس العمل ولیعهد در برابر رویه قائم مقام باعث چنین لحنی شده است و اگر در مقام تحلیل و رویارویی سیاست و قدرت برآئیم بهترین حاکمان ،هم سیاست ورزانی را که در مقابل ایشان سر خم نکنند تحمل نخواهند کرد حتی اگر تاج بخش ایشان باشند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نیز به مانند حاجی ابراهیم کلانتر از ارکان عمده روی کار آمدن محمد شاه ابتدا در نقش ولیعهد بعد از فوت عباس میرزا و سپس در نقش شاه و با حذف رقبای داخل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با قدرت دادن و قدرت یافتن و احساس هم طرازی در ،قدرت عمر سیاست وی نیز کوتاه و بر اساس عادت مألوف به عمر دنیایی او نیز خاتمه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نفرتی که محمد شاه از قائم مقام به دل داشت</w:t>
      </w:r>
      <w:r>
        <w:rPr>
          <w:rStyle w:val="FootnoteAnchor"/>
          <w:rtl w:val="true"/>
        </w:rPr>
        <w:footnoteReference w:id="601"/>
      </w:r>
      <w:r>
        <w:rPr>
          <w:rFonts w:ascii="IRNazanin" w:hAnsi="IRNazanin" w:eastAsia="IRNazanin"/>
          <w:color w:val="111111"/>
          <w:sz w:val="28"/>
          <w:sz w:val="28"/>
          <w:szCs w:val="28"/>
          <w:rtl w:val="true"/>
          <w:lang w:bidi="fa-IR"/>
        </w:rPr>
        <w:t xml:space="preserve">و البته از اطراف نیز تقویت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اعتمادالسلطنه</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فرمانی که برای منوچهر خان معتمدالدوله حاکم فارس صادر کرده است مشاهده کرد</w:t>
      </w:r>
      <w:r>
        <w:rPr>
          <w:rStyle w:val="FootnoteAnchor"/>
          <w:rtl w:val="true"/>
        </w:rPr>
        <w:footnoteReference w:id="602"/>
      </w:r>
      <w:r>
        <w:rPr>
          <w:rFonts w:ascii="IRNazanin" w:hAnsi="IRNazanin" w:eastAsia="IRNazanin"/>
          <w:color w:val="111111"/>
          <w:sz w:val="28"/>
          <w:sz w:val="28"/>
          <w:szCs w:val="28"/>
          <w:rtl w:val="true"/>
          <w:lang w:bidi="fa-IR"/>
        </w:rPr>
        <w:t xml:space="preserve">متن سند بیانگر اوج نفرت و بددلی محمد شاه از قائم مقام فراهانی و دلیل طرد او در اندیشه شاه و از حکومت است و نیز نوعی هشدار به کسانی که مبادا اندیشه گردن فرازی را در برابر قدرت شاهانه در ذهن داشته باشند در بخشی از فرمان درباره علت بددلی شاه از قائم مقام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قدر خواستیم میرزا ابوالقاسم قائم مقام در این آخر سن رعیت و لشکر و اعیان حضرت و ارکان مملکت</w:t>
      </w:r>
      <w:r>
        <w:rPr>
          <w:rStyle w:val="FootnoteAnchor"/>
          <w:rtl w:val="true"/>
        </w:rPr>
        <w:footnoteReference w:id="603"/>
      </w:r>
      <w:r>
        <w:rPr>
          <w:rFonts w:ascii="IRNazanin" w:hAnsi="IRNazanin" w:eastAsia="IRNazanin"/>
          <w:color w:val="111111"/>
          <w:sz w:val="28"/>
          <w:sz w:val="28"/>
          <w:szCs w:val="28"/>
          <w:rtl w:val="true"/>
          <w:lang w:bidi="fa-IR"/>
        </w:rPr>
        <w:t xml:space="preserve">را که در خدمت ما زحمت کشیده اند </w:t>
      </w:r>
    </w:p>
    <w:p>
      <w:pPr>
        <w:pStyle w:val="BookText"/>
        <w:rPr/>
      </w:pPr>
      <w:r>
        <w:rPr>
          <w:rFonts w:ascii="IRNazanin" w:hAnsi="IRNazanin" w:eastAsia="IRNazanin"/>
          <w:color w:val="111111"/>
          <w:sz w:val="28"/>
          <w:sz w:val="28"/>
          <w:szCs w:val="28"/>
          <w:rtl w:val="true"/>
          <w:lang w:bidi="fa-IR"/>
        </w:rPr>
        <w:t xml:space="preserve">نیازارد و مأیوس نگرداند چاره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لهذا مقرر داشتیم که مشارالیه از امور دولت خارج باشد؛ به حبس او اشارت رفت که عبرت خائنان و غیرت به جهت خدمتکاران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یکبار دیگر سیاست مغلوب قدرت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سومین فرد در این مجموعه میرزا محمدتقی خان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بامداد 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،امیرنظام امیر کبیر اتابک ،اعظم پیشکار ناصرالدین میرزا در ابتدا و سپس صدر اعظم ناصرالدین شاه بود</w:t>
      </w:r>
    </w:p>
    <w:p>
      <w:pPr>
        <w:pStyle w:val="BookText"/>
        <w:rPr/>
      </w:pPr>
      <w:r>
        <w:rPr>
          <w:rFonts w:ascii="IRNazanin" w:hAnsi="IRNazanin" w:eastAsia="IRNazanin"/>
          <w:color w:val="111111"/>
          <w:sz w:val="28"/>
          <w:sz w:val="28"/>
          <w:szCs w:val="28"/>
          <w:rtl w:val="true"/>
          <w:lang w:bidi="fa-IR"/>
        </w:rPr>
        <w:t>میرزا تقی خان در اواخر دوران سلطنت فتحعلی شاه در دستگاه محمد خان زنگنه امیرنظام و پیشکار آذربایجان وارد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ناصرالدین میرزا ولیعهد عازم روسیه شد و در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نیکلای اول تزار روسیه ملاقات کرد از مهمترین مأموریتهای سیاسی او در دوره امیرنظامی و در دوران سلطنت محمد شاه ریاست نمایندگی دولت ایران در کمیسیون صلح ارزنه الروم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تام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ماه صفر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پس از چهار سال که از اقامت امیرکبیر در عثمانی سپری میشد قرارداد صلح با عثمانی به امضا رسید پس از عقد قرارداد صلح در جمادی 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مورد تشویق محمد شاه قرار گرفت امیر نظام که به عنوان پیشکار و وزیر ناصرالدین میرزا الفت و نزدیکی با او پیدا کرده بود پس از فوت محمد شاه مقتدرانه مقدمات و اسباب بر تخت نشستن ناصرالدین شاه را فراهم آورد و در 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ناصرالدین شاه را اعلام کرد درباره اقدامات و اصلاحاتی که وی در دوره ناصرالدین شاه و زمانی که قدرت حکومت را در اختیار داشت بسیار گفته و نوشته شده است و برخی از مورخان و حتی محققان، ساده انگارانه، تنها همین اقدامات را موجب عزل و سپس قتل او مطرح میکنند؛ و به زوایای دیگری از علت تصمیم و عزم ناصرالدین شاه بر حذف وی بی توجه هستند درباره خصوصیات اخلاقی و رفتار تحکم آمیز او با شاه جوان و نیز عمل نکردن به تصمیمات و دستوراتش در برخی منابع و به ویژه منابع همان دوره نوشته هایی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فریدون آدمیت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که ناشی از دانش وی نسبت به امور مملکتی و بی عملی و یا بدعملی رجال صاحب منصب نیز بود امیر کبیر را در مقامی قرار میداد که قدرت شاه در حاشیه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حکومت در مرتبه ای بالاتر از حاکمیت قرار یافته بود هم طرازی سیاست و قدرت یکبار دیگر در جریان حاکمیت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دیگر برکشیده ای از تبار شاهان بر برکشاننده خود غضب کرده و او را از حاکمیت و سپس از حیات حذف ساخت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با این ،نگاه به نظر میرسد که یکی از دلایل فروپاشی و یا ضعف و محو </w:t>
      </w:r>
    </w:p>
    <w:p>
      <w:pPr>
        <w:pStyle w:val="BookText"/>
        <w:rPr/>
      </w:pPr>
      <w:r>
        <w:rPr>
          <w:rFonts w:ascii="IRNazanin" w:hAnsi="IRNazanin" w:eastAsia="IRNazanin"/>
          <w:color w:val="111111"/>
          <w:sz w:val="28"/>
          <w:sz w:val="28"/>
          <w:szCs w:val="28"/>
          <w:rtl w:val="true"/>
          <w:lang w:bidi="fa-IR"/>
        </w:rPr>
        <w:t xml:space="preserve">تدریجی حکومت قاجار را میتوان در عدم توازن قوای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حکومت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رویارویی سیاست و قدرت جستجو کرد</w:t>
      </w:r>
      <w:r>
        <w:rPr>
          <w:rStyle w:val="FootnoteAnchor"/>
          <w:rtl w:val="true"/>
        </w:rPr>
        <w:footnoteReference w:id="604"/>
      </w:r>
      <w:r>
        <w:rPr>
          <w:rFonts w:ascii="IRNazanin" w:hAnsi="IRNazanin" w:eastAsia="IRNazanin"/>
          <w:color w:val="111111"/>
          <w:sz w:val="28"/>
          <w:sz w:val="28"/>
          <w:szCs w:val="28"/>
          <w:rtl w:val="true"/>
          <w:lang w:bidi="fa-IR"/>
        </w:rPr>
        <w:t>آن هنگام که ،قدرت که در حاکمیت خود را نشان میدهد؛ در برابر سیاست و حکومت قرار میگیرد تلاشی آغاز میشود که به نفی و محو سیاست منجر شده و پایه های حکومت را هم در اعمال سیاستهای خود و نیز در برابر مردم ناتوان ساخته و زمینه های تسلط عناصر زبون و بی سیاست را در عرصه های حکومتی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شدن درون حکومت از وجود افراد کارآمد با اندک تلنگری بوسیله عناصر ،بیرونی نتیجه ای جز فروپاشی نخواهد داشت در مورد دوره قاجار جدا از عوامل متفاوت درونی و بیرونی خالی شدن عرصه حکومتی از افراد تأثیرگذار و صاحب فکر و عمل از دلایل فروپاشی حکومت به نظر میرسد این فرایند تنها به سلسله قاجار ختم نشده و نطفه این اضمحلال در هر حکومتی با چنین رویه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امیر 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تهران امیر کبیر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آرین ،پور یحیی از صبا تا نیما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محمدحسن صدر التواریخ به کوشش محمد مشیری تهران روزبهان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مداد مهدی شرح حال رجال ایران تهران زوار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برزآبادی ،فراهانی مجتبی سه مرد تاریخ ساز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،امیر کبیر 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اوستا فراهانی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فلسفی بهرام قائم مقام در آئینه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 کتاب آفرین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عباس میرزا به قائم مقام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633_67277"/>
      <w:bookmarkStart w:id="80" w:name="pg7633_67277"/>
      <w:bookmarkEnd w:id="80"/>
    </w:p>
    <w:p>
      <w:pPr>
        <w:pStyle w:val="Heading2"/>
        <w:numPr>
          <w:ilvl w:val="1"/>
          <w:numId w:val="1"/>
        </w:numPr>
        <w:rPr/>
      </w:pPr>
      <w:bookmarkStart w:id="81" w:name="pg7633_67277"/>
      <w:bookmarkStart w:id="82" w:name="__RefHeading___Toc3606762_1051229030"/>
      <w:bookmarkStart w:id="83" w:name="_Toc21"/>
      <w:bookmarkEnd w:id="81"/>
      <w:bookmarkEnd w:id="82"/>
      <w:r>
        <w:rPr>
          <w:rtl w:val="true"/>
        </w:rPr>
        <w:t>تاثیر قنات بر فرهنگ عامه مردم بیرجند یونس صادقی</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قنات بر فرهنگ عامه مردم بیرجند یونس صادقی</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مقدمه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ابتدایی ترین مراحل تاریخ تاکنون انسان در پی معیشت خود دست به شیوه های گوناگونی زده تا زندگی خود را به پیش ببرد در این راستا آب نقش مهم و حیاتی در زندگی اش داشته هرگاه دچار کمبود آن میشده سعی نموده راهکارهایی برای استحصال و بهره برداری از منابع آب پیدا کند و به کار ببرد سرزمین ایران با توجه به شرایط جغرافی ایی اش به گونه ای است که قسمت اعظم آن در مناطق خشک و نیمه خشک قرار میگیرد و به خصوص مناطق مرکزی و شرقی آن به دلیل شرایط خاص جغرافیای و مجاورت با کویر نیاز به آب نیاز اساسی زندگی مردم شده است یکی از فن آوریهای مهم در جهت استحصال آب قنات است؛ که ابداع و اختراع آن یک نوع مبارزه با موانع طبیعی در جهت رسیدن به معیشت پایدار بوده است در شرق ایران و منطقه قهستان قنات به عنوان یک راهکار برای جمع آوری آب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خشکسالی در منطقه و اهمیت قنات برای به دست آوردن آب باعث شده قنات وارد فرهنگ عامه مردم شود و آنها برای آب و قنات احترام ویژه ای قائل باشند در همین راستا بسیاری از مراسم های محلی با این ذهنیت شکل گرفته است که در ادامه مقاله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p>
    <w:p>
      <w:pPr>
        <w:pStyle w:val="BookText"/>
        <w:rPr/>
      </w:pPr>
      <w:r>
        <w:rPr>
          <w:rFonts w:ascii="IRNazanin" w:hAnsi="IRNazanin" w:eastAsia="IRNazanin"/>
          <w:color w:val="111111"/>
          <w:sz w:val="28"/>
          <w:sz w:val="28"/>
          <w:szCs w:val="28"/>
          <w:rtl w:val="true"/>
          <w:lang w:bidi="fa-IR"/>
        </w:rPr>
        <w:t>قنات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مورخان پیشینه تاریخی قنات را به ایران بر میگردانند و آن را به دوران اسطوره ای جمشید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در فضای جغرافیایی ایران در اوائل هزاره اول قبل از میلاد پا به عرصه وجود نهاده و ایران مهد نخستین قنات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ایرانیان نخستین کسانی بودند که با کار طاقت فرسا توانستند قنات را ابداع و در گستره جغرافیایی ایران رواج دهند یکی از قدیمیترین اسناد مکتوب شناخته شده که در آن به قنات اشاره شده شرح هشتمین نبرد سارگون دوم پادشاه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اورارتو 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است که در آن هنگام تحت رهبری روسا یا اورسای اول بود قنات بر اثر نفوذ مادها و پارسها از امپراتوری به سوی جنوب و شرق به سرتاسر فلات ایران رواج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دریکوند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کشف معبد هیبیس ساخته داریوش اول در مصر چندین قنات به شیوه ایرانیان به دست آمده که نشان دهنده استفاده از روش ایرانیان در حفر قنات در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پییر،بریان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معنی واژگانی قنات و چگونگی پدیدآمدن آن اعتقاد بر این است که واژه قنات به معنی چوب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كهريز كاهریز است و جمعش قنوات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یکی از نامهای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واژه پهلوی کتس به زبان فارسی نوین آمده و دست 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قدمت دارد این واژه مانند واژه کاریز و دیگر واژه هایی که به معنی قنات به کار میرود هنوز زنده و متداول و یادآور این نکته است که در طول تاریخ چند هزار ساله ،قنات نامهای مختلفی برای آن به وجود آمده و از میان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قنات از تعدادی چاه یا میله و یک یا چند تونل تشکیل شده که دلیل حفر چاهها و یا میله ها بیرون بردن خاک کوره از طریق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بهنیا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قنات مجرایی است که در زیر زمین از طرف دشت به کوهستان حفر میشده تا سفره های آبدار را قطع کرده و آب آنها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مجرای زیرزمینی است که آب را به سطح منتقل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زمانی که کشاورزی شکل گرفته این قناتها هم به وجود آمده است و به طور کلی قنات یکی از روشهای قدیمی استحصال آب در مناطق خشک و بیابانی است از قنات معمولاً برای تهیه آب آشامیدنی دهات و آبیاری مزارع و باغات استفاده میکنند و آبیاری مزارع اصلی محصولات كاملاً متکی به آب باران است و این که از قنات به عنوان یک منبع کمکی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قابوس نامه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کاریز را به معنی قنات دانسته و کاریزکنی را قنات کندن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 المعالی،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جغرافیای تاریخی و وجه تسمیه بیرجند</w:t>
      </w:r>
    </w:p>
    <w:p>
      <w:pPr>
        <w:pStyle w:val="BookText"/>
        <w:rPr/>
      </w:pPr>
      <w:r>
        <w:rPr>
          <w:rFonts w:ascii="IRNazanin" w:hAnsi="IRNazanin" w:eastAsia="IRNazanin"/>
          <w:color w:val="111111"/>
          <w:sz w:val="28"/>
          <w:sz w:val="28"/>
          <w:szCs w:val="28"/>
          <w:rtl w:val="true"/>
          <w:lang w:bidi="fa-IR"/>
        </w:rPr>
        <w:t xml:space="preserve">بیرجند از شهرهای شرقی ایران و مرکز استان خراسان جنوبی است که در دوران قدیم قهستان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خردادبه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اصطخری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یاقوت حموی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عبدالمومن 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 راه تجاری ایران و پاکستان و هند واقع شده که فاصله آن نسبت به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میباشد این شهر در طول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جغرافیایی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آب شرب این شهر از طریق قنات علی آباد تامین میشده است محصولات عمده شهر عبارتند از غلات ،پنبه ،زعفران ،چغندر سیب زمینی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 آرا،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حمدالله مستوفی در قرن هفتم از زعفران و انگور آن به نیکی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این شهر خشک مایل به گرمی است که گاهی در تابستان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هم میرسد این شهر بر فراز و نشیب یک رشته تپه ها و ماهورها و پشته های خاکی بهم پیوسته واقع است که در شمال و شمال شرقی آن 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جنوبش رشته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به گونه ای تقریباً موازی کشیده شده است در مورد وجه تسمیه عنوان بیرجند یکی از معانی که به جزء نخست آن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تلفظی دیگر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گردانیده آن دانسته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اند و مناسب این معنی را آن دانسته اند که آب این شهر از قنات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در بیرجند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بررسی هایی در مورد واژه قهستان و رابطه اش با قنات انجام داده اند که در این راستا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کهستان یا کوهستان مستفاده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آن واژه هم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جزء اول صراحتاً قنات و مجرای آب زیر زمینی معنی شده و قهریز صورت دیگر کهریز یا کاریز از آن برگرفته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معنی دارایی و فراوانی است بنابراین قهستان را میتوان قناتستان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لباف خانیکی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در مورد واژه قهستان عقیده دارند که 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،کی کهن 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و در مناطق خشک و کویری به معنی آبی است که از حفر چاه و قنات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مناطق کویری مانند ،کرمان یزد اصفهان و خراسان جنوبی آبادیهایی که فاقد رودخانه بوده و آب آنها منحصراً به وسیله چاه و قنات تأمین میشده مجموعه آن را قهستان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شاطری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این مسئله را به عنوان یک احتمال </w:t>
      </w:r>
    </w:p>
    <w:p>
      <w:pPr>
        <w:pStyle w:val="BookText"/>
        <w:rPr/>
      </w:pPr>
      <w:r>
        <w:rPr>
          <w:rFonts w:ascii="IRNazanin" w:hAnsi="IRNazanin" w:eastAsia="IRNazanin"/>
          <w:color w:val="111111"/>
          <w:sz w:val="28"/>
          <w:sz w:val="28"/>
          <w:szCs w:val="28"/>
          <w:rtl w:val="true"/>
          <w:lang w:bidi="fa-IR"/>
        </w:rPr>
        <w:t>مدنظر داشته باشیم اما قبول کردن آن به عنوان یک واقعیت کمی دشوار به نظر میرسد چرا که برای واژه قهستان تعابیری دیگری نیز به کار برده شده که با این تعابیر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مظهر قنات در بیرجند دکتر گنجی معتقد است که مظهر قنات در داخل قلعه قدیمی بیرجند بود و درست مقابل حسینیه که مرکز مدارس شوکتیه قرار داشت قبل از آنکه قنات ظاهر شود شاخه ای در آن از محل چاهی که در خرابه های قلعه بوده جدا کرده و به سمت حسینیه منحرف ساخته بودند مظهر ،قنات استخر کم عمق بزرگی بود که قسمتی از آن برای آبشخور اسب و الاغهای بیرجند و مهمتر از همه برای کاروانهای شتر مورد استفاده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مستشرقین خارجی که در مورد قائنات و بیرجند نظر داده و گردش آب را در این منطقه بررسی ،کرده لمتون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او در کتاب خود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قائنات که بیشتر با آب قنات مشروب میشود گردش آب در هر دهی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قائنات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آب عبارتست از یک سهم که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تقسیم میگردد عده و مساحت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قطعاتی که اراضی ده بر حسب آن تقسیم میشود بیشتر بستگی به گردش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علی آباد واقع در مشرق جنوب شرقی بیرجند آب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زمین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تیرکار تقسیم میشود؛ از این رو به هر تیرکار دو سهم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گیو گردش آب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روزست به عبارت دیگر عده سهمها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تاست که باز به هر تیرکار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میافتد هر سال میان تیرکارها برای تعیین حق تقدم در توزیع ،آب پشک میاندازند و گردش آب سال آینده را از روی آن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معصوم آباد واقع در مغرب بیرجند یک فنجان آب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آبیاری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لمتون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لمتون ارزش قناتها را در جاهای مختلف از هم تفکیک میکند در مورد بیرجند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معصوم آباد مغرب ،بیرجند ارزش یک فنجان یعنی آبی که تقریباً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آبیاری میکند بالغ بر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 به زمینه های کمبود باران و خشکسالی در این منطقه میپردازیم که در چنین مناطقی قنات از ارزش بالاتری برخوردار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بیرجند بر اساس مطالعات هواشناسی به طور متوسط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باران میبارد در حالی که بر اساس همان مطالعات مقدار تبخیر هوا در بیرچند به طور متوسط در سال به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میرسد که اگر مقدار باران را از آن کم کنیم مشاهده میکنیم که در سال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کمبود باران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همان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آب ذهن و نگاه مردم عام را به طرف باورهای سنتی در </w:t>
      </w:r>
    </w:p>
    <w:p>
      <w:pPr>
        <w:pStyle w:val="BookText"/>
        <w:rPr/>
      </w:pPr>
      <w:r>
        <w:rPr>
          <w:rFonts w:ascii="IRNazanin" w:hAnsi="IRNazanin" w:eastAsia="IRNazanin"/>
          <w:color w:val="111111"/>
          <w:sz w:val="28"/>
          <w:sz w:val="28"/>
          <w:szCs w:val="28"/>
          <w:rtl w:val="true"/>
          <w:lang w:bidi="fa-IR"/>
        </w:rPr>
        <w:t>مورد آب و کاریز و قنات سوق میدهد که آب را مقدس می شمارند و قنات را به عنوان چشمه روزی در زندگی خود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ذهنیت از دوران قبل از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بیرجند نام روستا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میشد که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که جزء اول آن از واژه اوستایی مزدا گرفته شده پیداست که قنات و کاریز این روستا زمانی حفر شده و این ده هنگامی آباد گردیده که مردم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آب آن قنات را ایزدی دانسته و دهشی خدایی میشمردند و یا احیانا نام ایجاد کننده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همان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زندگی در کویر نیاز به آب دارد از این رو در مواقع خشکسالی مردم منطقه برای تمنای باران از خدا حلیم یا قلور را درست میکردند و در بین مردم پخش میکردند همچنین هر سال یک دفعه یک مقنی را به درون قنات میفرستادند که از اول تا آخر قنات را بررسی کند که اگر جایی صدمه دیده را تعمیر کند و برای این که مقنی به سلامت از درون قنات بیرون بیاید گوسفند یا گاوی را قربانی میکردند که همین نشان دهنده اهمیت قنات در زندگی مردم عامه بوده است؛ به علاوه در ماه محرم دسته های عزاداری که علم ها را میگرداندند این علم را به سمت قناتها میبردند و دور این قناتها میچرخاندند که این کار را تبرک میدانستند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با توجه به مسائل مطرح شده در این پژوهش میتوان به این جمع بندی رسید که همواره انسانها برای رویارویی با موانع طبیعی دست به اقداماتی برای تسهیل کار خود میزنند قنات هم یکی از شیوه های بشری در جهت مقابله با کم آبی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ایران و به خصوص مناطق شرقی ایران به علت کم ،آبی تقدس آب و قنات در ذهن مردم رسوخ کرده که از طریق آداب و رسوم مرسوم در منطقه و رسوم مرسوم در منطقه بیرجند این جایگاه تقویت شده است تا جایی که برخی از ضرب المثلهای مردم در همین راستا تعریف شده است از این رو میتوان گفت که جغرافیا میتواند بر باورهای عامه مردم کاملا تأثیر گذار باشد و به رشد فرهنگ در منطقه ای بیانجامد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پایانی مقاله معرفی قناتهای بیرجند به پیوست آمده است </w:t>
      </w:r>
    </w:p>
    <w:p>
      <w:pPr>
        <w:pStyle w:val="BookText"/>
        <w:rPr/>
      </w:pPr>
      <w:r>
        <w:rPr>
          <w:rFonts w:ascii="IRNazanin" w:hAnsi="IRNazanin" w:eastAsia="IRNazanin"/>
          <w:color w:val="111111"/>
          <w:sz w:val="28"/>
          <w:sz w:val="28"/>
          <w:szCs w:val="28"/>
          <w:rtl w:val="true"/>
          <w:lang w:bidi="fa-IR"/>
        </w:rPr>
        <w:t>قنات قصبه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قنات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دشت بجد قرار دارد و هنوز جاری است در شرقی ترین نقطه شهر آن ،موقع رو میافتاد و فرهنگ یا مظهر آن درست در مقابل حسینیه شوکتیه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قنات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داشت که مقدار آب آن را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ثانیه برآورد کرده اند آب قنات قصبه چون از لایه های نمکی رسوبات رودخانه خشک رد میشده کمی شور و تا حدی برای شرب عادی جز در موارد اضطراری از آن استفاده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 همان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قنات کوشه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قنات از کوهپایه های شمالی و شمال غربی بیرجند مایه میگیرد در جنوب غربی محله معروف پایین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میافتاد و مظهر یا فرهنگ آن در پایاب این محله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زمینهای زراعتی این قنات در جنوب غربی شهر و در غرب کشمان قصبه قرار داشته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است که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خیرآباد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در اواخر سده سیزدهم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قاین بوده ساخته و مقداری از آب آن را بر حمام و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کاروانسرایی که ساخته بود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قنات خیرآباد بسیار 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شمس آباد</w:t>
      </w:r>
    </w:p>
    <w:p>
      <w:pPr>
        <w:pStyle w:val="BookText"/>
        <w:rPr/>
      </w:pPr>
      <w:r>
        <w:rPr>
          <w:rFonts w:ascii="IRNazanin" w:hAnsi="IRNazanin" w:eastAsia="IRNazanin"/>
          <w:color w:val="111111"/>
          <w:sz w:val="28"/>
          <w:sz w:val="28"/>
          <w:szCs w:val="28"/>
          <w:rtl w:val="true"/>
          <w:lang w:bidi="fa-IR"/>
        </w:rPr>
        <w:t xml:space="preserve">این قنات در روستای شمس آباد وجود دارد که طول قنات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تعداد میله چاه قنات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شهرک رضویه</w:t>
      </w:r>
    </w:p>
    <w:p>
      <w:pPr>
        <w:pStyle w:val="BookText"/>
        <w:rPr/>
      </w:pPr>
      <w:r>
        <w:rPr>
          <w:rFonts w:ascii="IRNazanin" w:hAnsi="IRNazanin" w:eastAsia="IRNazanin"/>
          <w:color w:val="111111"/>
          <w:sz w:val="28"/>
          <w:sz w:val="28"/>
          <w:szCs w:val="28"/>
          <w:rtl w:val="true"/>
          <w:lang w:bidi="fa-IR"/>
        </w:rPr>
        <w:t xml:space="preserve">این قنات در روستای شهرک رضویه است که طول قنات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میله چاه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ساچ</w:t>
      </w:r>
    </w:p>
    <w:p>
      <w:pPr>
        <w:pStyle w:val="BookText"/>
        <w:rPr/>
      </w:pPr>
      <w:r>
        <w:rPr>
          <w:rFonts w:ascii="IRNazanin" w:hAnsi="IRNazanin" w:eastAsia="IRNazanin"/>
          <w:color w:val="111111"/>
          <w:sz w:val="28"/>
          <w:sz w:val="28"/>
          <w:szCs w:val="28"/>
          <w:rtl w:val="true"/>
          <w:lang w:bidi="fa-IR"/>
        </w:rPr>
        <w:t xml:space="preserve">در روستای ساچ که به طول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میله چاه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مظهر تا محل صفر و دبی قنات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سمسول آباد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روستای سمسول آباد که طول قنات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که عمق مادر چاه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w:t>
      </w:r>
    </w:p>
    <w:p>
      <w:pPr>
        <w:pStyle w:val="BookText"/>
        <w:rPr/>
      </w:pPr>
      <w:r>
        <w:rPr>
          <w:rFonts w:ascii="IRNazanin" w:hAnsi="IRNazanin" w:eastAsia="IRNazanin"/>
          <w:color w:val="111111"/>
          <w:sz w:val="28"/>
          <w:sz w:val="28"/>
          <w:szCs w:val="28"/>
          <w:rtl w:val="true"/>
          <w:lang w:bidi="fa-IR"/>
        </w:rPr>
        <w:t xml:space="preserve">میله چاه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کلاته صفرعلی</w:t>
      </w:r>
    </w:p>
    <w:p>
      <w:pPr>
        <w:pStyle w:val="BookText"/>
        <w:rPr/>
      </w:pPr>
      <w:r>
        <w:rPr>
          <w:rFonts w:ascii="IRNazanin" w:hAnsi="IRNazanin" w:eastAsia="IRNazanin"/>
          <w:color w:val="111111"/>
          <w:sz w:val="28"/>
          <w:sz w:val="28"/>
          <w:szCs w:val="28"/>
          <w:rtl w:val="true"/>
          <w:lang w:bidi="fa-IR"/>
        </w:rPr>
        <w:t xml:space="preserve">این قنات در روستای شوشور که طول قنات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میله 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شوشتیک</w:t>
      </w:r>
    </w:p>
    <w:p>
      <w:pPr>
        <w:pStyle w:val="BookText"/>
        <w:rPr/>
      </w:pPr>
      <w:r>
        <w:rPr>
          <w:rFonts w:ascii="IRNazanin" w:hAnsi="IRNazanin" w:eastAsia="IRNazanin"/>
          <w:color w:val="111111"/>
          <w:sz w:val="28"/>
          <w:sz w:val="28"/>
          <w:szCs w:val="28"/>
          <w:rtl w:val="true"/>
          <w:lang w:bidi="fa-IR"/>
        </w:rPr>
        <w:t xml:space="preserve">در روستای شوشتیک که طول قنات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میله چاه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مظهر تا محل صفر و دبی قنات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کلاته باقر</w:t>
      </w:r>
    </w:p>
    <w:p>
      <w:pPr>
        <w:pStyle w:val="BookText"/>
        <w:rPr/>
      </w:pPr>
      <w:r>
        <w:rPr>
          <w:rFonts w:ascii="IRNazanin" w:hAnsi="IRNazanin" w:eastAsia="IRNazanin"/>
          <w:color w:val="111111"/>
          <w:sz w:val="28"/>
          <w:sz w:val="28"/>
          <w:szCs w:val="28"/>
          <w:rtl w:val="true"/>
          <w:lang w:bidi="fa-IR"/>
        </w:rPr>
        <w:t xml:space="preserve">در روستای شوشور بالا که طول قنات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تعداد میله 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قنات نخو</w:t>
      </w:r>
    </w:p>
    <w:p>
      <w:pPr>
        <w:pStyle w:val="BookText"/>
        <w:rPr/>
      </w:pPr>
      <w:r>
        <w:rPr>
          <w:rFonts w:ascii="IRNazanin" w:hAnsi="IRNazanin" w:eastAsia="IRNazanin"/>
          <w:color w:val="111111"/>
          <w:sz w:val="28"/>
          <w:sz w:val="28"/>
          <w:szCs w:val="28"/>
          <w:rtl w:val="true"/>
          <w:lang w:bidi="fa-IR"/>
        </w:rPr>
        <w:t xml:space="preserve">در روستای شاه آباد است که طول قنات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مادر چاه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تعداد میله چاه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مظهر تا محل صفر و دبی قنات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 بیرجند با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قنات تعداد مالکین </w:t>
      </w:r>
      <w:r>
        <w:rPr>
          <w:rFonts w:eastAsia="IRNazanin" w:cs="IRNazanin"/>
          <w:color w:val="111111"/>
          <w:sz w:val="28"/>
          <w:szCs w:val="28"/>
          <w:lang w:bidi="fa-IR"/>
        </w:rPr>
        <w:t>45093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مساحت ارضی تحت پوشش </w:t>
      </w:r>
      <w:r>
        <w:rPr>
          <w:rFonts w:eastAsia="IRNazanin" w:cs="IRNazanin"/>
          <w:color w:val="111111"/>
          <w:sz w:val="28"/>
          <w:szCs w:val="28"/>
          <w:lang w:bidi="fa-IR"/>
        </w:rPr>
        <w:t>25490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طول </w:t>
      </w:r>
      <w:r>
        <w:rPr>
          <w:rFonts w:eastAsia="IRNazanin" w:cs="IRNazanin"/>
          <w:color w:val="111111"/>
          <w:sz w:val="28"/>
          <w:szCs w:val="28"/>
          <w:lang w:bidi="fa-IR"/>
        </w:rPr>
        <w:t>1351290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عمق </w:t>
      </w:r>
      <w:r>
        <w:rPr>
          <w:rFonts w:eastAsia="IRNazanin" w:cs="IRNazanin"/>
          <w:color w:val="111111"/>
          <w:sz w:val="28"/>
          <w:szCs w:val="28"/>
          <w:lang w:bidi="fa-IR"/>
        </w:rPr>
        <w:t>30350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مظهر تا محل مصرف </w:t>
      </w:r>
      <w:r>
        <w:rPr>
          <w:rFonts w:eastAsia="IRNazanin" w:cs="IRNazanin"/>
          <w:color w:val="111111"/>
          <w:sz w:val="28"/>
          <w:szCs w:val="28"/>
          <w:lang w:bidi="fa-IR"/>
        </w:rPr>
        <w:t>65950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تعداد میله چاهها </w:t>
      </w:r>
      <w:r>
        <w:rPr>
          <w:rFonts w:eastAsia="IRNazanin" w:cs="IRNazanin"/>
          <w:color w:val="111111"/>
          <w:sz w:val="28"/>
          <w:szCs w:val="28"/>
          <w:lang w:bidi="fa-IR"/>
        </w:rPr>
        <w:t>51866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و آبدهی کل </w:t>
      </w:r>
      <w:r>
        <w:rPr>
          <w:rFonts w:eastAsia="IRNazanin" w:cs="IRNazanin"/>
          <w:color w:val="111111"/>
          <w:sz w:val="28"/>
          <w:szCs w:val="28"/>
          <w:lang w:bidi="fa-IR"/>
        </w:rPr>
        <w:t>12614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ثانیه دبی متوسط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دارای بیشترین تعداد رشته قنات شناسایی شده است بیشترین سهم به قسمتهای جنوبی استان تعلق دارد به همین تناسب بیشترین تعداد مالکین و سطح اراضی زیر کشت در جنوب استان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آثار الباقیه ترجمه اکبر دانا سرشت امیر کبیر 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شمار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استاد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مرکز خراسان شناسی بنیاد پژوهشهای اسلامی آستان قدس رضوی آستان قدس رضوی بنیاد پژوهشهای اسلامی مشهد </w:t>
      </w:r>
      <w:r>
        <w:rPr>
          <w:rFonts w:eastAsia="IRNazanin" w:cs="IRNazanin"/>
          <w:color w:val="111111"/>
          <w:sz w:val="28"/>
          <w:szCs w:val="28"/>
          <w:lang w:bidi="fa-IR"/>
        </w:rPr>
        <w:t>1377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 ابراهیم بن محمد مسالک والممالک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سهل ابوزید دار صادر بیروت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بریان پی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درباره دوران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نامه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بهنیا محمدرضا بیرجند نگین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 نام آوران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 آرا ،حاجعلی، فرهنگ جغرافیایی ایران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انتشارات سازمان جغرافیایی کشور </w:t>
      </w:r>
      <w:r>
        <w:rPr>
          <w:rFonts w:eastAsia="IRNazanin" w:cs="IRNazanin"/>
          <w:color w:val="111111"/>
          <w:sz w:val="28"/>
          <w:szCs w:val="28"/>
          <w:lang w:bidi="fa-IR"/>
        </w:rPr>
        <w:t>2535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،جمال بیرجندنامه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 در آغاز سده چهاردهم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هیرمند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شاطری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 بر جغرافیای تاریخی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فرهنگ خراسان جنوبی سال اول 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شاطری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 در قنات شاهیک قاین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همایش بین المللی قنات شرکت سهامی آب منطقه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عبدالمومن ،بغدادی ،بنعبد الحق مراصد الاطلاع على أسماء الأمكنة والبقاع محقق على محمد 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بن عبدالله ابن خردادبه المسالك والممالک دار صادر افست لیدن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المعالی، کیکاووس بن اسکندر بن قابوس بن وشمگیر زیاری قابوس نامه مصحح غلامحسین یوسفی انتشارات علمی و فرهنگی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عیسوی چارلز تاریخ اقتصادی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قاجار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آژند هنر گستره تهران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همایش ملی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انتشارات و تولیدات فرهنگی گناباد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محمد حسن یادی از بیرجند و آبهای شیرین و شورش در کتاب از شمار دو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یادنامه استاد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مرکز خراسان شناسی بنیاد پژوهشهای اسلامی آستان قدس رضوی بنیاد پژوهشهای اسلامی مشهد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لباف خانیکی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منشاء نام و موجب دوام گناباد و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همایش ملی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آموزش انتشارات و تولیدات فرهنگی گناباد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لمتون آ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زارع در ایران ترجمه منوچهر امیری انتشارات علمی و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الماوردى ،البصری ابوالحسن علی بن محمد بن حبیب آیین حکمرانی ترجمه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انتشارات علمی و فرهنگی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 الله نزهة القلوب حديث امروز قزوین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زاده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قنات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همایش ملی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آموزش انتشارات و تولیدات فرهنگی گناباد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دریکوند اسفندیار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گسترده جغرافیا و پیشینه تاریخی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همایش ملی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تولیدات فرهنگی گناباد </w:t>
      </w:r>
      <w:r>
        <w:rPr>
          <w:rFonts w:eastAsia="IRNazanin" w:cs="IRNazanin"/>
          <w:color w:val="111111"/>
          <w:sz w:val="28"/>
          <w:szCs w:val="28"/>
          <w:lang w:bidi="fa-IR"/>
        </w:rPr>
        <w:t>1383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معجم البلدان دارصادر،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633_67292"/>
      <w:bookmarkStart w:id="85" w:name="pg7633_67292"/>
      <w:bookmarkEnd w:id="85"/>
    </w:p>
    <w:p>
      <w:pPr>
        <w:pStyle w:val="Heading2"/>
        <w:numPr>
          <w:ilvl w:val="1"/>
          <w:numId w:val="1"/>
        </w:numPr>
        <w:rPr/>
      </w:pPr>
      <w:bookmarkStart w:id="86" w:name="pg7633_67292"/>
      <w:bookmarkStart w:id="87" w:name="__RefHeading___Toc3606764_1051229030"/>
      <w:bookmarkStart w:id="88" w:name="_Toc22"/>
      <w:bookmarkEnd w:id="86"/>
      <w:bookmarkEnd w:id="87"/>
      <w:r>
        <w:rPr>
          <w:rtl w:val="true"/>
        </w:rPr>
        <w:t xml:space="preserve">پاره ای ملاحظات دربارهٔ دین پارسیان در مصر تیتوس </w:t>
      </w:r>
      <w:r>
        <w:rPr>
          <w:rtl w:val="true"/>
        </w:rPr>
        <w:t>.</w:t>
      </w:r>
      <w:r>
        <w:rPr>
          <w:rtl w:val="true"/>
        </w:rPr>
        <w:t>ک میکلا چزاک مترجم</w:t>
      </w:r>
      <w:r>
        <w:rPr>
          <w:rtl w:val="true"/>
        </w:rPr>
        <w:t xml:space="preserve">: </w:t>
      </w:r>
      <w:r>
        <w:rPr>
          <w:rtl w:val="true"/>
        </w:rPr>
        <w:t>یزدان صفایی</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ای ملاحظات دربارهٔ دین پارسیان در مصر تیتوس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میکلا چزاک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صفایی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Tytus K.Mikołajczak, 2008, “Some Remarks about the Religion of Persians in Egypt", Étudeset Travaux 22, 2008, pp. 128-146</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پیر گرلو چنین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 و دیگر ایرانیانی که در مصر اقامت داشتند طبیعتاً آیینهای مربوط به خدایان ملی خویش را به جا میآوردند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Grelot, Documents araméensd Égypte, LAPO 5, Paris 1972 [= Documents araméens], p. 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ایده تقریبا با همین عبارات در اثر زیر نیز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 Lipiński, Un culte de XVan et de Ha@yaàÉléphantine a Vesiécle av. n. é.,FolOr 22, 1981-1984 [= FolOr 22], p. 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اظهار نظر در وهله نخست ممکن است مستدل به نظر برسد اما منابع در این خصوص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دربارۀ دین ایرانی</w:t>
      </w:r>
      <w:r>
        <w:rPr>
          <w:rStyle w:val="FootnoteAnchor"/>
          <w:rtl w:val="true"/>
        </w:rPr>
        <w:footnoteReference w:id="610"/>
      </w:r>
      <w:r>
        <w:rPr>
          <w:rFonts w:ascii="IRNazanin" w:hAnsi="IRNazanin" w:eastAsia="IRNazanin"/>
          <w:color w:val="111111"/>
          <w:sz w:val="28"/>
          <w:sz w:val="28"/>
          <w:szCs w:val="28"/>
          <w:rtl w:val="true"/>
          <w:lang w:bidi="fa-IR"/>
        </w:rPr>
        <w:t xml:space="preserve">در دوره هخامنشیان غالباً با دشواریهایی در تفسیر منابع همراه است </w:t>
      </w:r>
    </w:p>
    <w:p>
      <w:pPr>
        <w:pStyle w:val="BookText"/>
        <w:rPr/>
      </w:pPr>
      <w:r>
        <w:rPr>
          <w:rFonts w:ascii="IRNazanin" w:hAnsi="IRNazanin" w:eastAsia="IRNazanin"/>
          <w:color w:val="111111"/>
          <w:sz w:val="28"/>
          <w:sz w:val="28"/>
          <w:szCs w:val="28"/>
          <w:rtl w:val="true"/>
          <w:lang w:bidi="fa-IR"/>
        </w:rPr>
        <w:t>که منجر به نتیجه گیریهای کاملا متفاوتی میان محققان شده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B. Lincoln, À la recherche du paradis perdu, HistRe143/2, 2003, pp. 139-141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دلایلی برای این عقیده وجود دارد که محیط مذهبی در غرب ایران کاملا متنوع بوده در چنین قلمرویی، ادیان مختلف با یکدیگر ادغام میشدند به عنوان مثال در فارس در الواح باروی تخت جمشید شواهدی برای اجرای آیینهای مربوط به خدایان عیلامی علاوه بر خدایان ایرانی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 Boyce, A history of Zoroastrianism II: Under the Achaemenians, HdO 1.8,2, Leiden 1982 [= HdO 1.8,2], pp. 132-149; M.A. Dandamaev, La politiquereligieuse des Achéménides[= Politiquereligieuse], in: Monumentum H.s. Nyberg, Actairanica 4: Deuxièmesérie, Hommages et opera minora, Téhéran - Liége 1975, pp. 196-197; M.A. Dandamaev, v.G. Lukonin, The culture and social institutions of ancient Iran, Cambridge 1989 [= Culture and social institutions], pp. 356-357; M. Handley-Schachler, The LAN ritual in the Persepolis Fortification Texts, in: M. Brosius, A. Kuhrt (eds.), Achaemenid His- tory XI: Studies in Persian history. Essays in memory of David M Lewis, Leiden 1998, pp. 195-204. More recently: W.F.M. Henkelman, An Elamite memorial: the šumar of Cambyses and Hystaspes, in: W.F.M. Henkelman, A. Kuhrt (eds.), Achaemenid History XIII: A Persian perspective. Essays in memory of HeleenSancisi-Weerdenburg, Leiden 2003, pp. 101-172; ID., Animal sacrifice and ‘exter- nal' exchange in the Persepolis Fortification Tablets, in: H.D. Baker, M. Jursa (eds.), Approaching the Babylonian Economy. Proceedings of the START Project Symposium Held in Vienna, 1-3 July 2004, Alter Orient und Altes Testament XXX, Studies in the Economic History of First Millennium Baby- lonia, Vol. 2, Miinster 2005, pp. 137-165; S. Razmjou, The LAN ceremony and other ritual ceremo- nies in the Achaemenid period: ThePersepolis fortification tablets, Iran 42, 2004, pp. 103-117; W.F.M. Henkelman, The other gods who are: Studies in Elamite-Iranian acculturation based on the Persepolis fortification texts, Ph.D. thesis, Leiden University 2006, passim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شمایل نگاری مهرهای باروی تخت جمشید که نشان از تنوع مذهبی دارد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M.B. Garrison, Achaemenid iconography as evidenced by glyptic art: subject matter, social function, audience and diffusion [= Achaemenid iconography], in: C. Uehlinger (ed.), Images as media. Sources for the cultural history of the Near East and the Eastern Mediterranean (Ist millennium BCE), OBO 175, G6ttingen 2000, pp. 126-151; M.B. Garrison, M.C. Root, C.E. Jones, Seals on the Persepolis -for- tification tablets, Vol. I: Images of heroic encounter, Part 1: Text, Chicago 2001 [= Seals ]</w:t>
      </w:r>
    </w:p>
    <w:p>
      <w:pPr>
        <w:pStyle w:val="BookText"/>
        <w:rPr/>
      </w:pPr>
      <w:r>
        <w:rPr>
          <w:rFonts w:ascii="IRNazanin" w:hAnsi="IRNazanin" w:eastAsia="IRNazanin"/>
          <w:color w:val="111111"/>
          <w:sz w:val="28"/>
          <w:sz w:val="28"/>
          <w:szCs w:val="28"/>
          <w:rtl w:val="true"/>
          <w:lang w:bidi="fa-IR"/>
        </w:rPr>
        <w:t>به عنوان مثال مشخص نیست که کورش و کمبوجیه پیرو هیچیک از مذاهب ایرانی بودند به ویژه با توجه به نظرات اخیر در خصوص نفوذ زیاد فرهنگ عیلامی بر آنها</w:t>
      </w:r>
    </w:p>
    <w:p>
      <w:pPr>
        <w:pStyle w:val="BookText"/>
        <w:rPr/>
      </w:pPr>
      <w:r>
        <w:rPr>
          <w:rFonts w:eastAsia="Times New Roman" w:cs="Times New Roman" w:ascii="Times New Roman" w:hAnsi="Times New Roman"/>
          <w:color w:val="111111"/>
          <w:sz w:val="28"/>
          <w:szCs w:val="28"/>
          <w:lang w:val="en-US" w:bidi="en-US"/>
        </w:rPr>
        <w:t>D.T. Potts, Cyrus the Great and the Kingdom of Anshan, in: V Sarkhoshcurtis, S. Stewart (eds.), Birth of the Persian Empire, Vol. I, London 2005, pp. 7-28; M.W. Waters, Cyrus and Achaemenids, Iran 42, 2004, pp. 95, 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روشنی برای اجرای آیینهای ایرانی از زمان داریوش به بعد وجود دارد در اینجا فرصتی برای بررسی همه جنبه های دین هخامنشیان وجود ندارد با این وجود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Lincoln, Religion, empire, and torture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ایران هخامنشی با ضمیمه کتاب ابوقریب ،شیکاگو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کتابشناسی موجود در آن دید خوبی از روند مطالعات اخیر به دست میدهد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احتمال وجود دارد که دین ایرانی در آن زمان ترکیبی از مفاهیم مختلف مزدایی و دیگر فرقه ها و سنتهای ایران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که مذهب رسمی سلسلۀ حاکم،</w:t>
      </w:r>
    </w:p>
    <w:p>
      <w:pPr>
        <w:pStyle w:val="BookText"/>
        <w:rPr/>
      </w:pPr>
      <w:r>
        <w:rPr>
          <w:rFonts w:ascii="IRNazanin" w:hAnsi="IRNazanin" w:eastAsia="IRNazanin"/>
          <w:color w:val="111111"/>
          <w:sz w:val="28"/>
          <w:sz w:val="28"/>
          <w:szCs w:val="28"/>
          <w:rtl w:val="true"/>
          <w:lang w:bidi="fa-IR"/>
        </w:rPr>
        <w:t xml:space="preserve">به طور قابل ملاحظه ای با مذهب مردم در نقاط مختلف امپراتوری متفاوت بوده باشد ایرانیانی که از سده ششم به ،بعد وارد مصر شدند آشکارا متعلق به یک جامعه چند فرهنگی بودند که در آن ،جامعه آگاهی از خدایان ،خارجی امری غیر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آنها با خود دین جدیدی آوردند که احتمالا هم غیر متمرکز و هم روشنفکرانه بود و با خدایان جدید و اشکال جدید پرستش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بنابراین ادعای گرلو مبنی بر این که هخامنشیان هنگام ورود به مصر، پیرو یک سنت مشخص با ایمانی قوی بودند باید با احتیاط در نظر گرفته شود</w:t>
      </w:r>
    </w:p>
    <w:p>
      <w:pPr>
        <w:pStyle w:val="BookText"/>
        <w:rPr/>
      </w:pPr>
      <w:r>
        <w:rPr>
          <w:rFonts w:ascii="IRNazanin" w:hAnsi="IRNazanin" w:eastAsia="IRNazanin"/>
          <w:color w:val="111111"/>
          <w:sz w:val="28"/>
          <w:sz w:val="28"/>
          <w:szCs w:val="28"/>
          <w:rtl w:val="true"/>
          <w:lang w:bidi="fa-IR"/>
        </w:rPr>
        <w:t>بحث را با رویکرد عمومی شاهان هخامنشی نسبت به پذیرش خدایان خارجی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این رویکرد را اغلب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میکنند که البته معادل مفهوم مدرن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بسیاری از محققان توافق دارند که هخامنشیان نوعی سیاست جهانی در قبال دینهای خارجی داشتند</w:t>
      </w:r>
      <w:r>
        <w:rPr>
          <w:rStyle w:val="FootnoteAnchor"/>
          <w:rtl w:val="true"/>
        </w:rPr>
        <w:footnoteReference w:id="612"/>
      </w:r>
      <w:r>
        <w:rPr>
          <w:rFonts w:ascii="IRNazanin" w:hAnsi="IRNazanin" w:eastAsia="IRNazanin"/>
          <w:color w:val="111111"/>
          <w:sz w:val="28"/>
          <w:sz w:val="28"/>
          <w:szCs w:val="28"/>
          <w:rtl w:val="true"/>
          <w:lang w:bidi="fa-IR"/>
        </w:rPr>
        <w:t>که بدون شک به واسطهٔ مطالبات مختلف سیاسی، مذهبی و اداری اعمال میشد به لحاظ ،مذهبی این موضوع احتمالاً این معنا را داشت که شاهان هخامنشی آیین خدایان برجسته سرزمینهای مفتوح را میپذیرفتند پس از ورود به سرزمینی جدید حاکم فاتح اعلام میکرد که قدرت خود را از خدای آن سرزمین می،گیرد خواه آن ،خدا مردوک در بابل باشد یا یهوه در یهودیه و یا رع در مصر</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Boyce, HdO 1.8,2, p. 65; Duchesne-guillemin, Religion de l'Iranancien, p. 153; G. Gnoli, Politiquer- eligieuse et conception de la royauté sous les Achéménides, in: Commémoration Cyrus: actes du Congrés de Shiraz 1971 et autresétudesrédigées à l'occasion du 2500" anniversaire de lafondation de l'Empireperse, Actalranica 2, Hommage universel2, Leiden 1974, p. 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 داندا مایف فرض میکند که نبود مفهوم ایمان کاذب یا هر نوع از ارتداد و عدم وجود نفرت نژادی یا احساس برتری بر اساس ملیت ویژگی بیشتر ادیان در آن 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افراد اگرچه به خدایان خود وفادارانه ایمان داشتند اما به طور همزمان خدایان مناطق مفتوح را نیز پرستش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نظریه در اثر زیر نیز تکرار شده است</w:t>
      </w:r>
    </w:p>
    <w:p>
      <w:pPr>
        <w:pStyle w:val="BookText"/>
        <w:rPr/>
      </w:pPr>
      <w:r>
        <w:rPr>
          <w:rFonts w:eastAsia="Times New Roman" w:cs="Times New Roman" w:ascii="Times New Roman" w:hAnsi="Times New Roman"/>
          <w:color w:val="111111"/>
          <w:sz w:val="28"/>
          <w:szCs w:val="28"/>
          <w:lang w:val="en-US" w:bidi="en-US"/>
        </w:rPr>
        <w:t>Dandamaev, Lukonin, Culture andsocial institutions, p. 359</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 داندامایف بیش از</w:t>
      </w:r>
    </w:p>
    <w:p>
      <w:pPr>
        <w:pStyle w:val="BookText"/>
        <w:rPr/>
      </w:pPr>
      <w:r>
        <w:rPr>
          <w:rFonts w:ascii="IRNazanin" w:hAnsi="IRNazanin" w:eastAsia="IRNazanin"/>
          <w:color w:val="111111"/>
          <w:sz w:val="28"/>
          <w:sz w:val="28"/>
          <w:szCs w:val="28"/>
          <w:rtl w:val="true"/>
          <w:lang w:bidi="fa-IR"/>
        </w:rPr>
        <w:t xml:space="preserve">حد ایده آل گرایانه است عدم تحمل و احساس برتری همواره به ویژه میان فاتحان و مفتوحان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 این وجود معمولا در شرق نزدیک باستان وجود خدایان مختلف و نهادهای دینی پذیرفته میشد</w:t>
      </w:r>
    </w:p>
    <w:p>
      <w:pPr>
        <w:pStyle w:val="BookText"/>
        <w:rPr/>
      </w:pPr>
      <w:r>
        <w:rPr>
          <w:rFonts w:ascii="IRNazanin" w:hAnsi="IRNazanin" w:eastAsia="IRNazanin"/>
          <w:color w:val="111111"/>
          <w:sz w:val="28"/>
          <w:sz w:val="28"/>
          <w:szCs w:val="28"/>
          <w:rtl w:val="true"/>
          <w:lang w:bidi="fa-IR"/>
        </w:rPr>
        <w:t>این سیاست سلطنتی که گویا در سراسر امپراتوری اعمال میشد به نظر میرسد که در مصر نیز به اجرا درآمد تخریب احتمالی معابد در حمله کمبوجیه مصر برای این سیاست کلی یک استثناء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اگرچه برخی معابد ممکن است حین حمله آسیب دیده باشد اما این اتفاق به صورت کلی جزئی از شرایط جنگ بود به طور ،کلی محققان توافق دارند که در گزارشهای کلاسیک از تخریب معابد مصر حقایقی وجود دارد با این وجود آنها کمبوجیه را مسئول ویرانیهای ناشی از جنگ نمیدانند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E. Bresciani, The Persian occupation of Egypt [= Persian occupation], in: I. Gershevitch (ed.), The Cambridge History of Iran, Vol. 2: The Median and Achaemenian Periods, Cambridge 1985, p. 505; E. Yamauchi, Cambyses in Egypt, in: J.E. Coleson, Y.H. Matthews (eds.), 'Go to the Land I Will Show You': Studies in Honor of Dwight W. Young, Winona Lake 1996, pp. 387-388; R.S. Bianchi, S. v. Perser in Agypten, LA' IV, 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بیانچی به منابع باستانی باور دارد با این وجود دیدگاه دیگری اخیراً مطرح شده است؛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J.M. Serrano Delgado, Cambyses in Sais: Political and Religious Context in Achaemenid Egypt, CdE 79,2004 [= CdE 79], pp. 39-41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دیلگادو مدارک تخریب معابد را زیر سؤال میبرد و نشان میدهد که مدارک باستان شناختی، آنها را تأیید نمیکنند او همچنین اعتبار اظهارنامه های مربوط به تخریب معابد را رد میکند که در دادخواست بازسازی معبد یهوه در الفانتین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نامههای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دیگر محققان این پاپیروس را دلیلی برای تخریب معابد میدانند؛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Porten, A. Yardeni, Textbook of Aramaic documentsfrom ancient Egypt, Vol. 1: Letters, Texts and studies for students, Winona Lake 1986 [ TAD 1], pp. 68-71(A4.7), cf.A.E. Cowley, Aramaic papyri of the fifth centuryB.C., Osnabrück 1967 [=Aramaic papyri], pp.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 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Porten, The Elephantine papyri in English: three millennia of cross-cultural continuity andchange, Idocumentaetmonumentaorientisantiqui. Studies in Near Eastern archaeology and civiliza- tion XXII,Leiden 1996 [= Elephantine papyri], pp. 141-142 (B19)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کار در این مقاله بر ویرایش پورتن و یاردنی قرار دارد اما از آنجا که ویرایشهای قدیمیتر نیز همچنان قابل استفاده هستند؛ از آنها در پانویسها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برخی منابع متأخر یادآور میشوند که بطلمیوسیها مجسمه های خدایان را به معابدشان بازگردانده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شاهان هخامنشی آنها را از معابد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میتواند تنها یک تبلیغ سیاسی از سوی بطلمیوسیها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P. Briant, From Cyrus to Alexander: a history of the Persian Empire, Winona Lake 2002 [= From Cyrus to Alexander], pp. 1017-1018; R.B. Gozzoli, The writing of history in ancient Egypt during the first millennium B. C. (ca. 1070-180 B. C.): trends and perspectives, Egyptology</w:t>
      </w:r>
    </w:p>
    <w:p>
      <w:pPr>
        <w:pStyle w:val="BookText"/>
        <w:rPr/>
      </w:pPr>
      <w:r>
        <w:rPr>
          <w:rFonts w:eastAsia="Times New Roman" w:cs="Times New Roman" w:ascii="Times New Roman" w:hAnsi="Times New Roman"/>
          <w:color w:val="111111"/>
          <w:sz w:val="28"/>
          <w:szCs w:val="28"/>
          <w:lang w:val="en-US" w:bidi="en-US"/>
        </w:rPr>
        <w:t>London 2006 [= Writing of history], pp. 126-136. See also: D. Devauchelle, Le sentiment anti-perse chez les anciensÉgyptiens, Transeuphraténe 9, 1995, pp. 81-90</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اختلالات ناشی از جنگ رویکرد معمول حاکمان هخامنشی به مذهب در</w:t>
      </w:r>
    </w:p>
    <w:p>
      <w:pPr>
        <w:pStyle w:val="BookText"/>
        <w:rPr/>
      </w:pPr>
      <w:r>
        <w:rPr>
          <w:rFonts w:ascii="IRNazanin" w:hAnsi="IRNazanin" w:eastAsia="IRNazanin"/>
          <w:color w:val="111111"/>
          <w:sz w:val="28"/>
          <w:sz w:val="28"/>
          <w:szCs w:val="28"/>
          <w:rtl w:val="true"/>
          <w:lang w:bidi="fa-IR"/>
        </w:rPr>
        <w:t>مصر احتمالا تفاوتی با روشهای اعمال شده در دیگر ساتراپیها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این ،سیاست کمبوجیه اولین فاتح هخامنشی است که قصد داشت خودش را به عنوان فرعون و وارث مشروع شاهان سائیتی معرفی کند</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K.M.T. Atkinson, The Legitimacy of Cambyses and Darius as Kings of Egypt, JAGS 76/3, 1956, pp. 167-177; Bresciani, Persian occupation, pp. 502-507; Briant, From Cyrus to Alexander, pp. 55-59, 886-887; I. Hofmann, Kambyses in Ägypten, SAK 9, 1981, pp. 179-199; K Myśliwiec, The Twilight of Ancient Egypt: First Millennium B.C.E., Ithaca 2000, pp. 135-136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کتیبه ها با تمام عناوین سلطنتی و لقبهای رایج یک ،فرعون از جمله پسر ،رع معرفی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Serrano Delgado, CdE 79, pp. 36-38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ارجاعاتی به عناوین و نامهای فرعونهای هخامنشی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،مصری آشکارا نشان میدهند که کمبوجیه مانند شاهان پیشین مصر در مراسم مربوط به معابد و دیگر فعالیتهای مذهبی شرکت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سیاست به لطف مشورت با اوجاهورسنت ممکن ،بود کسی که دریاسالار پزشک و مقامی برجسته نزد فرعونهای سائیت بود و کمبوجیه و سپس داریوش را با آیینهای مذهبی و سنتهای مصری آشنا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A.B. Lloyd, The inscription of Udjahorresnet. A collaborator's testament, JEA 68, 1982 [= JEA 68] pp. 167-173; P.-M. Chevereau, Prosopographie des cadres militaireségyptiens de la Basse Époque: car- rièresmilitairesetcarrieressacerdotalesenÉgypte du XIe au IIesieèleavant J.C., Antony 1985 [ Proso- pographie des cadres militaires], pp. 330-332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کمبوجیه به معبد نئیت در سائیس اهمیت میداد که موطن او جاهورسنت بود و همچنین در مراسم تشیع جنازه گاو آپیس شرکت کرد و چند کتیبه در خصوص سرسپردگی خود به خدایان مصری به یادگار گذاشت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داریوش یکم نیز که او جاهورسنت را به عنوان مشاور نزد خود داشت، سیاستی مشابه را دنبال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این پادشاه به عنوان مثال به ساخت معبدی بزرگ برای 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 در واحه الخارگه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El-Kharga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بازسازی معبد نئیت در سائیس دستور داد نام داریوش در چندین سند و کتیبه ،مصری با عنوانهای مختلف فراعنه به عنوان پیرو خدایان مصری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،منابع او را به عنوان فرعونی خوشنام معرفی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E. Bresciani, Egypt, Persian satrapy [= Persian satrapy], in: W.D. Davies, L. Finkelstein (eds.), The Cambridge Historyof Judaism I, Cambridge - New York 1984, pp. 360-361; EAD., Persian occupation, pp. 507-509; J.D. Ray,Egypt 525-404 B.C. [ Egypt], in: J. Boardman et al. (eds.), CAHIV2: Persia, Greece and the Western Mediterranean c. 525 to 479 B.C., Cambridge 1988, pp. 262-264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Holm-ras- mussen, Collaboration, pp. 34-35; Briant, From Cyrus to Alexander, pp. 472-481; Vittmann, Ägypten und die Fremden, pp. 130-132; Serrano Delgado, CdE 79, pp. 43-45; Gozzoli, Writing of history, pp. 111-125; A.B. Lloyd, Darius I in Egypt: Suez and Hibis, in: C. Tuplin (ed.), Persian Responses: Politi- cal and Cultural Interaction with(in) the Achaemenid Empire, Swansea 2007, pp. 99-115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اندک بودن شواهد</w:t>
      </w:r>
    </w:p>
    <w:p>
      <w:pPr>
        <w:pStyle w:val="BookText"/>
        <w:rPr/>
      </w:pPr>
      <w:r>
        <w:rPr>
          <w:rFonts w:ascii="IRNazanin" w:hAnsi="IRNazanin" w:eastAsia="IRNazanin"/>
          <w:color w:val="111111"/>
          <w:sz w:val="28"/>
          <w:sz w:val="28"/>
          <w:szCs w:val="28"/>
          <w:rtl w:val="true"/>
          <w:lang w:bidi="fa-IR"/>
        </w:rPr>
        <w:t>درباره جانشین ،او خشایارشا میتوان فرض کرد که او نیز سیاست مبتنی بر معرفی شاه بزرگ به عنوان فرعونی مشروع را ادامه داد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Posener, première domination perse, pp. 121-124 (Nos. 27-30)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بحثی در این مورد بنگرید به</w:t>
      </w:r>
    </w:p>
    <w:p>
      <w:pPr>
        <w:pStyle w:val="BookText"/>
        <w:rPr/>
      </w:pPr>
      <w:r>
        <w:rPr>
          <w:rFonts w:eastAsia="Times New Roman" w:cs="Times New Roman" w:ascii="Times New Roman" w:hAnsi="Times New Roman"/>
          <w:color w:val="111111"/>
          <w:sz w:val="28"/>
          <w:szCs w:val="28"/>
          <w:lang w:val="en-US" w:bidi="en-US"/>
        </w:rPr>
        <w:t>Briant, From Cyrus to Alexander, pp. 545-547, 963-965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مشابه توسط اردشیر یکم نیز توسط کتیبه های وادی حمامه تأیید میشوند؛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Posener, première domination persepp. 125-128 (Nos. 31-33)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اطلاعات اندکی از فعالیتهای داریوش دوم در مصر به ویژه در الخارگه وجود دارد؛ بنگرید به</w:t>
      </w:r>
    </w:p>
    <w:p>
      <w:pPr>
        <w:pStyle w:val="BookText"/>
        <w:rPr/>
      </w:pPr>
      <w:r>
        <w:rPr>
          <w:rFonts w:eastAsia="Times New Roman" w:cs="Times New Roman" w:ascii="Times New Roman" w:hAnsi="Times New Roman"/>
          <w:color w:val="111111"/>
          <w:sz w:val="28"/>
          <w:szCs w:val="28"/>
          <w:lang w:val="en-US" w:bidi="en-US"/>
        </w:rPr>
        <w:t>Briant, From Cyrus to Alexander, pp. 602-603, 981-982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نگاهی کلی به فرهنگ حکومت و نهادهای مصری در دوره هخامنشی بنگرید به</w:t>
      </w:r>
    </w:p>
    <w:p>
      <w:pPr>
        <w:pStyle w:val="BookText"/>
        <w:rPr/>
      </w:pPr>
      <w:r>
        <w:rPr>
          <w:rFonts w:eastAsia="Times New Roman" w:cs="Times New Roman" w:ascii="Times New Roman" w:hAnsi="Times New Roman"/>
          <w:color w:val="111111"/>
          <w:sz w:val="28"/>
          <w:szCs w:val="28"/>
          <w:lang w:val="en-US" w:bidi="en-US"/>
        </w:rPr>
        <w:t>M.F. Gyles, Pharaonic policies and administration, 663 to 323 B.C., The James Sprunt studies in history and political science 41, Chapel Hill 1959, pp. 67-71; J.H. Johnson, The Persians and the Continuity of Egyptian Culture, in: H. Sancisi-weerdenburg, A. Kuhrt, M.C. Root (eds.), Achaemenid history VIII: Continuity and change. Proceedings of the last Achaemenid History Workshop, April 16-8, 1990, Ann Arbor, Michigan, Leiden 1994, pp. 149-15</w:t>
      </w:r>
    </w:p>
    <w:p>
      <w:pPr>
        <w:pStyle w:val="BookText"/>
        <w:rPr/>
      </w:pPr>
      <w:r>
        <w:rPr>
          <w:rFonts w:ascii="IRNazanin" w:hAnsi="IRNazanin" w:eastAsia="IRNazanin"/>
          <w:color w:val="111111"/>
          <w:sz w:val="28"/>
          <w:sz w:val="28"/>
          <w:szCs w:val="28"/>
          <w:rtl w:val="true"/>
          <w:lang w:bidi="fa-IR"/>
        </w:rPr>
        <w:t>همانطور که در بالا پیشنهاد شد موفقیت کمبوجیه و داریوش در همراه کردن ایزدکده مصری با نیازهای سیاسی ،خود بدون آگاهی کامل از دین مصر باستان و آیینهای مرتبط با آن ممکن نبود با وجود این ،موفقیت هخامنشیها در ،مصر همچنان بیگانه به شمار می آمدند؛ بنابراین برای به دست آوردن تصویری ،مقدس با محدودیت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آنها موفق شدند که خود را با تمام جنبه های مذهبی وفق دهند و تقریبا بدون مشکل به عنوان فراعنه جدید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 اساس ادعاهای او جاهورسنت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کتیبه ای بر روی مجسمه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کمبوجیه توسط او به عناوین سلطنتی ،مصری ملقب و همینطور با آیین نثیت آشنا شده بود</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Posener, première domination perse, pp. 1-26 (No. 1). See also: Lloyd, JEA 68, pp. 169-173; Bresciani Persian occupation, p , 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هر شاه هخامنشی مشاوران مصری خودش را داشت و بدین وسیله دانش خود را در خصوص مصر تکمیل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مصریان در مشاغل اداری و از جمله در دارایی ساتراپی به کار گرفته میشدند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مقامات ایرانی در هر موقعیتی میتوانستند با</w:t>
      </w:r>
    </w:p>
    <w:p>
      <w:pPr>
        <w:pStyle w:val="BookText"/>
        <w:rPr/>
      </w:pPr>
      <w:r>
        <w:rPr>
          <w:rFonts w:ascii="IRNazanin" w:hAnsi="IRNazanin" w:eastAsia="IRNazanin"/>
          <w:color w:val="111111"/>
          <w:sz w:val="28"/>
          <w:sz w:val="28"/>
          <w:szCs w:val="28"/>
          <w:rtl w:val="true"/>
          <w:lang w:bidi="fa-IR"/>
        </w:rPr>
        <w:t>افراد آشنا با مذاهب مصری مشورت کنند؛ در نتیجه میتوان فرض کرد که ایرانیان دانش نسبتاً کاملی در مورد خدایان مصری به دست میآوردند</w:t>
      </w:r>
    </w:p>
    <w:p>
      <w:pPr>
        <w:pStyle w:val="BookText"/>
        <w:rPr/>
      </w:pPr>
      <w:r>
        <w:rPr>
          <w:rFonts w:ascii="IRNazanin" w:hAnsi="IRNazanin" w:eastAsia="IRNazanin"/>
          <w:color w:val="111111"/>
          <w:sz w:val="28"/>
          <w:sz w:val="28"/>
          <w:szCs w:val="28"/>
          <w:rtl w:val="true"/>
          <w:lang w:bidi="fa-IR"/>
        </w:rPr>
        <w:t>در حالی که شواهدی زیادی برای شناخت شاهان هخامنشی از دین مصری وجود دارد باورهای رایج ایرانیان در مصر کمتر مستند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منبع وجود دارد که دین ایرانی را در میان ایرانیان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پاپیروسهای ،الفانتین حضور روحانیان ایرانی را در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این سند تنها مدرک برای دین ایرانی در مصر است؛ بنگرید به</w:t>
      </w:r>
    </w:p>
    <w:p>
      <w:pPr>
        <w:pStyle w:val="BookText"/>
        <w:rPr/>
      </w:pPr>
      <w:r>
        <w:rPr>
          <w:rFonts w:eastAsia="Times New Roman" w:cs="Times New Roman" w:ascii="Times New Roman" w:hAnsi="Times New Roman"/>
          <w:color w:val="111111"/>
          <w:sz w:val="28"/>
          <w:szCs w:val="28"/>
          <w:lang w:val="en-US" w:bidi="en-US"/>
        </w:rPr>
        <w:t>Briant, From Cyrus to Alexander, p. 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پاپیروسی هدیه ای از آنانیاه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Ananiah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یهودی اهل القانتین به همسرش تموت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شامل نام دو مغ میثر اساراه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Mtrsrhmgy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Porten, Yardeni, TAD 2, p. 37 (B 2.7), cf. Cowley, Aramaic papyri, p. 38 (No. 13); Porten, Elephantine papyri, p. 187 (29)</w:t>
      </w:r>
    </w:p>
    <w:p>
      <w:pPr>
        <w:pStyle w:val="BookText"/>
        <w:rPr/>
      </w:pPr>
      <w:r>
        <w:rPr>
          <w:rFonts w:ascii="IRNazanin" w:hAnsi="IRNazanin" w:eastAsia="IRNazanin"/>
          <w:color w:val="111111"/>
          <w:sz w:val="28"/>
          <w:sz w:val="28"/>
          <w:szCs w:val="28"/>
          <w:rtl w:val="true"/>
          <w:lang w:bidi="fa-IR"/>
        </w:rPr>
        <w:t>چنین نظری در اثر زیر نیز بیان شده است</w:t>
      </w:r>
    </w:p>
    <w:p>
      <w:pPr>
        <w:pStyle w:val="BookText"/>
        <w:rPr/>
      </w:pPr>
      <w:r>
        <w:rPr>
          <w:rFonts w:eastAsia="Times New Roman" w:cs="Times New Roman" w:ascii="Times New Roman" w:hAnsi="Times New Roman"/>
          <w:color w:val="111111"/>
          <w:sz w:val="28"/>
          <w:szCs w:val="28"/>
          <w:lang w:val="en-US" w:bidi="en-US"/>
        </w:rPr>
        <w:t>Lipiński, FolOr 22, p. 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میتواند مدرکی برای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مغ در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 mgsy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شاهد این رویداد بودند دو پاپیروس یونانی از سده سوم قم، شواهدی بیشتری را برای حضور آیینهای ایرانی در مصر ارائه میکنند هر دو از میثرائه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MiOpaciov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 در مصر 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شواهد مربوط به دوره بعد از سلطه هخامنشیان است با این حال آیین میترا میتوانسته در دوره هخامنشی وارد مصر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 Boyce, F. Grenet (eds.), A Historyof Zoroastrianism III: Zoroastrianism under Macedonian and Roman rule, HdOI.8,3, Leiden 1991 [= HdOI.8,3], p. 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دیگری وجود دارد مبنی بر این که در ،ممفیس نزدیک روستای امروزی میتراهین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میترا از سده پنجم قبل از میلاد وجود داشت است؛ بنگرید به</w:t>
      </w:r>
    </w:p>
    <w:p>
      <w:pPr>
        <w:pStyle w:val="BookText"/>
        <w:rPr/>
      </w:pPr>
      <w:r>
        <w:rPr>
          <w:rFonts w:eastAsia="Times New Roman" w:cs="Times New Roman" w:ascii="Times New Roman" w:hAnsi="Times New Roman"/>
          <w:color w:val="111111"/>
          <w:sz w:val="28"/>
          <w:szCs w:val="28"/>
          <w:lang w:val="en-US" w:bidi="en-US"/>
        </w:rPr>
        <w:t>G. Michaélidis, Quelquesobjets ineditsd'époquePerse, ASAE XLIII, 1943 [= ASAE XLIII], pp. 99-100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تنها پایه و اساس این فرضیه پیکرک یک گاو نر بود اما در ادامه در این مقاله استدلال شده است که احتمال بیشتری دارد که این پیکرک متعلق به آپیس باشد؛ بنگرید به</w:t>
      </w:r>
    </w:p>
    <w:p>
      <w:pPr>
        <w:pStyle w:val="BookText"/>
        <w:rPr/>
      </w:pPr>
      <w:r>
        <w:rPr>
          <w:rFonts w:eastAsia="Times New Roman" w:cs="Times New Roman" w:ascii="Times New Roman" w:hAnsi="Times New Roman"/>
          <w:color w:val="111111"/>
          <w:sz w:val="28"/>
          <w:szCs w:val="28"/>
          <w:lang w:val="en-US" w:bidi="en-US"/>
        </w:rPr>
        <w:t>J. Yoyotte, La provenance du cylindre de Darius [BM 89.132], RAAO XLVI, 1952 | RAAO XLVI], p. 167, n. 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شیء نمیتواند دلیلی برای وجود یک مهرکده در ممفیس دوران هخامنشی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پیش گفته</w:t>
      </w:r>
    </w:p>
    <w:p>
      <w:pPr>
        <w:pStyle w:val="BookText"/>
        <w:rPr/>
      </w:pPr>
      <w:r>
        <w:rPr>
          <w:rFonts w:ascii="IRNazanin" w:hAnsi="IRNazanin" w:eastAsia="IRNazanin"/>
          <w:color w:val="111111"/>
          <w:sz w:val="28"/>
          <w:sz w:val="28"/>
          <w:szCs w:val="28"/>
          <w:rtl w:val="true"/>
          <w:lang w:bidi="fa-IR"/>
        </w:rPr>
        <w:t xml:space="preserve">توسط داندامایف مجدداً مطرح شد که شیئی دیگر را به عنوان شاهدی برای وجود آیین میترا در مصر نمونه آورد که همان سنگ یادبود معروف ممفیس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vide iran n.84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احتمالاً در میتراهین پیدا شده است بنگرید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Dandamaev, Lukonin, Culture and social institutions, pp. 314-315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داندا مایف هر دوی این اشیاء را مربوط به آیین میترا در ممفیس میدانست روشن نیست که او چرا چنین پیشنهادی میدهد مخصوصاً که مکان کشف هیچ یک از این دو شی مشخص نیست؛ او تنها یک مرجع برای سنگ یادبود مصر معرفی میکند</w:t>
      </w:r>
    </w:p>
    <w:p>
      <w:pPr>
        <w:pStyle w:val="BookText"/>
        <w:rPr/>
      </w:pPr>
      <w:r>
        <w:rPr>
          <w:rFonts w:eastAsia="Times New Roman" w:cs="Times New Roman" w:ascii="Times New Roman" w:hAnsi="Times New Roman"/>
          <w:color w:val="111111"/>
          <w:sz w:val="28"/>
          <w:szCs w:val="28"/>
          <w:lang w:val="en-US" w:bidi="en-US"/>
        </w:rPr>
        <w:t>H. von Gall, Die Kopfbedeckung des persischen Omatsbei den Achämeniden, AMI 7, 1974, p. 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فون گال ارتباطی میان این سنگ یادبود و آیین میترا برقرار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میتراهین مکان ممفیس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اثر زیر پیشنهاد داده شد</w:t>
      </w:r>
    </w:p>
    <w:p>
      <w:pPr>
        <w:pStyle w:val="BookText"/>
        <w:rPr/>
      </w:pPr>
      <w:r>
        <w:rPr>
          <w:rFonts w:eastAsia="Times New Roman" w:cs="Times New Roman" w:ascii="Times New Roman" w:hAnsi="Times New Roman"/>
          <w:color w:val="111111"/>
          <w:sz w:val="28"/>
          <w:szCs w:val="28"/>
          <w:lang w:val="en-US" w:bidi="en-US"/>
        </w:rPr>
        <w:t>Freiherr F.W. Von bissing, Totensteleeinespersischen Großenaus Memphis, ZDMG 84/9, 1930 [= ZDMG 84], p. 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این سنگ یادبود اخیرا به طرز قانع کنندهای زیر سؤال رفته است؛ بنگرید به</w:t>
      </w:r>
    </w:p>
    <w:p>
      <w:pPr>
        <w:pStyle w:val="BookText"/>
        <w:rPr/>
      </w:pPr>
      <w:r>
        <w:rPr>
          <w:rFonts w:eastAsia="Times New Roman" w:cs="Times New Roman" w:ascii="Times New Roman" w:hAnsi="Times New Roman"/>
          <w:color w:val="111111"/>
          <w:sz w:val="28"/>
          <w:szCs w:val="28"/>
          <w:lang w:val="en-US" w:bidi="en-US"/>
        </w:rPr>
        <w:t>O.W. Muscarella, Von Bissing's Memphis Stela: a product of culturaltransfer? [= Memphis Stela], in: T.F. Potts, M. Roaf, D. Stein (eds.), Culture through Objects: Ancient NearEastern Studies in Honou- rofP.R.S. Moorey, Oxford 2003, pp. 109-121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احتمالاً هیچ شیئی وجود ندارد که وجود مهرکده را در ممفیس در دوره هخامنشی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پیشنهادی دیگری نیز در مورد آیین میترا در مصر وجود داشت صحنه قربانی گاو تری در آرامگاه پتوسیریس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سده چهارم ،ق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مراسم مهرپرستانه کشتن گاو 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tauroctony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شد؛ بنگرید به</w:t>
      </w:r>
    </w:p>
    <w:p>
      <w:pPr>
        <w:pStyle w:val="BookText"/>
        <w:rPr/>
      </w:pPr>
      <w:r>
        <w:rPr>
          <w:rFonts w:eastAsia="Times New Roman" w:cs="Times New Roman" w:ascii="Times New Roman" w:hAnsi="Times New Roman"/>
          <w:color w:val="111111"/>
          <w:sz w:val="28"/>
          <w:szCs w:val="28"/>
          <w:lang w:val="en-US" w:bidi="en-US"/>
        </w:rPr>
        <w:t>P. Montet, Note sur le tombeau de Petosiris pour serviral'histoire des PersesenÉgypte, RevArch 23, 1926, pp. 170-176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در اثر زیر نقل شده است</w:t>
      </w:r>
    </w:p>
    <w:p>
      <w:pPr>
        <w:pStyle w:val="BookText"/>
        <w:rPr/>
      </w:pPr>
      <w:r>
        <w:rPr>
          <w:rFonts w:eastAsia="Times New Roman" w:cs="Times New Roman" w:ascii="Times New Roman" w:hAnsi="Times New Roman"/>
          <w:color w:val="111111"/>
          <w:sz w:val="28"/>
          <w:szCs w:val="28"/>
          <w:lang w:val="en-US" w:bidi="en-US"/>
        </w:rPr>
        <w:t>Dandamaev, Lukonin, Culture and social institutions, p. 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این نظریه در اثر زیر رد شده است</w:t>
      </w:r>
    </w:p>
    <w:p>
      <w:pPr>
        <w:pStyle w:val="BookText"/>
        <w:rPr/>
      </w:pPr>
      <w:r>
        <w:rPr>
          <w:rFonts w:eastAsia="Times New Roman" w:cs="Times New Roman" w:ascii="Times New Roman" w:hAnsi="Times New Roman"/>
          <w:color w:val="111111"/>
          <w:sz w:val="28"/>
          <w:szCs w:val="28"/>
          <w:lang w:val="en-US" w:bidi="en-US"/>
        </w:rPr>
        <w:t>C. Picard, Les influences étrangères au tombeau de Petosiris: GrèceouPerse?,BIFAO 30,1931, pp. 209-215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بریان کاملا در مورد آیین میترا در مصر مردد است؛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Briant, From Cyrus to Alexander, 999.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نه تنها فرضیات ،بالا بلکه نظر بویس و گرنه را نیز زیر سؤال میبرد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w:t>
      </w:r>
    </w:p>
    <w:p>
      <w:pPr>
        <w:pStyle w:val="BookText"/>
        <w:rPr/>
      </w:pPr>
      <w:r>
        <w:rPr>
          <w:rFonts w:ascii="IRNazanin" w:hAnsi="IRNazanin" w:eastAsia="IRNazanin"/>
          <w:color w:val="111111"/>
          <w:sz w:val="28"/>
          <w:sz w:val="28"/>
          <w:szCs w:val="28"/>
          <w:rtl w:val="true"/>
          <w:lang w:bidi="fa-IR"/>
        </w:rPr>
        <w:t xml:space="preserve">وجود دارد که ،آناهیتا دیگر خدای ایرانی نیز در مصر پرستش میشده مجسمه ای که احتمالاً این ایزدبانو را به تصویر میکشد در مصر پیدا شده و احتمالا مربوط به ناحیه ممفیس بود ؛ این مجسمه حدود نیمه دوم سده چهارم تراشیده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چهره زنانه آن در برابر نقشه برجسته بزرگی تراشیده شده و نسبت به آن بسیار کوچک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 لباسی ایرانی نیز دارد با این حال احتمالا تحت تأثیر سنگهای استوانه ای مصری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Cippus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برخی ویژگیهای ،آن نشان دهندۀ نفوذ هنر مصری است</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J.D. Cooney, Persian Influence in Late Egyptian Art, JARCE 4, 1965, pp. 44--46, PI.XXVI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،محقق پیشنهاد کرد که مجسمه مربوط به ایزدبانو آناهیتا است؛ همچنین بنگرید به</w:t>
      </w:r>
    </w:p>
    <w:p>
      <w:pPr>
        <w:pStyle w:val="BookText"/>
        <w:rPr/>
      </w:pPr>
      <w:r>
        <w:rPr>
          <w:rFonts w:eastAsia="Times New Roman" w:cs="Times New Roman" w:ascii="Times New Roman" w:hAnsi="Times New Roman"/>
          <w:color w:val="111111"/>
          <w:sz w:val="28"/>
          <w:szCs w:val="28"/>
          <w:lang w:val="en-US" w:bidi="en-US"/>
        </w:rPr>
        <w:t>Vittmann, Ägypten und die Fremden, pp. 152-153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این شیء را نمیتوان با هیچیک از اشیای دیگری مقایسه کرد که در دوره هخامنشی معرف آناهیتا</w:t>
      </w:r>
    </w:p>
    <w:p>
      <w:pPr>
        <w:pStyle w:val="BookText"/>
        <w:rPr/>
      </w:pPr>
      <w:r>
        <w:rPr>
          <w:rFonts w:ascii="IRNazanin" w:hAnsi="IRNazanin" w:eastAsia="IRNazanin"/>
          <w:color w:val="111111"/>
          <w:sz w:val="28"/>
          <w:sz w:val="28"/>
          <w:szCs w:val="28"/>
          <w:rtl w:val="true"/>
          <w:lang w:bidi="fa-IR"/>
        </w:rPr>
        <w:t xml:space="preserve">هستند چرا که تصویر دیگری مانند آن شناخته نشده است تنها نمونهٔ محتمل مهر استوانه ای از گورجیپا است که زنی را ایستاده بر شیر نشان میدهد اما آنهم با این شیء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برای مهر گورجیپا بنگرید به</w:t>
      </w:r>
    </w:p>
    <w:p>
      <w:pPr>
        <w:pStyle w:val="BookText"/>
        <w:rPr/>
      </w:pPr>
      <w:r>
        <w:rPr>
          <w:rFonts w:eastAsia="Times New Roman" w:cs="Times New Roman" w:ascii="Times New Roman" w:hAnsi="Times New Roman"/>
          <w:color w:val="111111"/>
          <w:sz w:val="28"/>
          <w:szCs w:val="28"/>
          <w:lang w:val="en-US" w:bidi="en-US"/>
        </w:rPr>
        <w:t>J. Boardman, Greek gems and finger rings: carly Bronze Age to late Classical, new expanded ed., London 2001, No. 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نمیتوان مطمئن بود که شیء مورد بحث واقعاً به آناهیتا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دین هخامنشیان در مصر با مدارک بیشتری مانند مهرهای آنان روشن تر میشود مهرهای زیادی وجود دارند که با نمونه های پیدا شده در ایران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روی مهرها غالباً درونمایه 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شمایل نگاری آنها تا حد زیادی دارای پیش نمونه های آشوری و بابلی است</w:t>
      </w:r>
      <w:r>
        <w:rPr>
          <w:rStyle w:val="FootnoteAnchor"/>
          <w:rtl w:val="true"/>
        </w:rPr>
        <w:footnoteReference w:id="621"/>
      </w:r>
      <w:r>
        <w:rPr>
          <w:rFonts w:ascii="IRNazanin" w:hAnsi="IRNazanin" w:eastAsia="IRNazanin"/>
          <w:color w:val="111111"/>
          <w:sz w:val="28"/>
          <w:sz w:val="28"/>
          <w:szCs w:val="28"/>
          <w:rtl w:val="true"/>
          <w:lang w:bidi="fa-IR"/>
        </w:rPr>
        <w:t xml:space="preserve">مهر بگمرزدیه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آرامی </w:t>
      </w:r>
      <w:r>
        <w:rPr>
          <w:rFonts w:eastAsia="Times New Roman" w:cs="Times New Roman" w:ascii="Times New Roman" w:hAnsi="Times New Roman"/>
          <w:color w:val="111111"/>
          <w:sz w:val="28"/>
          <w:szCs w:val="28"/>
          <w:lang w:val="en-US" w:bidi="en-US"/>
        </w:rPr>
        <w:t>bgmrzdy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اشیای حفاری نشده احتمالا از مصر علیا است که به مجموعه نوئل آمیه گیرون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Noel Aime-Giron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دارد</w:t>
      </w:r>
      <w:r>
        <w:rPr>
          <w:rStyle w:val="FootnoteAnchor"/>
          <w:rtl w:val="true"/>
        </w:rPr>
        <w:footnoteReference w:id="622"/>
      </w:r>
      <w:r>
        <w:rPr>
          <w:rFonts w:ascii="IRNazanin" w:hAnsi="IRNazanin" w:eastAsia="IRNazanin"/>
          <w:color w:val="111111"/>
          <w:sz w:val="28"/>
          <w:sz w:val="28"/>
          <w:szCs w:val="28"/>
          <w:rtl w:val="true"/>
          <w:lang w:bidi="fa-IR"/>
        </w:rPr>
        <w:t xml:space="preserve">این شیء قهرمانی را به تصویر میکشد که لباس آشوری به تن و تیارا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سمت راست ،قهرمان قرص خورشید وجود دارد این شیء شواهد دقیقی از اعتقادات صاحبش ارائه نمیکند</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Garrison, Root, Jones, Seals I, pp. 53-60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قطعاً محصول سنت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رودانی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جالبی از اشیای سفالی با اثر مهرهایی متعلق به دوره هخامنشی توسط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پتریه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W.M.F. Petrie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کاخ آپریس واقع در ممفیس پیدا شده است</w:t>
      </w:r>
      <w:r>
        <w:rPr>
          <w:rStyle w:val="FootnoteAnchor"/>
          <w:rtl w:val="true"/>
        </w:rPr>
        <w:footnoteReference w:id="624"/>
      </w:r>
      <w:r>
        <w:rPr>
          <w:rFonts w:ascii="IRNazanin" w:hAnsi="IRNazanin" w:eastAsia="IRNazanin"/>
          <w:color w:val="111111"/>
          <w:sz w:val="28"/>
          <w:sz w:val="28"/>
          <w:szCs w:val="28"/>
          <w:rtl w:val="true"/>
          <w:lang w:bidi="fa-IR"/>
        </w:rPr>
        <w:t xml:space="preserve">برخی از این اثر مهرها تصویری رایج دارند که قهرمانی را بین دو حیوان یا مخلوق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گریسون وروت بیان کننده نظارتی قهرمانانه است</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تصویری کاملا رایج در مهرهای هخامنشی است یک اثر مهر ویژه وجود دارد که شخصی نشسته را همراه با </w:t>
      </w:r>
    </w:p>
    <w:p>
      <w:pPr>
        <w:pStyle w:val="BookText"/>
        <w:rPr/>
      </w:pPr>
      <w:r>
        <w:rPr>
          <w:rFonts w:ascii="IRNazanin" w:hAnsi="IRNazanin" w:eastAsia="IRNazanin"/>
          <w:color w:val="111111"/>
          <w:sz w:val="28"/>
          <w:sz w:val="28"/>
          <w:szCs w:val="28"/>
          <w:rtl w:val="true"/>
          <w:lang w:bidi="fa-IR"/>
        </w:rPr>
        <w:t xml:space="preserve">برخی ویژگیهای سلطنتی نشان میدهد که در حال نگاه کردن به دو نفر دیگر است که دستان خود را کشیده و به بالای سر حیوانی رسانده اند و نمادی بالدار بالای صحنه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قطعاً آیینی مذهبی شامل قربانی کردن حیوان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در تصویر ریش دارند بنابراین نمیتوانند مصری باشند و احتمالا از اهالی آسیای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نماد بالدار به طرز قابل ملاحظه ای از نمونه مصری و هخامشی آن متفاوت است حداقل یکی از جامه های سلطنتی تصویر شده بر مهر میتواند مصری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سلطنتی </w:t>
      </w:r>
      <w:r>
        <w:rPr>
          <w:rFonts w:eastAsia="Times New Roman" w:cs="Times New Roman" w:ascii="Times New Roman" w:hAnsi="Times New Roman"/>
          <w:color w:val="111111"/>
          <w:sz w:val="28"/>
          <w:szCs w:val="28"/>
          <w:lang w:val="en-US" w:bidi="en-US"/>
        </w:rPr>
        <w:t>n 3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کرنشی که در این تصویر به شاه میشود دلیلی است برای آن که او را شاهی هخامنشی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پتریه این مهر را یونانی تشخیص داد اما گریسون و روت احتمال میدهند هخامنشی باشد</w:t>
      </w:r>
      <w:r>
        <w:rPr>
          <w:rStyle w:val="FootnoteAnchor"/>
          <w:rtl w:val="true"/>
        </w:rPr>
        <w:footnoteReference w:id="626"/>
      </w:r>
      <w:r>
        <w:rPr>
          <w:rFonts w:ascii="IRNazanin" w:hAnsi="IRNazanin" w:eastAsia="IRNazanin"/>
          <w:color w:val="111111"/>
          <w:sz w:val="28"/>
          <w:sz w:val="28"/>
          <w:szCs w:val="28"/>
          <w:rtl w:val="true"/>
          <w:lang w:bidi="fa-IR"/>
        </w:rPr>
        <w:t xml:space="preserve">به خاطر ابهامهای موجود در ،نمادها از تصویر نمیتوان متوجه شد که آیین ،مربوطه مصری یا ایرانی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که مصری باشد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دیگری از مجموعه ،پتریه قهرمانی بالدار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به طور قابل ملاحظه ای آسیب دیده است بنابراین تصویر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ریشدار را به تصویر میکشد که دارای تاج بدن و پاهایی شبیه پرندگان و دم عقرب است که سری به شکل گاو دارد و در حال تعظیم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احتمالاً ایرانی</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Garrison, Achaemenid iconography, pp. 138-139; PH. Merrillees, Catalogue of the Western Asiatic Seals in the British Museum. Cylinder Seals VI: Pre-Achaemenid and Achaemenid Periods, London 2005 [= Cylinder Seals VI], p. 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حاشیه های گلدار مصری دارند معنای احتمالاً مذهبی این مهر مشخص نیست اما قطعاً با اندیشه های ایرانی ارتباط دارد با این وجود، شایان توجه است که این اشیاء شامل طرحهای ویژه فرهنگ مصری هستند به نظر میرسد مهرهای مجموعه پتریه که در مصر یافت شده اند دارای برخی از طرحهای رایج در قلب امپراتوری هستند این عناصر مصری ناشی از اثر نفوذ هنر مصری هستند اما دشوار است که مفاهیم مذهبی را به آنها نسبت داد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مدارک ارزشمند ،دیگر پاپیروسها هستند که شامل نامهای خاص ایرانی میشوند پایپروسی مربوط به اواخر سده پنجم ق م که نامه ای شامل شکایت از مصریان به سران جامعهٔ يهودی الفانتین ،است موضوع جالبی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628"/>
      </w:r>
      <w:r>
        <w:rPr>
          <w:rFonts w:ascii="IRNazanin" w:hAnsi="IRNazanin" w:eastAsia="IRNazanin"/>
          <w:color w:val="111111"/>
          <w:sz w:val="28"/>
          <w:sz w:val="28"/>
          <w:szCs w:val="28"/>
          <w:rtl w:val="true"/>
          <w:lang w:bidi="fa-IR"/>
        </w:rPr>
        <w:t xml:space="preserve">در این ،نامه نام فرماندار استاندار ،تبس </w:t>
      </w:r>
      <w:r>
        <w:rPr>
          <w:rFonts w:eastAsia="Times New Roman" w:cs="Times New Roman" w:ascii="Times New Roman" w:hAnsi="Times New Roman"/>
          <w:color w:val="111111"/>
          <w:sz w:val="28"/>
          <w:szCs w:val="28"/>
          <w:lang w:val="en-US" w:bidi="en-US"/>
        </w:rPr>
        <w:t>Mzdyzn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میتواند مزدایی یا مؤمن به مزدا ترجمه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 معمولاً به عنوان ،لقب در اوستا و همینطور در دورۀ ساسانی به زردشتیان اطلاق میشد در اینجا یک نام خاص است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این نام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مرايرآ</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ryrmn [ ... ] brmzdy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پسر مزدیشنا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مهر آریار من وجود دارد که تأئید می کند این نام یک اسم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M.B. Garrison, P. Dion, The Seal ofAriyaramna in the Royal Ontario Museum, Toronto, JNES 58/1,1999, pp. 4,5, 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دیگر شواهد، بنگرید به</w:t>
      </w:r>
    </w:p>
    <w:p>
      <w:pPr>
        <w:pStyle w:val="BookText"/>
        <w:rPr/>
      </w:pPr>
      <w:r>
        <w:rPr>
          <w:rFonts w:eastAsia="Times New Roman" w:cs="Times New Roman" w:ascii="Times New Roman" w:hAnsi="Times New Roman"/>
          <w:color w:val="111111"/>
          <w:sz w:val="28"/>
          <w:szCs w:val="28"/>
          <w:lang w:val="en-US" w:bidi="en-US"/>
        </w:rPr>
        <w:t>in Persepolis Treasury Tablets (PTT 4:8): G.G. Cameron, Persepolis Treasury Tablets, alp 65, Chicago 1948, p. 88; in various tablets of Persepolis Fortification Archive: R.T. Hallock, Persepolis Fortification Tablets, OIP 92, Chicago 1969, p. 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میتواند همچنین به عنوان برچسبی از قوم پارسی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Porten, Archives from Elephantine: the life of an ancient Jewish military colony, Berkeley 1968, p. 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برچسبی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سازی میکند؛ میتواند به این معنا باشد که حداقل نزد يهوديان الفانتین در زمان هخامنشیان هر پارسی یک مؤمن به 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چنین احتمالی وجود ندارد در مقاله ای جدیدتر به نظر میرسد که پورتن دیگر چنین نظری را کنار گذاشته است؛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 Persian Names in Aramaic Documents from Ancient Egypt [= Persian Names], in: S. Shaked, A. Netzer (eds.), Irano-Judaica V: studies relating to Jewish contacts with Persian Culture throughout the ages, Jerusalem 2003, p. 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ستون سنگی یادبود اربسون از سده سوم قم ریخت عجیب </w:t>
      </w:r>
      <w:r>
        <w:rPr>
          <w:rFonts w:eastAsia="Times New Roman" w:cs="Times New Roman" w:ascii="Times New Roman" w:hAnsi="Times New Roman"/>
          <w:color w:val="111111"/>
          <w:sz w:val="28"/>
          <w:szCs w:val="28"/>
          <w:lang w:val="en-US" w:bidi="en-US"/>
        </w:rPr>
        <w:t>dynmzdymns/dynmzdysn (Daenamaz- dayasnis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بنگرید به</w:t>
      </w:r>
    </w:p>
    <w:p>
      <w:pPr>
        <w:pStyle w:val="BookText"/>
        <w:rPr/>
      </w:pPr>
      <w:r>
        <w:rPr>
          <w:rFonts w:eastAsia="Times New Roman" w:cs="Times New Roman" w:ascii="Times New Roman" w:hAnsi="Times New Roman"/>
          <w:color w:val="111111"/>
          <w:sz w:val="28"/>
          <w:szCs w:val="28"/>
          <w:lang w:val="en-US" w:bidi="en-US"/>
        </w:rPr>
        <w:t>H. Donner, W. Röllig, Kanaanäische und aramäischeInschriften, Vol. 1. 5 (erweiterte und überarbe- itete Auflage), Wiesbaden 2002, p. 64, No. 264; A. Lemaire, VII.Cappadoce: 2. Arebsun II: stèle b (n° 7753), in: Textesaraméens d' Anatolied'époqueperse, www.achemenet.com (accessed Feb 1,200</w:t>
      </w:r>
      <w:r>
        <w:rPr>
          <w:rFonts w:ascii="IRNazanin" w:hAnsi="IRNazanin" w:eastAsia="IRNazanin"/>
          <w:color w:val="111111"/>
          <w:sz w:val="28"/>
          <w:sz w:val="28"/>
          <w:szCs w:val="28"/>
          <w:rtl w:val="true"/>
          <w:lang w:bidi="fa-IR"/>
        </w:rPr>
        <w:t xml:space="preserve">این نام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مرايرآ</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ryrmn [ ... ] brmzdy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پسر مزدیشنا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مهر آریار من وجود دارد که تأئید می کند این نام یک اسم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M.B. Garrison, P. Dion, The Seal ofAriyaramna in the Royal Ontario Museum, Toronto, JNES 58/1,1999, pp. 4,5, 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دیگر شواهد، بنگرید به</w:t>
      </w:r>
    </w:p>
    <w:p>
      <w:pPr>
        <w:pStyle w:val="BookText"/>
        <w:rPr/>
      </w:pPr>
      <w:r>
        <w:rPr>
          <w:rFonts w:eastAsia="Times New Roman" w:cs="Times New Roman" w:ascii="Times New Roman" w:hAnsi="Times New Roman"/>
          <w:color w:val="111111"/>
          <w:sz w:val="28"/>
          <w:szCs w:val="28"/>
          <w:lang w:val="en-US" w:bidi="en-US"/>
        </w:rPr>
        <w:t>in Persepolis Treasury Tablets (PTT 4:8): G.G. Cameron, Persepolis Treasury Tablets, alp 65, Chicago 1948, p. 88; in various tablets of Persepolis Fortification Archive: R.T. Hallock, Persepolis Fortification Tablets, OIP 92, Chicago 1969, p. 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میتواند همچنین به عنوان برچسبی از قوم پارسی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Porten, Archives from Elephantine: the life of an ancient Jewish military colony, Berkeley 1968, p. 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برچسبی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سازی میکند؛ میتواند به این معنا باشد که حداقل نزد يهوديان الفانتین در زمان هخامنشیان هر پارسی یک مؤمن به 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چنین احتمالی وجود ندارد در مقاله ای جدیدتر به نظر میرسد که پورتن دیگر چنین نظری را کنار گذاشته است؛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 Persian Names in Aramaic Documents from Ancient Egypt [= Persian Names], in: S. Shaked, A. Netzer (eds.), Irano-Judaica V: studies relating to Jewish contacts with Persian Culture throughout the ages, Jerusalem 2003, p. 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ستون سنگی یادبود اربسون از سده سوم قم ریخت عجیب </w:t>
      </w:r>
      <w:r>
        <w:rPr>
          <w:rFonts w:eastAsia="Times New Roman" w:cs="Times New Roman" w:ascii="Times New Roman" w:hAnsi="Times New Roman"/>
          <w:color w:val="111111"/>
          <w:sz w:val="28"/>
          <w:szCs w:val="28"/>
          <w:lang w:val="en-US" w:bidi="en-US"/>
        </w:rPr>
        <w:t>dynmzdymns/dynmzdysn (Daenamaz- dayasnis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بنگرید 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Donner, W. Röllig, Kanaanäische und aramäischeInschriften, Vol. 1. 5 (erweiterte und überarbe- itete Auflage), Wiesbaden 2002, p. 64, No. 264; A. Lemaire, VII.Cappadoce: 2. Arebsun II: stèle b (n° 7753), in: Textesaraméens d' Anatolied'époqueperse, www.achemenet.com (accessed Feb 1,2007</w:t>
      </w:r>
    </w:p>
    <w:p>
      <w:pPr>
        <w:pStyle w:val="BookText"/>
        <w:rPr/>
      </w:pPr>
      <w:r>
        <w:rPr>
          <w:rFonts w:ascii="IRNazanin" w:hAnsi="IRNazanin" w:eastAsia="IRNazanin"/>
          <w:color w:val="111111"/>
          <w:sz w:val="28"/>
          <w:sz w:val="28"/>
          <w:szCs w:val="28"/>
          <w:rtl w:val="true"/>
          <w:lang w:bidi="fa-IR"/>
        </w:rPr>
        <w:t>به طور کلی نام ،خاص لزوماً اعتقادات مذهبی فرد را نشان نمی دهد در مورد هخامنشیان این موضوع با جزئیات توسط رودیگر اشمیت بحث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نتیجه میگیرد که از نام خاص نمیتوان به عنوان مدرکی برای تشخیص مذهب اشخاص استفاده کرد مگر آن که نخستین استفاده از آن نام قابل شناسایی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نامهای خاص ایرانی در مصر به ویژه دشوار است؛ در اغلب موارد تنها اسم است که می تواند هویت ایرانی دارنده آن را نشان بدهد</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J.H. Johnson, Ethnic considerations in Persian period Egypt [= Ethnic considerations],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Teeter, J.A. Larson (eds.), Gold of Praise: Studies on Ancient Egypt in Honor of Edward F. Wente, SAOC 58, Chicago 1999, p. 215, n. 30</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نامهای ایرانی معنایی مربوط به عناصر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پاپیروسهای آرامی ،مصر ،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،ایرانی مانند ارت بانو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Rtbnw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دارنده درخشش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 ورزیه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Rtwrzy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کنشگر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Bgdn</w:t>
      </w:r>
      <w:r>
        <w:rPr>
          <w:rFonts w:ascii="IRNazanin" w:hAnsi="IRNazanin" w:eastAsia="IRNazanin"/>
          <w:color w:val="111111"/>
          <w:sz w:val="28"/>
          <w:sz w:val="28"/>
          <w:szCs w:val="28"/>
          <w:rtl w:val="true"/>
          <w:lang w:bidi="fa-IR"/>
        </w:rPr>
        <w:t>، هدیه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بگزوشته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Bgrwst</w:t>
      </w:r>
      <w:r>
        <w:rPr>
          <w:rFonts w:ascii="IRNazanin" w:hAnsi="IRNazanin" w:eastAsia="IRNazanin"/>
          <w:color w:val="111111"/>
          <w:sz w:val="28"/>
          <w:sz w:val="28"/>
          <w:szCs w:val="28"/>
          <w:rtl w:val="true"/>
          <w:lang w:bidi="fa-IR"/>
        </w:rPr>
        <w:t>، عاشق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هئومیسه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Hwmys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آرزومند 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میثروهیشته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Mtrwst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دارنده بهترین 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وجود دارند</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نمایه ای از نامهای ایرانی همراه با ،توصیف در اثر زیر نیز ارائه شده است</w:t>
      </w:r>
    </w:p>
    <w:p>
      <w:pPr>
        <w:pStyle w:val="BookText"/>
        <w:rPr/>
      </w:pPr>
      <w:r>
        <w:rPr>
          <w:rFonts w:eastAsia="Times New Roman" w:cs="Times New Roman" w:ascii="Times New Roman" w:hAnsi="Times New Roman"/>
          <w:color w:val="111111"/>
          <w:sz w:val="28"/>
          <w:szCs w:val="28"/>
          <w:lang w:val="en-US" w:bidi="en-US"/>
        </w:rPr>
        <w:t>Grelot, Documents araméens, pp. 455-508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نامهای ایرانی در ،مصر ،همچنین بنگرید</w:t>
      </w:r>
    </w:p>
    <w:p>
      <w:pPr>
        <w:pStyle w:val="BookText"/>
        <w:rPr/>
      </w:pPr>
      <w:r>
        <w:rPr>
          <w:rFonts w:eastAsia="Times New Roman" w:cs="Times New Roman" w:ascii="Times New Roman" w:hAnsi="Times New Roman"/>
          <w:color w:val="111111"/>
          <w:sz w:val="28"/>
          <w:szCs w:val="28"/>
          <w:lang w:val="en-US" w:bidi="en-US"/>
        </w:rPr>
        <w:t>J. Tavernier, Zueinigen iranischen NamenausÄgypten, GöttMisz 186, 2002, pp. 107-111; P. Huyse, Die Perser in Ägypten. Einonomastischer BeitragzuihrerErforschung, in: H. sancisi-weerdenburg, A. Kuhrt (eds.), Achaemenid History VI: Asia Minor and Egypt: Old cultures in a new empire, Leiden 1991 [= Achaemenid History VI], pp. 312-320; ID., 'Analectalranica' aus den demotischenDokumenten von Nord-Saqqara, JEA 78, 1992, pp. 287-293; R. Zadok, On some Iranian names in Aramaic documents from Egypt, Indo-lranian Journal 29,1986, pp. 41-44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 بیش از نیمی از این نامها دارای جزئی مرتبط با نام یک خدا هستند در حالی که دیگر ،نامها میتوانند با دینی یا اندیشه های دینی مرتبط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بگئیانا </w:t>
      </w:r>
      <w:r>
        <w:rPr>
          <w:rFonts w:eastAsia="Times New Roman" w:cs="Times New Roman" w:ascii="Times New Roman" w:hAnsi="Times New Roman"/>
          <w:color w:val="111111"/>
          <w:sz w:val="28"/>
          <w:szCs w:val="28"/>
          <w:lang w:val="en-US" w:bidi="en-US"/>
        </w:rPr>
        <w:t>Bgyn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رمن ،دئنا </w:t>
      </w:r>
      <w:r>
        <w:rPr>
          <w:rFonts w:eastAsia="Times New Roman" w:cs="Times New Roman" w:ascii="Times New Roman" w:hAnsi="Times New Roman"/>
          <w:color w:val="111111"/>
          <w:sz w:val="28"/>
          <w:szCs w:val="28"/>
          <w:lang w:val="en-US" w:bidi="en-US"/>
        </w:rPr>
        <w:t>Rmndyn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خشنود کننده 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Posener, Première domination perse, pp. 178,127-128 (No. 33); Bresciani, Persian occupation, p. 513; Vittmann, Agypten und die Fremden, p. 151</w:t>
      </w:r>
    </w:p>
    <w:p>
      <w:pPr>
        <w:pStyle w:val="BookText"/>
        <w:rPr/>
      </w:pPr>
      <w:r>
        <w:rPr>
          <w:rFonts w:ascii="IRNazanin" w:hAnsi="IRNazanin" w:eastAsia="IRNazanin"/>
          <w:color w:val="111111"/>
          <w:sz w:val="28"/>
          <w:sz w:val="28"/>
          <w:szCs w:val="28"/>
          <w:rtl w:val="true"/>
          <w:lang w:bidi="fa-IR"/>
        </w:rPr>
        <w:t xml:space="preserve">همچنین قطعه ای در هرودوت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چهارم بند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فردی به نام آماسیس وجود دارد که یک پارسی از قبایل مارافی و یک سردار بود برای نمونه های دیگر، بنگرید به</w:t>
      </w:r>
    </w:p>
    <w:p>
      <w:pPr>
        <w:pStyle w:val="BookText"/>
        <w:rPr/>
      </w:pPr>
      <w:r>
        <w:rPr>
          <w:rFonts w:eastAsia="Times New Roman" w:cs="Times New Roman" w:ascii="Times New Roman" w:hAnsi="Times New Roman"/>
          <w:color w:val="111111"/>
          <w:sz w:val="28"/>
          <w:szCs w:val="28"/>
          <w:lang w:val="en-US" w:bidi="en-US"/>
        </w:rPr>
        <w:t>P. Brjant, Éthno-classedominante et populations soumises dansl'empireach éménide: Le cas de l'Égypte [= Ethno-classe dominante], in: A. Kuhrt, H. Sancisi-weerdenburg (eds.), Achaemenid History III: Method and Theory. Proceedings of the London 1985 Achaemenid History Workshop, Leiden 1988, pp. 160-161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این ،پاپیروسها که اغلب قرارداد و نامه هستند در مورد مذهب مردم سکوت میکنند علاوه بر این باید در نظر داشت که گاهی ،ایرانیان در ،مصر، نامهای ایرانی ندارند به علاوه مدارکی مبنی بر اختیار نامهای مصری توسط ایرانیان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پاپیروسهای آرامی همچنین شامل مدارکی مربوط به افرادی با نام مصری و نام پدر ایرانی هستند حوری پسر بگ بگ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Bgbg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حوری پسر وانه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Wnh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پتیسه پسر میسدایه یا مئیت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پخه پسر بگ داته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Bgdt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ایرانیان میتوانستند نامهای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نبورایی پسر ویشتنه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اکدی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منوکی پسر بگینه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داشته باشند چنین ترکیبهایی از نامهای خاص نه فقط میان ایرانیان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میان</w:t>
      </w:r>
    </w:p>
    <w:p>
      <w:pPr>
        <w:pStyle w:val="BookText"/>
        <w:rPr/>
      </w:pPr>
      <w:r>
        <w:rPr>
          <w:rFonts w:ascii="IRNazanin" w:hAnsi="IRNazanin" w:eastAsia="IRNazanin"/>
          <w:color w:val="111111"/>
          <w:sz w:val="28"/>
          <w:sz w:val="28"/>
          <w:szCs w:val="28"/>
          <w:rtl w:val="true"/>
          <w:lang w:bidi="fa-IR"/>
        </w:rPr>
        <w:t xml:space="preserve">اقوام دیگر مانند بابلیها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بگه دانه پسر نبوکودوری</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آرامیها مصریها و یهودیها نیز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مثالهای فوق نشان میدهد که نامهای خاص همیشه به عنوان شاخصی برای تشخیص قومیت قابل اعتماد نیست به ویژه در مصر دوره هخامنشی که ترکیب متنوعی از اقوام در آنجا وجود داشت برخلاف این استنتاج بسیار ضعیف که اکثر ایرانیان در ،مصر به دلیل آن که دارای زمینه ای از فرهنگ ایرانی ،هستند پس سنتهای مذهبی ایرانی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میزان وفاداری ایرانیان ساکن مصر به سنتهای خود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مقابل مدارک ما تصویر کلی از جامعه ای چندفرهنگی تحت نفوذ چند فرهنگ متفاوت را نشان میدهند</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P. Kaplan, Cross-cultural contacts among mercenary communities in Saite and Persian Egypt, AmR 1811,2003 [= AmR 18], pp. 16-2</w:t>
      </w:r>
    </w:p>
    <w:p>
      <w:pPr>
        <w:pStyle w:val="BookText"/>
        <w:rPr/>
      </w:pPr>
      <w:r>
        <w:rPr>
          <w:rFonts w:ascii="IRNazanin" w:hAnsi="IRNazanin" w:eastAsia="IRNazanin"/>
          <w:color w:val="111111"/>
          <w:sz w:val="28"/>
          <w:sz w:val="28"/>
          <w:szCs w:val="28"/>
          <w:rtl w:val="true"/>
          <w:lang w:bidi="fa-IR"/>
        </w:rPr>
        <w:t xml:space="preserve">منبعی جالب اما ناقص استلی نذری از اسوان است که توسط بسیاری از محققان نقل شده است و اخیرا برای سال هفتم سلطنت اردشیر یکم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گذاری شده است</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زیارتگاه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brzmdn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نام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ارتش سوینیت ساخت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سیوان که مخیر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هفتم اردشیر شاه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،دستوری صادر شده از فرماندهای ناشناس در پادگان سوینیت بوده و متن تعهد به خدای 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مربوط به زیارتگاه یا معبدی است که به آرامی </w:t>
      </w:r>
      <w:r>
        <w:rPr>
          <w:rFonts w:eastAsia="Times New Roman" w:cs="Times New Roman" w:ascii="Times New Roman" w:hAnsi="Times New Roman"/>
          <w:color w:val="111111"/>
          <w:sz w:val="28"/>
          <w:szCs w:val="28"/>
          <w:lang w:val="en-US" w:bidi="en-US"/>
        </w:rPr>
        <w:t>brzmdn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شده و به صورت </w:t>
      </w:r>
      <w:r>
        <w:rPr>
          <w:rFonts w:eastAsia="Times New Roman" w:cs="Times New Roman" w:ascii="Times New Roman" w:hAnsi="Times New Roman"/>
          <w:color w:val="111111"/>
          <w:sz w:val="28"/>
          <w:szCs w:val="28"/>
          <w:lang w:val="en-US" w:bidi="en-US"/>
        </w:rPr>
        <w:t>brazmadana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بازسازی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واژه ای از فارسی باستان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به دلیل آسیبی که متن ،دیده نام خدا ناخواناست و تفسیر آن دشوار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این وجود مری بویس معتقد است که این معبد مربوط به زردشتیان است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به گفتۀ آندره ،لومر </w:t>
      </w:r>
    </w:p>
    <w:p>
      <w:pPr>
        <w:pStyle w:val="BookText"/>
        <w:rPr/>
      </w:pPr>
      <w:r>
        <w:rPr>
          <w:rFonts w:ascii="IRNazanin" w:hAnsi="IRNazanin" w:eastAsia="IRNazanin"/>
          <w:color w:val="111111"/>
          <w:sz w:val="28"/>
          <w:sz w:val="28"/>
          <w:szCs w:val="28"/>
          <w:rtl w:val="true"/>
          <w:lang w:bidi="fa-IR"/>
        </w:rPr>
        <w:t xml:space="preserve">نام فرمانده پادگان را میتوان ،ویدرنگه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اوسیرناهتی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اوزیریس قدرمند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تاریخ این سند را به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سلطنت اردشیر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میدهد</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به نظر میرسد بریان این نظر را پذیرفته باشد؛ بنگرید به</w:t>
      </w:r>
    </w:p>
    <w:p>
      <w:pPr>
        <w:pStyle w:val="BookText"/>
        <w:rPr/>
      </w:pPr>
      <w:r>
        <w:rPr>
          <w:rFonts w:eastAsia="Times New Roman" w:cs="Times New Roman" w:ascii="Times New Roman" w:hAnsi="Times New Roman"/>
          <w:color w:val="111111"/>
          <w:sz w:val="28"/>
          <w:szCs w:val="28"/>
          <w:lang w:val="en-US" w:bidi="en-US"/>
        </w:rPr>
        <w:t>Briant, From Cyrus to Alexander, pp. 982-983; Johnson, Ethnic considerations, p. 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استل ،اسوان تأسیس معبدی برای یک خدای مصری را توسط فرمانده ای هخامنشی شاید به منظور ایجاد اتحاد با حاکم جدید مصر، امیرتائوس که چند سال پیشتر علیه هخامنشیان شورش کرده بود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Lemaire, Recherchesd'épigraphie, p. 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تأیید قرائت لومر، بنگرید به</w:t>
      </w:r>
    </w:p>
    <w:p>
      <w:pPr>
        <w:pStyle w:val="BookText"/>
        <w:rPr/>
      </w:pPr>
      <w:r>
        <w:rPr>
          <w:rFonts w:eastAsia="Times New Roman" w:cs="Times New Roman" w:ascii="Times New Roman" w:hAnsi="Times New Roman"/>
          <w:color w:val="111111"/>
          <w:sz w:val="28"/>
          <w:szCs w:val="28"/>
          <w:lang w:val="en-US" w:bidi="en-US"/>
        </w:rPr>
        <w:t>Johnson, Ethnic considerations, p. 213; Briant,From Cyrus to Alexander, p. 983</w:t>
      </w:r>
    </w:p>
    <w:p>
      <w:pPr>
        <w:pStyle w:val="BookText"/>
        <w:rPr/>
      </w:pPr>
      <w:r>
        <w:rPr>
          <w:rFonts w:ascii="IRNazanin" w:hAnsi="IRNazanin" w:eastAsia="IRNazanin"/>
          <w:color w:val="111111"/>
          <w:sz w:val="28"/>
          <w:sz w:val="28"/>
          <w:szCs w:val="28"/>
          <w:rtl w:val="true"/>
          <w:lang w:bidi="fa-IR"/>
        </w:rPr>
        <w:t>به هر حال این قرائت به نوبۀ خود توسط بزالل پورتن به پرسش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ویتمان نیز تأیید میکند براساس گراور ،پورتر قرائت ،لومر ممکن نیست؛ بنگرید به</w:t>
      </w:r>
    </w:p>
    <w:p>
      <w:pPr>
        <w:pStyle w:val="BookText"/>
        <w:rPr/>
      </w:pPr>
      <w:r>
        <w:rPr>
          <w:rFonts w:eastAsia="Times New Roman" w:cs="Times New Roman" w:ascii="Times New Roman" w:hAnsi="Times New Roman"/>
          <w:color w:val="111111"/>
          <w:sz w:val="28"/>
          <w:szCs w:val="28"/>
          <w:lang w:val="en-US" w:bidi="en-US"/>
        </w:rPr>
        <w:t>Vittmann, Agypten und die Fremden, pp. 270-271</w:t>
      </w:r>
    </w:p>
    <w:p>
      <w:pPr>
        <w:pStyle w:val="BookText"/>
        <w:rPr/>
      </w:pPr>
      <w:r>
        <w:rPr>
          <w:rFonts w:ascii="IRNazanin" w:hAnsi="IRNazanin" w:eastAsia="IRNazanin"/>
          <w:color w:val="111111"/>
          <w:sz w:val="28"/>
          <w:sz w:val="28"/>
          <w:szCs w:val="28"/>
          <w:rtl w:val="true"/>
          <w:lang w:bidi="fa-IR"/>
        </w:rPr>
        <w:t>به گفته او آثار بازمانده ،نامه قطعا قرائت لومر را رد میکند؛ با این وجود گونته ویتمان اخیرا پیشنهاد کرده است که حروف باقی مانده از نام خدا حداقل تأیید میکند که خدای ذکر شده در این ،استل مصری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محقق فکر میکند که حروف باقی مانده از واژۀ مصری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معمول و رایج برای خدایان مصری است</w:t>
      </w:r>
    </w:p>
    <w:p>
      <w:pPr>
        <w:pStyle w:val="BookText"/>
        <w:rPr/>
      </w:pPr>
      <w:r>
        <w:rPr>
          <w:rFonts w:ascii="IRNazanin" w:hAnsi="IRNazanin" w:eastAsia="IRNazanin"/>
          <w:color w:val="111111"/>
          <w:sz w:val="28"/>
          <w:sz w:val="28"/>
          <w:szCs w:val="28"/>
          <w:rtl w:val="true"/>
          <w:lang w:bidi="fa-IR"/>
        </w:rPr>
        <w:t>با این وجود استل اسوان را نمیتوان به عنوان مدرکی قطعی برای حمایت یک فرماندۀ هخامنشی از آیینی مصری در نظر گرفت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مشابهی در یک متن آرامی دیگر از القانتین وجود دارد که یک کمک مالی از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دارد</w:t>
      </w:r>
      <w:r>
        <w:rPr>
          <w:rStyle w:val="FootnoteAnchor"/>
          <w:rtl w:val="true"/>
        </w:rPr>
        <w:footnoteReference w:id="638"/>
      </w:r>
      <w:r>
        <w:rPr>
          <w:rFonts w:ascii="IRNazanin" w:hAnsi="IRNazanin" w:eastAsia="IRNazanin"/>
          <w:color w:val="111111"/>
          <w:sz w:val="28"/>
          <w:sz w:val="28"/>
          <w:szCs w:val="28"/>
          <w:rtl w:val="true"/>
          <w:lang w:bidi="fa-IR"/>
        </w:rPr>
        <w:t xml:space="preserve">همین قطعه را کاولی اینگونه قرائت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پالاطو، پریستان خدایان خنوم و ساتی</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این قطعه به علت وجود یک فضای خالی مشکوک و مبهم است ،قطعه حاوی نام روحانی یک خدای ناشناخته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لیپینکسی این قرائت را که مدرک روشنی برای وجود یک آیین ایرانی است پیشنهاد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پسر پلاطو، پریستار خدایان خوان و هثیا</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گرلو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مردوک پسر پلاطو پرستار خدایان خانو و عاطی</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پورتن و ،یاردنی در تصحیحی که از متون آرامی </w:t>
      </w:r>
    </w:p>
    <w:p>
      <w:pPr>
        <w:pStyle w:val="BookText"/>
        <w:rPr/>
      </w:pPr>
      <w:r>
        <w:rPr>
          <w:rFonts w:ascii="IRNazanin" w:hAnsi="IRNazanin" w:eastAsia="IRNazanin"/>
          <w:color w:val="111111"/>
          <w:sz w:val="28"/>
          <w:sz w:val="28"/>
          <w:szCs w:val="28"/>
          <w:rtl w:val="true"/>
          <w:lang w:bidi="fa-IR"/>
        </w:rPr>
        <w:t xml:space="preserve">کرده اند، با قرائتی جانبدارانه از بحث خودداری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پسر پلاطو، پریستار 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rwbrplwkmr [zy] [.]... 'lh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Porten, Yardeni, TAD 2, p. 37 and Porten, Elephantine papyri, p. 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ابهام و اختلاف نظر میان ،محققان این متن نیز نمیتواند مدرکی برای پژوهش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بربرخلاف بیشتر منابع ،پیشین نمونه های زیر برای تأثیر اندیشه های مذهبی مصری بر ایرانیان مدارک مناسبی خواهند بود یک مورد خوب شناخته شده که با مفاهیم دینی کاملا مرتبط است؛ دربارۀ دو برادر به نامهای اتیه و هی و آریه ورته است این دو برادر اساساً بر اساس کتیبه های وادی حمامه شناخته شده اند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اتیه ، وهی پسر ،ارتامس و بانو قندجو، فرماندار قبطیه و دارای لقب ساریس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کتیبه ای به تاریخ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یاد گذاشته است که در آن نام خدای مصری مین را آورده است</w:t>
      </w:r>
      <w:r>
        <w:rPr>
          <w:rStyle w:val="FootnoteAnchor"/>
          <w:rtl w:val="true"/>
        </w:rPr>
        <w:footnoteReference w:id="644"/>
      </w:r>
      <w:r>
        <w:rPr>
          <w:rFonts w:ascii="IRNazanin" w:hAnsi="IRNazanin" w:eastAsia="IRNazanin"/>
          <w:color w:val="111111"/>
          <w:sz w:val="28"/>
          <w:sz w:val="28"/>
          <w:szCs w:val="28"/>
          <w:rtl w:val="true"/>
          <w:lang w:bidi="fa-IR"/>
        </w:rPr>
        <w:t xml:space="preserve">برادرش آریه ورته که بعدها او نیز دارای عنوان ساریس ایران ،شد کتیبه هایی دارد که در آنها نام خدایان هوروس ایزیس و آمونر اسونتر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645"/>
      </w:r>
      <w:r>
        <w:rPr>
          <w:rFonts w:ascii="IRNazanin" w:hAnsi="IRNazanin" w:eastAsia="IRNazanin"/>
          <w:color w:val="111111"/>
          <w:sz w:val="28"/>
          <w:sz w:val="28"/>
          <w:szCs w:val="28"/>
          <w:rtl w:val="true"/>
          <w:lang w:bidi="fa-IR"/>
        </w:rPr>
        <w:t xml:space="preserve">او همچنین یک نام خانوادگی مصری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Djedher) "Dd-r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خود برگزید و عنوان خود را به مصری ترجمه کرد</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برچیانی همچنین پیشنهاد کرد که در دیوان ساتراپ ،فرنداتس مقام خاصی با عنوان مصری وجود داشت که به خدای نیث اشاره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Serrano Delgado, CdE79, p. 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،وجود این فرض بر اساس قرائت غلطی از پاپیروس </w:t>
      </w:r>
      <w:r>
        <w:rPr>
          <w:rFonts w:eastAsia="IRNazanin" w:cs="IRNazanin"/>
          <w:color w:val="111111"/>
          <w:sz w:val="28"/>
          <w:szCs w:val="28"/>
          <w:lang w:bidi="fa-IR"/>
        </w:rPr>
        <w:t>13549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 است؛ بنگرید به</w:t>
      </w:r>
    </w:p>
    <w:p>
      <w:pPr>
        <w:pStyle w:val="BookText"/>
        <w:rPr/>
      </w:pPr>
      <w:r>
        <w:rPr>
          <w:rFonts w:eastAsia="Times New Roman" w:cs="Times New Roman" w:ascii="Times New Roman" w:hAnsi="Times New Roman"/>
          <w:color w:val="111111"/>
          <w:sz w:val="28"/>
          <w:szCs w:val="28"/>
          <w:lang w:val="en-US" w:bidi="en-US"/>
        </w:rPr>
        <w:t>W. Spiegelberg, Dreidemotische Schreiben aus der Korrespondenz des Pherendates, des satrapen Dari- us' I, mit den Chnum-Priestem von Elephantine, SPAW. Sitzung der philosaphisch-historischenKiasse 30, 1928, pp. 606-610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جدید هیوز نشان داد که دو مقام متفاوت وجود دارد ساتراپ ایرانی و </w:t>
      </w:r>
      <w:r>
        <w:rPr>
          <w:rFonts w:eastAsia="Times New Roman" w:cs="Times New Roman" w:ascii="Times New Roman" w:hAnsi="Times New Roman"/>
          <w:color w:val="111111"/>
          <w:sz w:val="28"/>
          <w:szCs w:val="28"/>
          <w:lang w:val="en-US" w:bidi="en-US"/>
        </w:rPr>
        <w:t>Peftu'uneith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مصری بنگرید به</w:t>
      </w:r>
    </w:p>
    <w:p>
      <w:pPr>
        <w:pStyle w:val="BookText"/>
        <w:rPr/>
      </w:pPr>
      <w:r>
        <w:rPr>
          <w:rFonts w:eastAsia="Times New Roman" w:cs="Times New Roman" w:ascii="Times New Roman" w:hAnsi="Times New Roman"/>
          <w:color w:val="111111"/>
          <w:sz w:val="28"/>
          <w:szCs w:val="28"/>
          <w:lang w:val="en-US" w:bidi="en-US"/>
        </w:rPr>
        <w:t>G.R. Hughes, The So-called Pherendates Correspondence,in: H.-J. Thissen, K.-T. Zauzich (eds.), GrammataDemotika: Festschrift für Erich Liiddeckenszum 15. Juni 1983, Würzburg 1984, pp. 77-84; C.J. Martin, The Demotic Texts, in: Porten, Elephantine papyri,pp. 290-291 (C1)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همچنین به یک باگه فامه اشاره میکند که با توجه به پوست نوشته ای از سقاره پیرو دینی مصری بود؛ با این ،حال نویسنده برای این شی هیچ ارجاعی نمیدهد؛ بنگرید به</w:t>
      </w:r>
    </w:p>
    <w:p>
      <w:pPr>
        <w:pStyle w:val="BookText"/>
        <w:rPr/>
      </w:pPr>
      <w:r>
        <w:rPr>
          <w:rFonts w:eastAsia="Times New Roman" w:cs="Times New Roman" w:ascii="Times New Roman" w:hAnsi="Times New Roman"/>
          <w:color w:val="111111"/>
          <w:sz w:val="28"/>
          <w:szCs w:val="28"/>
          <w:lang w:val="en-US" w:bidi="en-US"/>
        </w:rPr>
        <w:t>Ray, Egypt, p. 279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آریه ورته پیشکشهایی برای هوروس تدارک دیده باشد که با درب یک شیشه عطر تأیید میشود که اسم او را به خط میخی دارد و در ادفو</w:t>
      </w:r>
    </w:p>
    <w:p>
      <w:pPr>
        <w:pStyle w:val="BookText"/>
        <w:rPr/>
      </w:pPr>
      <w:r>
        <w:rPr>
          <w:rFonts w:ascii="IRNazanin" w:hAnsi="IRNazanin" w:eastAsia="IRNazanin"/>
          <w:color w:val="111111"/>
          <w:sz w:val="28"/>
          <w:sz w:val="28"/>
          <w:szCs w:val="28"/>
          <w:rtl w:val="true"/>
          <w:lang w:bidi="fa-IR"/>
        </w:rPr>
        <w:t>یافت شده است</w:t>
      </w:r>
      <w:r>
        <w:rPr>
          <w:rStyle w:val="FootnoteAnchor"/>
          <w:rtl w:val="true"/>
        </w:rPr>
        <w:footnoteReference w:id="647"/>
      </w:r>
      <w:r>
        <w:rPr>
          <w:rFonts w:ascii="IRNazanin" w:hAnsi="IRNazanin" w:eastAsia="IRNazanin"/>
          <w:color w:val="111111"/>
          <w:sz w:val="28"/>
          <w:sz w:val="28"/>
          <w:szCs w:val="28"/>
          <w:rtl w:val="true"/>
          <w:lang w:bidi="fa-IR"/>
        </w:rPr>
        <w:t>یک گاو نذری از دوره هخامنشی احتمالا پیشکش دیگری از یکی از مقامات ایرانی به خدایان مصری بود این شیء که در مصر یافت شده کتیبه ای حاوی نام میثر و بایوس دارد</w:t>
      </w:r>
      <w:r>
        <w:rPr>
          <w:rStyle w:val="FootnoteAnchor"/>
          <w:rtl w:val="true"/>
        </w:rPr>
        <w:footnoteReference w:id="648"/>
      </w:r>
      <w:r>
        <w:rPr>
          <w:rFonts w:ascii="IRNazanin" w:hAnsi="IRNazanin" w:eastAsia="IRNazanin"/>
          <w:color w:val="111111"/>
          <w:sz w:val="28"/>
          <w:sz w:val="28"/>
          <w:szCs w:val="28"/>
          <w:rtl w:val="true"/>
          <w:lang w:bidi="fa-IR"/>
        </w:rPr>
        <w:t>که احتمالا به آپیس در ممفیس تقدیم شده بود</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Briant, From Cyrus to Alexander, p. 949; Bresciani, SCO 7, p. 140; Serrano Delgado, CdE79, p. 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در ابتدای ،مطالعات این شیء را با آیین میترا مربوط می دانستند؛ بنگرید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Michaélidis, ASAE XLIII, pp. 99-100</w:t>
      </w:r>
    </w:p>
    <w:p>
      <w:pPr>
        <w:pStyle w:val="BookText"/>
        <w:rPr/>
      </w:pPr>
      <w:r>
        <w:rPr>
          <w:rFonts w:ascii="IRNazanin" w:hAnsi="IRNazanin" w:eastAsia="IRNazanin"/>
          <w:color w:val="111111"/>
          <w:sz w:val="28"/>
          <w:sz w:val="28"/>
          <w:szCs w:val="28"/>
          <w:rtl w:val="true"/>
          <w:lang w:bidi="fa-IR"/>
        </w:rPr>
        <w:t>با این حال این نمونه های ظاهراً ساده از پرستش خدایان مصری توسط ایرانیان منجر به این نتیجه نخواهد شد که این ،مردم جذب باورهای مختلفی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به باور پیر بریان که به نظر میرسد عموماً پذیرفته شده است این مثالها به معنای دقیق کلمه مصری مآبی را نشان نمیدهد پیر بریان پیشنهاد میکند که مقامهای ،ایرانی سیاست شاهان بزرگ را در خصوص آیینهای محلی اقتباس کرده اند نیایشآتیه و هی و آریه ورته برای خدای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احترام برخی ایرانیان به آپیس منطقی بود</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که مورد موافقت قرار گرفته است؛ بنگرید به</w:t>
      </w:r>
    </w:p>
    <w:p>
      <w:pPr>
        <w:pStyle w:val="BookText"/>
        <w:rPr/>
      </w:pPr>
      <w:r>
        <w:rPr>
          <w:rFonts w:eastAsia="Times New Roman" w:cs="Times New Roman" w:ascii="Times New Roman" w:hAnsi="Times New Roman"/>
          <w:color w:val="111111"/>
          <w:sz w:val="28"/>
          <w:szCs w:val="28"/>
          <w:lang w:val="en-US" w:bidi="en-US"/>
        </w:rPr>
        <w:t>Johnson,Ethnic considerations, p. 213</w:t>
      </w:r>
    </w:p>
    <w:p>
      <w:pPr>
        <w:pStyle w:val="BookText"/>
        <w:rPr/>
      </w:pPr>
      <w:r>
        <w:rPr>
          <w:rFonts w:ascii="IRNazanin" w:hAnsi="IRNazanin" w:eastAsia="IRNazanin"/>
          <w:color w:val="111111"/>
          <w:sz w:val="28"/>
          <w:sz w:val="28"/>
          <w:szCs w:val="28"/>
          <w:rtl w:val="true"/>
          <w:lang w:bidi="fa-IR"/>
        </w:rPr>
        <w:t>همانطور که بالاتر گفته شد به باور داندا مایف، چنین تسامح و مدارایی صرفاً محدود به هخامنشیان ،نبود بلکه یک پدیده عمومی در شرق نزدیک باستان بود بیگانگان افزون بر حفظ ایمان به خدایان خویش خدایان سرزمینهای جدیدی را که در آنها ساکن شده بودند نیز میپرستیدند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،بریان نظریه خود را بر اساس فرضیه داندا مایف قرار داده است؛ بنگرید به</w:t>
      </w:r>
    </w:p>
    <w:p>
      <w:pPr>
        <w:pStyle w:val="BookText"/>
        <w:rPr/>
      </w:pPr>
      <w:r>
        <w:rPr>
          <w:rFonts w:eastAsia="Times New Roman" w:cs="Times New Roman" w:ascii="Times New Roman" w:hAnsi="Times New Roman"/>
          <w:color w:val="111111"/>
          <w:sz w:val="28"/>
          <w:szCs w:val="28"/>
          <w:lang w:val="en-US" w:bidi="en-US"/>
        </w:rPr>
        <w:t>Briant, Éthno-classe, pp. 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داندامایف اشاره کرده ،آرامیها فینیقیها یونانیها کیلیکیها یهودیها و ایرانیان در ،مصر، با بومیان آنجا زندگی میکردند و اغلب هم خدایان خود ،هم هم خدایان بیگانه را میپرستیدند حتی نام خود را با نامهای بیگانه عوض میکردند یا آن که از نامهای مصری در کنار نام خود استفاده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عبادت ایرانیان برای خدایان مصری اغلب از سیاست رسمی هخامنشیان در خصوص آیینهای محلی مستقل بود و این در ادامه نگرش عمومی در شرق نزدیک باستان در این خصوص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سیاست ،امپریالیستی احتمالاً از آن سرچشمه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احترام به خدایان ،محلی صرفاً در میان هخامنشیان رایج نبود بلکه در این دوره پدیده ای کاملاً رایج بود این پدیده در مصر توسط سلسلههای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بطلمیوسیان و رومیها</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A. Erman, Die Religion der Ägypter, ihrWerden und Vergehen in vier Jahrtausenden, Berlin 1934, pp. 358-418; J.-C. Goyon, Ptolemaic Egypt: Priests and the Traditional Religion, in: R.A. Fazzini, R.S. Bianchi (eds.), Cleopatra's Egypt: age of the Ptolemies, New York 1988, pp. 29-39; G. Hölbl, A History of the Ptolemaic Empire, London - New York 2001, pp. 77-90, 162-169,257-285; J.B. Rives, Religion in the Roman Empire, Blackwell Ancient Religions, Oxford 2007, pp. 67-71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همۀ خارجیان ساکن در آنجا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Kaplan, MHR 18, pp. 20-21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تأثیرهای خارجیان در این اثر به خوبی بررسی شده است</w:t>
      </w:r>
    </w:p>
    <w:p>
      <w:pPr>
        <w:pStyle w:val="BookText"/>
        <w:rPr/>
      </w:pPr>
      <w:r>
        <w:rPr>
          <w:rFonts w:eastAsia="Times New Roman" w:cs="Times New Roman" w:ascii="Times New Roman" w:hAnsi="Times New Roman"/>
          <w:color w:val="111111"/>
          <w:sz w:val="28"/>
          <w:szCs w:val="28"/>
          <w:lang w:val="en-US" w:bidi="en-US"/>
        </w:rPr>
        <w:t>Vittmann, Ägypten und die Fremden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زیادی از اشیای مربوط به خارجیان مانند لیبیها فینیقیها آرامیها کاریها عربها و یونانیها وجود دارد که تعداد قابل توجهی از آنها ممکن است با دین مصری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 فهمیدن اعتقاد واقعی ایرانیان مذکور بسیار دشوار است همه این موارد نیز به دهش و فدیه های دولتی مربوط نیستند؛ بلکه ممکن است هدیه های کوچک به معابد، مانند پیکرکی از گاو نر یا یک شیشه عطر، صرفاً هدیه های شخصی باشند حتی یک تقریر ،رسمی در تقابل با باورهای فردی قرار ندارد علاوه بر این پرستش خدایان ایرانی پرستش خدایان مصری را در همان زمان مانع نمی شود در واقع نمیتوان به سادگی پذیرفت که مقامات رسمی یا حتی مردم عادی رفتاری مشابه این ادعای شاهان داشته باشند که خدایان خاصی را با احترام پرستش میکنند و دیگر خدایان را صرفاً به صورت رسمی مدرکی وجود ندارد که آتیه وهی و آریه ورته و میتروبایوس دینی غیر از دین مصری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نتیجه گیری این است که آنها غالباً خدایان مصری را میپرستیدند؛ حتی اگر آنها این کار را به منظور وفق بیشتر با مصریان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هخامنشیان در مصر منبع مهمی برای اندیشه های مذهبی آنها در آنجاست تأثیر مصر بر هنر امپراتوری هخامنشی به خوبی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M.C. Root, The King and Kingship in Achaemenid Art: Essays on the Creation of an Iconography of Empire, Al. Troisièmesérie Textesetmémoires 9, Leiden 1979 [= King and Kingship]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او در آن جزئیات وابستگی هنر هخامنشی به فرهنگ بصری شرق نزدیک را تشریح می کند و نمونه های اولیه نمونه های و متنوعی از نفوذ مصری در آن را برمی شمارد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چندین شیء هنری در مصر که توسط شاهان سفارش داده شده میتواند نمونه هایی برای اشتراک ویژگیهای</w:t>
      </w:r>
    </w:p>
    <w:p>
      <w:pPr>
        <w:pStyle w:val="BookText"/>
        <w:rPr/>
      </w:pPr>
      <w:r>
        <w:rPr>
          <w:rFonts w:ascii="IRNazanin" w:hAnsi="IRNazanin" w:eastAsia="IRNazanin"/>
          <w:color w:val="111111"/>
          <w:sz w:val="28"/>
          <w:sz w:val="28"/>
          <w:szCs w:val="28"/>
          <w:rtl w:val="true"/>
          <w:lang w:bidi="fa-IR"/>
        </w:rPr>
        <w:t>هنری مصری و ایرانی باشد استل داریوش در کانال سوئز</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Posener, Première domination perse, pp. 48-87; M. Roaf, The subject peoples on the base of the statue of Darius, CDAFI 4,1974 [= CDAFI 4], pp. 79-84; Root, King and Kingship, pp. 61-68; Gozzoli, Writing of history, pp. 116-121</w:t>
      </w:r>
    </w:p>
    <w:p>
      <w:pPr>
        <w:pStyle w:val="BookText"/>
        <w:rPr/>
      </w:pPr>
      <w:r>
        <w:rPr>
          <w:rFonts w:ascii="IRNazanin" w:hAnsi="IRNazanin" w:eastAsia="IRNazanin"/>
          <w:color w:val="111111"/>
          <w:sz w:val="28"/>
          <w:sz w:val="28"/>
          <w:szCs w:val="28"/>
          <w:rtl w:val="true"/>
          <w:lang w:bidi="fa-IR"/>
        </w:rPr>
        <w:t xml:space="preserve">و مجسمه او در شوش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 Kervran et al., Une statue de Darius découverte à Suse, JournAs 260,1972, pp. 235-266; Roaf, CDAFI 4, pp. 73-160; J. Yoyotte, Les inscriptions hiéroglyphiques de la statue de Darius à Suse, CDA- FI4, 1974, pp. 181-183; D. Stronach, La statue de Darius le Grand découverte à Suse, CDAFI 4, 1974, pp. 61-72; F. Vallat, Les textescunéiformes de la statue de Darius, CDAFI 4, 1974, pp. 161-170; Root, King and Kingship, pp. 68-72; J.A. Josephson, Egyptian royal sculpture of the late period, 400-246 B.C., SDAIK 30, Mainz a/Rhein 1997, pp. 1-2; S. Razmjou, Traces of Paint on the Statue of Darius, Arta 2002.003, pp. 1-2; ID., Assessing the Damage: Notes on the Life and Demise of the Statue of Darius from Susa, ArsOr 32, 2002, pp. 81-104; Gozzoli, Writing of history, pp. 121-124</w:t>
      </w:r>
    </w:p>
    <w:p>
      <w:pPr>
        <w:pStyle w:val="BookText"/>
        <w:rPr/>
      </w:pPr>
      <w:r>
        <w:rPr>
          <w:rFonts w:ascii="IRNazanin" w:hAnsi="IRNazanin" w:eastAsia="IRNazanin"/>
          <w:color w:val="111111"/>
          <w:sz w:val="28"/>
          <w:sz w:val="28"/>
          <w:szCs w:val="28"/>
          <w:rtl w:val="true"/>
          <w:lang w:bidi="fa-IR"/>
        </w:rPr>
        <w:t>نفوذ هرچند غیر مستقیم هنر ،مصری در تصاویر حکاکی شده هخامنشی نیز قابل توجه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Garrison, Root, Jones, Seals I, pp. 83-84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مهر </w:t>
      </w:r>
      <w:r>
        <w:rPr>
          <w:rFonts w:eastAsia="IRNazanin" w:cs="IRNazanin"/>
          <w:color w:val="111111"/>
          <w:sz w:val="28"/>
          <w:szCs w:val="28"/>
          <w:lang w:bidi="fa-IR"/>
        </w:rPr>
        <w:t>128865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موزۀ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شاهین و تزئین بواسطة </w:t>
      </w:r>
      <w:r>
        <w:rPr>
          <w:rFonts w:eastAsia="Times New Roman" w:cs="Times New Roman" w:ascii="Times New Roman" w:hAnsi="Times New Roman"/>
          <w:color w:val="111111"/>
          <w:sz w:val="28"/>
          <w:szCs w:val="28"/>
          <w:lang w:val="en-US" w:bidi="en-US"/>
        </w:rPr>
        <w:t>twd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 هوروس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تأثیر مستقیم این نفوذ باشد؛ بنگرید به</w:t>
      </w:r>
    </w:p>
    <w:p>
      <w:pPr>
        <w:pStyle w:val="BookText"/>
        <w:rPr/>
      </w:pPr>
      <w:r>
        <w:rPr>
          <w:rFonts w:eastAsia="Times New Roman" w:cs="Times New Roman" w:ascii="Times New Roman" w:hAnsi="Times New Roman"/>
          <w:color w:val="111111"/>
          <w:sz w:val="28"/>
          <w:szCs w:val="28"/>
          <w:lang w:val="en-US" w:bidi="en-US"/>
        </w:rPr>
        <w:t>R.D. Barnett, D.J. Wiseman, Fifty Masterpieces of Ancient Near Eastern Art in the Department of Western Asiatic Antiquities, The British Museum, London 1969, p. 95 (No. 49); Merrillees, Cylinder Seals VI, p. 78 (No.86), Pls. XXXI, XXXV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ممکن است که مهر او جاهورسنت باشد مهر معروف دیگری </w:t>
      </w:r>
      <w:r>
        <w:rPr>
          <w:rFonts w:eastAsia="IRNazanin" w:cs="IRNazanin"/>
          <w:color w:val="111111"/>
          <w:sz w:val="28"/>
          <w:szCs w:val="28"/>
          <w:rtl w:val="true"/>
          <w:lang w:bidi="fa-IR"/>
        </w:rPr>
        <w:t>(</w:t>
      </w:r>
      <w:r>
        <w:rPr>
          <w:rFonts w:eastAsia="IRNazanin" w:cs="IRNazanin"/>
          <w:color w:val="111111"/>
          <w:sz w:val="28"/>
          <w:szCs w:val="28"/>
          <w:lang w:bidi="fa-IR"/>
        </w:rPr>
        <w:t>89585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شخصی اهموسه را به صورت هیروگلیف، دارد مهر ،بعدی </w:t>
      </w:r>
      <w:r>
        <w:rPr>
          <w:rFonts w:eastAsia="Times New Roman" w:cs="Times New Roman" w:ascii="Times New Roman" w:hAnsi="Times New Roman"/>
          <w:color w:val="111111"/>
          <w:sz w:val="28"/>
          <w:szCs w:val="28"/>
          <w:lang w:val="en-US" w:bidi="en-US"/>
        </w:rPr>
        <w:t>ANE129596</w:t>
      </w:r>
      <w:r>
        <w:rPr>
          <w:rFonts w:ascii="IRNazanin" w:hAnsi="IRNazanin" w:eastAsia="IRNazanin"/>
          <w:color w:val="111111"/>
          <w:sz w:val="28"/>
          <w:sz w:val="28"/>
          <w:szCs w:val="28"/>
          <w:rtl w:val="true"/>
          <w:lang w:bidi="fa-IR"/>
        </w:rPr>
        <w:t>، با تصاویر هیروگلیفی که احتمالا تعویذ ،بوده تزئین شده است؛ همچنین بنگرید به</w:t>
      </w:r>
    </w:p>
    <w:p>
      <w:pPr>
        <w:pStyle w:val="BookText"/>
        <w:rPr/>
      </w:pPr>
      <w:r>
        <w:rPr>
          <w:rFonts w:eastAsia="Times New Roman" w:cs="Times New Roman" w:ascii="Times New Roman" w:hAnsi="Times New Roman"/>
          <w:color w:val="111111"/>
          <w:sz w:val="28"/>
          <w:szCs w:val="28"/>
          <w:lang w:val="en-US" w:bidi="en-US"/>
        </w:rPr>
        <w:t>ibid., pp. 65-66, 77-78, 119, Pls. XXII, XXXI; M. Giovino, Egyptian hieroglyphs on Achaemenid period cylinder seals, Iran 44, 2006 [= Iran 44], pp. 105-107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دیگر مهر </w:t>
      </w:r>
      <w:r>
        <w:rPr>
          <w:rFonts w:eastAsia="Times New Roman" w:cs="Times New Roman" w:ascii="Times New Roman" w:hAnsi="Times New Roman"/>
          <w:color w:val="111111"/>
          <w:sz w:val="28"/>
          <w:szCs w:val="28"/>
          <w:lang w:val="en-US" w:bidi="en-US"/>
        </w:rPr>
        <w:t>RB1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این نشانها برچسب گذاری شده است </w:t>
      </w:r>
      <w:r>
        <w:rPr>
          <w:rFonts w:eastAsia="Times New Roman" w:cs="Times New Roman" w:ascii="Times New Roman" w:hAnsi="Times New Roman"/>
          <w:color w:val="111111"/>
          <w:sz w:val="28"/>
          <w:szCs w:val="28"/>
          <w:lang w:val="en-US" w:bidi="en-US"/>
        </w:rPr>
        <w:t>LB 904, LB 905, YBC17070 (AO20320 AO21425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گوی بالدار مصری را به تصویر میکشد که حلقه ای در بالا و دو پرنده در کنار دارد نام درون ،گوی ناخواناست؛ بنگرید به</w:t>
      </w:r>
    </w:p>
    <w:p>
      <w:pPr>
        <w:pStyle w:val="BookText"/>
        <w:rPr/>
      </w:pPr>
      <w:r>
        <w:rPr>
          <w:rFonts w:eastAsia="Times New Roman" w:cs="Times New Roman" w:ascii="Times New Roman" w:hAnsi="Times New Roman"/>
          <w:color w:val="111111"/>
          <w:sz w:val="28"/>
          <w:szCs w:val="28"/>
          <w:lang w:val="en-US" w:bidi="en-US"/>
        </w:rPr>
        <w:t>Henkelman, Jones, Stolper, Arta 2004.001, pp. 17-20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 دیگر را در اثر زیر نیز ببینید</w:t>
      </w:r>
    </w:p>
    <w:p>
      <w:pPr>
        <w:pStyle w:val="BookText"/>
        <w:rPr/>
      </w:pPr>
      <w:r>
        <w:rPr>
          <w:rFonts w:eastAsia="Times New Roman" w:cs="Times New Roman" w:ascii="Times New Roman" w:hAnsi="Times New Roman"/>
          <w:color w:val="111111"/>
          <w:sz w:val="28"/>
          <w:szCs w:val="28"/>
          <w:lang w:val="en-US" w:bidi="en-US"/>
        </w:rPr>
        <w:t>B. van de Walle, J. Duchesne-guillemin, Un sceau-cylindreirano-égyptien, JEOL 16, 1959-1962, pp. 72-77; Giovino,Iran 44, pp. 107-114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یک استل مصری خصوصی میتواند به یک پارسی نسبت داده شود این استل ،جدهربس پسر ،ارتام در اولین دوره تسلط هخامنشیان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حکاکی شده بود</w:t>
      </w:r>
      <w:r>
        <w:rPr>
          <w:rStyle w:val="FootnoteAnchor"/>
          <w:rtl w:val="true"/>
        </w:rPr>
        <w:footnoteReference w:id="654"/>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استل انواع ویژگیهای اشیایی را نشان میدهد که تحت تأثیر هر دو هنر مصری و 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مهمترین نماد مذهبی ،آن حلقۀ خورشید بالدار است که در بالای استل قرار دارد این نماد که با تصاویر مشخصا مصری تفاوت دارد دارای دم و دو پیچک یا ربان متقارن است که در انتها پیچ خورده اند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حقله بالداری که با نمونهٔ پیشین بسیار مشابهت دارد بر روی استل ،شافوله یکی از استل های داریوش در کانال سوئز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،استل اولین بار در اثر بالا منتشر شده است با این وجود بنگرید به</w:t>
      </w:r>
    </w:p>
    <w:p>
      <w:pPr>
        <w:pStyle w:val="BookText"/>
        <w:rPr/>
      </w:pPr>
      <w:r>
        <w:rPr>
          <w:rFonts w:eastAsia="Times New Roman" w:cs="Times New Roman" w:ascii="Times New Roman" w:hAnsi="Times New Roman"/>
          <w:color w:val="111111"/>
          <w:sz w:val="28"/>
          <w:szCs w:val="28"/>
          <w:lang w:val="en-US" w:bidi="en-US"/>
        </w:rPr>
        <w:t>P. Lecoq, Unproblème de religion Achéménide: Ahura Mazda ouXvamah? [= Problème de religion], in: Orientalia J. Duchesne-Guillemin EmeritoOblata, ActaIranica 23, Hommages et opera minora IX, Leiden 1984, p. 314, PI. XLVII, Fig. 45; POSENER, Première domination perse, pp. 63-81, Pis. V-XIII; ROAF, CDAFI 4, pp. 79-83</w:t>
      </w:r>
    </w:p>
    <w:p>
      <w:pPr>
        <w:pStyle w:val="BookText"/>
        <w:rPr/>
      </w:pPr>
      <w:r>
        <w:rPr>
          <w:rFonts w:ascii="IRNazanin" w:hAnsi="IRNazanin" w:eastAsia="IRNazanin"/>
          <w:color w:val="111111"/>
          <w:sz w:val="28"/>
          <w:sz w:val="28"/>
          <w:szCs w:val="28"/>
          <w:rtl w:val="true"/>
          <w:lang w:bidi="fa-IR"/>
        </w:rPr>
        <w:t xml:space="preserve">هر دو شیء متعلق به هنر ترکیبی هخامنشی و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حلقه بالدار روی استل جدهربس اثری نوعاً هخامنشی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نمونه هایی از نقش برجسته های تخت جمشید که شکلی مصری تر نسبت به هنر هخامنشی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مصری این حقله بالدار به عنوان مثال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خاص بالاترین پرها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دنباله پر </w:t>
      </w:r>
      <w:r>
        <w:rPr>
          <w:rFonts w:eastAsia="Times New Roman" w:cs="Times New Roman" w:ascii="Times New Roman" w:hAnsi="Times New Roman"/>
          <w:color w:val="111111"/>
          <w:sz w:val="28"/>
          <w:szCs w:val="28"/>
          <w:lang w:val="en-US" w:bidi="en-US"/>
        </w:rPr>
        <w:t>alular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دنباله های پر بر روی نمونه های موجود در تخت جمشید خطوط ساده و مستقیمی هستند که در کل ،بال گسترده شده اند اما بر روی استل های ،مصری تنها از حلقه تا بالاترین ردیف دم قرار دارند استل شلوفه و جدهریس همین وضعیت را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های بالدار ،مصری شلوفه و ،جدهربس سه ردیف پر دارند اما نمونه های تخت جمشید، چهار ردیف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های مصری معمولاً بدون حلقه هستند اما نمونه های تخت جمشید حلقه های واضحی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نمونه جدهربس شبیه موارد مصری است که دم و دو ،نوار عناصر ایرانی آن است بنابراین از هر دو گونه مصری و ایرانی متأثر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P. Munro, Die spätägyptischen Totenstelen, Glückstadt 1973, pp. 155 (n. 2), 170; Vittmann, Ägypten und die Fremden, pp. 106-107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حلقة بالدار در مصر معنای وسیعی دارد به طور کلی نمادی از خدای هوروس است خدایی که به صورت شاهین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خورشید بالدار ترکیبی از حلقه بالدار رع و بال های شاهین </w:t>
      </w:r>
    </w:p>
    <w:p>
      <w:pPr>
        <w:pStyle w:val="BookText"/>
        <w:rPr/>
      </w:pPr>
      <w:r>
        <w:rPr>
          <w:rFonts w:ascii="IRNazanin" w:hAnsi="IRNazanin" w:eastAsia="IRNazanin"/>
          <w:color w:val="111111"/>
          <w:sz w:val="28"/>
          <w:sz w:val="28"/>
          <w:szCs w:val="28"/>
          <w:rtl w:val="true"/>
          <w:lang w:bidi="fa-IR"/>
        </w:rPr>
        <w:t>هوروس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A.H. Gardiner, Horns the Behdetite, JEA 30, 1944, pp. 23-60; M. Werbrouck, À propos du disqueailé, CdE 16,1941, pp. 165-171; w. Westendorf, Die Flügelsonneaus Ägypten, AMI 7/19, 1986, pp. 21-26</w:t>
      </w:r>
    </w:p>
    <w:p>
      <w:pPr>
        <w:pStyle w:val="BookText"/>
        <w:rPr/>
      </w:pPr>
      <w:r>
        <w:rPr>
          <w:rFonts w:ascii="IRNazanin" w:hAnsi="IRNazanin" w:eastAsia="IRNazanin"/>
          <w:color w:val="111111"/>
          <w:sz w:val="28"/>
          <w:sz w:val="28"/>
          <w:szCs w:val="28"/>
          <w:rtl w:val="true"/>
          <w:lang w:bidi="fa-IR"/>
        </w:rPr>
        <w:t>با این وجود احتمالا این نماد به اندیشه های دینی ایرانی نیز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بالدار با دم و پیچک نمادی است که متناوباً در نقوش تخت جمشید دیده میشود، اگرچه معنای دقیق ،آن هنوز مورد بحث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Boyce, HdO 1.8,2, pp. 100-105; P. Calmeyer, Fortuna-Tyche-Khvamah, JDAI 94, 1979, pp. 100-105; P. Jamzadeh, The winged ring with human bust in Achaemenid art as a dynastic symbol, IrAnt 17(In Memoriam Roman Ghirshman, 3), 1982, pp. 91-99; B. Kaim, Das gefltigeJte Symbol in der Achameni- dischen Glyptik, AMI 24, 1991, pp. 31-34; Lecoq, Probleme de religion, pp. 301-326; Root, King and Kingship, pp. 169-172; A.S. Shahbazi, An Achaemenid symbol I. A Farewell to «Fravahr» and «Ahura Mazda), AMI 7,1974, pp. 135-144; ID., An Achaemenid Symbol II. Farnah (God Given) Fortune&gt;&gt; Symbolized, AMI 13, 1980 [=AMI 13], pp. 119-147; P. D'amore, Glittica a cilindroachemenide: Linee di unosviluppo tematico-crono10-gico, Contributi e Materiali di Archeologia Orientale 4, 1992, pp. 210-211; Garrison, Root, Jones, Seals I, p. 69; Merrillees, Cylinder Seals VI, pp. 115-117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،سنتی گفته میشود که نمادی از اهورمزد است نظریه رقیب که متعلق به علیرضا شاپور شهبازی است با ارزش به نظر میرسد؛ چرا که تفاوت میان دو نوع از این نماد را توضیح میدهد نخست انسانی که درون دایره بالدار است و سپس دایره ساده بدون شکل انسان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نماد روی استل جدهربس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دایره بالدار به تنهایی نماد فره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آیریانم خورنه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مفهوم بخت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نماد از همه ایرانیان از جمله مردم و حاکمان محافظت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بصری دایرة بالدار روی استل جدهربس ممکن است آن را به نمادشناسی مذهبی ایرانیان مربوط کند همچنین احتمال دارد ابهام موجود در این دایره ،بالدار تعمدی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حال حاضر نه به مصر و نه به ایران منحصر نیست بلکه ترکیبی از این دو فرهنگ به شمار میآید</w:t>
      </w:r>
    </w:p>
    <w:p>
      <w:pPr>
        <w:pStyle w:val="BookText"/>
        <w:rPr/>
      </w:pPr>
      <w:r>
        <w:rPr>
          <w:rFonts w:ascii="IRNazanin" w:hAnsi="IRNazanin" w:eastAsia="IRNazanin"/>
          <w:color w:val="111111"/>
          <w:sz w:val="28"/>
          <w:sz w:val="28"/>
          <w:szCs w:val="28"/>
          <w:rtl w:val="true"/>
          <w:lang w:bidi="fa-IR"/>
        </w:rPr>
        <w:t>در ردیف بالایی در این استل مومیایی فرد فوت شده همراه با خدایان ،آنوییس ایزیس و نفتیس به تصویر کشیده شده است که در مصر برای استل های ،ترحیمی غیرعادی به شمار نمی آید</w:t>
      </w:r>
      <w:r>
        <w:rPr>
          <w:rStyle w:val="FootnoteAnchor"/>
          <w:rtl w:val="true"/>
        </w:rPr>
        <w:footnoteReference w:id="659"/>
      </w:r>
      <w:r>
        <w:rPr>
          <w:rFonts w:ascii="IRNazanin" w:hAnsi="IRNazanin" w:eastAsia="IRNazanin"/>
          <w:color w:val="111111"/>
          <w:sz w:val="28"/>
          <w:sz w:val="28"/>
          <w:szCs w:val="28"/>
          <w:rtl w:val="true"/>
          <w:lang w:bidi="fa-IR"/>
        </w:rPr>
        <w:t xml:space="preserve">اما ردیف ،پایینی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شخصیتهای ایستاده پیش از چیدن میز نذورات و یک هخامنشی بلند مرتبه که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،زیاد پدر صاحب استل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برای مقایسه به مهری از بایگانی موراشو بنگرید که مورد توجه بریان قرار گرفته است</w:t>
      </w:r>
    </w:p>
    <w:p>
      <w:pPr>
        <w:pStyle w:val="BookText"/>
        <w:rPr/>
      </w:pPr>
      <w:r>
        <w:rPr>
          <w:rFonts w:eastAsia="Times New Roman" w:cs="Times New Roman" w:ascii="Times New Roman" w:hAnsi="Times New Roman"/>
          <w:color w:val="111111"/>
          <w:sz w:val="28"/>
          <w:szCs w:val="28"/>
          <w:lang w:val="en-US" w:bidi="en-US"/>
        </w:rPr>
        <w:t>P. Briant, Images persesdBabylonieetd'Égypte: un rapprochement, La Lettre de Pal/as 4, 1996, pp. 20- 21; ID., From Cyrus to Alexander, p. 722, Fig. 62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های روی ،استل به صورت فرمولی خطاب به ازیریس هستند علاوه بر این نام</w:t>
      </w:r>
    </w:p>
    <w:p>
      <w:pPr>
        <w:pStyle w:val="BookText"/>
        <w:rPr/>
      </w:pPr>
      <w:r>
        <w:rPr>
          <w:rFonts w:ascii="IRNazanin" w:hAnsi="IRNazanin" w:eastAsia="IRNazanin"/>
          <w:color w:val="111111"/>
          <w:sz w:val="28"/>
          <w:sz w:val="28"/>
          <w:szCs w:val="28"/>
          <w:rtl w:val="true"/>
          <w:lang w:bidi="fa-IR"/>
        </w:rPr>
        <w:t xml:space="preserve">مالک پدرش و مادرش تنوفرثر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Tanofrether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شاهدی برای یک پیوند مصری و ایرانی است</w:t>
      </w:r>
      <w:r>
        <w:rPr>
          <w:rStyle w:val="FootnoteAnchor"/>
          <w:rtl w:val="true"/>
        </w:rPr>
        <w:footnoteReference w:id="661"/>
      </w:r>
      <w:r>
        <w:rPr>
          <w:rFonts w:ascii="IRNazanin" w:hAnsi="IRNazanin" w:eastAsia="IRNazanin"/>
          <w:color w:val="111111"/>
          <w:sz w:val="28"/>
          <w:sz w:val="28"/>
          <w:szCs w:val="28"/>
          <w:rtl w:val="true"/>
          <w:lang w:bidi="fa-IR"/>
        </w:rPr>
        <w:t>جدهر بس قطعا یک اشراف زاده بود اما در مورد مقام و مرتبهٔ او، اطلاعاتی در دست نیست نام مصری ،او صحنه ترحیم و ،کتیبه ها نشان میدهد که او خود را مصری میدانسته؛ با این حال یک دایره بالدار مبهم و یک صحنۀ پیشکش شامل بلند پایه ای هخامنشی ممکن است نشان دهد که جدهربس مایل بود تا خودش را یک فرد مقتدر هخامنشی و عضو طبقه حاکم ایرانی در مصر نشان بدهد</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Bissing, ZDMG 84, pp. 226-238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اخیرا موسکارلا نشان داده است که این شی جعلی است؛ بنگرید به</w:t>
      </w:r>
    </w:p>
    <w:p>
      <w:pPr>
        <w:pStyle w:val="BookText"/>
        <w:rPr/>
      </w:pPr>
      <w:r>
        <w:rPr>
          <w:rFonts w:eastAsia="Times New Roman" w:cs="Times New Roman" w:ascii="Times New Roman" w:hAnsi="Times New Roman"/>
          <w:color w:val="111111"/>
          <w:sz w:val="28"/>
          <w:szCs w:val="28"/>
          <w:lang w:val="en-US" w:bidi="en-US"/>
        </w:rPr>
        <w:t>Muscarella, Memphis Stela, pp. 109-121</w:t>
      </w:r>
    </w:p>
    <w:p>
      <w:pPr>
        <w:pStyle w:val="BookText"/>
        <w:rPr/>
      </w:pPr>
      <w:r>
        <w:rPr>
          <w:rFonts w:ascii="IRNazanin" w:hAnsi="IRNazanin" w:eastAsia="IRNazanin"/>
          <w:color w:val="111111"/>
          <w:sz w:val="28"/>
          <w:sz w:val="28"/>
          <w:szCs w:val="28"/>
          <w:rtl w:val="true"/>
          <w:lang w:bidi="fa-IR"/>
        </w:rPr>
        <w:t>همچنین اشاراتی در منابع ادبی ثانوی متقدم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دیگری وجود دارد که ترکیبی از ویژگیهای ایرانی و مصری است که سرستونی از ممفیس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استراسبورگ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حال حاضر در مؤسسه مصرشناسی استراسبورگ قرار دارد</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این شیء مانند دیگر اشیایی که قبلا تشریح شدند احتمالاً متعلق به میتراهین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تصویری از مردی ریش دار با مدل موی مصری و احتمالاً تاج دو سر مصری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بالایی تاج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کلئود تراونکر پیشنهاد میکند که تصویر بیانگر تطبیق الهی اهورمزدا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او هنوز به ترکیبی از مجسمه داریوش در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،شاه آتوم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هخامنشی اهورمزدا به عنوان خدا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این نظر را نمیتوان توجیه کرد چرا که ،آتوم تنها خدای مصری نیست که توسط حاکمان هخامنشی در مصر ستایش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علاوه بر این نیایش هخامنشیان در دیگر بخشهای امپراتوری شامل حال دیگر خدایان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شیء دیگری از دوره هخامنشی نمیشناسیم که همزمان ترکیبی از اهورمزدا و خدای دیگر باشد ،بنابراین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استراتسبورگ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تصویری از یک شاه هخامنشی است و بار معنایی مذهبی ندارد و صرفاً فرعون را به تصویر میکشد این شیء قطعاً شاهدی برای تعامل بین فرهنگ مصری و ایرانی است ولی احتمالاً نه در حوزه مذهبی</w:t>
      </w:r>
    </w:p>
    <w:p>
      <w:pPr>
        <w:pStyle w:val="BookText"/>
        <w:rPr/>
      </w:pPr>
      <w:r>
        <w:rPr>
          <w:rFonts w:ascii="IRNazanin" w:hAnsi="IRNazanin" w:eastAsia="IRNazanin"/>
          <w:color w:val="111111"/>
          <w:sz w:val="28"/>
          <w:sz w:val="28"/>
          <w:szCs w:val="28"/>
          <w:rtl w:val="true"/>
          <w:lang w:bidi="fa-IR"/>
        </w:rPr>
        <w:t xml:space="preserve">یک پدیده مهم در دوره هخامنشی گسترش آیین خدای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بسیاری از شواهد بصری بس به ویژه در جواهرات مجسمه سازی و حکاکی در سراسر امپراتوری هخامنشی وجود دارد</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K. Abdi, Bes in the Achaemenid Empire, ArsOr 29,1999, pp. 111-140; ID., Notes on the Iranianization of Bes in the Achaemenid Empire, ArsOr 32, 2002 [= ArsOr 32], pp. 133-162</w:t>
      </w:r>
    </w:p>
    <w:p>
      <w:pPr>
        <w:pStyle w:val="BookText"/>
        <w:rPr/>
      </w:pPr>
      <w:r>
        <w:rPr>
          <w:rFonts w:ascii="IRNazanin" w:hAnsi="IRNazanin" w:eastAsia="IRNazanin"/>
          <w:color w:val="111111"/>
          <w:sz w:val="28"/>
          <w:sz w:val="28"/>
          <w:szCs w:val="28"/>
          <w:rtl w:val="true"/>
          <w:lang w:bidi="fa-IR"/>
        </w:rPr>
        <w:t xml:space="preserve">این یافته ها را به طور کلی به دو گروه میتوان تقسیم کرد اشیایی با خاستگاه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محصول کار خارجیان اما غیر قابل تمیز از نمونه های اولیه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اشیایی که بس را با شمایل نگاری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گروه دوم را میتوان با مصریانی که در سراسر امپراتوری مسافرت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صنعتگران شاغل در 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دانست که این دسته از اشیاء میتواند محبوبیت بس را در سراسر امپراتوری و احتمالا در میان ایرانیان نشان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Abdi, Arsor 32, pp. 141, 147-148, Figs. 8-9; Merrillees, Cylinder Seals VI, pp. 64-65, 74, Pis. XXI, XXVIII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تصاویری شواهدی آشکار هستند برای آن که نشان دهند بس بخشی از دنیای مذهبی مناطق غربی امپراتوری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کامیار عبدی این روند بعد از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 آغاز شد و در ابتدا در میان سربازان امپراتوری سپس گروه نخبگان و بعد مردم عادی رواج یافت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تشخیص اشیای مصری مرتبط با آیین بس که متعلق به ایرانیان ،باشند غیر ممکن است چنین مصنوعاتی از آنهایی که متعلق به مصریان است قابل تمیز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محتمل است که آیین ،بس میان ایرانیان ساکن در مصر محبوب بوده سادگی و عامیانه بودن این خدا میتواند به گسترش نفوذ او نسبت به آیین های پیچیده تر و خدایان نخبگان مصری کمک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باید در خود مصر، صحیح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آیین بس در دیگر نقاط امپراتوری چنین فرضیه ای را تقویت میکند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مدارک درباره پذیرش زمینه های مذهب مصری میان ایرانیان ممکن است توسط متون هلنی و رومی ارائه شده باشد برخی از نویسندگان کلاسیک مدعی هستند که اندیشه های مختلف، تعالیم و رساله های مغان ایرانی که معروفترین آنها زردشت و استانس بوده استفاده کرده اند بدیهی است که زمینه و محتوای این نظرات برقراری ارتباط میان آنها با مفاهیم </w:t>
      </w:r>
    </w:p>
    <w:p>
      <w:pPr>
        <w:pStyle w:val="BookText"/>
        <w:rPr/>
      </w:pPr>
      <w:r>
        <w:rPr>
          <w:rFonts w:ascii="IRNazanin" w:hAnsi="IRNazanin" w:eastAsia="IRNazanin"/>
          <w:color w:val="111111"/>
          <w:sz w:val="28"/>
          <w:sz w:val="28"/>
          <w:szCs w:val="28"/>
          <w:rtl w:val="true"/>
          <w:lang w:bidi="fa-IR"/>
        </w:rPr>
        <w:t>مزدایی یا اصالتاً ایرانی را دشوار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پیشنهاد شده است که نوشته های منتسب به استانس توسط دانشمندان حلقه اسکندریه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بسیاری از مفاهیمی که نویسندگان کلاسیک به مغان نسبت داده اند ممکن است از اندیشههای مذهبی مصری نشأت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بنابراین ممکن است این انتسابها تحت تأثیر فعالیتهای افرادی باشد که بعد از دورهٔ هخامنشی خود را مخ میخواندند و آثاری جعلی به وجود میآوردند که ترکیبی از سنتهای مصری و ایرانی بود همان اندازه که فعالیت مغان در مصر مستند است این احتمال نیز وجود دارد که برخی از جانشینان آنان به شدت تحت تأثیر اندیشه های مصری قرار گرفته و این سنت ترکیبی را به وجود آورده باشند</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I.F. Quack, Les mages égyptianisés? Remarks on some surprising points in supposedly Magusean texts, JNES 65/4, 2006, pp. 267-282</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شاهان هخامنشی با دین ،مصری با احترام و ارادتی که یک فرعون دارد رفتار کردند و آیین خدایان برجسته مصر را گرامی میداشتند؛ این موضوع با آثار و کتیبه های هخامنشی که این خدایان را ستایش میکنند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نتیجه بدیهی سیاست آنهاست که از حاکمان محلی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با این حال احترام و حفظ شأن سنتهای مذهبی محلی به نظر میرسد در میان جوامع شرق نزدیک ،باستان بسیار رایج بود شاهان هخامنشی به احتمال زیاد، به دلیل نیازهای سیاسی و منافع خود چنین روشی را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ساتراپها نسبت به آیینهای بومی کارمندان محلی رویکردی مشابه احترام آمیز داشتند این پرسش مطرح است که آیا رفتار آنان تقلیدی از رفتار شاهان بوده یا بر اساس دستوری سلطنتی و یا صرفا براساس باور و احترام واقعی به آیینه ای محلی بوده است؟ شکی نیست که حداقل بخشی از این نگرش نتیجه تلاش برای جلب نظر مردم مصر برای همکاری مسالمت آمیز جمعیت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 این حال برخی از یافته های مربوط به ایرانیان را میتوان به عنوان شواهدی برای اعمال دینی شخصی در نظر گرفت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نظر داشت که فرهنگ مصری در دوران باستان بسیار تأثیرگذار بوده و ایرانیان سالهای زیادی تحت تأثیر این فرهنگ در مصر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به گفته هرودوت پارسیان بیش از دیگر مردم آداب و رسوم بیگانه را میپذیرفتند</w:t>
      </w:r>
      <w:r>
        <w:rPr>
          <w:rStyle w:val="FootnoteAnchor"/>
          <w:rtl w:val="true"/>
        </w:rPr>
        <w:footnoteReference w:id="666"/>
      </w:r>
      <w:r>
        <w:rPr>
          <w:rFonts w:ascii="IRNazanin" w:hAnsi="IRNazanin" w:eastAsia="IRNazanin"/>
          <w:color w:val="111111"/>
          <w:sz w:val="28"/>
          <w:sz w:val="28"/>
          <w:szCs w:val="28"/>
          <w:rtl w:val="true"/>
          <w:lang w:bidi="fa-IR"/>
        </w:rPr>
        <w:t xml:space="preserve">اگر چه ممکن است این گفته بر </w:t>
      </w:r>
    </w:p>
    <w:p>
      <w:pPr>
        <w:pStyle w:val="BookText"/>
        <w:rPr/>
      </w:pPr>
      <w:r>
        <w:rPr>
          <w:rFonts w:ascii="IRNazanin" w:hAnsi="IRNazanin" w:eastAsia="IRNazanin"/>
          <w:color w:val="111111"/>
          <w:sz w:val="28"/>
          <w:sz w:val="28"/>
          <w:szCs w:val="28"/>
          <w:rtl w:val="true"/>
          <w:lang w:bidi="fa-IR"/>
        </w:rPr>
        <w:t>مبنای کلیشه ای با ساختار بربرگونه قرار گرفته باشد اما میتواند علاقه واقعی ایرانیان را به فرهنگهای بیگانه نشان بدهد بنابراین به احتمال زیاد برخی ،ایرانیان عناصری از فرهنگ مذهبی مصر را در طول اقامتشان در آنجا پذیرفته باشند</w:t>
      </w:r>
    </w:p>
    <w:p>
      <w:pPr>
        <w:pStyle w:val="BookText"/>
        <w:rPr/>
      </w:pPr>
      <w:r>
        <w:rPr>
          <w:rFonts w:ascii="IRNazanin" w:hAnsi="IRNazanin" w:eastAsia="IRNazanin"/>
          <w:color w:val="111111"/>
          <w:sz w:val="28"/>
          <w:sz w:val="28"/>
          <w:szCs w:val="28"/>
          <w:rtl w:val="true"/>
          <w:lang w:bidi="fa-IR"/>
        </w:rPr>
        <w:t>برخی از محققان بر این باور بودند که ایرانیان ساکن در مصر تنها از سنتهای مذهبی ایرانی پیروی میکردند</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Grelot, Documents araméens, p, 332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بریان استدلال میکند که ،ایرانیان جذب فرهنگ مذهبی مصر نشده بودند؛ بنگرید به</w:t>
      </w:r>
    </w:p>
    <w:p>
      <w:pPr>
        <w:pStyle w:val="BookText"/>
        <w:rPr/>
      </w:pPr>
      <w:r>
        <w:rPr>
          <w:rFonts w:eastAsia="Times New Roman" w:cs="Times New Roman" w:ascii="Times New Roman" w:hAnsi="Times New Roman"/>
          <w:color w:val="111111"/>
          <w:sz w:val="28"/>
          <w:szCs w:val="28"/>
          <w:lang w:val="en-US" w:bidi="en-US"/>
        </w:rPr>
        <w:t>Briant, cf, supra, n. 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منابعی که چنین نظری را پشتیبانی کنند بسیار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مغان در مصر فقط با یک متن تأئید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مغان احتمالاً در طول دوره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اولین تسلط هخامنشیان باید در مصر حاضر باشند اما این که تنها یک متن این حضور را نشان میدهد تعجب آور است به ویژه آن که مجموعه بزرگی از متون از مصر مربوط به آن دوره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غیر از نامهای ،شخصی هیچ مدرک دیگری اسمی از خدایان ایرانی به میان نمی آورد مجموعه نامهای ایرانی از اسناد مصری به خاطر بافتی که دارند بسیار گیج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این متون نشان میدهد که مردم مختلف از فرهنگهای مختلف با یکدیگر آمیخته میشدند به طوری که نام ،آنها قومیت یا نسل و تبار آنها را الزاما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نامهای ،خاص نمیتواند مدرکی برای گرایشهای مذهبی در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ایرانیان تأثیر اندکی در مذهب مصریان باقی گذاشت و از این لحاظ بازتابی در منابع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چند سند وجود دارد که ایرانیان را با خدایان مصری مربوط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دانشمندان تمایل دارند تا این رفتار را تقلیدی از سیاست شاه بزرگ تفسیر کنند برخی از ساخته های ایرانیان میتواند به آیینی مخصوص خدایان مصری مربوط باشد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supra, n. 62-64</w:t>
      </w:r>
    </w:p>
    <w:p>
      <w:pPr>
        <w:pStyle w:val="BookText"/>
        <w:rPr/>
      </w:pPr>
      <w:r>
        <w:rPr>
          <w:rFonts w:ascii="IRNazanin" w:hAnsi="IRNazanin" w:eastAsia="IRNazanin"/>
          <w:color w:val="111111"/>
          <w:sz w:val="28"/>
          <w:sz w:val="28"/>
          <w:szCs w:val="28"/>
          <w:rtl w:val="true"/>
          <w:lang w:bidi="fa-IR"/>
        </w:rPr>
        <w:t>استل جدهربس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مدرک بسیار روشنی برای تلفیق فرهنگ مصری و ایرانی است این شیء که تصاویر مذهبی مصری و ایرانی را ترکیب میکند دارای کتیبه ای شامل نیایشی برای خدایان مصری چنین تلفیقی در میان نامهای خاص نیز مستند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دارد که خانواده های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مانند جدهربس بیشتر با فرهنگ و مذهب مصری رشد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میرسد که عناصر مذهبی ایرانی و مصری با یکدیگر تنافری نداشته بلکه همزیستی</w:t>
      </w:r>
    </w:p>
    <w:p>
      <w:pPr>
        <w:pStyle w:val="BookText"/>
        <w:rPr/>
      </w:pPr>
      <w:r>
        <w:rPr>
          <w:rFonts w:ascii="IRNazanin" w:hAnsi="IRNazanin" w:eastAsia="IRNazanin"/>
          <w:color w:val="111111"/>
          <w:sz w:val="28"/>
          <w:sz w:val="28"/>
          <w:szCs w:val="28"/>
          <w:rtl w:val="true"/>
          <w:lang w:bidi="fa-IR"/>
        </w:rPr>
        <w:t xml:space="preserve">میکردند؛ چنان که مدارک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 جدهربس و برخی اشیای سلطنتی مانند استل کانال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احتمالاً ایرانی تباران به طور همزمان خدایان مصری و ایرانی و یا حتی فقط خدایان مصری را پرستش میکردند گسترش آیین بس در میان اهالی امپراتوری</w:t>
      </w:r>
      <w:r>
        <w:rPr>
          <w:rStyle w:val="FootnoteAnchor"/>
          <w:rtl w:val="true"/>
        </w:rPr>
        <w:footnoteReference w:id="669"/>
      </w:r>
      <w:r>
        <w:rPr>
          <w:rFonts w:ascii="IRNazanin" w:hAnsi="IRNazanin" w:eastAsia="IRNazanin"/>
          <w:color w:val="111111"/>
          <w:sz w:val="28"/>
          <w:sz w:val="28"/>
          <w:szCs w:val="28"/>
          <w:rtl w:val="true"/>
          <w:lang w:bidi="fa-IR"/>
        </w:rPr>
        <w:t>به عنوان خدایی آشکارا ،مصری مدرکی برای محبوبیت مذهب مصری در میان بیگانگان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مستقیم یا غیر مستقیم ما در خصوص دین ایرانیان در مصر بسیار اندک هستند که شامل گروه کوچکی از آثار هنری و منابع نوشتاری هستند که هر دو نگرش دینی ایرانی و مصری را نشان میدهند این منابع با توجه به محدودیتی که دارند صرفاً انعکاس مبهمی از وضعیت موجود را بازتاب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نمیتوان مطمئن بود که اعمال مذهبی ایرانیان به واسطهٔ دستورهای دیکته ،شده نیازهای سیاسی و یا ایمان واقعی آنها بوده؛ با این وجود این منابع هر چند اندک نشان میدهند که ایرانیان به دین مادری خود وفادار نبودند بلکه دین مصری اختیار کرده بودند البته مدارک ما در این خصوص محدود هستند به این دلیل که اگر ایرانیان به دین مصری معتقد شده بودند قاعدتا باید از معابد و اشیای آنان استفاده کرده باشند فقط چند اثر هنری و متن که حاوی نامهای ایرانی هستند میتوانند برای دین ایرانیان در مصر مدرک مشخصی به شمار آیند از سویی دیگر به سادگی میتوان منابعی را برای دین ایرانی برخلاف زمینۀ فرهنگ مصری شناسایی کرد متأسفانه آثار دینی ایرانی در مصر بسیار نادر و غیر واضح است این وضعیت کاملاً باعث تعجب است زیرا هخامنشیان در مصر، همه شغلهای کلیدی و رسمی را از دیگر مناصب جدا نگه داشته بودند و این در حالی بود که ایرانیان بسیاری میان کارکنان نظامی و غیر نظامی وجود داشتند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با این وجود این جمعیت زیاد، شواهد زیادی برای پرستش دین مادری ،خود به یادگار نگذاشته اند بنابراین به احتمال زیاد علاقه ایرانیان و ایرانی تباران به دین مادری خود کاهش پیدا کرده و در ،عوض آنان به صفوف پرستندگان خدایان مصری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محتمل است که فرهنگ و به ویژه مذهب ،مصری بر فاتحان به شدت تأثیر گذاشته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نتیجه گرفت که وضعیت مذهب در مصر دوره هخامنشی مانند وضعیت کل ،جامعه کاملاً چند فرهنگی بود بنابراین ،احتمالاً ایرانیان گاهی اعمال مذهبی ایرانی را نیز انجام میدادند که از سرزمین مادری با خود آورده بودند با این حال به احتمال ،زیاد عمدتاً شروع به پرستش خدایان مصری کرده و حتی تا حدودی آیینهای بومی خود را رها کرده بودند</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633_67346"/>
      <w:bookmarkStart w:id="90" w:name="pg7633_67346"/>
      <w:bookmarkEnd w:id="90"/>
    </w:p>
    <w:p>
      <w:pPr>
        <w:pStyle w:val="Heading2"/>
        <w:numPr>
          <w:ilvl w:val="1"/>
          <w:numId w:val="1"/>
        </w:numPr>
        <w:rPr/>
      </w:pPr>
      <w:bookmarkStart w:id="91" w:name="pg7633_67346"/>
      <w:bookmarkStart w:id="92" w:name="__RefHeading___Toc3606766_1051229030"/>
      <w:bookmarkStart w:id="93" w:name="_Toc23"/>
      <w:bookmarkEnd w:id="91"/>
      <w:bookmarkEnd w:id="92"/>
      <w:r>
        <w:rPr>
          <w:rtl w:val="true"/>
        </w:rPr>
        <w:t>حیدرآباد در قرن نوزدهم بازنگاری میراث شهری آلیسون مکنزی شاه ترجمه دکتر علیمحمد طرفداری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در قرن نوزدهم بازنگاری میراث شهری</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Salma K. Jayyusi, Renata Holod, Attilio Petruccioli and André Raymond, The City in the Islamic World, 2 Vols., Leiden, Brill, 2008</w:t>
      </w:r>
    </w:p>
    <w:p>
      <w:pPr>
        <w:pStyle w:val="BookText"/>
        <w:rPr/>
      </w:pPr>
      <w:r>
        <w:rPr>
          <w:rFonts w:ascii="IRNazanin" w:hAnsi="IRNazanin" w:eastAsia="IRNazanin"/>
          <w:color w:val="111111"/>
          <w:sz w:val="28"/>
          <w:sz w:val="28"/>
          <w:szCs w:val="28"/>
          <w:rtl w:val="true"/>
          <w:lang w:bidi="fa-IR"/>
        </w:rPr>
        <w:t>آلیسون مکنزی 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دکتر علیمحمد طرفداری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یاد دکتر محسن جعفری مذهب</w:t>
      </w:r>
    </w:p>
    <w:p>
      <w:pPr>
        <w:pStyle w:val="BookText"/>
        <w:rPr/>
      </w:pPr>
      <w:r>
        <w:rPr>
          <w:rFonts w:ascii="IRNazanin" w:hAnsi="IRNazanin" w:eastAsia="IRNazanin"/>
          <w:color w:val="111111"/>
          <w:sz w:val="28"/>
          <w:sz w:val="28"/>
          <w:szCs w:val="28"/>
          <w:rtl w:val="true"/>
          <w:lang w:bidi="fa-IR"/>
        </w:rPr>
        <w:t>و خاطره تمامی تلاشهای خستگی ناپذیرش در معرفی فرهنگ ایرانی در شبه قاره هند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نوزدهم شهر حیدرآباد هند به روشنی هویتی همانند یک شهر جهان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حبشی،ها پتان،ها سپه سالاران نظامی ،ترک صوفیان و ،مولوی،ها و درباریان مسلمان شیعه و اهل سنت سرزمینهای شمال و جنوب هند همگی برای برخورداری از حمایت سلسله نظام ،حیدرآباد جانشینان ،مغولان به پایتخت دولت آصف جاهیان مهاجرت کردند آئینها آرمانهای حکام حیدرآباد و جوامع مسلمان گوناگون ،آنان از سازماندهی مکانها و گاهشمار مراسم آئینی گرفته تا جامه های دربار مغولان و زبان فارسی حیات شهر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شهر از نظر رسوم و آئینهای فرهنگی شهری اسلامی محسوب میشد اما در نظر ،بریتانیا حاکمیت سیاسی جنوب آسیا در سده نوزدهم با قدرتی روزافزون، مشخصه ساختار شهری آن به صورت راهی برای به نمایش درآوردن افول فرهنگی آن هویت اسلامی درآمد </w:t>
      </w:r>
    </w:p>
    <w:p>
      <w:pPr>
        <w:pStyle w:val="BookText"/>
        <w:rPr/>
      </w:pPr>
      <w:r>
        <w:rPr>
          <w:rFonts w:ascii="IRNazanin" w:hAnsi="IRNazanin" w:eastAsia="IRNazanin"/>
          <w:color w:val="111111"/>
          <w:sz w:val="28"/>
          <w:sz w:val="28"/>
          <w:szCs w:val="28"/>
          <w:rtl w:val="true"/>
          <w:lang w:bidi="fa-IR"/>
        </w:rPr>
        <w:t>و فقدان وسیع یک طرح همه جانبه ،شهری چشم اندازی قرون میانه ای در حیات شهری را پیش روی حکام بریتانیایی قرار داد</w:t>
      </w:r>
    </w:p>
    <w:p>
      <w:pPr>
        <w:pStyle w:val="BookText"/>
        <w:rPr/>
      </w:pPr>
      <w:r>
        <w:rPr>
          <w:rFonts w:ascii="IRNazanin" w:hAnsi="IRNazanin" w:eastAsia="IRNazanin"/>
          <w:color w:val="111111"/>
          <w:sz w:val="28"/>
          <w:sz w:val="28"/>
          <w:szCs w:val="28"/>
          <w:rtl w:val="true"/>
          <w:lang w:bidi="fa-IR"/>
        </w:rPr>
        <w:t>بریتانیایی ها شهرهای مستعمراتی را به مثابه شهرهایی طراحی شده و ساکنان آنها را به صورت مردمی منظم میدیدند؛ اما در نگاه آنها مردمان ،هندی مردمی بینظم محسوب می،شدند و این دوگانگی در ظاهر در خدمت مشخص کردن مکانها بر مبنای رسوم سیاسی و ارزشهای اجتماعی قرار گرفت که لازم بود وارد دنیای نوگرای مستعمراتی شوند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قدمت این تقسیم بندی شهرها به دو گروه متضاد شهرهای متجدد مستعمراتی و شهرهای سنتی محلی به زمان به هم پیوستن طراحی شهری با طرحهای مستعمره سازی باز میگردد و در عین حال بنا به ماهیت متون مکتوب در باب ،شهرها تجزیه و تحلیل طراحی شهری در عصر مستعمرات معمولاً و همچنان با معیار فرایندهای اروپایی و مبنا قرار دادن ادارات خدمات عمومی و اهداف اروپایی نظیر بهداشت و نظارت ،اجتماعی صورت میگیرد</w:t>
      </w:r>
      <w:r>
        <w:rPr>
          <w:rStyle w:val="FootnoteAnchor"/>
          <w:rtl w:val="true"/>
        </w:rPr>
        <w:footnoteReference w:id="673"/>
      </w:r>
      <w:r>
        <w:rPr>
          <w:rFonts w:ascii="IRNazanin" w:hAnsi="IRNazanin" w:eastAsia="IRNazanin"/>
          <w:color w:val="111111"/>
          <w:sz w:val="28"/>
          <w:sz w:val="28"/>
          <w:szCs w:val="28"/>
          <w:rtl w:val="true"/>
          <w:lang w:bidi="fa-IR"/>
        </w:rPr>
        <w:t xml:space="preserve">بنابراین شهرهایی مانند حیدرآباد،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شیوههای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بیستم به عنوان بهترین نمونه های اقتباس شده ظاهر میشوند</w:t>
      </w:r>
      <w:r>
        <w:rPr>
          <w:rStyle w:val="FootnoteAnchor"/>
          <w:rtl w:val="true"/>
        </w:rPr>
        <w:footnoteReference w:id="674"/>
      </w:r>
      <w:r>
        <w:rPr>
          <w:rFonts w:ascii="IRNazanin" w:hAnsi="IRNazanin" w:eastAsia="IRNazanin"/>
          <w:color w:val="111111"/>
          <w:sz w:val="28"/>
          <w:sz w:val="28"/>
          <w:szCs w:val="28"/>
          <w:rtl w:val="true"/>
          <w:lang w:bidi="fa-IR"/>
        </w:rPr>
        <w:t>یک روش مطالعه جایگزین دیگر که بر حمایت نظام ،پنجم افضل ،الدوله حاکم حیدرآباد در میانه سده نوزدهم از معماری تمرکز میکند مجموعه ای از مواد پژوهشی بصری را فراهم میآورد که بسیار بیشتر از یک دیدار شهری با گذشته ی پیش از استعماری پیوند دارند</w:t>
      </w:r>
    </w:p>
    <w:p>
      <w:pPr>
        <w:pStyle w:val="BookText"/>
        <w:rPr/>
      </w:pPr>
      <w:r>
        <w:rPr>
          <w:rFonts w:ascii="IRNazanin" w:hAnsi="IRNazanin" w:eastAsia="IRNazanin"/>
          <w:color w:val="111111"/>
          <w:sz w:val="28"/>
          <w:sz w:val="28"/>
          <w:szCs w:val="28"/>
          <w:rtl w:val="true"/>
          <w:lang w:bidi="fa-IR"/>
        </w:rPr>
        <w:t>افضل ،الدوله حمایت از هنر و تغییرات سیاسی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یک دوره دوازده ساله بین سالهای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م نواب میرتهنیت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،الدوله، آصف جاه ،پنجم از شهر حیدرآباد بر حکومت آصف جاهیه دکن حکمرانی کرد او پنجمین حکمران از سلسله جانشینان مغولان بود که با عنوان آصف جاهیان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عنوان </w:t>
      </w:r>
    </w:p>
    <w:p>
      <w:pPr>
        <w:pStyle w:val="BookText"/>
        <w:rPr/>
      </w:pPr>
      <w:r>
        <w:rPr>
          <w:rFonts w:ascii="IRNazanin" w:hAnsi="IRNazanin" w:eastAsia="IRNazanin"/>
          <w:color w:val="111111"/>
          <w:sz w:val="28"/>
          <w:sz w:val="28"/>
          <w:szCs w:val="28"/>
          <w:rtl w:val="true"/>
          <w:lang w:bidi="fa-IR"/>
        </w:rPr>
        <w:t xml:space="preserve">رایج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عنوانی برگرفته از لقب مغولی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الملک که حیدرآباد را در دهه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به پایتختی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الدوله در وهله اول به واسطه تصویری که از او در آثار میانه سده نوزدهم بریتانیاییها به عنوان متحدی تعیین کننده از یک سلسه همیشه وفادار ترسیم شده است شهرت دارد اگر چه از نظر شخصی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شخصیتی کج اندیش بود</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اشاره به جنبه خرافی شخصیت او به حمایت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کج اندیشی وی تا حدی به دلیل مخالفت او با روح تجددگرای صدر اعظم سالار جنگ که نظام اداری نوین را جایگزین تشکیلات حکومتی نظام کرد مورد اشاره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General Fraser, Our Faithful Ally, the Nizam: being an historical sketch of events showing the value of the Nizam'a alliance to the British government in India and his services during the mutinies, London 1865</w:t>
      </w:r>
    </w:p>
    <w:p>
      <w:pPr>
        <w:pStyle w:val="BookText"/>
        <w:rPr/>
      </w:pPr>
      <w:r>
        <w:rPr>
          <w:rFonts w:ascii="IRNazanin" w:hAnsi="IRNazanin" w:eastAsia="IRNazanin"/>
          <w:color w:val="111111"/>
          <w:sz w:val="28"/>
          <w:sz w:val="28"/>
          <w:szCs w:val="28"/>
          <w:rtl w:val="true"/>
          <w:lang w:bidi="fa-IR"/>
        </w:rPr>
        <w:t>این مقاله در صدد بازسازی عناصر پویای روابط وی با بریتانیاییها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هم پیمانی ،سیاسی خصایص شخصیتی با یک نگرش خرافی و وابستگیهایش با اسلام و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اسلامی با این ترسیم تصویر شده از سده نوزدهم از شخصیت خود نظام ارائه شده در شکل و حالتی ،شهری همان گونه که بوده روشن میشوند طرحی ماندگار برای مطالعه همگان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در نتیجه قیام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از کمپانی هند شرقی به حکومت پادشاهی بریتانیا واگذار شد سلطنت افضل الدوله با قرار گرفتن اساسی مناطق جنوب آسيا تحت سلطه حکومت مستعمراتی همزمانی یافت مرزهای هند بریتانیا به صورت دائمی مشخص شده بودند؛ و هیچ توسعه بیشتری وجود نمی داشت هرچند آن مناطقی که خارج از تسلط مستقیم حکومت مستعمراتی قرار داشتند وارد حوزه تازه ای از روابط با حکومت پادشاهی بریتانیا شدند به این ترتیب در زمان حکومت ظاهری حیدرآباد، قیام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ضرورت تغییرات سیاسی را با خود به همراه آورد و از زمان ورود بریتانیاییها به هند در سده هیجدهم میلادی عهدنامههای جدید نخستین امنیت سیاسی واقعی را برای سلسله آصف جاهیان تثبیت کرد در نهایت با تعیین نظام به عنوان رئیس یک طبقه سیاسی جديد ،مشخص یک حکومت ،امیرنشین در مورد عدم الحاق به هند بریتانیا ضمانت لازم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استقلال ،ظاهری مأموران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حضور بزرگترین نیروی نظامی محلیشان در مناطق جنوبی هند پشتیبانی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به ایفای نقش مشورتی قابل ملاحظه ی خود در امور حیدرآباد ادامه دادند بدینسان تأمین امنیت سیاسی با حمایت از </w:t>
      </w:r>
    </w:p>
    <w:p>
      <w:pPr>
        <w:pStyle w:val="BookText"/>
        <w:rPr/>
      </w:pPr>
      <w:r>
        <w:rPr>
          <w:rFonts w:ascii="IRNazanin" w:hAnsi="IRNazanin" w:eastAsia="IRNazanin"/>
          <w:color w:val="111111"/>
          <w:sz w:val="28"/>
          <w:sz w:val="28"/>
          <w:szCs w:val="28"/>
          <w:rtl w:val="true"/>
          <w:lang w:bidi="fa-IR"/>
        </w:rPr>
        <w:t>حکومت نوین بریتانیا در هند پیوند خورد</w:t>
      </w:r>
    </w:p>
    <w:p>
      <w:pPr>
        <w:pStyle w:val="BookText"/>
        <w:rPr/>
      </w:pPr>
      <w:r>
        <w:rPr>
          <w:rFonts w:ascii="IRNazanin" w:hAnsi="IRNazanin" w:eastAsia="IRNazanin"/>
          <w:color w:val="111111"/>
          <w:sz w:val="28"/>
          <w:sz w:val="28"/>
          <w:szCs w:val="28"/>
          <w:rtl w:val="true"/>
          <w:lang w:bidi="fa-IR"/>
        </w:rPr>
        <w:t>نظام پنجم نه فقط اولین حاکم سده نوزدهم حیدرآباد بود که از نظر سیاسی مورد حمایت قرار گرفت بل او نخستین حکمرانی به شمار میرفت که اختیار کامل خزانه اش را نیز در دست داشت در حالی که دیون بانکی طی سالهای متمادی اسلاف او را به حراج ،جاگیرها و به همان نسبت جواهراتشان واداشته ،بود نظام پنجم در نهایت توانست تمام قروض را بپردازد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افضل الدوله در مقام جدید خود به عنوان نظام برخوردار از سلامت در امور مالی در امیرنشین حیدرآباد دکن اولین دخالت عمده سلطنتی در شکل شهر را در طول بیش از پنجاه ،سال با تثبیت یک هویت سیاسی جدید در ساختار بناهای ،شهری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م او طاقهای تاریخی چهار کمان را که در سال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م به عنوان قسمتی از احداث شهر ساخته شده بودند مرمت و نوسازی کرد بین سالهای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 یک پل با دروازه ای شاهانه و نمادین برای ورود به شهر یعنی افضل دروازه را مورد پشتیبانی مالی قرار داد</w:t>
      </w:r>
      <w:r>
        <w:rPr>
          <w:rStyle w:val="FootnoteAnchor"/>
          <w:rtl w:val="true"/>
        </w:rPr>
        <w:footnoteReference w:id="677"/>
      </w:r>
      <w:r>
        <w:rPr>
          <w:rFonts w:ascii="IRNazanin" w:hAnsi="IRNazanin" w:eastAsia="IRNazanin"/>
          <w:color w:val="111111"/>
          <w:sz w:val="28"/>
          <w:sz w:val="28"/>
          <w:szCs w:val="28"/>
          <w:rtl w:val="true"/>
          <w:lang w:bidi="fa-IR"/>
        </w:rPr>
        <w:t xml:space="preserve">او مسجدی معظم به نام مسجد افضل گنج را به انتهای بخش شمالی پل جدید افزود که گویا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تکمیل شد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وی بازسازی قصر چومحله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کارنامه خود دارد هر چند که به واقع در طول دوره سلطنت دوازده ساله ،او احداث آن با سختی صورت گرفت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S. Bilgrami, Historical and Descriptive Sketch of His Highness the Nizam's Dominions, Bombay, 1883-1884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سند همزمانی از دوره نظام دال بر نیت او از احداث این بناها وجود ندارد</w:t>
      </w:r>
      <w:r>
        <w:rPr>
          <w:rStyle w:val="FootnoteAnchor"/>
          <w:rtl w:val="true"/>
        </w:rPr>
        <w:footnoteReference w:id="680"/>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 xml:space="preserve">عصری که معماری به واسطه قدرت نمادینش به طور گسترده مطرح ،بود تعجبی ندارد که قصر و مسجد یک قرن بعد در منابع سده نوزدهم مورد توجه قرار گرفته باشند چومحله قصر افضل الدوله به عنوان نسخه بدلی از کاخ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تحسین قرار گرفته و اشاره شده که مسجد افضل ،گنج مسجد ،وی تقلیدی فوق العاده از مسجدی بوده که تحت حمایت نخستین سلسله اسلامی دوران جدید ،حیدرآباد یعنی قطب شاهیان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Style w:val="FootnoteAnchor"/>
          <w:rtl w:val="true"/>
        </w:rPr>
        <w:footnoteReference w:id="681"/>
      </w:r>
      <w:r>
        <w:rPr>
          <w:rFonts w:ascii="IRNazanin" w:hAnsi="IRNazanin" w:eastAsia="IRNazanin"/>
          <w:color w:val="111111"/>
          <w:sz w:val="28"/>
          <w:sz w:val="28"/>
          <w:szCs w:val="28"/>
          <w:rtl w:val="true"/>
          <w:lang w:bidi="fa-IR"/>
        </w:rPr>
        <w:t>در هر دوی این اظهارات در بهترین حالت نیمی از حقیقت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بناها خصوصیات مشترکی با بناهای مربوط به زمانها و مکانهای دیگر دارند اما در هیچ صورتی کپی برداری نیستند چنین اظهاراتی فرض را بر این گذاشته اند که نظام در میانه سده نوزدهم از قدرت خلاقیت اندکی برخوردار بوده و این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در مرکز ملاحظه بناهای سرزمینهای دیگر در قرون مختلف قرار داشته باشد؛</w:t>
      </w:r>
      <w:r>
        <w:rPr>
          <w:rStyle w:val="FootnoteAnchor"/>
          <w:rtl w:val="true"/>
        </w:rPr>
        <w:footnoteReference w:id="682"/>
      </w:r>
      <w:r>
        <w:rPr>
          <w:rFonts w:ascii="IRNazanin" w:hAnsi="IRNazanin" w:eastAsia="IRNazanin"/>
          <w:color w:val="111111"/>
          <w:sz w:val="28"/>
          <w:sz w:val="28"/>
          <w:szCs w:val="28"/>
          <w:rtl w:val="true"/>
          <w:lang w:bidi="fa-IR"/>
        </w:rPr>
        <w:t>اینک زمان آن است که نه تنها خود بناها مورد بازنگری قرار بگیرند بل عدسیهایی که از میان آنها این بناها مشاهده شده بودند نیز مجدداً بررسی شوند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نگارنده این است که ساختمانهای نظام پنجم از میراث معماری شهر به خوبی بهره برداری ،کردند و آنها به معنای دقیق کلمه نمودی کاملاً آگاهانه از مواریث فرهنگی هستند که در درون ساختار شهری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حکومت افضل الدوله با دوران انتقال قدرت مصادف بود او به صورتی نمادین بر وجود بناهای معظم و با صلابت در ساختار شهر تکیه کرد که به منظور نشان دادن ادوار کلیدی پیشین در تاریخ سیاسی این حکومت در دکن ایجاد شده بودند بنای چهار ،کمان ساخته شده در سال </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م که نمادی از تأسیس شهر بود تصویری شهری از سلسله غیر مغولی قطب شاهیان دکن را به نمایش گذارد قصر چومحله یکی از قدیمیترین کاخهای بنیان گذاران سلسله آصف جاهیان است و از تأسیس این سلسله در شهر سخن میگوید عمارتهای کلاه فرنگی اختصاصی که به وسیله افضل الدوله در چومحله تجدید بنا شدند طرحهای برگرفته از اقامتگاه بریتانیا را با خود داشتند و در همین </w:t>
      </w:r>
    </w:p>
    <w:p>
      <w:pPr>
        <w:pStyle w:val="BookText"/>
        <w:rPr/>
      </w:pPr>
      <w:r>
        <w:rPr>
          <w:rFonts w:ascii="IRNazanin" w:hAnsi="IRNazanin" w:eastAsia="IRNazanin"/>
          <w:color w:val="111111"/>
          <w:sz w:val="28"/>
          <w:sz w:val="28"/>
          <w:szCs w:val="28"/>
          <w:rtl w:val="true"/>
          <w:lang w:bidi="fa-IR"/>
        </w:rPr>
        <w:t>حال بناهای تاریخی ماندگاری از پایان سده نوزدهم محسوب میشوند که پایه گذاری قدرت بریتانیا و پایان تمام و کمال حاکمیت آصف جاهیان را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مسجد افضل گنج با این که ساختمانی جدید بود اما به مانند جای دادن احیای تاریخی یک مسجد جدید و اولیه قطب شاهی در درون مجموعه ای از طرحهای دوران آصف ،جاهیان طراحی شد؛ و همچون دیگر طرحها و برنامه های افضل الدوله این مسجد نیز برای نشان دادن هویت ترکیبی و اشتراکی خود از قدرت بناهای ماندگار تاریخی بهره برداری کرد این اشکال کارکردی چون نمادهایی از حاکمیتهای مجزا و پی در پی را داشتند که در دکن صاحب قدرت بودند قطب شاهیان ،آصف جاهیان و تهدید در حال سربرآوردن بریتانیاییها حمایت افضل الدوله از هنر با تلفیق و ترکیب هویتهای مجزای ،پیشین و برگزیدن بناهای تاریخی نشان دهنده طرحها و ساختارهای اصلی و دوران گذار ،تاریخی که به طور منطقی به هویت جدید او به عنوان امیر حکومت حیدرآباد منتهی می شدند برداشت تازه ای از نمادهای حاکمیتهای پیشین را ارائه کرد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هویت سیاسی جدیدی که قدرت بریتانیا را تعدیل کرده و در همان حال قدرت نظام پنجم را افزایش دهد تسلط بر سراسر مسائل گذشته یکی از مهمترین تدابیر و برنامه های وی به شمار میرفت اما برای درک گستره کارهای این سلطان نشین حامی،هنر طرحها و برنامه های افضل الدوله نباید به صورت بناهای تاریخی مجزا بلکه باید به عنوان یک طراحی شهری یکپارچه و خلاقانه نو دیده شوند فعالیتهای نوین افضل الدوله حاکمیت نمادین سلسله أصف جاهیان را از طریق وارد کردن میراث فرهنگی دکن به درون وضعیتی جدید در هویت سیاسی این سلسله که وفاداری اش را از مغولان به یک مدعی قدرت جدید برگردانده بود نظمی دوباره بخشید در همین حال مکان یابی او برای این بناها در یک توالی طولی جدید نظم دوباره ای به ساختمانها بخشید به گونه ای که به صورت نمادی برای رقابت سیاسی قدرتهای بریتانیا و حیدر آباد در اوایل سده نوزدهم در آمدند طراحی او در بنای سه ساختمان مهم و کلیدی با هدف نشان دادن نمادین هیئت حاکمه سیاسی آتی حیدرآباد با جایگاه آشکار نظام در رأس آن به فضای شهری ظاهری دوباره داد استفاده مناسب افضل الدوله از فضا و شکل هر دو در خدمت بازنمایی حضور بریتانیاییها و جایگاه او در مقام نماینده سلسله نظام حیدرآباد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موقعیت خود را به عنوان یک واسطه قدرتمند میان دو قدرت سیاسی مخالف تثبیت ،کرده و به همان صورت خود را به طرق مختلف به مرکز حکومت سلطنتی نظام پیوند داده بود در انجام این کار طراحیها تاریخ نوینی از یک هویت سیاسی جدید را به نمایش می گذاشتند پیوندهای آئینی میان ساختمانها در یک شکل ،روایی هویت سیاسی جدید وی </w:t>
      </w:r>
    </w:p>
    <w:p>
      <w:pPr>
        <w:pStyle w:val="BookText"/>
        <w:rPr/>
      </w:pPr>
      <w:r>
        <w:rPr>
          <w:rFonts w:ascii="IRNazanin" w:hAnsi="IRNazanin" w:eastAsia="IRNazanin"/>
          <w:color w:val="111111"/>
          <w:sz w:val="28"/>
          <w:sz w:val="28"/>
          <w:szCs w:val="28"/>
          <w:rtl w:val="true"/>
          <w:lang w:bidi="fa-IR"/>
        </w:rPr>
        <w:t>را از طریق شیوه سازماندهی بناهای تاریخی در مسیرهای تشریفاتی نوین برای برقراری روابط سیاسی میان بریتانیا و آصف جاهیان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مورد حمایت افضل الدوله هم از روشها و هم از نمادهایی که آشکارا با سنتهای جهان اسلام پیوستگی داشته و در مقیاسی شهری مجسم میشدند بهره گرفت و هنگامی که این دو در متن شهریشان با هم تجزیه و تحلیل میشوند من این بحث را طرح میکنم که هدف از به کارگیری آنها ارائه یک طراحی شهری ،بود طرحی که بتواند شهر مغولی دوران استعمار را به پایتخت یک سلطان نشین جدید تبدیل کند</w:t>
      </w:r>
    </w:p>
    <w:p>
      <w:pPr>
        <w:pStyle w:val="BookText"/>
        <w:rPr/>
      </w:pPr>
      <w:r>
        <w:rPr>
          <w:rFonts w:ascii="IRNazanin" w:hAnsi="IRNazanin" w:eastAsia="IRNazanin"/>
          <w:color w:val="111111"/>
          <w:sz w:val="28"/>
          <w:sz w:val="28"/>
          <w:szCs w:val="28"/>
          <w:rtl w:val="true"/>
          <w:lang w:bidi="fa-IR"/>
        </w:rPr>
        <w:t xml:space="preserve">سلاطین سلسله نظام بریتانیاییها و خط مشی هویت مغولی قبل از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حیدرآباد در یک چشم انداز کلی در ابتدای سده نوزدهم همچون شهری در آستانه استعمار به نظر میرسید اگرچه شهر مستعمره ،نبود اما بعد از امضای پیمان اتحاد و وابستگی در سال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بریتانیا از حیدرآباد را تضمین میکرد پادگانی در حومه شمالی شهر برپا شد</w:t>
      </w:r>
      <w:r>
        <w:rPr>
          <w:rStyle w:val="FootnoteAnchor"/>
          <w:rtl w:val="true"/>
        </w:rPr>
        <w:footnoteReference w:id="683"/>
      </w:r>
      <w:r>
        <w:rPr>
          <w:rFonts w:ascii="IRNazanin" w:hAnsi="IRNazanin" w:eastAsia="IRNazanin"/>
          <w:color w:val="111111"/>
          <w:sz w:val="28"/>
          <w:sz w:val="28"/>
          <w:szCs w:val="28"/>
          <w:rtl w:val="true"/>
          <w:lang w:bidi="fa-IR"/>
        </w:rPr>
        <w:t xml:space="preserve">و بین سالهای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م، یک کاخ حکومتی معظم در کنار دیوارهای شهر قدیمی احداث شد که به عنوان مرکز اداری بریتانیا به کار میرفت آنچه را که پادگان از نظر نظامی مشخص کرد اقامتگاه بریتانیا به لحاظ سیاسی مورد تأیید قرار داد؛ شهر وارد یک نظام سیاسی مشترک از نماینده بریتانیا و حاکم شده بود که حد و مرز مستعمراتی سده نوزدهم هندوستان را مشخص می کرد</w:t>
      </w:r>
      <w:r>
        <w:rPr>
          <w:rStyle w:val="FootnoteAnchor"/>
          <w:rtl w:val="true"/>
        </w:rPr>
        <w:footnoteReference w:id="684"/>
      </w:r>
      <w:r>
        <w:rPr>
          <w:rFonts w:ascii="IRNazanin" w:hAnsi="IRNazanin" w:eastAsia="IRNazanin"/>
          <w:color w:val="111111"/>
          <w:sz w:val="28"/>
          <w:sz w:val="28"/>
          <w:szCs w:val="28"/>
          <w:rtl w:val="true"/>
          <w:lang w:bidi="fa-IR"/>
        </w:rPr>
        <w:t>اقامتگاه بریتانیا در چهره و عملکردش نشان و نمادی از تأسیس حاکمیت بریتانیا در حیدرآباد بود نمای بیرونی اقامتگاه با پلکان طویلش که به یک ایوان ورودی نئوکلاسیک منتهی می،شد شباهت نزدیکی با ساختمان مرکزی کاخ نایب السلطنه یا مقر حکومت در کلکته داشت که به نوبه خود بر اساس الگوی کاخ کدلستون</w:t>
      </w:r>
      <w:r>
        <w:rPr>
          <w:rStyle w:val="FootnoteAnchor"/>
          <w:rtl w:val="true"/>
        </w:rPr>
        <w:footnoteReference w:id="685"/>
      </w:r>
      <w:r>
        <w:rPr>
          <w:rFonts w:ascii="IRNazanin" w:hAnsi="IRNazanin" w:eastAsia="IRNazanin"/>
          <w:color w:val="111111"/>
          <w:sz w:val="28"/>
          <w:sz w:val="28"/>
          <w:szCs w:val="28"/>
          <w:rtl w:val="true"/>
          <w:lang w:bidi="fa-IR"/>
        </w:rPr>
        <w:t>در انگلستان بنا شده بود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از نظر سلطنتی ویژگی یادبودی این اثر معماری در میان سلسله ای از بناهای تاریخی معظم الگو گرفته از معمار ی ،بریتانیا کارکرد سیاسی قدرتمند آن بود که میراث فرهنگی سده هیجدهم انگلستان را با خود به هند آورد و اشراف سالاری انگلستان را در دنباله گسترش قدرت بریتانیا در هند در این سرزمین مستقر کرد</w:t>
      </w:r>
      <w:r>
        <w:rPr>
          <w:rStyle w:val="FootnoteAnchor"/>
          <w:rtl w:val="true"/>
        </w:rPr>
        <w:footnoteReference w:id="687"/>
      </w:r>
      <w:r>
        <w:rPr>
          <w:rFonts w:ascii="IRNazanin" w:hAnsi="IRNazanin" w:eastAsia="IRNazanin"/>
          <w:color w:val="111111"/>
          <w:sz w:val="28"/>
          <w:sz w:val="28"/>
          <w:szCs w:val="28"/>
          <w:rtl w:val="true"/>
          <w:lang w:bidi="fa-IR"/>
        </w:rPr>
        <w:t xml:space="preserve">و نمای شمالی ساختمان ،اقامتگاه گویی که بخواهد پیوندش با جغرافیایی فرهنگی هند بریتانیا را تصدیق کند رو </w:t>
      </w:r>
    </w:p>
    <w:p>
      <w:pPr>
        <w:pStyle w:val="BookText"/>
        <w:rPr/>
      </w:pPr>
      <w:r>
        <w:rPr>
          <w:rFonts w:ascii="IRNazanin" w:hAnsi="IRNazanin" w:eastAsia="IRNazanin"/>
          <w:color w:val="111111"/>
          <w:sz w:val="28"/>
          <w:sz w:val="28"/>
          <w:szCs w:val="28"/>
          <w:rtl w:val="true"/>
          <w:lang w:bidi="fa-IR"/>
        </w:rPr>
        <w:t>به سوی نیروهای بریتانیایی مستقر در پادگان جدید سکندرآباد و بیشتر از آن رو به سمت شمال و به سوی مقر قدرت بریتانیا در کلکته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نمادین این اقامتگاه در تأسیس یک حکومت ،بیگانه به طور گسترده در حیدرآباد فهمید شد</w:t>
      </w:r>
      <w:r>
        <w:rPr>
          <w:rStyle w:val="FootnoteAnchor"/>
          <w:rtl w:val="true"/>
        </w:rPr>
        <w:footnoteReference w:id="688"/>
      </w:r>
      <w:r>
        <w:rPr>
          <w:rFonts w:ascii="IRNazanin" w:hAnsi="IRNazanin" w:eastAsia="IRNazanin"/>
          <w:color w:val="111111"/>
          <w:sz w:val="28"/>
          <w:sz w:val="28"/>
          <w:szCs w:val="28"/>
          <w:rtl w:val="true"/>
          <w:lang w:bidi="fa-IR"/>
        </w:rPr>
        <w:t>البته این امر بخشی از ساختار رقابتی قدرت سیاسی آصف جاهیان به شمار میرفت حمایت از این بنا نمونه ای از توافق حاکمیت سیاسی محلی در حیدرآباد بود که تصویر دیگرگونه ای از یگانگی سبک بیگانه ساختمان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راسل</w:t>
      </w:r>
      <w:r>
        <w:rPr>
          <w:rStyle w:val="FootnoteAnchor"/>
          <w:rtl w:val="true"/>
        </w:rPr>
        <w:footnoteReference w:id="689"/>
      </w:r>
      <w:r>
        <w:rPr>
          <w:rFonts w:ascii="IRNazanin" w:hAnsi="IRNazanin" w:eastAsia="IRNazanin"/>
          <w:color w:val="111111"/>
          <w:sz w:val="28"/>
          <w:sz w:val="28"/>
          <w:szCs w:val="28"/>
          <w:rtl w:val="true"/>
          <w:lang w:bidi="fa-IR"/>
        </w:rPr>
        <w:t xml:space="preserve">معمار بریتانیایی که در کلکته کار میکرد طراحی این بنا را بر عهده داشت اما طراحی مجلل بریتانیایی آن به پیشنهاد وزیر نظام بود و آن گونه که در یادداشتهای اقامتگاه حیدرآباد آمده است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 وی ساخته و به صورتی مجلل و پرهزینه مفروش شد و گفته شده که مخارج تجهیز ساختمان به تنهایی مبلغ گزافی بالغ بر بیست لک روپیه بوده است</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مشارکت مشخص کننده یک نوآوری سده نوزدهمی در رسم مغولی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شرایط سیاسی جدید است درباریان به طور سنتی به نظامها خدمات نظامی ارائه میدادند و نظامها در مقابل به آنها متعلقات فرهنگی مورد نیاز برای استفاده در دربارهایشان اعطا می کردند در این مورد نیز بریتانیا یک اتحاد نظامی به نظام عرض کرد که قدرت را از دست وی به درآورد و نظام هم در مقابل برای آنها یک آرایش و ترکیب فرهنگی کاملا متمایز با تشریفات درباری برای استفاده در دستگاه حکومتشان فراهم کرد رسوم مغولی میتوانستند به واسطه این اتحاد ناخوشایند کمک کرده ،باشند لیکن مبهم بودن مفهوم آن در شکل و متن ،پیمان بعدها و از طریق مناسبات سیاسی میان بریتانیایی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اقامتگاه در همان حال که به عنوان یک بنای معظم از نظر بصری و ظاهری در خدمت قدرت بریتانیا در منطقه قرار داشت به واسطه جغرافیا و آداب و رسوم ،تشریفاتی و به دلیل محلش در شهر به طرزی فزاینده و در مقیاسی گسترده وارد مکتوبات مربوط به هویت محلی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از آنجا که این بنا رو به سوی شمال داشت و شهر حیدرآباد رو به سوی جنوب بازدید کنندگان از طریق مسیری که میتوانست پشت بنا محسوب شود به مجموعه وارد و از آن خارج میشدند</w:t>
      </w:r>
      <w:r>
        <w:rPr>
          <w:rStyle w:val="FootnoteAnchor"/>
          <w:rtl w:val="true"/>
        </w:rPr>
        <w:footnoteReference w:id="691"/>
      </w:r>
      <w:r>
        <w:rPr>
          <w:rFonts w:ascii="IRNazanin" w:hAnsi="IRNazanin" w:eastAsia="IRNazanin"/>
          <w:color w:val="111111"/>
          <w:sz w:val="28"/>
          <w:sz w:val="28"/>
          <w:szCs w:val="28"/>
          <w:rtl w:val="true"/>
          <w:lang w:bidi="fa-IR"/>
        </w:rPr>
        <w:t xml:space="preserve">قرار گرفتن ورودی مجموعه در سمتی که رو به سوی رود موسی داشت </w:t>
      </w:r>
    </w:p>
    <w:p>
      <w:pPr>
        <w:pStyle w:val="BookText"/>
        <w:rPr/>
      </w:pPr>
      <w:r>
        <w:rPr>
          <w:rFonts w:ascii="IRNazanin" w:hAnsi="IRNazanin" w:eastAsia="IRNazanin"/>
          <w:color w:val="111111"/>
          <w:sz w:val="28"/>
          <w:sz w:val="28"/>
          <w:szCs w:val="28"/>
          <w:rtl w:val="true"/>
          <w:lang w:bidi="fa-IR"/>
        </w:rPr>
        <w:t xml:space="preserve">برای آن بود که فرد برای رسیدن به سرسرا ناگزیر از عبور از پشت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آشپزخانه خیاط خانه و رختشورخانه باشد</w:t>
      </w:r>
      <w:r>
        <w:rPr>
          <w:rStyle w:val="FootnoteAnchor"/>
          <w:rtl w:val="true"/>
        </w:rPr>
        <w:footnoteReference w:id="692"/>
      </w:r>
      <w:r>
        <w:rPr>
          <w:rFonts w:ascii="IRNazanin" w:hAnsi="IRNazanin" w:eastAsia="IRNazanin"/>
          <w:color w:val="111111"/>
          <w:sz w:val="28"/>
          <w:sz w:val="28"/>
          <w:szCs w:val="28"/>
          <w:rtl w:val="true"/>
          <w:lang w:bidi="fa-IR"/>
        </w:rPr>
        <w:t>دربار نظام بر اساس نگاهها و محورهای سنتی مغولان بنا شده بود که در آنها در گامها و ورودیهای رسمی از مختصات کلیدی در اعمال قدرت سیاسی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Style w:val="FootnoteAnchor"/>
          <w:rtl w:val="true"/>
        </w:rPr>
        <w:footnoteReference w:id="693"/>
      </w:r>
      <w:r>
        <w:rPr>
          <w:rFonts w:ascii="IRNazanin" w:hAnsi="IRNazanin" w:eastAsia="IRNazanin"/>
          <w:color w:val="111111"/>
          <w:sz w:val="28"/>
          <w:sz w:val="28"/>
          <w:szCs w:val="28"/>
          <w:rtl w:val="true"/>
          <w:lang w:bidi="fa-IR"/>
        </w:rPr>
        <w:t>از طریق پیوند میان شکل و محل مشاجرات میان بریتانیا و نظامها برای تسلط بر قدرت سیاسی میتوانست با همان وضوح نبردهای سیاسی در عرصه فرهنگی نیز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 در اوایل سده نوزدهم هیچ بنای معظم تازه ای برای خودشان در جهت مقابله با حضور بریتانیا نساختند؛ در عوض آنها تلاش خود را بر روی ایجاد نمادهایی از قدرت در شکل شهر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شهر محصور آنها تغییر کرده بود؛ و شهر همچنان که در ساحل شمالی چادرقات</w:t>
      </w:r>
      <w:r>
        <w:rPr>
          <w:rStyle w:val="FootnoteAnchor"/>
          <w:rtl w:val="true"/>
        </w:rPr>
        <w:footnoteReference w:id="694"/>
      </w:r>
      <w:r>
        <w:rPr>
          <w:rFonts w:ascii="IRNazanin" w:hAnsi="IRNazanin" w:eastAsia="IRNazanin"/>
          <w:color w:val="111111"/>
          <w:sz w:val="28"/>
          <w:sz w:val="28"/>
          <w:szCs w:val="28"/>
          <w:rtl w:val="true"/>
          <w:lang w:bidi="fa-IR"/>
        </w:rPr>
        <w:t>و در جهتی کاملا متفاوت گسترش می یافت تمامی قلمرو آن از نظر فیزیکی و فرهنگی به بخشی قابل تشخیص از جغرافیای بزرگ شهر تبدیل شده بود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شهر دارای حصار به طور روزافزونی از طریق ساخت و سازهای فرهنگی در آن روزگار سیاسی و مذهبی با دربار هم مرز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نظامهای سوم و چهارم دربارهایی را برپا داشتند که در آنها مراسم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القاب و عناوین در زمان برگزاری مراسم اعیاد اسلامی و هندویی شامل عید فطر عید ،قربان نوروز و جشن هندویی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باسانت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انجام میگرفت</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See S. Naqvi, Muslim Religious Institutions and their Role under the Qutb Shahs, Hyderabad, 1993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سال در پنجم محرم برای همراه شدن با دسته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یاد نبرد کربلا در پنج روز بعد دستهای دولتی و غیر مذهبی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قدیمی به راه می انداختند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این در هم آمیختگی مراسم مذهبی و ،دولتی آنها ضرباهنگ فرهنگی حیات شهر قدیمی را با اجرای مراسم و تشریفات دستگاه سلطنت پیوند دادند</w:t>
      </w:r>
      <w:r>
        <w:rPr>
          <w:rStyle w:val="FootnoteAnchor"/>
          <w:rtl w:val="true"/>
        </w:rPr>
        <w:footnoteReference w:id="698"/>
      </w:r>
      <w:r>
        <w:rPr>
          <w:rFonts w:ascii="IRNazanin" w:hAnsi="IRNazanin" w:eastAsia="IRNazanin"/>
          <w:color w:val="111111"/>
          <w:sz w:val="28"/>
          <w:sz w:val="28"/>
          <w:szCs w:val="28"/>
          <w:rtl w:val="true"/>
          <w:lang w:bidi="fa-IR"/>
        </w:rPr>
        <w:t>این کار علاوه بر این که دربار را با موفقیت با حیات شهری پیوند میداد در عین حال به ترسیم مرزهای قدرت نظام در گستره جغرافیایی نیز کمک میکرد زیرا که برگزاری اعیاد و به راه انداختن دستجات به طرز بنیادینی با گاهشماری و مراسم اسلامی مربوط بودند دیوارهای شهر و ساحل جنوبی رود موسی شروع به مشخص کردن مرزهای فرهنگی قلمرو در حال کوچک شدن نظام کردند</w:t>
      </w:r>
    </w:p>
    <w:p>
      <w:pPr>
        <w:pStyle w:val="BookText"/>
        <w:rPr/>
      </w:pPr>
      <w:r>
        <w:rPr>
          <w:rFonts w:ascii="IRNazanin" w:hAnsi="IRNazanin" w:eastAsia="IRNazanin"/>
          <w:color w:val="111111"/>
          <w:sz w:val="28"/>
          <w:sz w:val="28"/>
          <w:szCs w:val="28"/>
          <w:rtl w:val="true"/>
          <w:lang w:bidi="fa-IR"/>
        </w:rPr>
        <w:t xml:space="preserve">همزمان با افزایش حضور و قدرت بریتانیا در دکن در اوایل سده نوزدهم نظامها برای تضعیف نمادین حضور بریتانیا از طریق به نمایش در آوردن مسائل و امور سیاسی در داخل جغرافیای پهناور ،شهری به صورتی تدافعی بر روی آداب و تشریفات سیاسی مغولی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نظام سوم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چهارم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درباری و بارعام را با تشریفات خاص و با حضور نمایندگان بریتانیا در کاخهای مختلف شهر مانند مانجلی بیگم ،هولی قصر ،خوابگاه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محل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 در داخل و اطراف مرکز شاهی در کاخهای اشراف شهر و همچنین در پورانی ،هولی کاخی خریداری شده در محله قدیم شیعیان در نزدیکی خانه میر عالم برپا میداشتند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آنها اغلب شهر محصور را ترک گفتند و بارعامهای خود را در باغهای خصوصی شان در مناطق حومه شهر ترتیب میدادند اما به ندرت برای دیدار از اقامتگاه بریتانیاییها در چادرقات از شهر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بیشتر بر عهده نماینده سیاسی خود یعنی ،وزیر گذاشته بودند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پیوستگیهای مغولی نه تنها به وسیله بارعام دادن بل همچنین با به راه اندازی دستجات مذهبی به کار گرفته شدند نظام سوم عادت داشت به عنوان رعایت تشریفات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دهلی دیدار از اقامتگاه بریتانیا و همراهی یک نماینده جدید بریتانیا تا کاخ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دروازه دهلی از شهر خارج شود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دروازه دهلی فاصله قابل توجهی با اقامتگاه بریتانیا ،داشت و مستلزم عبور از رود موسی بر پشت فیلها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مسیر آن نیز آشکارا غیر مستقیم بود و </w:t>
      </w:r>
    </w:p>
    <w:p>
      <w:pPr>
        <w:pStyle w:val="BookText"/>
        <w:rPr/>
      </w:pPr>
      <w:r>
        <w:rPr>
          <w:rFonts w:ascii="IRNazanin" w:hAnsi="IRNazanin" w:eastAsia="IRNazanin"/>
          <w:color w:val="111111"/>
          <w:sz w:val="28"/>
          <w:sz w:val="28"/>
          <w:szCs w:val="28"/>
          <w:rtl w:val="true"/>
          <w:lang w:bidi="fa-IR"/>
        </w:rPr>
        <w:t xml:space="preserve">ظاهراً در وهله اول به دلیل جهت گیری نمادینش به سمت پایتخت مغولان در دهلی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ورودی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حساس جدا کننده شهر کهن نظام از ناحیه حومه چادرقات و متعلق به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دهلی میرفت قدرت نمادین پایتخت مغولان در شمال و نه حاکمیت محلی بریتانیا در ناحیه مجاور را به رخ میکشید و بعد از دیدار از اقامتگاه بریتانیا، نظام به راه خود به طرف املاک خصوصی اش در پشت اقامتگاه و در منطقه شكارگاه و مستغلات شاهی که شهر را در پیرامون خود داشت ادامه میداد</w:t>
      </w:r>
      <w:r>
        <w:rPr>
          <w:rStyle w:val="FootnoteAnchor"/>
          <w:rtl w:val="true"/>
        </w:rPr>
        <w:footnoteReference w:id="701"/>
      </w:r>
      <w:r>
        <w:rPr>
          <w:rFonts w:ascii="IRNazanin" w:hAnsi="IRNazanin" w:eastAsia="IRNazanin"/>
          <w:color w:val="111111"/>
          <w:sz w:val="28"/>
          <w:sz w:val="28"/>
          <w:szCs w:val="28"/>
          <w:rtl w:val="true"/>
          <w:lang w:bidi="fa-IR"/>
        </w:rPr>
        <w:t>نظام هیچگاه به اقامتگاه بریتانیا جایگاه یک مقصد را اعطا نکرد؛ اقامتگاه در درون جغرافیای فرهنگی پهناور قلمرو شاهی سلسله جانشینان مغولان تنها ایستگاهی در مسیر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اقامتگاه به صورت بنایی با نمادهای سیاسی مبهم باقی ماند نظام سوم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یکبار از اقامتگاه بازدید کرد در زمان بازدید ،او روابط متقابل دو قدرت به همان اندازه مراحل ساخت این بنا دارای پیچیدگی و ابهام در اظهار قدرت بود بریتانیا لوازم مورد نیاز برای رهبری و اداره امور شامل درباری به سبک مغولان همراه با جواهرات و خلعتهای زربفت را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تقدیم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اما نظام در مقابل چیزی به اقامتگاه بریتانیا یا مقامات بریتانیایی حاضر تقدیم نکرد؛ در عوض او جواهرات تقدیمی را گرفت و سپس آنها را به عنوان هدایایی متناسب با اوضاع به ندمای درباریاش بخشید ماهیت روابط قدرت میان نظام و بریتانیا در منابع مربوط به حوزه مسائل فرهنگی که از طرف نظام به درباریان تقدیم شده مورد اشاره قرار گرفته است لیکن تشریفات مراسم دربار هیچگاه به جایی نرسید که مقامات بریتانیایی را نیز در برگیرد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چهارم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چشمگیرتری در مراسم روابط قدرت میان قصر و اقامتگاه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سالها که بریتانیاییها برای رسیدن به شهر و دیدار با وزرا و نمایندگان ناگزیر به عبور از قسمتهای کم عمق رودخانه بر پشت اسب بودند، نظام چهارم در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اجازه نامه ای برای احداث پلی میان دروازه پشتی اقامتگاه و ساحل جنوبی رود ،موسی در منطقه خارج از دیوارهای شهر در قسمت ،شرق، صادر کرد این امر جهتگیری سیاسی اقامتگاه را استحکام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 پل مذکور مسیری واقعی را برای رسیدن به حیدرآباد فراهم آورد و مرکز قدرت بریتانیا را به طور مستقیم به ساحل جنوبی رودخانه و نه </w:t>
      </w:r>
    </w:p>
    <w:p>
      <w:pPr>
        <w:pStyle w:val="BookText"/>
        <w:rPr/>
      </w:pPr>
      <w:r>
        <w:rPr>
          <w:rFonts w:ascii="IRNazanin" w:hAnsi="IRNazanin" w:eastAsia="IRNazanin"/>
          <w:color w:val="111111"/>
          <w:sz w:val="28"/>
          <w:sz w:val="28"/>
          <w:szCs w:val="28"/>
          <w:rtl w:val="true"/>
          <w:lang w:bidi="fa-IR"/>
        </w:rPr>
        <w:t>مستقیما به داخل شهر محصور متصل کرد این مسیر ایجاب میکرد که مقامات بریتانیایی از طریق دروازه چادرقات وارد شهر شده و از میان محله های مسکونی و دیوارهای بیرونی بلند ساده کاخهای شهر و مغازه های کوچک مجاور آنها در امتداد جاده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خیابان بزرگی برای عبور دستجات برآمده از اشتراک سیاسی وجود نداشت؛ و مسیر پل چادرقات به ورودی خدمتکاران و سکونتگاههای شهری دربار نظام نزدیکتر بود</w:t>
      </w:r>
    </w:p>
    <w:p>
      <w:pPr>
        <w:pStyle w:val="BookText"/>
        <w:rPr/>
      </w:pPr>
      <w:r>
        <w:rPr>
          <w:rFonts w:ascii="IRNazanin" w:hAnsi="IRNazanin" w:eastAsia="IRNazanin"/>
          <w:color w:val="111111"/>
          <w:sz w:val="28"/>
          <w:sz w:val="28"/>
          <w:szCs w:val="28"/>
          <w:rtl w:val="true"/>
          <w:lang w:bidi="fa-IR"/>
        </w:rPr>
        <w:t xml:space="preserve">اقامتگاه به عنوان نمادی از تداوم قدرت بریتانیا در حیدر آباد بنایی ناخوشایند را پدید آورد که نظامها برای ایجاد قدرت خودشان در فضای سیاسی نامعین اوایل قرن نوزدهم ناگزیر به بهره برداری از ماهیت آن بودند تعجبی ندارد که نمایش شکستهای سیاسی و مالی نظامها در ساختمانها که به طور فزاینده ای نیازمند تعمیر ،بودند تداوم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تعمیرات اساسی و قابل ملاحظه در سال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م انجام شدند اما نارضایتی نمایندگان بریتانیا از نظامها به دلیل درخواست پول برای تعمیر کاخهایشان نیز افزایش یافت در سال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م به نظام پیشنهاد شد که اقامتگاه چادرقات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به یک اقامتگاه ساده تر و در فاصله ای دورتر از شهر</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تخلیه و ترک شود یک خانه ویلایی معمولیتر در حاشیه شمالی دریاچه حسین 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بولارم برای استفاده به عنوان مرکز ،اداری ساخته شد هر چند اقامتگاه رها شده چادرقات به عنوان بخشی عمده از توسعه شهر و نشانه تعهد حکومت بریتانیا در منطقه نسبت به تأمين ،پول مالیات و نیروهای نظامی برای محافظت از جامعه در حال گسترش ،بریتانیایی پارسی و بانکدارهای مرواری که وامهایشان هزینه حکومت نظامها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به بیان صحیح تر باعث ورشکست شدن حکومت نظامها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مناطق حومه حیدر آباد به واسطه باغهای عمومی سبک اروپایی که در دهه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احداث شدند و کلیسای سنت جورج در دهه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کامل ،شد به صورت منطقه ای هم از نظر ساختمانها و هم از نظر بافت كاملا متفاوت از قلب شهر کهن محصور واقع در ساحل جنوبی رودخانه، توسعه یافتند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سوی رودخانه به طرزی روزافزون مناطق فرهنگی و قدرتهای سیاسی متفاوت را به نمایش میگذاردند هدف از اجرای مراسم سیاسی که قصر شاهی و اقامتگاه بریتانیا را در نیمه اول قرن نوزدهم به یکدیگر متصل میکردند در وهله نخست پیچیده کردن رابطه وابستگی </w:t>
      </w:r>
    </w:p>
    <w:p>
      <w:pPr>
        <w:pStyle w:val="BookText"/>
        <w:rPr/>
      </w:pPr>
      <w:r>
        <w:rPr>
          <w:rFonts w:ascii="IRNazanin" w:hAnsi="IRNazanin" w:eastAsia="IRNazanin"/>
          <w:color w:val="111111"/>
          <w:sz w:val="28"/>
          <w:sz w:val="28"/>
          <w:szCs w:val="28"/>
          <w:rtl w:val="true"/>
          <w:lang w:bidi="fa-IR"/>
        </w:rPr>
        <w:t>میان نظام و بریتانیا ،بود و در این ،رابطه نقش دیوان نظام به عنوان قدرت سیاسی میانی به صورت یک نقش حیاتی و تعیین کننده درآمد در همان حال که مقام وزیر موروثی ،نبود خاندان ریشه دار میر عالم مقام صاحب دیوان را در بخش عمده سده نوزدهم در دستان خود نگاه داشتند</w:t>
      </w:r>
      <w:r>
        <w:rPr>
          <w:rStyle w:val="FootnoteAnchor"/>
          <w:rtl w:val="true"/>
        </w:rPr>
        <w:footnoteReference w:id="703"/>
      </w:r>
      <w:r>
        <w:rPr>
          <w:rFonts w:ascii="IRNazanin" w:hAnsi="IRNazanin" w:eastAsia="IRNazanin"/>
          <w:color w:val="111111"/>
          <w:sz w:val="28"/>
          <w:sz w:val="28"/>
          <w:szCs w:val="28"/>
          <w:rtl w:val="true"/>
          <w:lang w:bidi="fa-IR"/>
        </w:rPr>
        <w:t>وزرا وظایف دستگاههاشان را از کاخ هایشان انجام میدادند و دیوان دئودهی قطب قدرت سومی را در این ساختار سیاسی قرن نوزدهمی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بود که یک محل ،واحد همچون بریتانیاییها و اقامتگاهشان با جایگاهی میانی مرتبط و همطراز میشد</w:t>
      </w:r>
    </w:p>
    <w:p>
      <w:pPr>
        <w:pStyle w:val="BookText"/>
        <w:rPr/>
      </w:pPr>
      <w:r>
        <w:rPr>
          <w:rFonts w:ascii="IRNazanin" w:hAnsi="IRNazanin" w:eastAsia="IRNazanin"/>
          <w:color w:val="111111"/>
          <w:sz w:val="28"/>
          <w:sz w:val="28"/>
          <w:szCs w:val="28"/>
          <w:rtl w:val="true"/>
          <w:lang w:bidi="fa-IR"/>
        </w:rPr>
        <w:t xml:space="preserve">در سراسر اوایل قرن نوزدهم چهره بصری قصر به گونه ای شکل گرفت که مدعی جایگاهی مرکزی در مذاکرات قدرت میان حکمران حیدرآباد و نماینده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منیر الملک صدر اعظم دهه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برای تأسیس دیوان به عنوان تنها مجرای ارتباطی میان نمایندگان بریتانیا و حاکم علیه دیگر نمایندگان حیدرآباد به مبارزه برخاست؛ تعدادی از عمارتهای کلاه فرنگی ایتکاری نامعمول را طرح ریزی کرد این عمارتها شامل سرسرای مشهور چینی خانه نیز میشد که در آن دیوارها و سقف با فنجانها و نعلبکیهای وارداتی انگلیسی پوشانده شده بودند و هم چنین یک آینه خانه که با بشقابهای شیشه ای آینه ای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نقش قدرت میانی و نقش دیوان دئودهی به عنوان مرکز قدرتی که به صورتی آشکار ایجاد شده ،بود با استحکام در دستان خاندان وی قرار گرفت سرسراها در نمایش اشکال سنتی معماری کهن شهری با اجناس انگلیسی انباشته ،شدند و به بیان هویت سیاسی جاری در حاشیه نظام مستعمراتی پرداختند این عمارتها با قرار دادن کالاهای وارد شده به وسیله شرکتهای بریتانیایی در عمارتهای کلاه فرنگی ،حیدرآباد به طور محتوایی راههایی را که حاکمیت نظام از طریق صدر اعظم با کالاهای بریتانیایی انباشته میشد به نمایش گذاردند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که نمایندگان بریتانیا اقامتگاه چادرقات را ترک میگفتند و حکومت نظام تقریباً در آستانه ورشکستگی کامل قرار داشت این محل برای کسب امکان تصاحب مرکز جدید قدرت حیدرآباد وارد عرصه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این ترتیب دیوان دئودهی منیر الملک مرکز قدرتی را برای شهر محصور ارائه کرد که با سرسراهای دربار نظام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تصویرپردازیهای آن و فقدان مراسم دربار در آن مشاجرات سخت مربوط به تداوم قدرت سیاسی را پیچیده کرد تداومی که نظامها از طریق فضا و مراسم حکومتی مغولان در حال ایجاد آن بودند، و فضایی </w:t>
      </w:r>
    </w:p>
    <w:p>
      <w:pPr>
        <w:pStyle w:val="BookText"/>
        <w:rPr/>
      </w:pPr>
      <w:r>
        <w:rPr>
          <w:rFonts w:ascii="IRNazanin" w:hAnsi="IRNazanin" w:eastAsia="IRNazanin"/>
          <w:color w:val="111111"/>
          <w:sz w:val="28"/>
          <w:sz w:val="28"/>
          <w:szCs w:val="28"/>
          <w:rtl w:val="true"/>
          <w:lang w:bidi="fa-IR"/>
        </w:rPr>
        <w:t>سیاسی و فرهنگی را ارائه میکردند که نزاع سه گانه قدرت را مشخص میکرد و چهره شهر را در نیمه اول قرن نوزدهم شکل میداد</w:t>
      </w:r>
    </w:p>
    <w:p>
      <w:pPr>
        <w:pStyle w:val="BookText"/>
        <w:rPr/>
      </w:pPr>
      <w:r>
        <w:rPr>
          <w:rFonts w:ascii="IRNazanin" w:hAnsi="IRNazanin" w:eastAsia="IRNazanin"/>
          <w:color w:val="111111"/>
          <w:sz w:val="28"/>
          <w:sz w:val="28"/>
          <w:szCs w:val="28"/>
          <w:rtl w:val="true"/>
          <w:lang w:bidi="fa-IR"/>
        </w:rPr>
        <w:t>حیدرآباد تا میانه سده نوزدهم صاحب مجموعه ای از بناهای معظم شد که نمایانگر مذاکرات قدرت میان ،نظام نمایندگان بریتانیا و وزاری میانی ،بودند و این سه بر روی هم نماد محدویت قدرت سیاسی آصف جاهیان به شمار میرفتند شهر با دربارهندی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اش در یک سو و دیوان صدر اعظم در سوی دیگر و منطقه حومه ای چادرقات با مهاجران بازرگان و بانکدار غیر مسلمانش همگی تکیه گاههای بصری بی ارتباطی داشتند که نزاعهای قدرت سیاسی تحمیل شده به واسطه ظهور اقامتگاه بریتانیا را بیان میکردند نه تنها محلهای قدرت متکی بر مواریث فرهنگی متفاوت وجود داشتند بل این محلها از نظر آداب و مراسم نیز با یکدیگر بی ارتباط بودند زیرا که نظام و نمایندگان بریتانیا هر یک مسیر متفاوتی را در میان محلها طی میکردند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موسی مزر طبیعی آسانی را فراهم میآورد که تمایزات فرهنگی میان شهر کهن اسلامی و حومه جدید رو به رشد و تحت حمایت اقامتگاه بریتانیا را حفظ میکرد هم مقامات محلی بریتانیایی و هم درباریان حیدرآبادی باور داشتند که دولت نظام نیز همچون دیگر دولتهای شبه قاره هند در نهایت در قلمرو حکومت بریتانیا هضم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یک ناظر بریتانیایی در سال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مبتنی بر وابستگی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به نابودی نهایی حکومتی میانجامد که مانعی بر سر راه آن به وجود می آورد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هرچند حضور دستجات مراسم درباری در میان آن محلها روایتی را از طرف نظامها به ثبت می رساند که از پایین آوردن جایگاه اقامتگاه به عنوان نمادی از برقراری حاکمیت جدید حکایت میکرد در همان حال که بریتانیا هیچ موقعیتی را با عبور از مسیرهای منتهی به شهر نظام به دست نمی آورد حضور دستجات درباری در اقامتگاه یادآور همان مراسم مهمی بود که حکومت نظامها را از مسیر منتهی به دروازه دهلی و دربار مغولان از میان رود ،موسی به حکومت مغولان دهلی پیوند میداد مسیری که در زمان بازدید نظام در اختیار اقامتگاه بریتانیا قرار داشت و از آنجا که نقطه انتهایی این مسیر از دسترس اقامتگاه خارج ،بود برگزاری مراسم سیاسی که این محلها را در نیمه نخست سده نوزدهم به یکدیگر متصل میکردند به صورتی تشریفاتی و مداوم اهمیت بریتانیا را تحت الشعاع قرار میداد و نقش اقامتگاه به عنوان سمبل تأسیس قدرت بریتانیا را انکار می،کرد و در مقابل جهت این نقش را به محل دیگر یعنی دربار نظام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w:t>
      </w:r>
    </w:p>
    <w:p>
      <w:pPr>
        <w:pStyle w:val="BookText"/>
        <w:rPr/>
      </w:pP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ساختمان اقامتگاه به صورتی متروکه رها شده و از نظر ظاهری عامداً در وضعیتی ویران قرار گرفته بود بر هر تصوری دال بر این که تأسیس قدرت بریتانیا نقطه آغاز برآمدن یک قدرت سیاسی قدرتمند و رو به رشد بود خط بطلان میکشد</w:t>
      </w:r>
    </w:p>
    <w:p>
      <w:pPr>
        <w:pStyle w:val="BookText"/>
        <w:rPr/>
      </w:pPr>
      <w:r>
        <w:rPr>
          <w:rFonts w:ascii="IRNazanin" w:hAnsi="IRNazanin" w:eastAsia="IRNazanin"/>
          <w:color w:val="111111"/>
          <w:sz w:val="28"/>
          <w:sz w:val="28"/>
          <w:szCs w:val="28"/>
          <w:rtl w:val="true"/>
          <w:lang w:bidi="fa-IR"/>
        </w:rPr>
        <w:t>افضل الدوله و حکومت امیرنشین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 زمانی که افضل الدوله به عنوان نظام پنجم بر تخت سلطنت نشست جغرافیای سیاسی حیدرآباد اوضاع نابه سامانی را بازتاب میداد که در نتیجه اتحاد ناخواسته نیاکان وی با بریتانیا به وجود آمده بود با نمادهایی از حاکمیت و اقتدار شهری نظیر اعلام نام امپراطور مغول در خطبه ها ضرب نام امپراطور مغول بر روی سکه ها و تداوم برگزاری مراسم دربار مغولان در ،کاخها نظامها بسیاری از نمادهای قدرت را از میراث اوایل دوران جدید نگاه داشتند میراثی که از نظر فرهنگی در این تغییر سریع چشم انداز قدرت با استحکام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زیر کشیدن آخرین امپراطور مغول از تخت سلطنت توسط بریتانیا و تبعید او به برمه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 حاکمیتی که نظامها از طریق برگزاری مراسم مبتنی بر میراث فرهنگی مغولان به اجرا می درآوردند نیازمند بازاندیشی شد</w:t>
      </w:r>
      <w:r>
        <w:rPr>
          <w:rStyle w:val="FootnoteAnchor"/>
          <w:rtl w:val="true"/>
        </w:rPr>
        <w:footnoteReference w:id="705"/>
      </w:r>
      <w:r>
        <w:rPr>
          <w:rFonts w:ascii="IRNazanin" w:hAnsi="IRNazanin" w:eastAsia="IRNazanin"/>
          <w:color w:val="111111"/>
          <w:sz w:val="28"/>
          <w:sz w:val="28"/>
          <w:szCs w:val="28"/>
          <w:rtl w:val="true"/>
          <w:lang w:bidi="fa-IR"/>
        </w:rPr>
        <w:t xml:space="preserve">نظام افضل الدوله با اظهارات و اشکال بصری که نمادنگاریهای تازه قدرت جدید دکن را با عبارات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اسلامی بیان میکردند به این نیاز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حکومت تنها در حوزه امور داخلی خودمختار و حاکمیت داشت و اقتدارش بر حمایت مداوم پادشاهی بریتانیا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رویکرد و دیدگاه افضل الدوله از میراث شهری برای بیان سرشت این همکاری ضروری با پادشاهی بریتانیا و نیز ماهیت استقلال حکومت آصف جاهیان بهره گرفت مجادله او در گفتمانی فرهنگی به نمایش درآمد که بر طراحی کاخهای ،ایرانی مسجد و ترکیبی از شیوههای فنی ساختمان سازی تکیه داشت و قاطعانه هویت تازهی آصف جاهیان را معین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نظام پنجم بر قصر و مسجد امری تقریباً متداول بوده است همچنان که احداث بناهای معظم از طرف حکمرانان مسلمان برای اعلام قدرت خود به همطرازانشان و کسانی که بر آنها حکومت میکردند موضوعی کاملا قابل پیش بینی و رایج به شمار میرفت در عین حال نظامها در کنار ،پل ساختمانهای شهری ریشه دار محلی و استواری بر مبنای تصور </w:t>
      </w:r>
    </w:p>
    <w:p>
      <w:pPr>
        <w:pStyle w:val="BookText"/>
        <w:rPr/>
      </w:pPr>
      <w:r>
        <w:rPr>
          <w:rFonts w:ascii="IRNazanin" w:hAnsi="IRNazanin" w:eastAsia="IRNazanin"/>
          <w:color w:val="111111"/>
          <w:sz w:val="28"/>
          <w:sz w:val="28"/>
          <w:szCs w:val="28"/>
          <w:rtl w:val="true"/>
          <w:lang w:bidi="fa-IR"/>
        </w:rPr>
        <w:t xml:space="preserve">حکمران بنا کردند و بر جایگاه پایتخت و شهر به عنوان نماد هویت حکومت نظام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 ،قصر مسجد و پل نه تنها آینده ای تازه ای را برای این سلسله اعلام کردند، بل همچنین این سلسله با افزودن بناهای جدیدی که به سرعت چهره میراث سلسله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نوینی را عرضه کرد و با تغییر یافت و ساختار این بناها و پیوند دادن آنها با یکدیگر با استفاده از شیوههای تازه به بازنگاری نقش و کارکرد بناها و نمادهای پیشین اقتدار سیاسی پرداخت</w:t>
      </w:r>
      <w:r>
        <w:rPr>
          <w:rStyle w:val="FootnoteAnchor"/>
          <w:rtl w:val="true"/>
        </w:rPr>
        <w:footnoteReference w:id="706"/>
      </w:r>
      <w:r>
        <w:rPr>
          <w:rFonts w:ascii="IRNazanin" w:hAnsi="IRNazanin" w:eastAsia="IRNazanin"/>
          <w:color w:val="111111"/>
          <w:sz w:val="28"/>
          <w:sz w:val="28"/>
          <w:szCs w:val="28"/>
          <w:rtl w:val="true"/>
          <w:lang w:bidi="fa-IR"/>
        </w:rPr>
        <w:t xml:space="preserve">و در همان حال نظامها از طریق احداث محلهایی که نمادهای قدرت را از یک سوی رودخانه به سوی دیگر آن منتقل ،کرد شهر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مرکز محصور و مناطق حومه ای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 آشکارتری تحت حکومت نظام و اقتدار فرهنگ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آن یکپارچه کردند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ساختمان پل احداث شد به رغم رشد شهر در سمت شمال شهر ،محصور با خیابان اصلی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اش که به ساحل رودخانه ختم میشد یکپارچه بود و مناطق حومه ای شمال تنها از طریق پل چادرقات در سمت شرق و پل قدیمی پورانا پل در سمت غرب با شهر ارتباط مییافتند نخستین طرح افضل الدوله توسعه و امتداد خیابان مرکزی شهر به سوی مناطق حومه ای شمال بود او برای انجام این کار طرح اصلی دارای دو تقاطع شهر طراحی شده جدید اولیه در سمت جنوب رودخانه را با گسترش شهر در قرن نوزدهم در ساحل شمالی همسو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خیابان اصلی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شهر جهت جغرافیای شهری را از مرکز کهنتر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 یک ناحیه مجزای جدید مشخص شده به واسطه استقرار بریتانیاییها و تقابل آنها با حکومت نظام به مسیر یک ادغام ترکیبی و حتی طبیعی دو مرحله از توسعه شهر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این خیابان به سمت پل ضرورت خراب کردن دیوار شهر و احداث یک دروازه جدید را پدید آورد بنای تازه دروازه افضل در انتهای جنوبی پل به صورت یک مجرای انتقال میان شهر محصور با میراث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چند قرن هاش و مناطق حومه ای جدید با مشخصه غیر مغولی و غیر اسلامی آشکارش درآمد احداث هم زمان بازار غله افضل گنج از سوی افضل الدوله در سمت شمال پل به ایجاد یک قطب تجاری در این منطقه کمک ،کرد قطبی که میتوانست امنیت فعالیتهای اقتصادی را تأمین ،کند همچنان که باعث میشد توسعه از طرف شهر کهن </w:t>
      </w:r>
    </w:p>
    <w:p>
      <w:pPr>
        <w:pStyle w:val="BookText"/>
        <w:rPr/>
      </w:pPr>
      <w:r>
        <w:rPr>
          <w:rFonts w:ascii="IRNazanin" w:hAnsi="IRNazanin" w:eastAsia="IRNazanin"/>
          <w:color w:val="111111"/>
          <w:sz w:val="28"/>
          <w:sz w:val="28"/>
          <w:szCs w:val="28"/>
          <w:rtl w:val="true"/>
          <w:lang w:bidi="fa-IR"/>
        </w:rPr>
        <w:t>و از طریق این مسیر جدید به صورتی یکدست و به هم پیوسته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ضمن این که ادعای تسلط نظام بر شهر و نیز مناطق حومه ای شمال را اعلام میکرد در همان حال طنین انداز آوای یک نماد هویتی جدید برای اقامتگاه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پل از نظر مکانی حاشیه طبیعی مرکز قدرت بریتانیا را تعیین کرد که در آن زمان در نزدیک قسمت بالایی پل جدید و قلب شهر جای گرفته بود اما پل در ضمن این که حاشیه ای برای اقامتگاه در حیات شهری حیدر آباد به وجود می آورد در عین حال اقامتگاه چادرقات را به شکل آشکارتری در جغرافیای سیاسی ادغام کرد در اواخر دهه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اقامتگاه چادرقات تجربه یک نوزایی را به عنوان مرکز برگزاری مراسم حاکمیت بریتانیا پشت سر گذاشت بریتانیاییها با این که همچنان در بولارم اقامت داشتند اما احتمالا به دلیل رشد علایق خود آنها به ابراز بیان فرهنگی قدرت سیاسی متناسب با یک قدرت شاهنشاهی به احیای نقش تشریفاتی و درباری کاخ گراند پالادیان دست زدند</w:t>
      </w:r>
      <w:r>
        <w:rPr>
          <w:rStyle w:val="FootnoteAnchor"/>
          <w:rtl w:val="true"/>
        </w:rPr>
        <w:footnoteReference w:id="707"/>
      </w:r>
      <w:r>
        <w:rPr>
          <w:rFonts w:ascii="IRNazanin" w:hAnsi="IRNazanin" w:eastAsia="IRNazanin"/>
          <w:color w:val="111111"/>
          <w:sz w:val="28"/>
          <w:sz w:val="28"/>
          <w:szCs w:val="28"/>
          <w:rtl w:val="true"/>
          <w:lang w:bidi="fa-IR"/>
        </w:rPr>
        <w:t>مقامات بریتانیا چه بسا میتوانستند تصمیم بگیرند به اقامتگاه ،بازگردند ولی پل جدید مسیر سیاسی تازه ای میان کاخ نظام و اقامتگاه به وجود آورد که در زمان ورود به قرن بیستم نیز به نحوی مطلوب به عنوان مرکز برگزاری مراسم سیاسی باقی ماند این پل به واسطه اجرای مراسم روابط میان حاکم و اقامتگاه را محکمتر کرد و توجه آنها را به شکل آشکارتری به سمت حکومت حیدرآباد معطوف نمود هم مقامات بریتانیا و هم مقامات ،آصف جاهی به جای عبور از دروازه دهلی یا پل ،چادرقات از دروازه افضل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 و بازدیدکنندگانی که در آن زمان از اقامتگاه چادرقات میآمدند از طریق یک خیابان منفرد و رسمی به مرکز شهر رهسپار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مسیری که نظام میان آن دو محل ایجاد کرد نمادی از ماهیت مشترک دو قدرت بود</w:t>
      </w:r>
      <w:r>
        <w:rPr>
          <w:rStyle w:val="FootnoteAnchor"/>
          <w:rtl w:val="true"/>
        </w:rPr>
        <w:footnoteReference w:id="708"/>
      </w:r>
      <w:r>
        <w:rPr>
          <w:rFonts w:ascii="IRNazanin" w:hAnsi="IRNazanin" w:eastAsia="IRNazanin"/>
          <w:color w:val="111111"/>
          <w:sz w:val="28"/>
          <w:sz w:val="28"/>
          <w:szCs w:val="28"/>
          <w:rtl w:val="true"/>
          <w:lang w:bidi="fa-IR"/>
        </w:rPr>
        <w:t>از نظر آداب و مراسم دربار با ایجاد تغییر در مسیر تشریفاتی پیوند دهنده دو محل دهلی از صحنه تاریخ و ماهیت این سلسله ناپدید شد و نظام از طریق پل جدید و دروازه افضل الدوله به صورت تنها مجرای ارتباطی میان این دو ناحیه در پایتخت حکومت امیرنشین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جاده جدید نظام از مسیر پل امکان دسترسی به ورودی رسمی سرسرای اصلی دربار اقامتگاه را نیز فراهم آورد و به دسترسی به اقامتگاه از طریق ورودی پشتی در سمت ساحل </w:t>
      </w:r>
    </w:p>
    <w:p>
      <w:pPr>
        <w:pStyle w:val="BookText"/>
        <w:rPr/>
      </w:pPr>
      <w:r>
        <w:rPr>
          <w:rFonts w:ascii="IRNazanin" w:hAnsi="IRNazanin" w:eastAsia="IRNazanin"/>
          <w:color w:val="111111"/>
          <w:sz w:val="28"/>
          <w:sz w:val="28"/>
          <w:szCs w:val="28"/>
          <w:rtl w:val="true"/>
          <w:lang w:bidi="fa-IR"/>
        </w:rPr>
        <w:t xml:space="preserve">رودخانه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با این که اقامتگاه همچنان رو به سوی کلکته ،داشت اما افضل الدوله اینک به طرز کارآمدی نمای جلویی دربارش را از طریق یک جاده پیچ خورده جدید مستقیما به شهر متصل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شهر را به یک کاخ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کلکته و حیدرآباد دیگر در تقابل نمادین 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دیوارها بهره گیری نظام به عنوان حاکم از یک بلوار محوری و پهن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جنوبی در مرکز شهر به عنوان مسیر رفت و آمدهای رسمی ،سیاسی دعوی تازه برتری اصالتهای فرهنگی از طریق نمایش بناهای معظم و کهن شهری حیدرآباد را برجسته کرد نظامها همواره حاکمان پادشاهی دکن بوده اند ولی آنها کارایی بیشتر حکومت خود را در ایجاد هویتشان به عنوان نمایندگان و امرای مغولان دیده بودند لیکن در این زمان مشروعیت حکومت نظام پنجم از حکومت از میان رفته مغولان در شمال تغذیه نمیشد هر چند که پایتخت او به عنوان پایتخت قطب ،شاهیان سلسله ی پیشین ،دکن تأسیس شده بود که پیش از تسخیر منطقه به دست ارتش مغولان در سال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م یک قرن بر حیدرآباد حکومت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دور سلسله نیز به طور اساسی تفاوت داشت با این که این دو سلسله هر دو مسلمان ،بودند اما قطب شاهیان ،شیعه و نظامها مانند مغولان سنی بودند لکن در یک چرخش تاریخی ،خیالی نظامها هویتشان را به عنوان هم پیمانان ارتش مغولان ،فاتح که نیایشان آصف جاه اول تحت حکومت آنها به حیدرآباد آمده بود به وابستگان قطب شاهیان دکن تغییر دادند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کرد جاده محوری که به پل جدید در شمال متصل میشد پیوند محکمتری میان مناطق حومه ای و شهر فراهم آورد فرد با ورود به شهر محصور از طریق این بلوار وسیع میتوانست خیابان بزرگی را در مقابل خود ببیند که ردیفی از بناهای معظم و رفیع از دوران حکومت حیدرآباد به عنوان پایتخت دکن در اوایل قرون جدید را به نمایش می گذاشت بازدیدکنندگان از پل عبور میکردند و به سمت خیابان اصلی مشرف بر راه ورودی بنای باشکوه چهار کمان چهار طاق سنگی معظمی که به تازگی توسط افضل الدوله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م بازسازی شده و محل تلاقی چهار خیابان در شهر طراحی شده اصلی را مشخص میکردند تغییر مسیر میدادند پس از عبور از میان آن طاقها بازدیدکنندگان به راه خود تا مسجد جامع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رسیدن به چهار منار مشهورترین بنای تاریخی حیدرآباد از زمان ساخت آن در سال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م و مشخص کننده دومین محل تلاقی در طرح دارای تقاطع دوگانه ی اصلی ،شهر ادامه میدادند با گذشتن از چهار منار بازدیدکنندگان رسمی به سمت غرب به طرف مقر سلطنت نظام تغییر مسیر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این بناهای معظم با به کارگیری مناره ها و طاقهای سر به فلک کشیده از میراث </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مذهبی و نیز غیر مذهبی و هویت شهری منطقه که از بناهای تنها به مراتب چشمگیرتر بود سخن میگفتند این عمارتهای معظم تاریخی با قرار گرفتن در بین دروازه افضل و کاخ جدید نظام شهر محصور را با برهه واحدی از تاریخ دکن پیوند دادند و گذشته دور دست شهر را در خدمت هویت پادشاهی امیرنشین آصف جاهی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این مسیر سیاسی در انتهای جنوبی آن مجموعه کاخ جدید افضل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قصر چومحله بازتابی از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کلاه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مقابل یکدیگر و به دور یک استخر مستطیل شکل احداث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ایرانی در زمان حکومت سلسله قطب شاهیان ،شیعه که برای مقابله با حضور مغولان در شمال ارتباط با ایران را جست وجو میکردند در اوایل قرون جدید با سلایق رایج در حیدرآباد تطبیق داده شد و همین طرحهای کلی به سبک ایرانی است که باعث شد نویسنده ای چون ،کمبل چومحله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 شاهان قاجار بخواند</w:t>
      </w:r>
      <w:r>
        <w:rPr>
          <w:rStyle w:val="FootnoteAnchor"/>
          <w:rtl w:val="true"/>
        </w:rPr>
        <w:footnoteReference w:id="709"/>
      </w:r>
      <w:r>
        <w:rPr>
          <w:rFonts w:ascii="IRNazanin" w:hAnsi="IRNazanin" w:eastAsia="IRNazanin"/>
          <w:color w:val="111111"/>
          <w:sz w:val="28"/>
          <w:sz w:val="28"/>
          <w:szCs w:val="28"/>
          <w:rtl w:val="true"/>
          <w:lang w:bidi="fa-IR"/>
        </w:rPr>
        <w:t>هر چند بازآرایی چومحله هیچ ارتباطی با ایران نداشت و تماماً به ماهیت سیاسی سلسله آصف جاهی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چومحله کاخی بود که ،آصف جاهیان لشکریان فرانسوی را در سال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م در آن جا سکنی دادند و با پشتیبانی آنان به رویارویی جدی با استقرار بریتانیاییها در حیدرآباد برخاستند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در پایان قرن هیجدهم میلادی یک بشکه باروت یکی از عمارتهای کلاه فرنگی را منفجر و ویران کرد و این انهدام تا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 آخرین باری بود که باعث شد تا نام مجموعه قصر چومحله در تواریخ محلی یا گاهشماریها ذکر شود در آن سال وقوع شورشی در بیرون از دروازه های کاخ و برگزاری یک گردهمایی خصوصی در آنجا با حضور نماینده بریتانیا سرهنگ ،فریزر موجب شد تا دوباره نام چومحله به میان آید</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چومحله کاخی قدیمی بود اما ظاهراً مرکز برگزاری مراسم سیاسی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 قرن نوزدهم اشاره ای به این قصر به صورت یک مجموعه نیست هرچند که ما احتمالاً از بعضی اسامی قبلی محلهای جداگانه آن پیش از بازسازی و نامگذاری دوباره اطلاعی نداریم</w:t>
      </w:r>
    </w:p>
    <w:p>
      <w:pPr>
        <w:pStyle w:val="BookText"/>
        <w:rPr/>
      </w:pPr>
      <w:r>
        <w:rPr>
          <w:rFonts w:ascii="IRNazanin" w:hAnsi="IRNazanin" w:eastAsia="IRNazanin"/>
          <w:color w:val="111111"/>
          <w:sz w:val="28"/>
          <w:sz w:val="28"/>
          <w:szCs w:val="28"/>
          <w:rtl w:val="true"/>
          <w:lang w:bidi="fa-IR"/>
        </w:rPr>
        <w:t>یادآوری از این محل فراموش شده و این مرکز قدرت اصلی و اولیه راهی برای بازشناسی و بازگویی تاریخ آصف جاهیان و به همان اندازه بریتانیاییها در اوایل دوران حکومتشان در حیدرآباد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قرار گرفتن ،چومحله این نظر که منطقه مرکزی سلطنتی همچنان نشان دهنده تصویر کلیتر هویت شاهنشاهی بود تا کاخهای پیشین نظامها را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محل آن مستقیماً در جهت جنوب کاخهای سده هیجدهمی نظامها و در پشت تالار تخت سلطنتی قرار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کاخ پورانی هاولی نظامها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برای صف های طولانی جمعیت در امتداد بلوار مرکزی فراهم میآورد تا تمامی بناهای معظم و مجلل حاکمیت سیاسی مسلمان دکن را پشت سر بگذارند و از آنجا که درست در پشت جهت قبله مکه یعنی مسجد جامع و اصلی شهر که نظامها در صحن آن به خاک سپرده میشدند واقع بود منطقه ای را گسترش داد که امکان انجام تمام فعالیتهای خاندان ،سلطنتی از نشستن بر اریکه شاهی تا اعلان حکومت در خطبه و برگزاری مراسم ،دربار خاکسپاری و واگذاری میراث نسل بعد از نسل در آن وجود داشت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منطقه از بعد تشریفاتی با مشخصه های مغولی اش شناخته میشد اما بازآرایی چومحله تأکید بر مواریث مغولی موجود در هویت سلطنتی را به چیزی هم کهنتر و هم معاصرتر منتقل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برخلاف طرحهای مجموعه کاخهای پیشین مغولی در این ناحیه که به صورت سلسله ای از حیاط های در امتداد هم با عمارتی کلاه فرنگی در انتهای آنها بودند، سبک قدیمی ایرانی و حیدرآبادی دارای چهار عمارت کلاه فرنگی روبه روی یکدیگر به نظام اجازه داد تا هویت ترکیبی متفاوت حاکمیت خود را از طریق مواریث بصری مغولان به نمایش بگذارد و آنها را در یک رابطه رسمی یکپارچه به هم پیوند دهد کارکرد چومحله در قالب دو عمارت کلاه فرنگی مکمل یکدیگر در سمت شرق و غرب به ترتیب با اسامی مهتاب محل و آفتاب محل در ارائه تصاویری کوچک از یکدیگر چه در طرح و چه در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از نظر ،تزئینات هر کدام از این دو متناسب با نامشان ویژگیهای مجزایی از ،خورشید ،آفتاب و ماه مهتاب را به نمایش میگذاردند تالار مرکزی عمارت غربی آفتاب محل با ترکیبی از اشکال اروپایی تزئین شده است ستونهای یونانی و نوار ابزارهای پالادیانی</w:t>
      </w:r>
      <w:r>
        <w:rPr>
          <w:rStyle w:val="FootnoteAnchor"/>
          <w:rtl w:val="true"/>
        </w:rPr>
        <w:footnoteReference w:id="712"/>
      </w:r>
      <w:r>
        <w:rPr>
          <w:rFonts w:ascii="IRNazanin" w:hAnsi="IRNazanin" w:eastAsia="IRNazanin"/>
          <w:color w:val="111111"/>
          <w:sz w:val="28"/>
          <w:sz w:val="28"/>
          <w:szCs w:val="28"/>
          <w:rtl w:val="true"/>
          <w:lang w:bidi="fa-IR"/>
        </w:rPr>
        <w:t xml:space="preserve">که بیان کننده بومی شدن میراث بریتانیا در شهر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تالار مرکزی عمارت شرقی مهتاب محل به صورت ترکیبی از طاقهای بلند قوس دار در بالای ستونهای دوتایی به سبک کاخهای قدیمی شهر سبکی که درباریان هندو و مسلمان نظام در آن کاخها به کار میبردند در اتمام هر دو کاخ به جای استفاده از چوب ساج به سبک سنتی ،حیدرآبادی از گچ استفاده شده است موضوعی به کارگیری مصالح مرتبط با اقامتگاه بریتانیا و نیز میراث اسلامی عمومی شهر به عنوان نمادی از قدرت ،جدید تأکید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عمارتهای کلاه فرنگی با نمای گچکاری شده نه تنها از نظر مصالحشان بناهایی ابتکاری ،بودند بلکه ارائه دو سبک تزئینی مستقل در نمای </w:t>
      </w:r>
    </w:p>
    <w:p>
      <w:pPr>
        <w:pStyle w:val="BookText"/>
        <w:rPr/>
      </w:pPr>
      <w:r>
        <w:rPr>
          <w:rFonts w:ascii="IRNazanin" w:hAnsi="IRNazanin" w:eastAsia="IRNazanin"/>
          <w:color w:val="111111"/>
          <w:sz w:val="28"/>
          <w:sz w:val="28"/>
          <w:szCs w:val="28"/>
          <w:rtl w:val="true"/>
          <w:lang w:bidi="fa-IR"/>
        </w:rPr>
        <w:t>آنها نشان دهنده تصمیم به ادغام طرحهای وارداتی بریتانیایی در هویت جدید دکن بود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این دو عمارت متمایز که در پیوند با دو هویت مکمل یکدیگر به عنوان خورشید و ماه قرار داشتند نشان دهنده این بودند که نظام بر دو جامعه متفاوت حکمرانی داشت که همچون روز و شب با به هم پیوستن شکل واحد و کاملی را پدید میآوردند اندیشه این تضاد ضروری با عمارتهای کلاه فرنگی کوچکتری بیان شده است که پیرامون این دو مجموعه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آنها در دو نقطه افضل محل در جنوب و تهنیت محل در شمال در نظر گرفته شده است نقاطی که انعکاس تصاویر دو عمارت در اسامی یا در اشکال به شمار نمیروند و کشف دلایل انتخاب این نقاط نیازمند بررسیها و تجزیه و تحلیلهای بیشتر در ادامه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جنوبی چومحله بزرگترین عمارت کلاه فرنگی مجموعه که نام با مسمای افضل محل را بر خود ،دارد قرار گرفته است این عمارت یک تالار دو اشکوبه بزرگ ستون دار است که با وضوح کامل از اقامتگاه بریتانیا در چادرقات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افضل محل و در انتهای شمالی مجموعه عمارت تهنیت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میرتهنیت علی خان عنوان دیگر نظام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تزئینات کاخ جنوبی به صورتی ساده تر و متناسب با عمارتهای کلاه فرنگی ،حیدر آبادی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افضل محل با ایوان ورودی اش که شش ستون رفیع سبک کورنتی را نمایش میدهد و سرسرای دربار داخلی اش که با گچبریهای ظریف سبک پالادیانی تزئین یافته و با بالکنی که دورتادور اتاق طبقه دوم قرار گرفته است اقامتگاه بریتانیا را نه به واسطه نمای تاریک و ضد نور ،بیرونی اش بل به دلیل فضای داخلی اش در خاطر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Style w:val="FootnoteAnchor"/>
          <w:rtl w:val="true"/>
        </w:rPr>
        <w:footnoteReference w:id="714"/>
      </w:r>
      <w:r>
        <w:rPr>
          <w:rFonts w:ascii="IRNazanin" w:hAnsi="IRNazanin" w:eastAsia="IRNazanin"/>
          <w:color w:val="111111"/>
          <w:sz w:val="28"/>
          <w:sz w:val="28"/>
          <w:szCs w:val="28"/>
          <w:rtl w:val="true"/>
          <w:lang w:bidi="fa-IR"/>
        </w:rPr>
        <w:t>فضای مربوط به مراسم سیاسی دربار در این عمارت هم صلابت بیشتری داشت و هم با سهولت بیشتری با میراث معماری بومی در آمیخته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اسلاف افضل الدوله اقامتگاه ،چومحله با در نظر گرفتن فقدان آشکارا جنبه ی تهاجمی در عمارت که به وسیله نظامهای اولیه اعمال شده بود بنایی پیچیده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بیگانه بودن بریتانیاییها و قدرتشان در بیرون از شهر را نشان میداد و نمایان کننده مناطق بیرونی مرکز و شهر محصور به صورتی بود که گویی از غلبه بر حکومت بازمانده اند از طرف دیگر متروکه شدن آن در دهه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 نشان داد که حاکمیت از برگزاری مراسم درباری در آنجا امتناع ورزیده است عمارت افضل محل به صورتی جدی احیای تصویر اقامتگاه بریتانیا در چادرقات را اعلام میکرد که به عنوان حصه ای از میراث سلطنت در درون ساختار معماری ایرانی دکن جای گرفته بود</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See Sarkar, “Thorough French Eyes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حال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از تدارک امکانات نظامی در میانه قرن هیجدهم به ممانعت کامل از خودمختاری در نیمه قرن نوزدهم تغییر کرده بود تاریخ چومحله با بازگشت به آن محل به همراه مشارکت دادن میراث فرانسویان فرصتی برای تأسیس حاکمیت بریتانیا فراهم کرد واقعیت این است که عمارت کلاه فرنگی شمالی در پایان سده هیجدهم در اثر انفجار بشکه ای باروت ویران ،شد و ظاهرا تا زمانی که سلطنت ،افضل همچون ارتباط این محل با حضور نظامی فرانسویان شاهدی برای تداوم خاطره آن فراهم آورد مورد بازسازی قرار نگرفت ولذا مختصات فرهنگی پویای آن در حال حاضر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تاریخ میگوید ظهور حکومت سلطان نشین حیدر آباد با استقرار حاکمیت بریتانیا آغاز شده ،است، اما منشاء سلسله نظام به طور قابل ملاحظه ای به عقب تر باز میگردد و دوره حضور فرانسویان را نیز دربرمی گیرد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افضل الدوله به سرعت بر وجه بصری و آشکار حاکمیت بریتانیا غلبه یافت و جنبه بیگانه قدرت بریتانیا را که در ساختمانهای دارای سبک اصلی پالادیان به نمایش درآمده ،بود به حاشیه راند و میراث فرهنگی اقامتگاه بریتانیا را به صورت مشخصه مرکزی هویت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سلطان نشین دکن درآورد کاخ جدید نظام پنجم خاستگاه شاهی وی را به یاد میآورد که تا منشاء کلی شاهان دکن عقب میرفت و جابه جایی قدرت میان قطب شاهیان و سلسله جانشین مغولان را از طریق توسعه بخشی جدید از هسته مرکزی پادشاهی که میراث بریتانیا و نماد قدرت آن را نیز شامل میشد در هاله ای از ابهام قرار میداد در همان حال این مجموعه با بهرهگیری از اشکال بصری نشان دهنده وابستگی متقابل بریتانیا و مغولان به یکدیگر معماری بریتانیا را نسبت به نقش پیشین آن به عنوان نمادی متمایز با خاستگاه استعماری بریتانیا در جایگاهی اشتراکی تر قرار داد این</w:t>
      </w:r>
    </w:p>
    <w:p>
      <w:pPr>
        <w:pStyle w:val="BookText"/>
        <w:rPr/>
      </w:pPr>
      <w:r>
        <w:rPr>
          <w:rFonts w:ascii="IRNazanin" w:hAnsi="IRNazanin" w:eastAsia="IRNazanin"/>
          <w:color w:val="111111"/>
          <w:sz w:val="28"/>
          <w:sz w:val="28"/>
          <w:szCs w:val="28"/>
          <w:rtl w:val="true"/>
          <w:lang w:bidi="fa-IR"/>
        </w:rPr>
        <w:t>اقدام نسبتاً ساده در بازآرایی یک کاخ ،ایرانی به صورتی نمادین به پیکره تاریخ پادشاهی شکل تازه 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چومحله به اشکال گوناگون مورد تفسیر قرار ،گرفته تا آنجا که به عنوان مجموعه ای خودکفا تصور شده ،است اما نگارنده بر این باور است که افزون بر آن تفاسیر این بنا میباید در ارتباط با طراحی شهری وسیع نظام مورد مطالعه قرار گیرد پل جدید و مسیر دسترسی تازه آن میان اقامتگاه بریتانیا و ،چومحله دامنه دسترسی کاخ را توسعه داد و این امکان را برای نظام فراهم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افضل محله در فاصله ای دور از اقامتگاه چادرقات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محل و اقامتگاه از آنجا که هر دو رو به سمت شمال بودند دقیقاً روبه روی یکدیگر قرار نداشتند اما پل جدید افضل گنج هم اینک با جاده ای پیچدار در ارتباط بود که به سوی شمال سپس شرق نمای جلویی اقامتگاه منتهی میشد از این رو فرد با ترک تالار نئوکلاسیک دربار عمارت افضل محل با شش ستون کورنتیاش در ،چو،محله میتوانست در مسیر یک هیئت دیپلماتیک به طرف تالار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نئوکلاسیک در اقامتگاه چادرقات که آن هم دارای شش ستون کورنتی بود پیش رود در چنین صحنه ای عمارت تهنیت محل را میتوان به سادگی به عنوان گامی کوچکتر برای کامل کردن محوطه کاخ در یک طراحی بس بزرگتر شهری مطالعه کرد از طریق این جاده و نقاط پایانی دیپلماتیک ،آن قدرت سبک یونانی اقامتگاه از مشخص کننده استقرار حاکمیت بریتانیا در حیدرآباد به بخشی از هویت ترکیبی حکومت حیدرآباد تغییر می یافت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بخش شهر از طریق علائم مرزهایشان وارد گفت وگو و تعامل با یکدیگر شده و از طریق پل به طرز آشکارتری در هم تنیده میشدند مسیری که از پل آغاز میشد هم اینک به گونه ای کارآمد بناهای تاریخی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 ساختمانهای متأخرتر بریتانیایی را به نمایش میگذاشت که با حدت از مشروعیت حکومت نظام و حاکمیت جاری و ساری او حمایت میکردند اما علاوه بر آن مشروعیت و اقتدار وی با بازیگر سوم مذاکرات قدرت در سلسله آصف جاهیان یعنی صدر اعظم نیز مستقیماً در ارتباط بود افضل الدوله صدراعظمی بسیار قدرتمند به نام سالارجنگ داشت کسی که نظام به سختی تلاش کرد او را به سمت تمایلات سلطنتی اش بکشاند لیکن استقلال وی و شیوه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شناسایی و تأیید جایی به دوری لندن را برای او به ارمغان آورد کاخ دیوان دئودهی سالارجنگ در بالای خیابانی قرار داشت که هم اکنون از طریق دروازه افضل و پل جدید به آن سوی چادرقات میرسید و تقریباً در نیمه راه میان اقامتگاه و کاخ جدید نظام جای گرفته بود نظام پنجم علاوه بر آن که از این </w:t>
      </w:r>
    </w:p>
    <w:p>
      <w:pPr>
        <w:pStyle w:val="BookText"/>
        <w:rPr/>
      </w:pPr>
      <w:r>
        <w:rPr>
          <w:rFonts w:ascii="IRNazanin" w:hAnsi="IRNazanin" w:eastAsia="IRNazanin"/>
          <w:color w:val="111111"/>
          <w:sz w:val="28"/>
          <w:sz w:val="28"/>
          <w:szCs w:val="28"/>
          <w:rtl w:val="true"/>
          <w:lang w:bidi="fa-IR"/>
        </w:rPr>
        <w:t>طراحی شهری در امتداد هم برای ترسیم میراث هویت سلسله خود بهره برد از آن برای به خدمت در آوردن محل اعمال حاکمیت صدر اعظم نیز استفاده کرد و از نظر مکانی نقش آتی صدر اعظم را برای دولت جدید خود به نگارش درآورد از آنجا که پیمان اتحاد و وابستگی با بریتانیا در اواخر قرن هیجدهم قدرت این کشور را به طور دائم در شهر آنها استقرار بخشید نظامها برای کسب تسلط و اقتدار سیاسی کامل به نبرد علیه صدر اعظم هایشان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بریتانیا یکی بعد از دیگری اشاره کردند که نظامها به صدر اعظم هایشان اعتماد ندارند و احساس میکنند که صدر اعظمها در تلاش اند قدرت آنها را از چنگشان به درآورند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مبارزه نظام برای تسلط بر این صدر اعظم به خوبی شناخته شده بود سالارجنگ ناگزیر بود حتی برای خارج شدن از شهر نیز از سرور و حامی خود اجازه بگیرد</w:t>
      </w:r>
      <w:r>
        <w:rPr>
          <w:rStyle w:val="FootnoteAnchor"/>
          <w:rtl w:val="true"/>
        </w:rPr>
        <w:footnoteReference w:id="717"/>
      </w:r>
      <w:r>
        <w:rPr>
          <w:rFonts w:ascii="IRNazanin" w:hAnsi="IRNazanin" w:eastAsia="IRNazanin"/>
          <w:color w:val="111111"/>
          <w:sz w:val="28"/>
          <w:sz w:val="28"/>
          <w:szCs w:val="28"/>
          <w:rtl w:val="true"/>
          <w:lang w:bidi="fa-IR"/>
        </w:rPr>
        <w:t>این نزاع برای حفظ سلطه شاهی به صورت نمادین در شکل ساختار شهر ترسیم شده است از شمال نماینده بریتانیا برای رسیدن به کاخ سالارجنگ میباید از میان دروزاه افضل بگذرد و سالارجنگ نیز برای ترک شهر ناگزیر به عبور از همان دروازه بود در داخل این طراحی جدید شهری با ساختاری مبتنی بر سه مسیر صدر اعظم دیگر نمیتوانست بازیگر مستقلی محسوب شود نظام در همان حال که میباید بر حسب جایگاه سیاسی اش با بریتانیا در پیوند باشد از طریق راههای دسترسی جدید خود اعلام کرد که صدراعظم نیز ناگزیر است به طرز آشکارتری به وی وابسته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طراحی شهری نظام راهی بلا معارض برای ادعای حاکمیت و قدرت به حساب نمیآمد و خصوصیات این طراحی درهای آن را برای هر نوع رقابت و کشمکشی بازگذاشت کشمکشهایی که نظام به طور مداوم میکوشید بر آنها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یابد چنان که از یک چشم انداز ،دیگر قرار گرفتن پل جدید در کنار دروازه کاخ بدان معنا بود که صدر اعظم نظام را در اختیار خود داشت نمایندگان بریتانیا بدون دریافت محافظان و همراهانی از طرف صدر اعظم قادر نبودند وارد شهر شوند و سالار جنگ برای اطمینان از انجام این کار نگهبانانی را در ابتدای پل جدید مستقر کرده </w:t>
      </w:r>
      <w:r>
        <w:rPr>
          <w:rStyle w:val="FootnoteAnchor"/>
          <w:rtl w:val="true"/>
        </w:rPr>
        <w:footnoteReference w:id="718"/>
      </w:r>
      <w:r>
        <w:rPr>
          <w:rFonts w:ascii="IRNazanin" w:hAnsi="IRNazanin" w:eastAsia="IRNazanin"/>
          <w:color w:val="111111"/>
          <w:sz w:val="28"/>
          <w:sz w:val="28"/>
          <w:szCs w:val="28"/>
          <w:rtl w:val="true"/>
          <w:lang w:bidi="fa-IR"/>
        </w:rPr>
        <w:t xml:space="preserve">و یک سال بعد از آن که پل کامل ،شد صدر اعظم به لحاظ بصری با افزودن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مهمانسرای بزرگ و جادار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کاخ خود موقعیت قصرش را به عنوان نقطه حدواسط میان دو قدرت سیاسی تثبیت کرد</w:t>
      </w:r>
      <w:r>
        <w:rPr>
          <w:rStyle w:val="FootnoteAnchor"/>
          <w:rtl w:val="true"/>
        </w:rPr>
        <w:footnoteReference w:id="719"/>
      </w:r>
      <w:r>
        <w:rPr>
          <w:rFonts w:ascii="IRNazanin" w:hAnsi="IRNazanin" w:eastAsia="IRNazanin"/>
          <w:color w:val="111111"/>
          <w:sz w:val="28"/>
          <w:sz w:val="28"/>
          <w:szCs w:val="28"/>
          <w:rtl w:val="true"/>
          <w:lang w:bidi="fa-IR"/>
        </w:rPr>
        <w:t>نایا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اسباب و لوازمی به سبک خانه های بریتانیایی و نه به سبک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با وسایلی چون میز و صندلی و </w:t>
      </w:r>
    </w:p>
    <w:p>
      <w:pPr>
        <w:pStyle w:val="BookText"/>
        <w:rPr/>
      </w:pPr>
      <w:r>
        <w:rPr>
          <w:rFonts w:ascii="IRNazanin" w:hAnsi="IRNazanin" w:eastAsia="IRNazanin"/>
          <w:color w:val="111111"/>
          <w:sz w:val="28"/>
          <w:sz w:val="28"/>
          <w:szCs w:val="28"/>
          <w:rtl w:val="true"/>
          <w:lang w:bidi="fa-IR"/>
        </w:rPr>
        <w:t>به خوبی اتاق یک خانه مفروش شده بود</w:t>
      </w:r>
      <w:r>
        <w:rPr>
          <w:rStyle w:val="FootnoteAnchor"/>
          <w:rtl w:val="true"/>
        </w:rPr>
        <w:footnoteReference w:id="720"/>
      </w:r>
      <w:r>
        <w:rPr>
          <w:rFonts w:ascii="IRNazanin" w:hAnsi="IRNazanin" w:eastAsia="IRNazanin"/>
          <w:color w:val="111111"/>
          <w:sz w:val="28"/>
          <w:sz w:val="28"/>
          <w:szCs w:val="28"/>
          <w:rtl w:val="true"/>
          <w:lang w:bidi="fa-IR"/>
        </w:rPr>
        <w:t>نایا مکان به عنوان محل پذیرایی از بازدیدکنندگان بریتانیایی جایگزین آینه خانه شد و به بریتانیایی ها اجازه داد رسوم خودشان در نشستن بر روی صندلی و در نیاوردن کفشهایشان را برای اولین بار در درون جهان فرهنگی نظام و شهر کهن حیدرآباد حفظ کنند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با گذشت زمان این عمارت به مکانی تنها برای گذر افراد تبدیل شد جایی که بریتانیاییها سرگرم میشدند و جایی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دیگر بازدیدکنندگان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برای گرفتن فیل جهت بازدید از شهر و جمعیت حاضر در کاخ نظام بدانجا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دیگری از دهه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درباره حیدرآباد با ذکر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کاملی از نقاشیهای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از تمام نمایندگان بریتانیایی پیشین در دربار حیدرآباد تا زمان سر استوارت بایلی</w:t>
      </w:r>
      <w:r>
        <w:rPr>
          <w:rStyle w:val="FootnoteAnchor"/>
          <w:rtl w:val="true"/>
        </w:rPr>
        <w:footnoteReference w:id="722"/>
      </w:r>
      <w:r>
        <w:rPr>
          <w:rFonts w:ascii="IRNazanin" w:hAnsi="IRNazanin" w:eastAsia="IRNazanin"/>
          <w:color w:val="111111"/>
          <w:sz w:val="28"/>
          <w:sz w:val="28"/>
          <w:szCs w:val="28"/>
          <w:rtl w:val="true"/>
          <w:lang w:bidi="fa-IR"/>
        </w:rPr>
        <w:t>که در آوریل سال گذشته هند را ترک کرد</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در این تالار نشان میدهد که تحت تأثیر تزئینات آن قرار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تالار از نظر اسباب و لوازم تا تزئینات برخلاف عمارتهای پیشین کلاه فرنگی دیوان دئودهی دو فرهنگ بریتانیایی و حیدرآبادی به هم نیامیخته ،بودند بل این تالار با درآوردن فضای خود به صورت مکانی مطلوب و خاص برای بازدید مقامات بریتانیایی دو فرهنگ مذکور را به صورتی آشکار از یکدیگر متمایز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چیدمان بصری تالار نشان میدهد که استقلال صدر اعظم در این زمان بر پایه حفظ تفاوت میان دو قدرت سیاسی معارض قرار داشت؛ و سنن فرهنگی برآمده از مراسم سیاسی هر یک از دو قدرت به او اجازه میداد تا تفاوتهای این دو قدرت را برجسته سازد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دیوان دئودهی اهمیت معماری و دستجات دربار و ضرورت استفاده از گذشته ای مناسب برای خلق یک هویت سیاسی جدید در میانه قرن نوزدهم در حیدرآباد را تأیید میکند این بنا همچنین به این واقعیت اشاره دارد که نبردهای واقعی برای تسلط آتی بر قدرت سلطنت میان نظام و صدر اعظم سالارجنگ در حال وقوع بودند</w:t>
      </w:r>
      <w:r>
        <w:rPr>
          <w:rStyle w:val="FootnoteAnchor"/>
          <w:rtl w:val="true"/>
        </w:rPr>
        <w:footnoteReference w:id="724"/>
      </w:r>
      <w:r>
        <w:rPr>
          <w:rFonts w:ascii="IRNazanin" w:hAnsi="IRNazanin" w:eastAsia="IRNazanin"/>
          <w:color w:val="111111"/>
          <w:sz w:val="28"/>
          <w:sz w:val="28"/>
          <w:szCs w:val="28"/>
          <w:rtl w:val="true"/>
          <w:lang w:bidi="fa-IR"/>
        </w:rPr>
        <w:t xml:space="preserve">ادعای سالار جنگ نسبت به حاکمیت </w:t>
      </w:r>
    </w:p>
    <w:p>
      <w:pPr>
        <w:pStyle w:val="BookText"/>
        <w:rPr/>
      </w:pPr>
      <w:r>
        <w:rPr>
          <w:rFonts w:ascii="IRNazanin" w:hAnsi="IRNazanin" w:eastAsia="IRNazanin"/>
          <w:color w:val="111111"/>
          <w:sz w:val="28"/>
          <w:sz w:val="28"/>
          <w:szCs w:val="28"/>
          <w:rtl w:val="true"/>
          <w:lang w:bidi="fa-IR"/>
        </w:rPr>
        <w:t>بر پایه یک ساختمان متفاوت در حکومت امیرنشین قرار داشت ساختمانی که نه از میراث گذشته دور دست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بل از ظهور مرکز قدرت بریتانیا در حیدرآباد نشأت میگرفت برخلاف افضل محل که به طرزی مؤثر با میراث شهری همراهی ،داشت عمارت نایا مکان دیوان دئودهی آشکارا با هیچ محل تاریخی شهر در ارتباط ،نبود و نامش به عنوان خانه جدید استقلال صدر اعظم از همزیستی فرهنگی دو قدرت را اعلام میکرد همزیستی که در طراحی دو بنای اقامتگاه بریتانیا و قصر چومحله نظام به نمایش درآمده بود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جای دادن سبک معماری بریتانیایی در طراحی ساختمانهای سمت جنوبی رود موسی مجموعه بناهای نظام و صدر اعظم تقسیم شهر به دو منطقه بریتانیایی و آصف جاهی را به صورت مبهم درآورده بودند در همان حال که طراحی این محلها تنها برای نخبگان سیاسی قابل فهم ،بود آخرین طرح مورد حمایت افضل الدوله یعنی مسجد افضل گنج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نمادی از حاکمیت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نظام را به صورتی بنایی عظیم در ساحل شمالی رود موسی جای داد این مسجد با قرار گرفتن در حاشیه جنوبی منطقه فرهنگی عمدتاً غیر اسلامی چادرقات به صورت یک علامت مرزی قابل مشاهده برای همگان درآمد مسجد افضل گنج که بر روی صفه ای یک طبقه و سر به آسمان کشیده قرار داشت با درگاههای ورودی پرکار و صحنی معظم و با صلابت از هر مسجدی بزرگتر بود اما با این حال مسجد مکه بزرگترین مسجد جامع در شهر کهن به شمار میرفت سبک باشکوه و محل مسجد افضل گنج ادعای نظام نسبت به فرهنگ کهن شهر را در ناحیه ای مورد حمایت قرار داد که پیش از آن با جامعه ساختمانهای شهری غیر اسلامی اش شناخته میشد این مسجد به عنوان تجدید حیاتی تاریخی از ساختمانهای دوران قطب ،شاهی با ساخت صحنه ای عمیق برای تبار سیاسی حاکم جدید و بیان بصری پیوند با هنر محلی و میراث فرهنگی به نمایش درآمده در بناهایی که جاده نظام در سمت دیگر رودخانه را تزئین کرده بودند تصویری هم تاریخی و هم تازه از آن دوران پدید آورد مسجد افضل گنج با مصالح مهندسی و به همان نسبت ،تزئیناتش شاهکاری از معماری مساجد معظم قطب شاهیان بود تزئینات و گچبریهای فوق العاده ی سطوح مناره های مسجد و گنبدهای انتهایی آنها سلسله مساجد خیابان اصلی کاروان ساهو در حاشیه شهر و در نزدیکی قلعه گلکنده را به یاد میآوردند رهگذران ممکن است از فاصله دور با دیدن گچبریهای ظریف مناره ها و دریچه های کاملا تزئین شده طوقه هایی که سرمناره های گنبدی شکل کوچک را مشخص کرده اند به این فکر بیفتند که این مسجد به طور حتم مسجدی قطب شاهی بوده و این که این ناحیه از مناطق مسکونی کهن شهر بوده است فضای معمارانه مسجد افضل گنج در </w:t>
      </w:r>
    </w:p>
    <w:p>
      <w:pPr>
        <w:pStyle w:val="BookText"/>
        <w:rPr/>
      </w:pPr>
      <w:r>
        <w:rPr>
          <w:rFonts w:ascii="IRNazanin" w:hAnsi="IRNazanin" w:eastAsia="IRNazanin"/>
          <w:color w:val="111111"/>
          <w:sz w:val="28"/>
          <w:sz w:val="28"/>
          <w:szCs w:val="28"/>
          <w:rtl w:val="true"/>
          <w:lang w:bidi="fa-IR"/>
        </w:rPr>
        <w:t>زمانی که خطبه به نام حاکم دکن خوانده میشد پژواک عمیقی را در میان نمازگزاران به وجود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در عین حال خصوصیات کلیدی به کار رفته در طراحی ،مسجد، حمایت حامیان آن عصر را به اثبات میرساند</w:t>
      </w:r>
    </w:p>
    <w:p>
      <w:pPr>
        <w:pStyle w:val="BookText"/>
        <w:rPr/>
      </w:pPr>
      <w:r>
        <w:rPr>
          <w:rFonts w:ascii="IRNazanin" w:hAnsi="IRNazanin" w:eastAsia="IRNazanin"/>
          <w:color w:val="111111"/>
          <w:sz w:val="28"/>
          <w:sz w:val="28"/>
          <w:szCs w:val="28"/>
          <w:rtl w:val="true"/>
          <w:lang w:bidi="fa-IR"/>
        </w:rPr>
        <w:t>مسجد افضل گنج با این که خود را در تاریکی قرار میداد اما با نمونه بناهای اصلی اوایل دوران جدید فاصله چشمگیری نداشت و ضمناً در نمای پنج درگاه تاق دار آن از نمادهای مذهب تشیع استفاده نشده بود</w:t>
      </w:r>
      <w:r>
        <w:rPr>
          <w:rStyle w:val="FootnoteAnchor"/>
          <w:rtl w:val="true"/>
        </w:rPr>
        <w:footnoteReference w:id="725"/>
      </w:r>
      <w:r>
        <w:rPr>
          <w:rFonts w:ascii="IRNazanin" w:hAnsi="IRNazanin" w:eastAsia="IRNazanin"/>
          <w:color w:val="111111"/>
          <w:sz w:val="28"/>
          <w:sz w:val="28"/>
          <w:szCs w:val="28"/>
          <w:rtl w:val="true"/>
          <w:lang w:bidi="fa-IR"/>
        </w:rPr>
        <w:t xml:space="preserve">افضل گنج مسجدی قطب ،شاهی اما بدون نمادهای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صرف نظر از این تغییر مجموعه مسجد با صفه و صحن دو طبقه خود و نیز حکاکیهای گرداگرد نماهای ورودی غرفه ها و مغازه های زیرین ،صحن یک طراحی قرن نوزدهمی حیدر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مساجد معظم دوران قطب شاهیان در وسط کاروان سراها احداث شدند و با درآمدی که از اجاره اتاقهای کاروان سرا به بازرگانان مناطق دور دست برای اقامت در آنها به دست میآمد هزینه نگهداری بنا و خادمان آن تأمین میشد در طول یکصد سال حکومت آصف ،جاهیان تنها دو مسجد جامع کوچک ساخته شد این دو مسجد از نظر صلابت و بلندی به طرز قابل ملاحظه ای با سایر مساجد تفاوت داشتند و هر یک به طریقی می کوشیدند هویتی قرن نوزدهمی را به نمایش بگذارند و علاوه بر اینها هر دو بنا طرح مجموعه های دو طبقه را به خدمت گرفته بودند که برآمده از فضای محدود شهر قدیمی بود این طرح از نظر بصری صلابت و بلندی مسجد و فضای تاریک حاصل از آن را به طرز چشمگیری افزایش میداد و از آنجا که قراردادن مخزن آب مسجد در پاستون طبقه دوم به مهارتهای مهندسی قابل ملاحظه ای نیاز ،داشت این طرح از نظر فنی نیز طرحی چشمگیر محسوب میشد در مناطق حومه ای حیدرآباد نیازی به استفاده از این طرح دو طبقه وجود نداشت زیرا برخلاف شهر ،قدیمی زمین در این مناطق به وفور در دسترس بود مسجد افضل گنج با این که از الگوی مسجد قدیمیتر میرعالم مندی و مسجد بزرگتر چوک مسجد تبعیت میکرد اما مغازه های جانبی همان طور که عملاً امکان آن فراهم بود در خیابان جلوی مسجد در هر دو طرف بنا در امتداد هم جای گرفته بودند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،نگارنده تصمیم به طراحی چنین مجموعه 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نظام مجموعه ای را پدید آورد که در آن واحد هم جدید محسوب میشد و هم ،قدیمی و طرحی درهم فشرده با ساختاری رفیع و با صلابت ایجاد کرد که هویت سلطنتی آصف جاهیان را انعکاس میداد طرح </w:t>
      </w:r>
    </w:p>
    <w:p>
      <w:pPr>
        <w:pStyle w:val="BookText"/>
        <w:rPr/>
      </w:pPr>
      <w:r>
        <w:rPr>
          <w:rFonts w:ascii="IRNazanin" w:hAnsi="IRNazanin" w:eastAsia="IRNazanin"/>
          <w:color w:val="111111"/>
          <w:sz w:val="28"/>
          <w:sz w:val="28"/>
          <w:szCs w:val="28"/>
          <w:rtl w:val="true"/>
          <w:lang w:bidi="fa-IR"/>
        </w:rPr>
        <w:t>نمای جلویی و بیرونی این مجموعه جایی است که تعارضات نوآورانه در آنجا رخ داده اند در اینجا برای نخستین بار به طور خاص تصویر سلطنت آصف جاهیان از طریق بالکنهای جروخه در طرفین درگاههای ورودی ساده تاق دار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الگوی به کار رفته در ورودی تالار جلوخانه است که به تالار تخت سلطنتی منتهی میشود تاجهای فراز سقف عمارتهای کلاه فرنگی ،ورودی مکمل تاجهای سقف مسجد هستند و از طریق این عمارتهای به ظاهر بیربط تصاویر جداگانه ی قطب شاهیان و آصف جاهیان درهم می آمیزند و با انتخاب ظریف و نامحسوس یک سبک تاریخی برای محراب مسجد به جای خلق سبکی نوآورانه یا ،معاصر نظام نگاه حامیان سلطنتی شیعه و سنی را در شکل کلی اسلام حیدرآباد در کنار هم قرار داد مسجد افضل از نظر دیداری دو سلسله قطب شاهی و آصف جاهی دکن را درهم ،آمیخت و تاریخ مغولان را در منطقه ای با هویت مشخص آنها به صورتی پیچیده و مغشوش درآورد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همان حال که علی الظاهر برای نشان دادن ایمان به خانه مقدس کعبه در مرکز شهر مکه و قبله ساخته شده بود به همان نسبت و به صورتی آشکار در خدمت فرهنگ سیاسی محلی نیز قرار داشت حمایت از مسجد از طریق ایجاد یک طرح ترکیبی دوگانه و نیز احداث آن در مسیر مراسم ،سیاسی معنای خاص و برجسته ای به خود گرفت به عنوان نهادی از حاکمیت ،سیاسی مسجد در خدمت مسئله ذکر نام حاکم در خطبه برای اتباع مسلمانش درآمد و به عنوان نشان و علامتی در مسیر مراسم سیاسی مسجد به شرح میراث حاکمیت اسلامی شهر در ارتباط با بریتانیاییها پرداخت اسلام لوایی بود که قیام کنندگان ضد بریتانیایی در سال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م و مجدداً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مشارکت حیدرآباد در قیامهای منطقه ای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آن گرد آمده بودند مولوی ها در مساجد شهر مردان را علیه بریتانیا سازماندهی ،کردند و مطابق روایات شهر پرچم سبز اسلام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م حتی بر فراز محلی در اقامتگاه بریتانیا نیز برافراشته شده بود مسجد به صورتی نمادین در مقابل قدرت و حاکمیت اقامتگاه قرار گرفت و به عنوان نمادی یگانه و تکیه گاهی برای حوزه ای متفاوت و علی ،حده علیه نقش و جایگاه اقامتگاه به مبارزه برخاست و از آنجا که مسجد از سمت شمال پیوند مستقیم با شهر کهن را نشان میداد میراث اسلامی و جهتگیری آن تکیه گاه لازم برای رشد آتی این قسمت از حومه پایتخت آصف جاهیان را فراهم آورد </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افضل الدوله چند ماه پس از اتمام ساخت مسجد افضل گنج در گذشت ولذا هیچگاه فرصت به نمایش درآوردن نگرش انسجام یافته خود از طریق برگزاری مراسم و تشریفات دیپلماتیک را پیدا نکرد مع هذا طرحهای او در خلال دوران حکومتهای آصف جاهی و هند بریتانیا به مراسم سیاسی پویایی بخشید و این طرحها همچنان نیز تصویری از یک پیوند مستمر میان سلسله های قطب شاهی و آصف جاهی را عرضه میکنند نظام پنجم که حکومتش مقطعی مهم از دوران گذار قدرت سیاسی را پشت سر گذاشت در میان سلاطین سلسله خود نخستین کسی بود که حمایت مالی از طرحهای عمده عمومی در سطح شهر را بر عهده گرفت طرح های شهری وی تاریخ آصف جاهیان را از طریق انتخاب محلهای تاریخی و ایجاد مسیرهای نوین برای تعاملات ،سیاسی بازنگاری کرد سه طرح افضل الدوله در کنار هم یک طراحی شهری واحد را شکل ،دادند و جاده میان آنها مسیری نمادین برای یکپارچه کردن ساختار شهر حول محور حاکمیت سیاسی را پدید آورد و در همان حال بناهای مستقل و منفرد طرح ریزی هویتی جدید را مشخص کردند که هم از گذشته کهن تاریخی سخن میگفت و هم ماهیت قدرت سیاسی حاکم را بازتاب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این بناهای عظیم مواجه با مواریث و قدرتهای فرهنگی مختلف و به همان نسبت قدرتهای سیاسی را بازگو میکردند و علاوه بر آن طرحهای نظام پنجم با تغییر سمبولیک متن محلهایی که عمارت ها در آنها قرار گرفته بودند، این بناها را وارد یک رابطه روشن مکانی کردند و به نظر نگارنده نظام پنچم از طریق آنها تصویر جدیدی از خاستگاه آصف جاهيان را به نمایش گذاشت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سده نوزدهم ،میلادی سبکهای تاریخی معماری در هند بریتانیا در خدمت اهداف و مقاصد سیاسی قرار گرفتند و به علاوه تعیین فضای شهری و تسلط بر آن نیز یک برنامه سیاسی قدرتمند به حساب میآمد معماری که افضل الدوله برای ما بر جای گذاشته است شواهدی را در خود دارد که از طریق آنها میتوان دریافت او چگونه جایگاه خود را مشخص و معین کرده بود توجه به محیط شهری بناهای تاریخی نشان میدهد که چگونه سه طرح معماری او مجموعه ساختمانی واحدی از قدرت را در یک جغرافیای جدید شهری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سه سازه ،پل کاخ و مسجد به عنوان بناهای سیاسی وابسته به یکدیگر و مبتنی بر میراث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از این موضوع حکایت میکند که مرزهای پادشاهی نیز عملا درگیر همان مسائلی بودند که مرزهای کانون حکومت استعماری با آنها مواجه بود، هرچند که هر دو مرکز در جهت اهداف و مقاصد سیاسی و فرهنگی به کلی متفاوتی فعالیت میکردند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633_67407"/>
      <w:bookmarkStart w:id="95" w:name="pg7633_67407"/>
      <w:bookmarkEnd w:id="95"/>
    </w:p>
    <w:p>
      <w:pPr>
        <w:pStyle w:val="Heading2"/>
        <w:numPr>
          <w:ilvl w:val="1"/>
          <w:numId w:val="1"/>
        </w:numPr>
        <w:rPr/>
      </w:pPr>
      <w:bookmarkStart w:id="96" w:name="pg7633_67407"/>
      <w:bookmarkStart w:id="97" w:name="__RefHeading___Toc3606768_1051229030"/>
      <w:bookmarkStart w:id="98" w:name="_Toc24"/>
      <w:bookmarkEnd w:id="96"/>
      <w:bookmarkEnd w:id="97"/>
      <w:r>
        <w:rPr>
          <w:rtl w:val="true"/>
        </w:rPr>
        <w:t>بر اعلام جغرافیایی تاریخ سیستان سیده فروغ فتحی</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اعلام جغرافیایی تاریخ سیستان سیده فروغ فتحی</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جلگه سیستان در اطراف دریاچه هامون یا زره باستانی نام سرزمینی است در شرق ایران و جنوب افغانستان ،فعلی که نامش را از قوم ،سکا شاخه ای از اقوام هند و اروپایی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قدمت این نام همان بس که جزو اسامی اقوامی است که در کتیبه های هخامنشی و منابع یونان باستان در اوایل سده ششم پیش از میلاد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شکل سکستان یا سگستان برای سکونتگاه قوم سکا استفاده میشد که بعدها توسط اعراب مسلمان به سجستان تغییر یافت و با گذشت زمان به شکل سیستان رایج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کتابی که در حال حاضر در دست است و از عظمت سیستان سخن میگوید کتاب تاریخ سیستان از نویسنده ای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لابلای سطرهای این کتاب از اماکنی یاد شده که گاه از برخی از آنها دیگر اثری بر جای نمانده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تلاشی است در زمینه جغرافیای تاریخی بر بخشی از ایران که دارای قدمت و ارزشی دیرینه است برای معرفی تمامی اماکن نام برده شده در این کتاب در بین این اعلام ،اسامی نواحی مختلفی چون محله ها و دروازه های شهر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اسامی نواحی دور دستی چون چین و هند و قبرس و زنگبار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به علت پراکندگی و گستردگی جغرافیایی اماکن نام برده شده در کتاب و برای سهولت ،مطالعه تلاش شد تا با تقسیم بندی این اسامی بر مبنای جغرافیای ایران مورد بررسی و تحلیل قرار گیرند تا کمکی باشد بر شناخت بیشتر جغرافیای تاریخی این سرزمین کهن؛ با این هدف که در شناسایی بخشی ارزشمند از ایران که امروزه با قهر طبیعت روبرو است گامی هر چند کوتاه برداشته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در باب کتاب تاریخ سیستان</w:t>
      </w:r>
    </w:p>
    <w:p>
      <w:pPr>
        <w:pStyle w:val="BookText"/>
        <w:rPr/>
      </w:pPr>
      <w:r>
        <w:rPr>
          <w:rFonts w:ascii="IRNazanin" w:hAnsi="IRNazanin" w:eastAsia="IRNazanin"/>
          <w:color w:val="111111"/>
          <w:sz w:val="28"/>
          <w:sz w:val="28"/>
          <w:szCs w:val="28"/>
          <w:rtl w:val="true"/>
          <w:lang w:bidi="fa-IR"/>
        </w:rPr>
        <w:t>سیستان زادگاه اساطیر ملی ایران و میدان جنگها و رشادتهای پهلوانان ایرانی است که موجب افتخار ملی ایرانیان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سرزمینی که بنا بر کیش کهن زرتشتی از مقدس ترین بخشهای ایران به شمار میرود و معتقدات دینی نیاکانمان در این خاک ریشه دوانیده و هیرمند سیرابش ساخته است دیاری که هزاران سال مهد آبادانی و نعمت و توانایی و قدرت بوده و یازدهمین جایی است که اهورامزدا آن را به بهترین شکل آفرید جایگاهی که زرتشت در آنجا به گشتاسب پسر لهراسب پناه برد و در خصوص گسترش دین جدید به مکانی مقدس تبدیل گردید سرزمینی که هیرمند هستی زا در خاکش جریان دارد و هامون مقدس در بردبارانه در انتظار موعود و ناجی ایرانیان است خاکی که زادگاه و محل پرورش پهلوان اسطوره ای ما رستم است و شاهان و شاهزادگانی چون هوشنگ و فریدون و دادآفرین و فرخ و گودرز و فیروز و بسیاری دیگر از دارندگان فره ایزدی را در دامان خود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شد که سیستان که روزگاری پناهگاه زرتشت از شر دشمنانش بود سیستانی که بارها شاه کاووس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قلمروش از یل نامی آن ،دیار رستم کمک خواست؛ سیستانی که سالیان دراز دارای استقلال محلی بود و سلاطین آنجا با نام خود سکه ضرب میکردند سیستانی که خراجش در سده نهم هجری قمری پس از ویرانیهای تیمور و شاهرخ به </w:t>
      </w:r>
      <w:r>
        <w:rPr>
          <w:rFonts w:eastAsia="IRNazanin" w:cs="IRNazanin"/>
          <w:color w:val="111111"/>
          <w:sz w:val="28"/>
          <w:szCs w:val="28"/>
          <w:lang w:bidi="fa-IR"/>
        </w:rPr>
        <w:t>7512000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هر در همش یک مثقال نقره ،بود میرسید؛ سیستانی که در سده یازدهم هجری ،قمری سرحد شرقی اش از کشمیر تا لب دریای هند و حد شمالی اش اسفزار و حد جنوبی آن سند بود؛ با حملات ایلات و طوایف گوناگون و سوء سیاست امرای محلی قدیم و ظلم حکام و مأموران و بیرحمی طبیعت که ریگهای روان را به سویش فرستاد، عظمت و شوکت گذشته را از دست داد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کمبود منابع در خصوص این خطه یکی از عوامل سر به مهر ماندن راز افول این دیار میباشد البته این سخن به معنی عدم وجود این گونه کتب و تواریخ محلی این دیار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چرا که نویسندگانی چون ابو عبدالله از راویان حدیث و ابو محمد و امیر محمدبن امیر مبارز و محمودبن یوسف اصفهانی و مؤلف ناشناس کتاب تاریخ سیستان و ملکشاه حسین بن ملک غیاث الدین محمد کتابهایی را در این زمینه به رشته تحریر درآورده اند اما مشکل بزرگ این دیار از دیرباز تا دوره معاصر کشمکشهای سرحدی و حمله های اقوام مهاجمی چون تورانی و ترکمان و مغول و تیموری و ازبک و غز و افغان بود همچنین در رأس قرار گرفتن افراد ناآگاه و سودجویی که بر مسند حکومت این ناحیه تکیه زده و برای حفظ منافعشان نابودی </w:t>
      </w:r>
    </w:p>
    <w:p>
      <w:pPr>
        <w:pStyle w:val="BookText"/>
        <w:rPr/>
      </w:pPr>
      <w:r>
        <w:rPr>
          <w:rFonts w:ascii="IRNazanin" w:hAnsi="IRNazanin" w:eastAsia="IRNazanin"/>
          <w:color w:val="111111"/>
          <w:sz w:val="28"/>
          <w:sz w:val="28"/>
          <w:szCs w:val="28"/>
          <w:rtl w:val="true"/>
          <w:lang w:bidi="fa-IR"/>
        </w:rPr>
        <w:t>اوراقی که از صاحبان پیشین و خاندانهای قدیمی حاکم بر سیستان سخن میگفت را سبب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تا نوشته ها و اسناد و مدارکی که روشن کننده گوشه های تاریک گذشته این سرزمین ،بود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دو کتاب ارزشمند متعلق به این سرزمین در دسترس میباشد یکی تاریخ سیستان از نویسنده ای ناشناس و دیگری احیاء الملوک اثر ملک شاه حسین سیستانی</w:t>
      </w:r>
    </w:p>
    <w:p>
      <w:pPr>
        <w:pStyle w:val="BookText"/>
        <w:rPr/>
      </w:pPr>
      <w:r>
        <w:rPr>
          <w:rFonts w:ascii="IRNazanin" w:hAnsi="IRNazanin" w:eastAsia="IRNazanin"/>
          <w:color w:val="111111"/>
          <w:sz w:val="28"/>
          <w:sz w:val="28"/>
          <w:szCs w:val="28"/>
          <w:rtl w:val="true"/>
          <w:lang w:bidi="fa-IR"/>
        </w:rPr>
        <w:t>از آنجا که کتاب تاریخ سیستان از قدمت بیشتری نسبت به کتاب احیاء الملوک برخوردار ،بود برای شناخت جغرافیای تاریخی سیستان تکیه اصلی این پژوهش بر کتاب تاریخ سیستان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البته اطلاعات مندرج در احیاء الملوک مکملی قوی برای مطالب موجود در کتاب تاریخ سیستان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lang w:bidi="fa-IR"/>
        </w:rPr>
        <w:t>16:1344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سیستان با متنی منسجم و با زبانی ساده و جمله هایی کوتاه حکایت سرزمینی است که از زمان احداثش به دست نوادگان جمشید و کیومرث تا زمان تخریبش به دست مهاجمان ،بیگانه و نویسنده ای ناشناس در دوره انحطاط این حکایت را نقل کرده و در پی این است که چرا کار به اینجا کشید؟</w:t>
      </w:r>
    </w:p>
    <w:p>
      <w:pPr>
        <w:pStyle w:val="BookText"/>
        <w:rPr/>
      </w:pPr>
      <w:r>
        <w:rPr>
          <w:rFonts w:ascii="IRNazanin" w:hAnsi="IRNazanin" w:eastAsia="IRNazanin"/>
          <w:color w:val="111111"/>
          <w:sz w:val="28"/>
          <w:sz w:val="28"/>
          <w:szCs w:val="28"/>
          <w:rtl w:val="true"/>
          <w:lang w:bidi="fa-IR"/>
        </w:rPr>
        <w:t xml:space="preserve">،مؤلف کتاب را پس از خطبه ای در حمد و ثنای پروردگار با بنا کردن سیستان آغاز کرده و با نقل مطالبی در مورد فضایل نامها ،محدوده رساتیق 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طریقت مردم سیستان کتاب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تیز و گذرا وارد دوره اسلامی میشود آن هم با روایت حدیث نور مصطفی و خلفای جانشین وی که فصول زیادی را در بر میگیرد باقی کتاب به وضعیت و والیان منصوب شده به حکومت این دیار از سوی خلفا و ایستادگیهای سرداران محلی خوارج و امیر حمزه خارجی و بعدها امرای خاندان صفاری در برابر این فرستادگان میپردازد چگونگی ایجاد ارتباط سیستان با خلفا و همچنین امرای سامانی و به مرور ورود نمایندگان غزنویان و خواندن خطبه به نام چغری بیگ و اثرات حضور این نمایندگان از مطالب منقول توسط مؤلف این اثر میباشد</w:t>
      </w:r>
    </w:p>
    <w:p>
      <w:pPr>
        <w:pStyle w:val="BookText"/>
        <w:rPr/>
      </w:pPr>
      <w:r>
        <w:rPr>
          <w:rFonts w:ascii="IRNazanin" w:hAnsi="IRNazanin" w:eastAsia="IRNazanin"/>
          <w:color w:val="111111"/>
          <w:sz w:val="28"/>
          <w:sz w:val="28"/>
          <w:szCs w:val="28"/>
          <w:rtl w:val="true"/>
          <w:lang w:bidi="fa-IR"/>
        </w:rPr>
        <w:t xml:space="preserve">چاپ تاریخ سیستان در روزنامه ایرانعصر ناصری به صورت پاورقی در طی شماره های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 نخستین گام در انتشار این کتاب و معرفی این اثر ارزشمند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پاورقی روزنامه ایران مطالب این کتاب با نام تاریخ سیستان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نسخه اصلی هیچ اثری از این نام نیست هر چند در کتبی دیگر در یکی دو جا اشاره ای به کتاب فضایل سیستان و اخبار سیستان شده است بنابر این اطمینانی وجود ندارد که نام این کتاب </w:t>
      </w:r>
    </w:p>
    <w:p>
      <w:pPr>
        <w:pStyle w:val="BookText"/>
        <w:rPr/>
      </w:pPr>
      <w:r>
        <w:rPr>
          <w:rFonts w:ascii="IRNazanin" w:hAnsi="IRNazanin" w:eastAsia="IRNazanin"/>
          <w:color w:val="111111"/>
          <w:sz w:val="28"/>
          <w:sz w:val="28"/>
          <w:szCs w:val="28"/>
          <w:rtl w:val="true"/>
          <w:lang w:bidi="fa-IR"/>
        </w:rPr>
        <w:t>تاریخ سیستان یا سیستان نامه یا اخبار سیستان و یا فضایل سیستان باشد ولی بنا بر همان نامی که روزنامه ایران برایش برگزید کتاب به همان نام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نشانه ای که معرف مؤلف کتاب باشد در خود کتاب تاریخ سیستان چه در متن و چه در حاشیه موجود نیست اما با مراجعه به کتاب احیاء الملوک تألیف ملک شاه حسین بن ملک غیاث الدین محمد از سلسله صفاریان که در اوایل سده یازدهم هجری قمری تألیف شده و تاریخ سرزمین سیستان را از قدیمیترین ادوار تا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شرح داده اشاره ای شده به کتبی که تا آن زمان در خصوص تاریخ سیستان نوشته شده است استفاده آشکار و مستقیم بعضی از مطالب کتاب تاریخ سیستان برای نوشتن کتاب احیاءالملوک از سوی مؤلف این کتاب و اشاراتی که از سوی ملک حسین به کتب مربوط به تاریخ دیار سیستان شده و ذکر اسامی نویسندگانی که در این خصوص فعالیت داشتند همچنین گوناگونی موجود در شیوه نگارش کتاب در فاصله افتادن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سیستان در هنگام شروع قسمت جدید و افتادگیهای بیست و دو و شانزده و گاه یازده ساله در نقل حوادث بخش دوم کتاب، باعث شده که مرحوم بهار چنین حدس بزند که کتاب تاریخ سیستان توسط دو نفر نوشته شده است بنابر احتمالی که ایشان داده اند از این دو نفر اولی مولانا شمس الدین محمد موالی بوده که تا زمان تاج الدين ابوالفضل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را ضبط کرده و دومی محمودبن یوسف اصفهانی است که مجدداً وقایع سیستان را در کتاب فوق از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صورتی کاملاً خلاصه و متفاوت از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مقدمة مصحح،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ارزش ادبی ،کتاب به دلیل سادگی متن و کوتاهی جمله ها و سعی در استفاده از واژگان فارسی در زمان تألیف و معرفی شاعری چون محمد وصیف کتاب سجزی سراینده قدیمیترین شعر فارسی و شعرای قدیمی دیگری چون بسام کورد خارجی و محمدبن مخلد، بر ارزش این کتاب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فضایل سیستان در این کتاب ،آمده همه ریشه های ژرف اساطیری دارد که بعد دیگری از این کتاب را میشناساند این جنبه از تاریخ سیستان میتواند روشن کننده گوشه هایی از اساطیر کهن ایرانی باشد که غنی شدن ادبیات اسطوره ای ایران را در پی خواهد داشت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ارزش کتاب تاریخ سیستان برای اسطوره ،شناسان وقایع تاریخی منقول در این کتاب گاه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جزئیات مربوط به قیام یعقوب لیث صفاری که نخستین اثر آن برقراری حکومتهای مستقل ایرانی بود شاخص ترین امتیازات تاریخی کتاب تاریخ سیستان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بخشی از تواریخ دیگر چون فصلی از کتاب گرشاسب نامه ابوالموید بلخی که در کتابهای دیگر نیامده و خود کتاب نیز در دسترس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عمّال دربار بغداد در سیستان که به غیر از این کتاب در سایر منابع نامی از آنها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مربوط به فتح سیستان توسط مسلمانان و نحوه برخورد اهالی این ناحیه با اسلام که از بخشهای اساسی تاریخ سیستان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احادیث تاریخی مربوط به تولد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دو قسمت تقسیم میشود یکی اخبار مربوط به تولد پیامبر و بخش دوم حوادث مربوط به بعد از تولد پیامبر اسلام هرچند این قسمت از لحاظ تاریخی ارزش استفاده ندارد ولی میتواند منبع بررسی درباره کیفیت تولد پیامبر اسلام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خلفای راشدین و از آنجا که این مطالب توسط فردی غیر عرب و دور از حوزه تأثیر بغداد نوشته شده بخشی ارزشمند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چرا که گویای نحوه فکری مردم غیر عرب اما مسلمان درباره خلفای راشدین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تکه هایی از حوادث تاریخی سامانیان و اقدامات عمال آنها بر این سرزمین و اشاراتی که به تاریخ سلاجقه شده نیز از سایر امتیازات تاریخی این کتاب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بعد ،مذهبی کتاب گویای تقدس این سرزمین از نظر مزدیسنان و در کنار آن فعالیت مخالفین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حضور مسیحیان در سیستان و فعال بودن کلیسایشان در آنجا نیز نمودی است از زندگی مسالمت آمیز ادیان مختلف در کنار هم و نشان از تساهل مذهبی مردمان این دیار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جغرافیایی این کتاب هم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ذکر اسامی شهرها و قصبه هایی که بعد از دو سده تاخت و تاز سلاجقه و ترکمانان و مغول به کلی ویران شده و از آنها جز نامی در کتابهای جغرافیایی قدیم باقی نمانده بر این بعد از کتاب جلوه ای ویژه بخشیده است و این همان بعدی است که در پژوهش مذکور مدنظر قرار گرفته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کتاب تاریخ سیستان نخستین بار به تصحیح مرحوم محمد 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نشر خاور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کتاب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انتشارات پدیده تجدید چاپ شد چاپ دیگری نیز مابین این دو ،چاپ از سری کتابخانه زوار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نشر مرکز هم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کتاب مذکور را به ویرایش جعفر مدرس صادقی منتشر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انتشارات زوار مجددا به کوشش ایرج بهرامی و محمد حسین مجدم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جدیدی از کتاب را روانه بازار کتاب کرد</w:t>
      </w:r>
    </w:p>
    <w:p>
      <w:pPr>
        <w:pStyle w:val="BookText"/>
        <w:rPr/>
      </w:pPr>
      <w:r>
        <w:rPr>
          <w:rFonts w:ascii="IRNazanin" w:hAnsi="IRNazanin" w:eastAsia="IRNazanin"/>
          <w:color w:val="111111"/>
          <w:sz w:val="28"/>
          <w:sz w:val="28"/>
          <w:szCs w:val="28"/>
          <w:rtl w:val="true"/>
          <w:lang w:bidi="fa-IR"/>
        </w:rPr>
        <w:t>جغرافیا در تاریخ</w:t>
      </w:r>
    </w:p>
    <w:p>
      <w:pPr>
        <w:pStyle w:val="BookText"/>
        <w:rPr/>
      </w:pPr>
      <w:r>
        <w:rPr>
          <w:rFonts w:ascii="IRNazanin" w:hAnsi="IRNazanin" w:eastAsia="IRNazanin"/>
          <w:color w:val="111111"/>
          <w:sz w:val="28"/>
          <w:sz w:val="28"/>
          <w:szCs w:val="28"/>
          <w:rtl w:val="true"/>
          <w:lang w:bidi="fa-IR"/>
        </w:rPr>
        <w:t>هر واقعهٔ تاریخی در بستر جغرافیایی به وقوع می پیوندد زمان و مکان دو عنصر اصلی سازنده علم تاریخ میباشند که تاریخ را از اسطوره جدا میسازند پس این دو علم از دیرگاه پیوندی دیرینه باهم دارند گاه مورخانی در طول تاریخ برای درک بهتر وقایع تاریخی اقدام به سفرهایی می نمودند تا به نقش مکان در رخ دادن واقعه تاریخی مورد بررسیشان در تالیفاتشان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هردوت پدر علم تاریخ و مسعودی از جمله این افراد میباشند اینان پیشگامانی بودند که به مشاهده و مطالعه محل وقوع رویدادها برای درک بهتر ابعاد وقایع تاریخی باور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 دانشی است که در آن عواملی چون آب و ،هوا ،کوهها، رودها شهرها و سایر ویژگیهای یک محیط طبیعی مورد بررسی قرار میگیرد با گذشت زمان این علم در شاخه های گوناگونی به حیات خود ادامه داد؛ چون جغرافیای انسانی جغرافیای طبیعی جغرافیای زیستی جغرافیای اقتصادی جغرافیای سیاسی جغرافیای گیاهی جغرافیای ،حیوانی جغرافیای نظامی جغرافیای دیرینه شناسی و بالاخره جغرافیای تاریخی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historical geograph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شاخه جدیدی از علم جغرافیاست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قرچانلو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جغرافیای تاریخی تعاریف مختلفی ارائه شده است شاخه ای از جغرافیا که از اوضاع ،طبیعی ،اقتصادی انسانی و سیاسی در طول دوره ای از تاریخ بحث میکند؛ یعنی صحبت از شاخه های مختلف جغرافیا در طول دوره ای از تاریخ است تا جایی که منابع و مآخذ اجازه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نهچیری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از تأثیر محیط جغرافیایی بر وقایع تاریخی سیر تکامل دولتها تغییرات مرزی آنها و تاریخ اکتشافات جغرافیایی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عبارتی جغرافیای تاریخی شامل بازسازی محیطهای گذشته به شیوه بررسی سلسله وقایع در یک زمان یا ارزیابی آنها با توجه به تحولات تاریخی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قرچانلو،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جغرافیا، شناخت محیط زیست و غلبه بر عوامل طبیعی و در نتیجه زندگی بهتر است که در ابتدا این شناخت از محل زندگی شروع میشود جغرافیای تاریخی بیوگرافی یک شهر یا منطقه است که به ما یاری میدهد تا آن شهر یا منطقه را از نظر جغرافیایی بهتر بشناسیم احیای صنایع و محصولات کشاورزی منسوخه و فهم ریشه لغوی و شناخت بسیاری از اسامی مکانهایی که در کتب تاریخی و جغرافیا به چشم میخورد فقط از طریق مطالعه جغرافیای تاریخی امکان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نهچیری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اگر تاریخی را علمی بدانیم که به ترسیم و توصیف وقایع زندگی اجتماعی انسان در گذشته میپردازد جغرافیا تاریخی علمی خواهد بود که مطالعه علم تاریخ را با تکیه بر عوامل جغرافیایی و نقش آنها در شکل گیری وقایع تاریخی انجام میدهد و سهم محیط جغرافیایی را در شکل گیری رویدادهای تازه بررسی و تجزیه و تحلیل مینماید بررسی محل وقوع رویدادها تأثیر محیط طبیعی بر زندگی ،انسان نقش انسان در تأثیرگذاری بر محیط ،طبیعی مطالعه مرزها و حدود و ثغور دولتها بررسی روند ،مهاجرتها، بررسی روند تحولات اقتصادی و ،معیشتی مطالعه راهها و نقش آنها در رویدادها و تبادلات فرهنگی مطالعه محل وقوع جنگها و مراکز ،نظامی مطالعه مراکز اقتصادی ،تجاری ،سیاسی ،دینی بررسی مناطق شهری و وجه تسمیه شهرها و روستاها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است که در حیطه پژوهش جغرافیای تاریخی میتوان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پس از گسترش اراضی تحت سلطه مسلمانان در پی انجام فتوحات و نیاز به اداره درست اراضی ،مفتوحه تألیف کتابهایی در خصوص معرفی سرزمینهای جدید و چگونگی وضع مالیات با نامهای بلدان و مسالک و الممالک از قرن سوم هجری قمری شروع شد این کتب که به معرفی احوالات مردم و خصوصیات جغرافیایی مناطق میپرداختند گامهای آغازین مسلمانان در تألیف کتب جغرافیای تاریخی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فتح ایران مصر و سند از میراث تمدنی ،ایران هند و یونان در زمینه دانش جغرافیا سود جستند و با مطالعه و ترجمه آثار آنها تلاش در رشد دانش جغرافیا کردند نوآوری و پیشرفت در دانش جغرافیا در تمدن اسلامی از قرن سوم هجری قمری با ترجمه آثار بطلمیوس به زبان عربی شروع و به مرور با شکل گیری مکاتب جغرافیایی ،اسلامی رونق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جرقه ای که در تألیفات جغرافیایی جهان اسلام در قرون سوم و چهارم هجری قمری زده شد در قرن پنجم در بالاترین سطح خود قرار گرفت؛ چرا که مؤلفان مسلمان بر دانش اقتباسی خود از یونانیان و سایر ملل ،متمدن با انجام پژوهشها و مشاهدات و سیاحتهایشان مباحث و مطالب جدیدی را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سير تأليفات جغرافیایی مسلمانان نگاهی گذرا داشته باشیم چنین به نظر میرسد روندی که به قصد معرفی اراضی مفتوحه آغاز شد تا کمکی به شناخت ممالک جدید بنماید بعدها تبدیل به جریانی برای کمک به حکام و فرمانروایان و کشورگشایان شد؛ تا راه های منتهی به آن بلاد را معرفی کند و با ارائه فاصله ،شهرها راههای لشکر کشی به آن سرزمینها </w:t>
      </w:r>
    </w:p>
    <w:p>
      <w:pPr>
        <w:pStyle w:val="BookText"/>
        <w:rPr/>
      </w:pPr>
      <w:r>
        <w:rPr>
          <w:rFonts w:ascii="IRNazanin" w:hAnsi="IRNazanin" w:eastAsia="IRNazanin"/>
          <w:color w:val="111111"/>
          <w:sz w:val="28"/>
          <w:sz w:val="28"/>
          <w:szCs w:val="28"/>
          <w:rtl w:val="true"/>
          <w:lang w:bidi="fa-IR"/>
        </w:rPr>
        <w:t>را برای کشورگشایان هموار نماید؛ یا با شناساندن محصولات کشاورزی و تولیدات صنعتی و معادن و ،بازارهایشان حاکمان را در زمینه تصمیم گیری میزان و نوع مالیاتشان یاری دهد این اطلاعات نه تنها از سوی حاکمان و فرماندهان نظامی برای ادارۀ بهینه قلمروشان و دستیابی اهداف نظامی و سیاسی استقبال شد؛ بلکه از سوی مردم عادی برای اهداف تجاری و مذهبی نیز مورد استقبال قرار گرفت و امروزه همان نگرش در قالبی ،جدید از سوی مورخان به عنوان راهی برای شناخت بیشتر گذشته با نام جغرافیای تاریخی به عنوان شاخه ای مشترک مابین علم جغرافیا و تاریخ جایگاه قابل تأملی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 در کتاب تاریخ سیستان</w:t>
      </w:r>
    </w:p>
    <w:p>
      <w:pPr>
        <w:pStyle w:val="BookText"/>
        <w:rPr/>
      </w:pPr>
      <w:r>
        <w:rPr>
          <w:rFonts w:ascii="IRNazanin" w:hAnsi="IRNazanin" w:eastAsia="IRNazanin"/>
          <w:color w:val="111111"/>
          <w:sz w:val="28"/>
          <w:sz w:val="28"/>
          <w:szCs w:val="28"/>
          <w:rtl w:val="true"/>
          <w:lang w:bidi="fa-IR"/>
        </w:rPr>
        <w:t xml:space="preserve">از آنجا که ،کتاب روایتی است از گذشته های دور سیستان تا اوائل قرن هشتم هجری، پس طبیعی است که بیشترین تعداد اعلام جغرافیایی موجود در کتاب به سیستان اختصاص یابد از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مکان نام برده شده در کتاب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موردش در مورد سرزمین سیستان و از این تعداد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موردش مربوط به شهر زرنگ شهر مرکزی سیستان میباشد خراسان به عنوان سرزمین همجوار که در طول قرون همواره مرزهایشان با هم تداخل داشته است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این فهرست را به خود اختصاص داده است کتاب از غرب سرزمین ایران با واژه ایرانشهر نام برده است که این مناطق نیز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اسامی جغرافیایی کتاب را شامل میشود سبک تاریخ نگاری کتاب در صحبت از تاریخ اسلام و کشورهای پیرامون باعث شده از سرزمینهای مسلمان و غیر مسلمان نیز در کتاب سخن به میان ،آید از این رو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اعلام به خارج از فلات ایران اختصاص دارد از این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موردش به سرزمینهای عربی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بقیه به سرزمینهای غیر عرب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آمار و برای سهولت در مطالعه اعلام جغرافیایی تاریخ سیستان به دو بخش کلی تقسیم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داخل فلات ایران که خود در سه بخش مجزا بررسی گردید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سیستان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خراسان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ایرانشهر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خارج از فلات ایران که در دو بخش به آن پرداخته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غیر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سرزمینهای داخل فلات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سیستان</w:t>
      </w:r>
    </w:p>
    <w:p>
      <w:pPr>
        <w:pStyle w:val="BookText"/>
        <w:rPr/>
      </w:pPr>
      <w:r>
        <w:rPr>
          <w:rFonts w:ascii="IRNazanin" w:hAnsi="IRNazanin" w:eastAsia="IRNazanin"/>
          <w:color w:val="111111"/>
          <w:sz w:val="28"/>
          <w:sz w:val="28"/>
          <w:szCs w:val="28"/>
          <w:rtl w:val="true"/>
          <w:lang w:bidi="fa-IR"/>
        </w:rPr>
        <w:t>کتاب تاریخ سیستان یکی از معدود منابعی است که از سیستان آباد سخن میگوید از زمانهایی که این سرزمین به عنوان تختگاه حکومت صفاری از رونق سیاسی و اقتصادی برخوردار بود کتاب حاوی حکایت هایی است که خواننده را با خود به دوران شکوه سیستان میبرد و از تلاش صاحبان قدرت برای تملک بر این سرزمین سخن میگوید به همین خاطر در لابلای اوراق ،کتاب در طی شرح کشمکش بین امیران محلی از اماکنی سخن به میان می آید که از برخی از آنها تنها اسمی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سیستان یا سجستان مؤلف از اسامی دیگر سیستان نیز یاد کرده است چون دار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،زابل زابلستان نیمروز و زرنگ با وجودی که نام سیستان برگرفته از قوم سکا به عنوان ساکنان اولیه این سرزمین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باسورث،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وجه تسمیه این اسامی حکایات متعددی از سوی مؤلف کتاب نقل شده است؛ از جمله سیستان که تغییر یافته سیوستان است و آن نیز به نوبۀ خود برگرفته از سیو به معنی مرد مرد معنی شده است؛ که به علت فراوانی جوانمردان و دلاورانش به این نام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تامین مایحتاج مردم این دیار از آب و گل بوده است این سرزمین برگرفته از این عبارت به زاول و بعدها با تغییر در گویش زابل و زابلستان نیز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اسامی و القاب ،سیستان افسانه های بومی به جا مانده در ادبیات کهن این سرزمین نیز نقش موثری دارند؛ مثلاً خسروانی که برای این سرزمین چنان اهمیتی را قائل بودند که وقتی در سال یک روز را به رفع ظلم و داوری بر جهانیان مینشستند همان روز را نیز به دو نیم کرده و نیمی اش را به کل جهانیان و نیمی اش را به اهالی این سرزمین اختصاص میدادند همین امر باعث نامیدن این سرزمین به نیمروز گشت نام زرنگ نیز برگرفته از نام پدر ،رستم زال ،زر چهره اساطیری ایران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زرنگ که به شهر مرکزی ولایت سیستان اطلاق می،شد به علت ذکر شدنش در کتیبه های هخامنشی از سایر اسامی این سرزمین کهنتر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داندا مایف،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نقل شده چنان بر میآید که قدمت سیستان از تاریخ فراتر رفته و با ادبیات اسطوره ای ایران گره خورده است واقع شدن آتشکده کرکویه به عنوان آتشکده شخصی گرشاسب در روستایی به همین ،نام خود نشانی است از قدمت کهن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امروز از این ،آتشکده تنها ویرانه هایی به شکل تپه در شمال شرقی زابل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برخی شهرها هم به چهره های اساطیری نسبت داده </w:t>
      </w:r>
    </w:p>
    <w:p>
      <w:pPr>
        <w:pStyle w:val="BookText"/>
        <w:rPr/>
      </w:pPr>
      <w:r>
        <w:rPr>
          <w:rFonts w:ascii="IRNazanin" w:hAnsi="IRNazanin" w:eastAsia="IRNazanin"/>
          <w:color w:val="111111"/>
          <w:sz w:val="28"/>
          <w:sz w:val="28"/>
          <w:szCs w:val="28"/>
          <w:rtl w:val="true"/>
          <w:lang w:bidi="fa-IR"/>
        </w:rPr>
        <w:t xml:space="preserve">شده است از جمله گرشاسب به عنوان بانی سیستان و زرنگ؛ گودرز جد مادری گرشاسب به عنوان بانی ،رخد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داور و کابل؛ سام نریمان به عنوان بانی اسفزار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بوزستان لوالستان و غور و رستم نیز به عنوان بانی کشمیر معرفی ،شده که از آنجا برای نگهداری خزائن و اموال خود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رخش را در آخور و تیمارگاهش در روستای قرنین تیمار کرده و در بن کوه به جنگ با افراسیاب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سیستان از ویژگیهای منحصر به فردی برخوردار بود که در کتاب از آنها با عنوان عجایب سیستان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چشمهای در فراه که آبش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فوران می،کرد حفره دهان شیر که بخش اعظمی از آب دریاچه زره به آنجا فرو میریخت چشمه گردگنبد که به امر افراسیاب مسدود شده بود تا بعد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دوباره آبش روان گردد؛ صدای غرشی که در واکنش به هر چیز آلوده از ریگستان رون و جول به گوش میرسید چشمه ای که به طور مدام در دیه سمور روان بود کوه بلی از قریه مسو از فراه که قطره های آب شفابخشش تنها بر روی افراد صالح میچکید و سوراخ عمیق موجود در کوه حرون در جنوب فراه که افسانه مار شاخدارش هراسی را به جان اهالی انداخته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آغازین کتاب تاریخ سیستان از دیدگاه جغرافیای تاریخی اهمیت زیادی دارد؛ چرا که مؤلف پس از اشاره به شرایط آبادانی سیستان و نامهای سیستان و وجه تسمیه شان از حدود و مرزهای سیستان سخن گفته و به معرفی کورت ها و رساتیق و دیه های سیستان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نوشته ها سیستان نام سرزمینی است واقع در جنوب و هم مرز با ایرانشهر که در غرب آن واقع گردیده با طولی از خراسان تا حدود سند و عرضی از کرمان تا مرزهای هند که از شرق به دیار کشمیر و لب دریای محیط و از غرب تا آن سوی سپه گسترده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معرفی قلمر و سیستان به معرفی کورت های سیستان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 کهن کوره را محدودهای وسیعتر از شهر با توابعی مختص به خود بدانیم شاید بتوانیم آن را نزدیک به واژه امروزی شهرستان محسوب نمائیم کوره های سیستان عبارت بودند از اسفزار جبل ،نیه سر دره هندقانان ،فراه ،اوق ،خواش ،فلاد ،فشنج ،نوزاد ،بست زمین ،داور رخج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،رودبار زابل و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منابع چون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قدامه بن ،جعفر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جیهانی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العالم،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کوره ها را در شمار کوره های خراسان برشمرده اند از جمله رخج ،فراه فشنج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در مبحث مرزهای سیستان نیز گردیز ،بوزستان لوالستان </w:t>
      </w:r>
    </w:p>
    <w:p>
      <w:pPr>
        <w:pStyle w:val="BookText"/>
        <w:rPr/>
      </w:pPr>
      <w:r>
        <w:rPr>
          <w:rFonts w:ascii="IRNazanin" w:hAnsi="IRNazanin" w:eastAsia="IRNazanin"/>
          <w:color w:val="111111"/>
          <w:sz w:val="28"/>
          <w:sz w:val="28"/>
          <w:szCs w:val="28"/>
          <w:rtl w:val="true"/>
          <w:lang w:bidi="fa-IR"/>
        </w:rPr>
        <w:t xml:space="preserve">و کشمیر و غور نیز در شمار شهرهای سیستان محسوب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نشانی است از تداخل مرزهای دو ولایت همجوار در طول اعصار مختلف، که شاید با تاثیر از عوامل سیاسی ترسیم میشد</w:t>
      </w:r>
    </w:p>
    <w:p>
      <w:pPr>
        <w:pStyle w:val="BookText"/>
        <w:rPr/>
      </w:pPr>
      <w:r>
        <w:rPr>
          <w:rFonts w:ascii="IRNazanin" w:hAnsi="IRNazanin" w:eastAsia="IRNazanin"/>
          <w:color w:val="111111"/>
          <w:sz w:val="28"/>
          <w:sz w:val="28"/>
          <w:szCs w:val="28"/>
          <w:rtl w:val="true"/>
          <w:lang w:bidi="fa-IR"/>
        </w:rPr>
        <w:t xml:space="preserve">روستاهای سیستان نیز تحت عنوان رستاتیق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معرفی گشته است ،قوس ،طاق ،سوکن ،پال جوی ،کهن ،ناشیرود ،نهیژن ،ژوشت ،بر ،جوسم ،بکرود ،کرکوی ،ژالق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،نوجرد ،نوق ،نیشک امام الصراه سپه ،جرواتکن ،قرنین ،صوافی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،صفار رردان و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حکایات کتاب به اسامی اماکنی در سیستان بر میخوریم که در شمار این فهرست ذکر نشده اند چنین به نظر میرسد به غیر از روستاهای ،مذکور مناطق دیگری نیز در سیستان کوچکتر از روستاها به عنوان سکونتگاه موجود بوده ،باز ،بتو ،بده ،پولان ،تهیجن جاشن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جوین، حاساب، حورق، ،دهک ،درق ،راشدی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،رامتو ،لنبو ،ملکباد والشتان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هیسون و هیسونج از جمله این اسامی محسوب میشوند</w:t>
      </w:r>
    </w:p>
    <w:p>
      <w:pPr>
        <w:pStyle w:val="BookText"/>
        <w:rPr/>
      </w:pPr>
      <w:r>
        <w:rPr>
          <w:rFonts w:ascii="IRNazanin" w:hAnsi="IRNazanin" w:eastAsia="IRNazanin"/>
          <w:color w:val="111111"/>
          <w:sz w:val="28"/>
          <w:sz w:val="28"/>
          <w:szCs w:val="28"/>
          <w:rtl w:val="true"/>
          <w:lang w:bidi="fa-IR"/>
        </w:rPr>
        <w:t>زرنگ در مقام تختگاه صفاریان و ملقب به مدینه العذار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شهری است که در کتاب به عنوان مرکز ثقل وقایع از جایگاه بالایی برخوردار است چنان که در لابلای روایات مربوطه از شهرستان و ربض با دروازه های مجزایش کوی ها و کده ها و کوشک ها و روستاهایش سخن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در بیشتر روایات جای پای جنگهای خونین و تاخت و تازهای مدعیان قدرت و حملات ترکان غزنوی و سلجوقی و مغول و کشمکشهای مذهبی با خوارج و اسماعیلیان و قرامطه مانع از داشتن تاریخی آرام برای این سرزمین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دروازههای زرنگ گویای وسعت این شهر بود نام برخی از این دروازه ها در جریان شرح وقایع به چشم میخورد دروازه های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،حلواگرن طبق ،گران ،طعام ،کرکوی نکران و دروازه های ربض زرنگ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آکار عنجره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و نوایست از این جمله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هر چند با اسامی که اصطخری در خصوص دروازه های زرنگ ذکر کرده است کمی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شرح وقایع زرنگ چنین به نظر میرسد که دروازه های شهر از جایگاهی بیشتر از یک مدخل ورودی برخوردار بودند چنان که برخی از مراسم رسمی و سیاسی شهر در کنارشان برگزار میشد از جمله بیعت با ملک نصیرالدین در دروازه طبق گران در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تنبیه سرکشان برای تثبیت سلطه ،حکام چون مثله کردن عمار خارجی و آویختن سرش بر در طعام و تنش بر در آکار به امر یعقوب لیث صفاری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مثله کردن محمدبن الاشعث ،الطارابی حاکم سابق سیستان به امر حاکم جدید سیستان لیث بن فضل بر در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این دروازه ها در حمله مهاجمی قدر به آتش کشیده میشد و شاهدی بود بر قتل و غارت ،اهالی به مانند حمله سلطان محمود غزنوی از در حلواگران در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زرنگ دارای کوی ها و محله های زیادی نیز بود به مانند کوی ،فراه کوی ،رخ کوی ،زنان کوی ،گوشه کوی ،میار و های ،کرمتی نوقات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حبساباد، حرح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،حوربندان خنب ،کرکین داشن و سینک واقع شدن عمارات دولتی در برخی از محله های شهر نشان از اهمیت سیاسی آن بخش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مؤلف برای این عمارات از واژهٔ کده و گاه ،کدح که تغییر یافته کتک پهلوی یا همان کوشک بعدی است استفاده کرده کده بلبلی در شرق زرنگ کده دریشک در کنار در نیشک کده محمدبن اللیث کدح عمری از جمله این عمارات هستند کوشۀ حلقی که به عقیده بهار احتمالاً کوشک خلفی منسوب به امیر خلف صفاری 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،زیرنویس</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کرکنک که شاید املای درستش کده کنک باشد را نیز میتوان در شمار کده های شهر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برمی آید که از این بناها به عنوان سکونتگاه امرای زرنگ و گاه انجام مراسم سیاسی و پذیرایی و به حضور پذیرفتن مهمانهای حکومتی از سوی والیان زرنگ استفاده میشد به مانند کوی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سکونت عمرو لیث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خنب کرکین که باغ میمون در آن واقع بود و برای سکونتگاه امرای سیستان از آن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محمود غزنوی که کرکنک در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عمارات در درگیریهای محلی هم به عنوان پناهگاه استفاده میشد؛ به مانند پناه آوردن منصورین اسحاق والی سیستان که به علت اختلاف با اهالی در اخذ مالیات از دست مردم خشمگین شهر در سال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حکایات کتاب میتوان به فراوانی نبردهای محلی در زرنگ پی برد از همین رو نه تنها دروازه ها و کده ها و محله های شهر چون بسکو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،زنان نوقات ،کرمتی کدح عمری و کوشه ،حلفی بلکه روستاهای زرنگ نیز عرصه این تاخت و تازها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تاخت و تازهاست که با ،بندان ،دیورک ،کلاشیر ،هارون هسستن مینوحنف متکران آشنا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جنگهای محلی چنان بود که بخشهایی از زرنگ به عنوان اردوگاه نظامی استفاده میشد چون حبساباد داشن و حلف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حلافاباد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 اماکن نام برده شده در ارتباط با ،زرنگ از برخی اعلام در سایر منابع هیچ نشانی ،نیست و کتاب تاریخ سیستان تنها منبعی است که ما را از وجود چنین مکانهایی آگاه میکند به مانند دروازه های ،نکران ،نوایست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،گران معدل؛ کده های بلبلی دریشک و کرکنک و محله ها و روستاهای بسکو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حبساباد ،حوربندان داشن ،کرمتی ،متکران نوقات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کلاشیر ،هارون ،هسستن مینوحنف و باغ میمون در کنار احتمال از بین رفتن این مناطق در طول گذشت ،زمان میتوان چنین حدس زد که تغییر اسامی این مناطق با تأثیر از شرایط سیاسی ،زمان یکی از عواملی است که به عدم اشاره به این اسامی در سایر منابع جغرافیایی نزدیک به همان دوره زمانی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زرنگ با دروازه ها و کده ها و کوی ها و بازارها و مساجد و کلیسا و محله های اشراف نشینش و توان مالی حیرت برانگیزش بالآخره در طی قرون و حملات متوالی مهاجمان خودی و خارجی تاب نیاورد تهاجم تورانیان در پیش از اسلام و خوارج و ترکان و مغولان و گورکانیان در دوران اسلامی و قهر طبیعت با خشکسالیهای پیاپی و شنهای روانش همه زرنگ را به ویرانی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تنها از زرنگ ،کهن ویرانه هایی در نزدیکی مرزهای شرقی سیستان در قلمرو افغانستان با نام نادعلی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زابل در خاک ،افغانستان شهر زرنج در ولایت نیمروز شهری است که به یاد زرنگ باستانی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فتوحات مسلمانان عرب سیستان و همسایه اش خراسان بزرگ با ثروت فراوانشان جزو اهداف با ارزش فاتحان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مؤلف با اشاره به توافق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 وجه المصالحه از سوی ایران بن رستم ین آزاد خوبن بختیار مرزبان سیستان که توانست کل سرزمین ،سیستان ،بست ،رخد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،زابلستان ،نوزاد زمین داور، اسفزار و خجستان را از دست مهاجمان نجات داده و جلوی پیشروی اعراب به فرماندهی ربیع بن زیاد فرستاده عثمان در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ه ،ق بگیرد؛ گویای توان مالی حیرت برانگیز این دیار است ثروتی که موجب فتح مجدد سیستان در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ه ق از سوی اعراب و مهاجرت قبایل عرب بنی تمیم و بکرین وائل به سیستان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،محلی ملقب به ،زنبیل همواره در تلاش برای حفظ سرزمین خود بودند و وجه المصالحه های سنگینی را نیز از این بابت تقبل می کردند؛ به مانند وجه المصالحه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 از سوی زنبیل کابل و رخج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زنبیل های بعدی نیز تلاش در حفظ قلمروشان از یعقوب و خاندان صفاری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صفاریان در جهت </w:t>
      </w:r>
    </w:p>
    <w:p>
      <w:pPr>
        <w:pStyle w:val="BookText"/>
        <w:rPr/>
      </w:pPr>
      <w:r>
        <w:rPr>
          <w:rFonts w:ascii="IRNazanin" w:hAnsi="IRNazanin" w:eastAsia="IRNazanin"/>
          <w:color w:val="111111"/>
          <w:sz w:val="28"/>
          <w:sz w:val="28"/>
          <w:szCs w:val="28"/>
          <w:rtl w:val="true"/>
          <w:lang w:bidi="fa-IR"/>
        </w:rPr>
        <w:t>تامین نظر خلفای عباسی و کسب مشروعیت سیاسی شان تلاش های فراوانی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هدایایی نفیس 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و تمثال از ،بودا که مؤلف از آنها با عنوان بت های زرین و سیمین ،یاد کرده از سوی یعقوب لیث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ه ،ق اشاره ای است بر گوشه ای از ثروت نهفته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جنگهای مکرر باعث شده بود تا ساخت قلاع با حصار و خندق های پر آب و عمیق بر دورشان در سرزمین سیستان از رونق زیادی برخوردار باشد قلعه اسپهبد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فشنج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 روی کوهی به همان نام واقع ،بودند قلعه اوق، قلعه برونج، قلعه داوری در نزدیکی ،فراه قلعه لاش در سفید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سفید 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کاه در نزدیکی اوق و فراه قلعه ،طاق قلعۀ کلموه در غرب برونج در 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لامان و نای از قلاع ،زابلستان از مواردی هستند که در کتاب به آنها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نظر غیر از قلاع ،مذکور نواحی دیگری چون بن ،کوه حورندیز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،قوقه فشته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فشته سلطانی کوه ،دزدان دستکره رنده و دهمولین نزدیک درق به عنوان اردوگاه و سکونتگاه لشگریان در شمار مناطق نظامی سیستان محسوب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قلاع علاوه بر استفاده نظامی و پناهگاهی امن در نبردها از سوی امرای سیستان برای به بند کشیدن زندانیان و حفظ خزائنشان نیز استفاده میشد؛ به مانند قلعه اسپهبد که یعقوب لیت پس از فتح نیشابور و پایان کار ،طاهریان هم برای حفظ غنائم و هم برای محبوس کردن بازمانده طاهریان و مخالفان دستگیر شده اش در نیشابور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ق از آن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قلاع از چنان رفاهی برخوردار بودند که ،امرا، سکونت در آنجا را بر سایر کوشکهای شهر ترجیح میدادند به مانند قلعه برونج که به عنوان محل سكونت حكام فرستاده شده برای سیستان مورد استفاده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جنگها آرامش سیستان را برهم زده بود ولی غنائم که ره آوردی شیرین برای امرا محسوب میشد یکی از منابع مهم درآمد این سرزمین محسوب میشد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سیستان در مسیر تجاری هندوستان با شهرهایی چون بست که دروازه هند محسوب میشد نیز بر ارزش اقتصادی این سرزمین افزوده بود ساخت رباط هایی در جهت پذیرایی از کاروانها همچون رباط دشت و رباط ربیع نیز دلیلی است بر این مدعا؛ البته گاه از این رباطها نه به قصد ،تجاری بلکه به عنوان پناهگاهی در کشمکشهای محلی از سوی امرای زرنگ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شدن دریاچه زره یا هامون امروزی در سرزمین سیستان عامل مهمی در حیات این دیار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زره با رودها و جوی هایی که به آن میریختند چون هروت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هیرمند ، خدرود خاش ،رود ،خشکرود ،رود زرق رود فراه و گودال عمیق دهان شیر که بخشی از آب زره به آن میریخت با حوزه آبریز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فرسنگی اش یکی از نقاط قوت اقتصادی این سرزمین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اقتصادی روستاهای حاشیه زره که به پیش زره معروف بودند، از طریق این دریاچه تامین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،فرسفان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،مهریان براون رامهر ،آباد مارجویه 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روستاهای پیش زره محسوب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زره و پر آبترین رودش هیرمند در مسیری که جاری بود انشعاباتی به زرنگ و روستاهایش کشیده شده بود آب بزیان و آب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جزو رودهای فصلی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با زدن بندهایی چون بند کندک بر روی این ،رودها برای کشاورزی و گذران مایحتاج خود از این منبع غنی سود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و رودهایش نه تنها برای مقاصد کشاورزی و آبادانی روستاها، بلکه گاه در منازعات امرای محلی به عنوان خط مرزی نیز استفاده میشد به مانند توافقی که پس از اتمام جنگ بین ملک نصیرالدین محمد با پسرش رکن الدین محمود در سده هفتم هجری قمری حاصل شد، و هیرمند به عنوان خط مرزی در تعیین قلمرو طرفین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جزایر زره نیز خوارج با ساخت قلعه ها و دیرهایی به عنوان پناهگاهی امن در منازعات محلی استفاده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جزایر زره بلکه پیش زره و روستاهای اطرافش چون را مهرآباد و رندان در بیشتر مواقع از سوی فرماندهان به عنوان اردوگاه برای لشکریانشان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درگیری امرای محلی در حاشیه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فرسفان از توابع برونج ؛ براون مارجویه و مهریان و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به حیاتشان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مغول بود که پایانی تلخ را با ویرانیهای غیر قابل جبرانش در این محدوه به جا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ویرانیهایی که پس از این تهاجمات بر سرزمین زخم خورده سیستان وارد میشد را تنها آب زره و انشعاباتش بود که به مانند مرهمی معجزه آسا شفا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حاکمانی ،توانمند با تلاشهای ثمر بخش شان به این خاک جانی تازه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نصیرالدین با کشیدن انشعاباتی از هیرمند به ،دیورک ،تهیجن ،لنبو ،ملکباد ،هیسونج، فشته سلطانی و قلعه طاق در سال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ه ق از جملهٔ این امرای خوشنام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اینجاست که به سخن مؤلف تاریخ سیستان باید با تأمل بیشتری 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آبادانی سیستان بر سه بندبستن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بستن بند آب و بستن بند ریگ و بستن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مفسدان هر گاه این سه بند اندر سیستان بسته ،باشد اندر همه عالم هیچ شهر بنعمت و خوشی سیستان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خراسان</w:t>
      </w:r>
    </w:p>
    <w:p>
      <w:pPr>
        <w:pStyle w:val="BookText"/>
        <w:rPr/>
      </w:pPr>
      <w:r>
        <w:rPr>
          <w:rFonts w:ascii="IRNazanin" w:hAnsi="IRNazanin" w:eastAsia="IRNazanin"/>
          <w:color w:val="111111"/>
          <w:sz w:val="28"/>
          <w:sz w:val="28"/>
          <w:szCs w:val="28"/>
          <w:rtl w:val="true"/>
          <w:lang w:bidi="fa-IR"/>
        </w:rPr>
        <w:t xml:space="preserve">مؤلف تاریخ ،سیستان با استناد به بوالفراج بغدادی صاحب کتاب الخراج در یک تقسیم بندی ،جغرافیایی به چهار سرزمین مجزا از هم اشاره کرده است ،خراسان ایرانشهر نیمروز و باختر شمال با عنوان ،باختر جنوب با عنوان ،نیمروز غرب با عنوان ایرانشهر و شرق را با عنوان خراسان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خراسان و سیستان باعث شده تا بسیاری از مسلمانان پیشگام در جغرافیانویسی نتوانند مرز دقیقی بین این دو سرزمین ترسیم شهرهای این دو سرزمین را به هم اختصاص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قدامه بن جعفر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اصطخری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ابن حوقل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خردادبه سیستان را یکی از بخشهای چهارگانه خراسان بزرگ در کنار هرات و پوشنگ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بادغیس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خردادبه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خراسان از لحاظ جغرافیایی برای مؤلف تاریخ ،سیستان چنان جایگاه والایی دارد که قبل از معرفی کورت ها و شهرهای سیستان کورت ها و شهرهای خراسان را معرفی کرده و این کار را چنین توجیه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یاد کردن کور خراسان و مجموع آن اندرین فصل آن بود که ما را غرض اندرین کتاب فضل شهر خویشست تا هر که این بخواند معلوم گردد او را که سیستان همیشه از میان عالم مفروز بودست و بذات خویش قائم و آنرا بجای پیوسته نکردند الا بسیار شهرها کردند و بدان اندر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مؤلف باعث شده که کتاب تاریخ سیستان نقش مهمی در شناخت جغرافیای تاریخی سرزمین خراسان داشته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 اختصاص مبحثی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 های خراسان را چنین بر می شمارد طبسین ،قهستان ،هراه ،طالقان ،گوزکانان ،خفشان بادغیس ،بوشنج طخارستان فاریاب بلخ ،خلم ،مروالرود ،چغانیان آشجرد ،ختلان بدخشان ،ابر،شهر ،بخارا سمرقند ،شاش ،فرغانه ،سروشته ،سغد ،خجند ،آمویه ،خوارزم ،کش اسبیبجاب فاریاب ،ترمذ ،نسا ،ابیورد ،سرخس مرو ،شاهجان ،طوس برسحان ،بلسم احرون و نسف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 کش از مواردی است که در شمار کوره های سیستان نیز ثبت شده است این امر میتواند گویای دو کش متفاوت در </w:t>
      </w:r>
    </w:p>
    <w:p>
      <w:pPr>
        <w:pStyle w:val="BookText"/>
        <w:rPr/>
      </w:pPr>
      <w:r>
        <w:rPr>
          <w:rFonts w:ascii="IRNazanin" w:hAnsi="IRNazanin" w:eastAsia="IRNazanin"/>
          <w:color w:val="111111"/>
          <w:sz w:val="28"/>
          <w:sz w:val="28"/>
          <w:szCs w:val="28"/>
          <w:rtl w:val="true"/>
          <w:lang w:bidi="fa-IR"/>
        </w:rPr>
        <w:t>خراسان و سیستان باشد</w:t>
      </w:r>
    </w:p>
    <w:p>
      <w:pPr>
        <w:pStyle w:val="BookText"/>
        <w:rPr/>
      </w:pPr>
      <w:r>
        <w:rPr>
          <w:rFonts w:ascii="IRNazanin" w:hAnsi="IRNazanin" w:eastAsia="IRNazanin"/>
          <w:color w:val="111111"/>
          <w:sz w:val="28"/>
          <w:sz w:val="28"/>
          <w:szCs w:val="28"/>
          <w:rtl w:val="true"/>
          <w:lang w:bidi="fa-IR"/>
        </w:rPr>
        <w:t>در کنار اراضی حاصلخیز ،خراسان نیروی انسانی این سرزمین ثروت با ارزشی بود که از سوی عباسیان به رهبری ابومسلم خراسانی در جهت استقرارشان به خوبی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فعالیتهای ابومسلم در خراسان مؤلف به حضور وی در سرخس در پی رنجش از سفاح و حمایت اهالی سرخس و مرو شاهجان از وی اشاراتی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مهمترین گروههای مخالف خلفای وقت بودند که در خراسان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عبدالله خارجی از مهمترین این رهبران بود که علاوه بر خراسان، کرمان و سیستان را هم ناامن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هارون الرشید نیز به قصد سرکوبی وی در سال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ه ق راهی خراسان شد و در همان سفر نیز در سناباد طوس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قدرت یابی صفاریان در سیستان و ،خراسان منشور حکومت بخشهایی از خراسان و ماوراء النهر، چون طخارستان بوشنج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خلفای وقت برای یعقوب و بعدها عمرو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این احکام به قصد تضعیف حکومت ،امراء برای دو تن به طور همزمان حکم حکومت بر یک منطقه فرستاده میشد؛ به مانند کار معتضد که حکم حکومتی ماوراءالنهر را برای عمرو لیث و امیر اسماعیل سامانی به طور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این سیاست به جنگ دو قدرت محلی و شکست و اسارت و پایان کار عمرو لیث در سال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ه ق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استاد به کتاب تاریخ سیستان چنین به نظر میرسد که خراسان نیز از ناامنیهای سیستان و حملات مخالفان سیاسی و مذهبی خلافت در دوره های مختلف بی بهره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،ماهیاباد ،کروخ ،سبزوار 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دامغان سفراین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طبسین ،قهستان با ،میان ،باخرز ،بهداین ،زوزن ماثیژ 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مابیژن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،نوقان مرو ،شاهجان ،قندهار ،بیرجند دشت ،بکان ،ترشیز ،خواف دره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قاین ،محتاران ،ترمذ ،جوسف ،خان ،خجستان ربحن و قاین همه از جمله کوره ها و شهرها و روستاهایی از خراسان هستند که در کتاب تاریخ سیستان در مسیر لشکر کشیها و در طی درگیریهای مذهبی مثل نبرد با ،خوارج ،اسماعیلیان و قرامطه و یا نبردهای امرای محلی و یا مهاجمان بیگانه از آنها نام برده شده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شرح جنگ های ،محلی گاه مؤلف با بازگویی وقایع تاریخی مهم در این نواحی بخش هایی از گذشته این سرزمین را روشن میکند؛ به مانند تصرف نیشابور توسط یعقوب لیث </w:t>
      </w:r>
    </w:p>
    <w:p>
      <w:pPr>
        <w:pStyle w:val="BookText"/>
        <w:rPr/>
      </w:pPr>
      <w:r>
        <w:rPr>
          <w:rFonts w:ascii="IRNazanin" w:hAnsi="IRNazanin" w:eastAsia="IRNazanin"/>
          <w:color w:val="111111"/>
          <w:sz w:val="28"/>
          <w:sz w:val="28"/>
          <w:szCs w:val="28"/>
          <w:rtl w:val="true"/>
          <w:lang w:bidi="fa-IR"/>
        </w:rPr>
        <w:t xml:space="preserve">صفاری و دستگیری و حبس محمدبن طاهر و همراهانش که در طی این رویداد پایان کار طاهریان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ه ق رقم زده شد و یعقوب شمشیر برهنه اش را نشانه مشروعیت خود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های خراسان نیز از این نبردها بی نصیب نبودند علاوه بر قلعۀ هری در شهر هرات دو قلعهٔ کوهژ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کوهتژ</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های غزنین و قلعهٔ ویژ ویژ در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قلاعی بودند که امرای وقت از آنها برای پناه گرفتن و گاه برای حبس دشمنان خود استفاده میکردند؛ به مانند حبس رکن الدین محمود حاکم سیستان از سوی امیر نوروز حاکم خراسان در اواخر قرن هفتم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قلعه در سایر منابع نامی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نقاط قوت کتاب تاریخ سیستان شناساندن مناطقی است که در هیچ منبع دیگری از آنها نام برده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خابار در حوالی بست و فراه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ماهیباد در حوالی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محتاران در حوالی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میرکان که احتمالا از دروازه های شهر بست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آشجرد و برسحان و بلسم که در فهرست کورههای خراسان از آنها نام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موارد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خراسان بزرگ با هرات و بخارا و سمرقندش دیگر از آن پیوستگی پیشین برخوردار نیست و بنا بر تقسیمات جدید در مرزهای سیاسی دهه های اخیر این سرزمین پهناور باستانی بین کشورهای ،ایران ،افغانستان ،تاجیکستان ازبکستان و ترکمنستان امروزی تقسیم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گستردگی استان وسیع خراسان در ایران ،نیز بنا بر تقسیمات جدید کشوری به سه استان خراسان ،شمالی رضوی و جنوبی منجر گردید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ایرانشهر</w:t>
      </w:r>
    </w:p>
    <w:p>
      <w:pPr>
        <w:pStyle w:val="BookText"/>
        <w:rPr/>
      </w:pPr>
      <w:r>
        <w:rPr>
          <w:rFonts w:ascii="IRNazanin" w:hAnsi="IRNazanin" w:eastAsia="IRNazanin"/>
          <w:color w:val="111111"/>
          <w:sz w:val="28"/>
          <w:sz w:val="28"/>
          <w:szCs w:val="28"/>
          <w:rtl w:val="true"/>
          <w:lang w:bidi="fa-IR"/>
        </w:rPr>
        <w:t xml:space="preserve">اگر کتاب تاریخ سیستان را در شمار کتابهای تاریخ محلی منظور کنیم طبیعی است که بیشتر اعلام جغرافیایی یاد شده در کتاب در زمره اماکن جغرافیایی تاریخ سیستان قرار گیرد؛ اما ارتباط امرای سیستان با سایر ایالات فلات ،ایران به خصوص ایالات همجوار و لشکر کشی های صاحبان قدرت برای تثبیت سلطه شان باعث ذکر مطالبی در خصوص سایر ایالات فلات ایران شده است از این اماکن در مباحث اساطیری ،ادبی ،نظامی سیاسی و مذهبی سخن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استناد به ادبیات کهن پارسی در استفاده از واژه ایرانشهر برای سرزمین های غرب سیستان از سوی ،مؤلف برای این مبحث چنین عنوانی در نظر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آغازین کتاب نقل برخی حکایات اساطیری و روایات ملی چون نقل داستان </w:t>
      </w:r>
    </w:p>
    <w:p>
      <w:pPr>
        <w:pStyle w:val="BookText"/>
        <w:rPr/>
      </w:pPr>
      <w:r>
        <w:rPr>
          <w:rFonts w:ascii="IRNazanin" w:hAnsi="IRNazanin" w:eastAsia="IRNazanin"/>
          <w:color w:val="111111"/>
          <w:sz w:val="28"/>
          <w:sz w:val="28"/>
          <w:szCs w:val="28"/>
          <w:rtl w:val="true"/>
          <w:lang w:bidi="fa-IR"/>
        </w:rPr>
        <w:t xml:space="preserve">آتش ،کرکویه باعث ماندگار شدن بخشهایی از گذشته اساطیری ایران و معرفی اماکن مقدس زرتشتی برای آیندگان گشته است در بیان این ،حکایت با اشاره به سفرهای کیخسرو، به آذربادگان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ای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سبک رایج در تاریخ نگاری وقت از سوی مورخ در شرح روایات فتوحات اولیه اعراب مسلمان در ورود به ایران باعث ذکر اسامی سایر نواحی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شرح فتوحات عصر خلفای نخستین که به پیوستن بخش اعظم ایران به قلمرو جهان اسلام انجامید با نام این اماکن مواجه میشویم ،قم ،کاشان نهاوند و بخشهایی از سرزمین خوزستان چون 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جندی شاپور و رامهرمز که توسط ابوموسی اشعری در عصر عمر فتح شد از ،آذربادگان ،همدان ،ری سیرگان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توابعش چون کازرون دارا بجرد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اردشیر،خره اصطخر و جره هم در شرح فتوحات عصر عثمان از آنها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وقایع مربوط به چهره های مذهبی صدر اسلام نیز به افزایش اعلام جغرافیایی ایرانشهر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نصربن سیار در ساوه در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فوت خلیفه مهدی عباسی در ماسذان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کوههای جبال و پشت کوههای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داعیان عباسی در دوران حیات ابو مسلم در اصفهان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همجواری سیستان با ،کرمان باعث میشد تا بیشتر حکامی که از سوی خلفا برای اداره سیستان فرستاده میشدند کرمان نیز جزو محدوده رسمی قلمروشان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منشوری که برای سعیدبن عمر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ه ق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شمالی چون طبرستان و گرگان هم از جمله نواحی بودند که از سوی خلفا منشور حکومتشان برای امرای صفاری فرستاده میشد به مانند منشوری که از سوی خلیفه معتمد برای یعقوب 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ق فرستاده شد و سلطه صفاریان را بر آن نواحی رسمیت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حاکم سیستان برای تثبیت قدرت ،خود بخش اعظمی از توان نظامیشان را صرف سركوب مخالفان خود میکردند خوارج از جمله گروههایی بودند که سیستان را به علت دوری از مرکز خلافت برای بسط قدرت خود برگزیده بودند در همین راستا بخشی از کتاب به روایت این تعقیب و گریزها بین امرای سیستان به خصوص صفاریان و خوارج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کرمان اصطخر و بیضا از فارس از جمله این نواحی است که به عرصه تاخت و تاز حمزه ،خارجی اسماعیل بن موسی و سایر رؤسای خوارج تبدیل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روایت حکایات جنگ و ستیز امرای ،سیستان مؤلف از پرداختن به وقایع مطرح </w:t>
      </w:r>
    </w:p>
    <w:p>
      <w:pPr>
        <w:pStyle w:val="BookText"/>
        <w:rPr/>
      </w:pPr>
      <w:r>
        <w:rPr>
          <w:rFonts w:ascii="IRNazanin" w:hAnsi="IRNazanin" w:eastAsia="IRNazanin"/>
          <w:color w:val="111111"/>
          <w:sz w:val="28"/>
          <w:sz w:val="28"/>
          <w:szCs w:val="28"/>
          <w:rtl w:val="true"/>
          <w:lang w:bidi="fa-IR"/>
        </w:rPr>
        <w:t xml:space="preserve">جهان اسلام نیز کوتاهی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جمله شرح قیام زنگیان علیه موفق خلیفه عباسی به رهبری صاحب ،الزنج در اهواز و شرح تلاشی که دستگاه خلافت برای سرکوبی ،شان که اهواز را متحمل خسارات فراوانی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شرح فعالیت زیدیه و خروج حسن بن زید در طبرستان و ،دیلمان که بنا بر منشور فرستاده شده از سوی خلیفه معتمد به عنوان بخشی از قلمرو يعقوب و جانشینش عمرو لیث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شرح جنگهای امرای ،سیستان چنین به نظر میرسد که بخشهای دیگر ایران نیز از این وقایع بی نصیب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ایران اصفهان بخشهایی از شمال ایران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و طبرستان و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شیراز رم بیزنجان ،نوبند،جان ،ارجان ،بیضا ،خرمه سیراف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رامهرمز و بخشهایی از کرمان و توابعش چون هشتادطاق بم جیرفت ،حق ،خبیص ،خناب دیه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همه گی در شرح نبرد صاحبان قدرت در موقعیتهای مختلفی چون مسیر لشکر کشی و یا محدوده جنگی به آنها در کتاب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معرفی قلاع مورد استفاده در این سرزمین وسیع از سوی فرماندهان را نیز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قلعه ،بم قلعه الشيوخ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قلعه محمدبن واصل از قلعه های اصطخر از اقلیم ،پارس که به عنوان محلی برای حبس مخالفان از سوی امرای سیستان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روابط سیاسی اداری سیستان با والیان ولایت ،همسایه نیز از جمله عواملی است که بر حیطه جغرافیایی مورد بحث در کتاب افزوده است؛ به مانند روایت آمدن و اسکان علاءالدوله اتابک یزد به شهر سیستان در عصر غازان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اقامتش یک سال 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سرزمینهای خارج از فلات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عربی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تاریخ سیستان در پیروی از سبک تاریخ نگاری ،پیشینیانش ابتدا به شرح وقایع مربوط به ظهور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خلفای راشدین و خلفای اموی و عباسی پرداخته و سپس وارد حيطه تاریخ سیستان شده است همین شیوه به گسترش جغرافیایی کتاب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جدایی ناپذیر اسلام با سرزمینهای عربی باعث اشاره 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مناطق عرب زبان در کتاب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سرزمینهای عربی مورد اشاره در کتاب را از لحاظ جغرافیایی میتوان به چهار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بخشهایی از سرزمین اصلی شبه جزیره عربستان که در شمار سرزمینهای مقدس در اسلام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اماکن در شرح تولد و بعثت و حوادث دوران نبوت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جمله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،مدینه ،حرمین حجاز کوه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مشرف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ماجرای دعای عبدالمطلب در آنجا برای طلب باران از آن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طائف ،بدر ،فدک ،خیبر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فرسنگی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،بهلان تباله از کوره های مکه تیما واقع در شمال ،تبوک دومه ،الجندل ،نجران وادى القرى، يمن، يمامه و سقیفه بنی ساعده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محدوده سرزمین عراق از جمله ،عراق ،کوفه بصره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دو شهر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هایش چون عیسی ،آباد ،کربلا ،انبار ،حلوان ،دیر العاقول دیر ،الجماجم ،دیر ،جاثلیق ،ابله ،زاویه ،میسان ،رها ،قادسیه نهروان و رود فرات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کهن شام شامل ،شام ،سوریه دمشق اسکندریه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طرسوس ،رمله ،اردن ،بلقا ،جابیه ،حمص ،حوارین ،قنسرین ،دابق ،غوطه قیساریه سمیساط و دیر سمعان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سرزمینهای شمال آفریقا که از آن مناطق در جغرافیای اسلامی با نام افریقیه نام برده شده ،است و محدوده ای از تونس ،لیبی مراکش و الجزایر را در بر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حموی،ج</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طرابلس ،برقه سبيطله، طنجه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سرزمینهای عربی ذکر شده در کتاب ،امروزه برخی در شمار کشورهای عرب زبان شناخته میشوند از جمله ،اردن ،بحرین ،سوریه ،عراق عمان و مصر از برخی نیز تنها نامی باقی مانده است؛ چون شهر انبار واقع بر کنار فرات و جاییه که از روستاهای شام محسوب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قادسیه با شهرتی که در جنگهای پایانی ساسانیان دارد و از قرن هشتم هجری رو به ویرانی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قیساریه از توابع شام که از سده نهم هجری تخریب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باعث ذکر اسامی این مناطق شده است عبارتند است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فتوحات صدر اسلام از جمله فتوحات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،بدر فدک ،خیبر ،دومه ،الجندل وادی القری ،بحرین ،تهامه ،تیما ،جرش ،عمان طائف نجران یمامه یم فتوحات عصر خلافت ،عمر شامل اسکندریه اطرابلس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p>
    <w:p>
      <w:pPr>
        <w:pStyle w:val="BookText"/>
        <w:rPr/>
      </w:pPr>
      <w:r>
        <w:rPr>
          <w:rFonts w:ascii="IRNazanin" w:hAnsi="IRNazanin" w:eastAsia="IRNazanin"/>
          <w:color w:val="111111"/>
          <w:sz w:val="28"/>
          <w:sz w:val="28"/>
          <w:szCs w:val="28"/>
          <w:rtl w:val="true"/>
          <w:lang w:bidi="fa-IR"/>
        </w:rPr>
        <w:t>،رمله ،سمیساط ،قادسیه قنسرین ،کوفه ،میسان ،ابله رها و فرات و فتوحات عصر عثمان شامل افریقیه بسیطله شام و قیروان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وقایع مربوط به خلفای اموی و عباسی در شرح سکونتگاه ،افراد شورش ها و قیام ها کشمکش قدرت بین خلفا و فتوحات و جنگهایشان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اردن ،انبار ،بلقا ،بصره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،حوارین ،دمشق دیر جاثلیق ،حمص ،شام ،صفین طرسوس ،عراق، عیسی ،آباد ،غوطه ،قنسرین کربلا مصر و نهروان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ارتباط مرکزیت حکومت اسلامی با امرای سیستان شامل دیر الجماجم واقع در عراق زاویه در حوالی ،بصره محل نبرد عبدالرحمن بن اشعث حاکم سسیتان با حجاج بن یوسف 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العاقول در نزدیکی بغداد محل نبرد یعقوب لیث با موفق برادر خلیفه در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کرد که برخی از این سرزمین های عرب ،زبان در جنوب غربی فلات ایران واقع شده و روزگاری بخشی از قلمرو ساسانی محسوب میشدند از جمله شهر انبار واقع بر کناره فرات با نام ایرانی فیروز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شاپور اول به مناسبت پیروزیش بر گوردیانوس در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م تجدید بنا کرده بود و بعدها اعراب به علت وجود انبارهای مواد غذایی فراوانش نام انبار بر آن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ویرانه هایی از شهر انبار در کنار فرات و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بغداد به جا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 بغداد نیز گواهی است بر ایرانی بودنش چراکه ایرانیان بسیار دورتر از زمان ساسانیان در حدود سده هشتم پیش از میلاد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خدا به کار میبردند پس میتوان بغداد را به معنی محلی که خدا داده و عطا کرده نیز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حلوان که یکی از هفت شهر مدائن محسوب میشد و بنایش به قبادین فیروز ساسانی منسوب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از آن در ساحل چپ رود حلوان در جنوب سرپل زهاب تنها ویرانه هایی باقی مانده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غیر عربی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محدوده قلمرو امرای سیستان و جنگهای آنان در زمینه تثبیت سلطه شان بر آن اراضی و اظهار اطاعتی که از سوی حاکمان این سرزمینها در برابر صفاریان با فرستادن هدایایی از خود نشان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ذکر اسامی سرزمینهای دور دست و گاه غیر مسلمان در کتاب تاریخ سیستان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ذکر شعری از محمدبن وصیف سجزی که در وصف حیطهٔ قلمرو عمرولیت صفاری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است </w:t>
      </w:r>
    </w:p>
    <w:p>
      <w:pPr>
        <w:pStyle w:val="BookText"/>
        <w:rPr/>
      </w:pP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مملکتی بود شده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بران ملک شده بود راس</w:t>
      </w:r>
    </w:p>
    <w:p>
      <w:pPr>
        <w:pStyle w:val="BookText"/>
        <w:rPr/>
      </w:pPr>
      <w:r>
        <w:rPr>
          <w:rFonts w:ascii="IRNazanin" w:hAnsi="IRNazanin" w:eastAsia="IRNazanin"/>
          <w:color w:val="111111"/>
          <w:sz w:val="28"/>
          <w:sz w:val="28"/>
          <w:szCs w:val="28"/>
          <w:rtl w:val="true"/>
          <w:lang w:bidi="fa-IR"/>
        </w:rPr>
        <w:t xml:space="preserve">از حد هند تا به حد چین 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زنگ تا به حد روم و گاس</w:t>
      </w:r>
    </w:p>
    <w:p>
      <w:pPr>
        <w:pStyle w:val="BookText"/>
        <w:rPr/>
      </w:pPr>
      <w:r>
        <w:rPr>
          <w:rFonts w:ascii="IRNazanin" w:hAnsi="IRNazanin" w:eastAsia="IRNazanin"/>
          <w:color w:val="111111"/>
          <w:sz w:val="28"/>
          <w:sz w:val="28"/>
          <w:szCs w:val="28"/>
          <w:rtl w:val="true"/>
          <w:lang w:bidi="fa-IR"/>
        </w:rPr>
        <w:t xml:space="preserve">برخی از این سرزمینها در لابلای بازگویی اساطیر ایران باستان از آنها یاد شده است؛ به مانند سفر رستم و کیخسرو به چین و سرزمینهای همجوار جنوبی اش که از سر ناشناس بودنش از آنجا با عبارت ماچین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 بودن ساکنان این سرزمینها به عنوان سرزمینهای ،کافرنشین این نواحی را یکی از اهداف جنگجویان مسلمان به قصد جهاد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وقایع عصر ،خلفا یکی از مهمترین عوامل ذکر اسامی سرزمینهای غیر عرب زبان میباشد از جمله ادعای خلافت مروان بن محمد در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تلاشهای نظامی عصر عثمان در گسترش ،فتوحات از جمله روم و قبرس از اروپا بردعه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بیلقان و جرزان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اران و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محل فوت خلفای عباسی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بندندود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مرزی روم که محل فوت مأمون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پهناور سریر روم که محل فوت مهدی عباسی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ه 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شدن سیستان در جوار سرزمین پهناور هند برای والیانش فرصت لشکر کشیهای مرزی را فراهم کرده بود گسترش دین و قلمرو جهان اسلام به نام ،جهاد، هر چند به ظاهر هدف مقدسی برای توجیه این لشکر کشیها محسوب میشد؛ اما نباید فراموش کرد که انگیزه های مادی نیز در این خصوص نقش مهمی داشتند هند با ثروت وسوسه برانگیزش یکی از مهمترین مناطقی بود که از سوی حاکمان ،سیستان به صحنه ای برای به رخ کشیدن توان نظامیشان تبدیل شده بود ثروت افسانه ای موجود در هند آنجا را به هدفی جذاب برای امرای صفاری تبدیل کرده بود لشکر کشی عبدالرحمن سمره و عبدالرحمن بن محمد الاشعث کندی که غنائم چشمگیری را روانه خزانه سیستان ،کرد نمونه ای از این لشکر کشیهاست که توسط مؤلف تاریخ سیستان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حکومتی که از سوی خلفای عباسی وقت برای امرای صفاری فرستاده میشد حاوی شرطی بود که هر مقدار از اراضی هند که صفاریان موفق به فتحش شوند به قلمرو آنها تعلق خواهد گرفت این امتیاز نیز امرای صفاری را در حمله به هند حریص تر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بعدی نیز همین ،دلایل هند را برای سلطان محمود از جذابیت زیادی برخوردار کرد چنانکه پیروزیش در برابر </w:t>
      </w:r>
    </w:p>
    <w:p>
      <w:pPr>
        <w:pStyle w:val="BookText"/>
        <w:rPr/>
      </w:pPr>
      <w:r>
        <w:rPr>
          <w:rFonts w:ascii="IRNazanin" w:hAnsi="IRNazanin" w:eastAsia="IRNazanin"/>
          <w:color w:val="111111"/>
          <w:sz w:val="28"/>
          <w:sz w:val="28"/>
          <w:szCs w:val="28"/>
          <w:rtl w:val="true"/>
          <w:lang w:bidi="fa-IR"/>
        </w:rPr>
        <w:t xml:space="preserve">جیپال در سال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ق ثروت هنگفتی را نصیب 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بخشی از کتاب تاریخ سیستان به لشکر کشیهای امرای سیستان به هند اختصاص دارد؛ پس در لابلای شرح این حوادث اشاره به اسم مناطق و شهرهای هند نیز دور از انتظار نیست کوه سراندیب ولایت ،سند شهرهای قضدار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کشمیر و مکران از جمله این موارد هستند</w:t>
      </w:r>
    </w:p>
    <w:p>
      <w:pPr>
        <w:pStyle w:val="BookText"/>
        <w:rPr/>
      </w:pPr>
      <w:r>
        <w:rPr>
          <w:rFonts w:ascii="IRNazanin" w:hAnsi="IRNazanin" w:eastAsia="IRNazanin"/>
          <w:color w:val="111111"/>
          <w:sz w:val="28"/>
          <w:sz w:val="28"/>
          <w:szCs w:val="28"/>
          <w:rtl w:val="true"/>
          <w:lang w:bidi="fa-IR"/>
        </w:rPr>
        <w:t>از سرزمینهای دور دست یاد شده در کتاب کشورهای ،چین هند و قبرس و شهرها و ولایات ،روم کشمیر و ،سند هنوز هم به قوۀ خود باقی و از رونق خوبی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زنگبار از توابع کشور آفریقایی تانزانیا هر چند از رونق پیشین خود فاصله گرفته؛ ولی هنوز هم استوار در اقیانوس هند با همان نام کهن خود پابرجاست برخی دیگر از این مناطق در طی گذشت زمان تغییر نام داده اند به مانند ترکستان که امروزه بین چین و ترکمنستان و تاجیکستان و ازبکستان تقسیم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ج </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ماچین که در بخشی از جنوب چین و شرق هندوستان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مناطق نیز در کشور ترکیه امروزی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کوه جودی به عنوان نماد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شهر ماردین امروزی به پا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با نام امروزی کارای در جنوب شرقی اورفا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بندندود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 ادرنه در جنوب ترکیه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اماکن نام برده شده در کتاب تاریخ سیستان برخی هنوز هم به قوۀ خود پابرجا ایستاده اند به مانند کوه سراندیب به عنوان بخشی از جزیره سیلان در میان اقیانوس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قضدار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جدید خضدار در محدوده سند از کشور ،پاکستان قندائیل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کنونی قندوه در شرق 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بردعه با نام جدید باردا به عنوان یکی از شهرهای کشور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جرزان که معرب گرجان یا گرجستان امروزی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برخی از سرزمینهای ذکر شده در کتاب دیگر اثری به جا نمانده است چون سریر در نزدیکی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بیلقان از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ابوالفدا،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حمله مغول رو به نابودی نهاد و بازسازیهای عصر تیمور نیز نتوانست نجاتش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تاریخ سیستان یکی از ثروتهای معنوی ایران و تمام فارسی زبانانی است که علاقه مند </w:t>
      </w:r>
    </w:p>
    <w:p>
      <w:pPr>
        <w:pStyle w:val="BookText"/>
        <w:rPr/>
      </w:pPr>
      <w:r>
        <w:rPr>
          <w:rFonts w:ascii="IRNazanin" w:hAnsi="IRNazanin" w:eastAsia="IRNazanin"/>
          <w:color w:val="111111"/>
          <w:sz w:val="28"/>
          <w:sz w:val="28"/>
          <w:szCs w:val="28"/>
          <w:rtl w:val="true"/>
          <w:lang w:bidi="fa-IR"/>
        </w:rPr>
        <w:t>به آشنایی با گوشه های زنگار گرفته تاریخ این سرزمین کهن میباشند میراثی ارزشمند که ما را با دیاری باستانی آشنا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پژوهش فوق تلاش شد تا با دیدی تاریخی به معرفی اماکن جغرافیایی ذکر شده در کتاب پرداخته شود جذابیت آشنایی با اعلام جغرافیایی کتاب در این بود که از لابلای سطور ،کتاب اسامی اماکنی رخ نمودند که امروزه دیگر اثری از آنها باقی نمانده است</w:t>
      </w:r>
    </w:p>
    <w:p>
      <w:pPr>
        <w:pStyle w:val="BookText"/>
        <w:rPr/>
      </w:pPr>
      <w:r>
        <w:rPr>
          <w:rFonts w:ascii="IRNazanin" w:hAnsi="IRNazanin" w:eastAsia="IRNazanin"/>
          <w:color w:val="111111"/>
          <w:sz w:val="28"/>
          <w:sz w:val="28"/>
          <w:szCs w:val="28"/>
          <w:rtl w:val="true"/>
          <w:lang w:bidi="fa-IR"/>
        </w:rPr>
        <w:t>بررسی اعلام جغرافیایی کتاب تاریخ ،سیستان گذشته از این که شانس آشنایی با این اماکن فراموش شده را برای خواننده فراهم میکند بلکه با غنی سازی دانش جغرافیایی راهی برای شناخت دلایل زوال این اماکن از پهنهٔ جغرافیایی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تغییر اسامی جغرافیایی که در طول زمان که با اشتباه کاتبان دستخوش تحریف شده اند، آشنایی با اسامی کهن برخی شهرها و نواحی موجود بر پهنه جغرافیایی شناخت مرزها و حدود جغرافیایی ایالات و توابع داخل ایران و تداخل اجتناب ناپذیری که بین سیستان و خراسان وجود داشته از مزایای دیگر جغرافیایی این کتاب محسوب میشود</w:t>
      </w:r>
    </w:p>
    <w:p>
      <w:pPr>
        <w:pStyle w:val="BookText"/>
        <w:rPr/>
      </w:pPr>
      <w:r>
        <w:rPr>
          <w:rFonts w:ascii="IRNazanin" w:hAnsi="IRNazanin" w:eastAsia="IRNazanin"/>
          <w:color w:val="111111"/>
          <w:sz w:val="28"/>
          <w:sz w:val="28"/>
          <w:szCs w:val="28"/>
          <w:rtl w:val="true"/>
          <w:lang w:bidi="fa-IR"/>
        </w:rPr>
        <w:t xml:space="preserve">در کنار ارزش جغرافیایی ،کتاب بعد ادبی کتاب نیز قابل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دامنه لغات زبان فارسی و گویشهای محلی با معرفی اسامی اماکنی که امروزه وجود خارجی ندارند آشنایی با املای متفاوت اسامی در طول زمان تغییرات زبان فارسی در سبک نگارش و آشنایی با ادبیات محلی شرق ایران گوشه ای از مزایای ادبی مطالعه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شانس آشنایی با ایران بزرگی را فراهم کرد که امروزه بخشهایی از آن از مام وطن جدا شده اند از جمله رود جیحونی که امروزه با نام آمودریا در جمهوریهای ترکمنستان و ازبکستان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بلخ با نام مزارشریف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کلیفورد،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جدید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بدخشان خلم با نام جدید سمنگان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طخارستان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جدید غوریان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 و همکاران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قصدار قندهار کروخ و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جزو خاک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،بخارا ،ختلان ترمذ سمرقند فرغانه ماوراءالنهر و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جدید تاشکند در مقام پایتختی در قلمرو ازبکستان قرار دارند خوارزم با نام جدید خیوه فاریاب نزدیک خیرآباد ،امروزی مرو و نسا با نام جدید عشق آباد در جایگاه ،پایتختی بخشی از کشور ترکمنستان به حساب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قلمرو کشور تاجیکستان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تاریخ سیستان میتواند یکی از بهترین گزینه هایی باشد که شانس شناخت ایران </w:t>
      </w:r>
    </w:p>
    <w:p>
      <w:pPr>
        <w:pStyle w:val="BookText"/>
        <w:rPr/>
      </w:pPr>
      <w:r>
        <w:rPr>
          <w:rFonts w:ascii="IRNazanin" w:hAnsi="IRNazanin" w:eastAsia="IRNazanin"/>
          <w:color w:val="111111"/>
          <w:sz w:val="28"/>
          <w:sz w:val="28"/>
          <w:szCs w:val="28"/>
          <w:rtl w:val="true"/>
          <w:lang w:bidi="fa-IR"/>
        </w:rPr>
        <w:t>بزرگ را برای نسل جدید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بخشهایی که جزو خراسان بزرگ و ولایت سیستان بوده اند و امروزه بر اثر جنگها و قراردادهای تحمیلی از مرزهای ایران خارج شده و زیر پرچم کشور دیگری به حیات خود ادامه میدهند؛ گاه نیز با انتخاب نامی نو از سوی حاکمان ،جدید ارتباطشان با تاریخ کهنشان سست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صورة الارض ترجمه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تهران بنیاد فرهنگ ایران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ابنخردادبه ابوالقاسم عبیدالله بن عبدالله مسالک و ممالک ترجمه سعید خاکرند تهران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ترجمه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تهران بنیاد فرهنگ ایران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اصطخری ابواسحق ابراهیم مسالک و ممالک ترجمه محمدبن اسعد بن عبد الله تستری به کوشش ایرج افشار تهران بنیاد موقوفات دکتر محمود افشار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کامل علمی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گردآورنده و ترجمه سیدباقر آیتی تهران ارشاد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باسورث ادموند کلیفورد تاریخ سیستان ترجمه حسن انوشه تهران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فتوح البلدان بخش مربوط به ایران ترجمه آذرتاش آذرنوش تصحیح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تهران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تصحیح 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خاور </w:t>
      </w:r>
      <w:r>
        <w:rPr>
          <w:rFonts w:eastAsia="IRNazanin" w:cs="IRNazanin"/>
          <w:color w:val="111111"/>
          <w:sz w:val="28"/>
          <w:szCs w:val="28"/>
          <w:lang w:bidi="fa-IR"/>
        </w:rPr>
        <w:t>1314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کتابخانه زوّار بی تا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تصحیح 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پدیده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ویرایش جعفر مدرس صادقی تهران مرکز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سیستان تصحیح محمد تقی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ایرج بهرامی و محمد حسین مجدم تهران زوار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تیت جی پی سیستان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سیداحمد موسوی سیستان اداره کل ارشاد اسلامی سیستان و بلوچستان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ابرو جغرافیای حافظ ابرو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تصحیح و تحقیق صادق سجادی تهران بنیاد و دفتر نشر میراث مکتوب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جیهانی ابوالقاسم بن محمد اشكال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بن عبد السلام کاتب با مقدمه و </w:t>
      </w:r>
    </w:p>
    <w:p>
      <w:pPr>
        <w:pStyle w:val="BookText"/>
        <w:rPr/>
      </w:pPr>
      <w:r>
        <w:rPr>
          <w:rFonts w:ascii="IRNazanin" w:hAnsi="IRNazanin" w:eastAsia="IRNazanin"/>
          <w:color w:val="111111"/>
          <w:sz w:val="28"/>
          <w:sz w:val="28"/>
          <w:szCs w:val="28"/>
          <w:rtl w:val="true"/>
          <w:lang w:bidi="fa-IR"/>
        </w:rPr>
        <w:t xml:space="preserve">تعلیمات فیروز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آستان قدس رضوی</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العالم من المشرق الى المغرب، به کوشش منوچهر ستوده تهران طهوری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داندا مایف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ایران در دوران نخستین پادشاهان هخامنشی ترجمه روحی ،ارباب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فارسی به سرپرستی غلامحسین مصاحب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فرانکلین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عبدالعزیز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مقاله در تاریخ و جغرافیای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اسماعیل دولتشاهی و ایرج افشار تهران بنیاد دایرة 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احمدبن داود اخبار الطوال ترجمه محمود مهدوی دامغانی تهران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رخشانی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سیستان تهران دانش و فن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ترجمه علی جواهر کلام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سعیدیان، عبدالحسین شهرهای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زندگی،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ملک شاه حسین بن شاه محمود احیاء الملوک به اهتمام منوچهر ستوده تهران ترجمه و نشر کتاب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عبدالرضا و همکاران جغرافیای کامل ایران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و نشر ایران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قدامه بن جعفر کتاب الخراج ترجمه و تحقیق حسین قره چانلو تهران البرز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قره ،چانلو حسین جغرافیای تاریخی کشورهای اسلامی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سمت 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کلیفورد مری لوئیس سرزمین و مردم افغانستان ترجمه مرتضی اسعدی تهران انتشارات علمی و فرهنگی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لسترنج گی جغرافیای تاریخی سرزمینهای خلافت شرقی ترجمه محمود عرفان تهران علمی و فرهنگی،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 الله نزهة القلوب به اهتمام و تصحیح گی لیسترنج تهران دنیای کتاب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امیر کبیر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نهچیری ،عبدالحسین جغرافیای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تهران مدرسه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حمزه تحقیق در تاریخ سیستان مشهد چاپخانه خراسان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ولایتی علی اکبر فرهنگ و تمدن اسلامی قم دفتر نشر معارف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بن عبدالله الحموي الرومي البغدادي شهاب الدین ابن عبدالله 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الحيا الثرات العربى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633_67466"/>
      <w:bookmarkStart w:id="100" w:name="pg7633_67466"/>
      <w:bookmarkEnd w:id="100"/>
    </w:p>
    <w:p>
      <w:pPr>
        <w:pStyle w:val="Heading2"/>
        <w:numPr>
          <w:ilvl w:val="1"/>
          <w:numId w:val="1"/>
        </w:numPr>
        <w:rPr/>
      </w:pPr>
      <w:bookmarkStart w:id="101" w:name="pg7633_67466"/>
      <w:bookmarkStart w:id="102" w:name="__RefHeading___Toc3606770_1051229030"/>
      <w:bookmarkStart w:id="103" w:name="_Toc25"/>
      <w:bookmarkEnd w:id="101"/>
      <w:bookmarkEnd w:id="102"/>
      <w:r>
        <w:rPr>
          <w:rtl w:val="true"/>
        </w:rPr>
        <w:t>منشی نولکشور و چاپ متن های پزشکی فارسی فرید قاسملو</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نولکشور و چاپ متن های پزشکی فارسی فرید قاسملو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درباره منشی نولکشور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و پایداری زبان فارسی در سرزمین وسیع هند بسته به مجموعه عوامل متعدد سیاسی ،فرهنگی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این میان زوال زبان فارسی نیز معلول عوامل چندی بوده است اما در بحث ماندگاری و فراز و فرود قند پارسی در سرزمین بنگاله یکی از نکاتی که باید بدان توجه شود سنت و حیات فرهنگی این زبان است که پیش از هر چیز در تولید ادبیات علمی به این زبان نمود یافته است به روایت دیگر یکی از عوامل ماندگاری زبان فارسی در سرزمین هند انتشار آثاری به این ،زبان ابتدا به صورت تولید نسخه های خطی و پس از آن یعنی با ظهور صنعت چاپ انتشار صورت چاپ شده این آثار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چاپ فارسی در سرزمین هند پژوهشهای بسیاری شده و ادبیات علمی متعددی به زبانهای فارسی انگلیسی و اردو پدید آمده است اما تأثیر عظیم و اثر بخشی وسیع چند کوشنده زبان فارسی در هندوستان بسیار بیش از آن است که بتوان با چند مقاله و پژوهش دین آن را ادا کرد و 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نولکشور</w:t>
      </w:r>
      <w:r>
        <w:rPr>
          <w:rStyle w:val="FootnoteAnchor"/>
          <w:rtl w:val="true"/>
        </w:rPr>
        <w:footnoteReference w:id="727"/>
      </w:r>
      <w:r>
        <w:rPr>
          <w:rFonts w:ascii="IRNazanin" w:hAnsi="IRNazanin" w:eastAsia="IRNazanin"/>
          <w:color w:val="111111"/>
          <w:sz w:val="28"/>
          <w:sz w:val="28"/>
          <w:szCs w:val="28"/>
          <w:rtl w:val="true"/>
          <w:lang w:bidi="fa-IR"/>
        </w:rPr>
        <w:t xml:space="preserve">، و چاپخانۀ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مطبعه منشی نولکشور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 بیش از هر فرهنگستانی در پایداری زبان فارسی در هند تأثیرگذار بوده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يكصد و بیستمین سالگرد فوت منشی نولکشور دانشی مرد بی ادعای سرزمین بنگاله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مؤلف این سطور تصمیم گرفت نسبت به تهیه </w:t>
      </w:r>
    </w:p>
    <w:p>
      <w:pPr>
        <w:pStyle w:val="BookText"/>
        <w:rPr/>
      </w:pPr>
      <w:r>
        <w:rPr>
          <w:rFonts w:ascii="IRNazanin" w:hAnsi="IRNazanin" w:eastAsia="IRNazanin"/>
          <w:color w:val="111111"/>
          <w:sz w:val="28"/>
          <w:sz w:val="28"/>
          <w:szCs w:val="28"/>
          <w:rtl w:val="true"/>
          <w:lang w:bidi="fa-IR"/>
        </w:rPr>
        <w:t>گزارشی درباره بخشی از ادبیات علمی فارسی تولید شده به وسیله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بیفایده برای برپایی مجلس بزرگداشتی برای منشی نولکشور در تهران مانع از آن شد که این گزارش بهنگام و در طی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فرصت بزرگداشت از دست رفته ،است مؤلف این سطور مایل است دین خود را به منشی نولکشور بخاطر کوشش وسیع و اثربخش او در نشر معارف فارسی در هند و آسیا با انتشار این گزارش ادا نماید</w:t>
      </w:r>
    </w:p>
    <w:p>
      <w:pPr>
        <w:pStyle w:val="BookText"/>
        <w:rPr/>
      </w:pPr>
      <w:r>
        <w:rPr>
          <w:rFonts w:ascii="IRNazanin" w:hAnsi="IRNazanin" w:eastAsia="IRNazanin"/>
          <w:color w:val="111111"/>
          <w:sz w:val="28"/>
          <w:sz w:val="28"/>
          <w:szCs w:val="28"/>
          <w:rtl w:val="true"/>
          <w:lang w:bidi="fa-IR"/>
        </w:rPr>
        <w:t xml:space="preserve">در حالی که پژوهشها درباره تاریخ چاپ در ایران هنوز در مرحله ابتدایی خود هستند مطالعات تاریخ چاپ 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بلوغ خود را میگذراند و گزارشهای بسیار زیادی درباره فراز و فرود و تاریخ چاپ در هند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تاریخ چاپ در سرزمین هند با چاپ آثاری به زبان فارسی گره خورده و نمیتوان این دو را از هم جدا کرد و از سوی دیگر تاریخ چاپ فارسی در هند نیز با سرگذشت مطبعه منشی نولکشور در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به تاریخ چاپ در هند پرداخت و از چاپ فارسی و البته از مطبعه منشی نولکشور یاد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متعددی را میتوان باز شمرد که کمابیش این خط سیر در آنها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مقدمه بسیار خواندنی استاد معین الدین عقیل بر اثر گرانقدر استاد عارف نوشاهی کتابشناسی آثار فارسی چاپ شده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مقاله شچگلوا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دانشنامه ایرانیکا و نیز مقالهٔ شاو</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دایرة المعارف اسلام یاد کرد این به جز مقالاتی است که به فارسی و به زبانهای دیگر دربارۀ چاپ در هند و یا منشی نولکشور نوشته شده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سو یکی از بهترین تعبیرات دربارهٔ اهمیت انتشارات منشی نولکشور در حوزه زبان فارسی از آن معین الدین عقیل است که به ویژه معتقد میباشد یکی از علل جلوگیری از فراموشی کامل زبان فارسی در شبه قاره پس از آنکه این زبان به توسط دولت بریتانیا در شبه قاره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م از رسمیت و کاربرد قضایی در دادگاهها ،افتاد وجود انتشارات منشی نولکشور به فارسی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نوشاهی مقدمه معین الدین عقیل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البته همانگونه که در طول این مقاله ملاحظه خواهید فرمود منشی نولکشور کار خود را نیز در قالب مؤسسه انتشاراتی از زمانی پس از صدور فرمان انگلیسی مبنی بر عدم رسمیت زبان فارسی آغاز نمود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گفتنی است فعالیتهای منشی نولکشور متعلق به دوران اولیه صنعت چاپ ،هند، چه در قالب فارسی یا چاپ به زبانهای دیگر نیست و شروع فعالیتهای این مؤسسه به </w:t>
      </w:r>
    </w:p>
    <w:p>
      <w:pPr>
        <w:pStyle w:val="BookText"/>
        <w:rPr/>
      </w:pPr>
      <w:r>
        <w:rPr>
          <w:rFonts w:ascii="IRNazanin" w:hAnsi="IRNazanin" w:eastAsia="IRNazanin"/>
          <w:color w:val="111111"/>
          <w:sz w:val="28"/>
          <w:sz w:val="28"/>
          <w:szCs w:val="28"/>
          <w:rtl w:val="true"/>
          <w:lang w:bidi="fa-IR"/>
        </w:rPr>
        <w:t xml:space="preserve">دهه ها بعد از رواج چاپ سنگی در هند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شچگلوا در مقاله پیش گفته نخستین چاپهای سنگی هند را متعلق به حدود سال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نیز که به وسیله استوری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تهیه شده گزارشی درباره فعالیت منشی نولکشور در بر ندارد بر این اساس آنچه که اهمیت مؤسسه منشی نولکشور را برجسته مینماید نه کوششهای او برای اولین ،بودن بلکه فعالیتهای او در عرصه گسترده ترین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به مهمترین پژوهشها دربارۀ تاریخ چاپ فارسی در هند اشاره کردیم در خصوص زندگی فرهنگی منشی نولکشور نیز چند گزارش وجود دارد که یکی از آنها حاوی خلاصه زندگی او و نیز کوششهایش در راه ندازی مطبعه منشی نولکشور میباشد امضای عبدالعلیم صدیقی را به خود دارد حاوی فهرستی که از نشریات فارسی چاپخانه منشی نولکشور در سال </w:t>
      </w:r>
      <w:r>
        <w:rPr>
          <w:rFonts w:eastAsia="IRNazanin" w:cs="IRNazanin"/>
          <w:color w:val="111111"/>
          <w:sz w:val="28"/>
          <w:szCs w:val="28"/>
          <w:lang w:bidi="fa-IR"/>
        </w:rPr>
        <w:t>1393/1972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طور خلاصه میتوان گفت منشی نولکشور 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پدرش جمناداس نام ،داشت مؤسسه چاپخانه منشی نولکشور را در سال </w:t>
      </w:r>
      <w:r>
        <w:rPr>
          <w:rFonts w:eastAsia="IRNazanin" w:cs="IRNazanin"/>
          <w:color w:val="111111"/>
          <w:sz w:val="28"/>
          <w:szCs w:val="28"/>
          <w:lang w:bidi="fa-IR"/>
        </w:rPr>
        <w:t>1275/1858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پس از او پسرش پراگ نرائن به مدیریت مؤسسه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صدیقی،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فعالیتهای مؤسسه نولکشور به جز منابعی که در ادامه بدانها اشاره خواهیم کرد لازم است از کوشش جالب اولریک استارک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گزارش استارک که در سال </w:t>
      </w:r>
      <w:r>
        <w:rPr>
          <w:rFonts w:eastAsia="IRNazanin" w:cs="IRNazanin"/>
          <w:color w:val="111111"/>
          <w:sz w:val="28"/>
          <w:szCs w:val="28"/>
          <w:lang w:bidi="fa-IR"/>
        </w:rPr>
        <w:t>1429/2007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منتشر شده است گزارش بسیار خوبی درباره تاریخچه و چگونگی تأسیس و رشد منشی نولکشور است و اگر چه فهرستهای بسیار خوبی در این کتاب برای آثار منتشر شده به وسیله منشی نولکشور به زبانهای هندی سانسکریت و اردو تهیه شده است اما بسیار عجیب است که استارک درباره کتابهای فارسی مؤسسه سکوت میکند این در حالی است که حتی تصاویر روی جلد و پشت کتاب ،استارک از آثار فارسی نولکشور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،تواتر چند فهرست انتشارات برای فروش کتاب نیز به وسیلهٔ خود مؤسسه برای تبلیغات تهیه شده است که به یکی از آنها اشاره کردیم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به جز این فهرستی که به وسیله چندر شیکهرو عبدالرشید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تهیه شده است نیز حاوی اطلاعات بسیار خوبی برای نقد و بررسی آثار منتشر شده به وسیله منشی نولکشور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باید از دو اثر که در ایران منتشر شده اند نیز یاد کرد به جز اثر استاد نوشاهی که پیش از این بدان اشاره کردیم و از جمله اصلی ترین منابع برای تهیه مقاله حاضر بوده است باید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مشترک ایران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سرپرستی علی صدرایی خویی در حال انتشار است نیز یاد کرد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بسته به معرفی کتاب یادی نیز از این مؤسسه انتشاراتی نموده </w:t>
      </w:r>
    </w:p>
    <w:p>
      <w:pPr>
        <w:pStyle w:val="BookText"/>
        <w:rPr/>
      </w:pPr>
      <w:r>
        <w:rPr>
          <w:rFonts w:ascii="IRNazanin" w:hAnsi="IRNazanin" w:eastAsia="IRNazanin"/>
          <w:color w:val="111111"/>
          <w:sz w:val="28"/>
          <w:sz w:val="28"/>
          <w:szCs w:val="28"/>
          <w:rtl w:val="true"/>
          <w:lang w:bidi="fa-IR"/>
        </w:rPr>
        <w:t>است و البته فهرست پیش گفته ای که در هند چاپ شده و امضای صدیقی را بر خود دارد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عنوان یکی از منابع متوسط هندی تهیه شده در این زمینه مؤلف این سطور موفق به دستیابی به فهرست چندر شیکر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در مطبعه نولکشور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قرائنی میتوان گفت دست کم در حوزه علوم دانش پزشکی جایگاه ویژه ای در مؤسسه نولکشور داشته و کتابهای مهمی در این عرصه در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ذکر این نکته نیز غفلت نمیکنیم که هنوز نمیتوان حکم کلی در این خصوص صادر کرد؛ چرا که کوشش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نشده است که تعداد آثار پزشکی فارسی چاپ شده به وسیله نولکشور را با موضوعهای دیگر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مقایسۀ آثار فارسی این حوزه با آثاری در دیگر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آثار فارسی بسیار بیشتر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ادامه به این موضوع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نکته ،مهم توجه به ماهیت آثار پزشکی عملی و مربوط به شناسایی بیماریها و استفاده از داروها برای درمان بیماریها به دفعات و عناوین متعدد به وسیله این مؤسسه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براساس گزارش حاضر در می یابیم به عنوان ،نمونه کتاب میزان الطب از محمد اکبر ارزانی که در موضوع ادویه مفرده و درمان بیماریها است طی سالهای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توسط منشی نولکشور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باید چاپ های انجام شده از این کتاب به وسیله ناشران دیگر هم عصر را نیز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بحران درباره معالجه تب ها نیز تألیف شده به توسط محمد بدرالدین بن خواجه جمال الدین کمابیش در این دوران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توسط منشی نولکشور به چاپ رسیده است اما در مقابل، ترجمه کلیات قانون ابن سینا یعنی ترجمه ای که از کتاب اول قانون فی الطب ابن سینا به توسط شیخ فتح الله شیرازی انجام شده است فقط یک بار و آن هم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توسط منشی نولکشور چاپ شده است از آنجایی که قانون احتمالا مهمترین کتاب نظری دانش پزشکی دوره اسلامی به شمار میآید با توجه به این گزارش مربوط به چاپ آن میتوان نتیجه گرفت آنچه در دانش پزشکی شبه قاره مورد توجه بوده و بر این اساس کتابهایی در آن موضوع به وسیله منشی نولکشور و دیگر انتشاراتی های هندوستان به چاپ می رسیده به ویژه تأکید بر جنبه های عملی و فرایند درمان شناسی و داروشناسی داشته است تا توجه به جنبه های آموزشی و نظریه پردازانه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بر این اساس حتی این موضوع که احتمالاً قانون في الطب یا ترجمه فارسی آن جزء کتابهای درسی پزشکی مدارس و حلقه های آموزشی طب دوره اسلامی شبه قاره بوده است </w:t>
      </w:r>
    </w:p>
    <w:p>
      <w:pPr>
        <w:pStyle w:val="BookText"/>
        <w:rPr/>
      </w:pPr>
      <w:r>
        <w:rPr>
          <w:rFonts w:ascii="IRNazanin" w:hAnsi="IRNazanin" w:eastAsia="IRNazanin"/>
          <w:color w:val="111111"/>
          <w:sz w:val="28"/>
          <w:sz w:val="28"/>
          <w:szCs w:val="28"/>
          <w:rtl w:val="true"/>
          <w:lang w:bidi="fa-IR"/>
        </w:rPr>
        <w:t xml:space="preserve">مورد تردید قرار میگیرد قابل توجه است که نه تنها ترجمه فتح الله شیرازی از کتاب اول قانون تنها ترجمه این کتاب و منتشر شده در هندوستان ،است بلکه چاپ منشی نولکشور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نوشاهی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شده نیز تنها چاپ این کتاب در شبه قاره میباشد یا دست کم از چاپ دیگری از این کتاب خبری نداریم</w:t>
      </w:r>
    </w:p>
    <w:p>
      <w:pPr>
        <w:pStyle w:val="BookText"/>
        <w:rPr/>
      </w:pPr>
      <w:r>
        <w:rPr>
          <w:rFonts w:ascii="IRNazanin" w:hAnsi="IRNazanin" w:eastAsia="IRNazanin"/>
          <w:color w:val="111111"/>
          <w:sz w:val="28"/>
          <w:sz w:val="28"/>
          <w:szCs w:val="28"/>
          <w:rtl w:val="true"/>
          <w:lang w:bidi="fa-IR"/>
        </w:rPr>
        <w:t xml:space="preserve">به مدد فهرستهایی که از انتشارات مؤسسه نولکشور انجام شده است و نیز به مدد استخراج گزارشهای چاپهای پزشکی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شده در نوشاهی،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میتوانیم نگاهی آماری به کتابهای فارسی در موضوع پزشکی چاپ شده به توسط منشی نولکشور بیندازیم</w:t>
      </w:r>
    </w:p>
    <w:p>
      <w:pPr>
        <w:pStyle w:val="BookText"/>
        <w:rPr/>
      </w:pPr>
      <w:r>
        <w:rPr>
          <w:rFonts w:ascii="IRNazanin" w:hAnsi="IRNazanin" w:eastAsia="IRNazanin"/>
          <w:color w:val="111111"/>
          <w:sz w:val="28"/>
          <w:sz w:val="28"/>
          <w:szCs w:val="28"/>
          <w:rtl w:val="true"/>
          <w:lang w:bidi="fa-IR"/>
        </w:rPr>
        <w:t xml:space="preserve">هم بنا به گزارش معین الدین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نوشاهی، مقدمه ،عقیل،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مدد دیگر داده ها درباره منشی نولکشور میدانیم این مؤسسه کار خود را از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کتابهای فارسی پزشکی منشی نولکشور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یعنی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پس از آغاز به کار این مؤسسه چاپ شده اند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م به ترتيب تكشيف الحکمه، تألیف محمد سلیم خان شاهجهان آبادی در موضوع ادویه مفرده و مرکبه و علاج بیماریها و پس از آن نخستین چاپ از طب اکبری از محمد اکبر ارزانی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روی هم رفته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چاپ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کتاب چاپی پزشکی فارسی منشی نولکشور نیز حدود سالهای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انجام شده است هفتمین چاپ از کتاب تدابیر معالجه هیضه از سید افضل علی رضوی مشهور به شفاء الدوله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جالب است که در نیمه های قرن بیستم کتابهای طب دوره اسلامی همچنان در شبه قاره مورد توجه قرار میگرفته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نیز هست که روش طب دوره اسلامی که در شبه قاره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 در کنار دیگر روشهای طبی همچنان در نظام بهداشت و درمان این سرزمین مورد استفاده قرار میگیرد و بدون تردید وفور کتابهای چاپی در این زمینه یکی از زیرساختهای این نظام پزشکی به شمار میرود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این دوران یعنی حد فاصل سالهای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نولکشور روی هم رفته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به صورت چاپ اول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کتابهای این مؤسسه در قالب چاپ اول در موضوع پزشکی و به زبان فارسی حدود </w:t>
      </w:r>
      <w:r>
        <w:rPr>
          <w:rFonts w:eastAsia="IRNazanin" w:cs="IRNazanin"/>
          <w:color w:val="111111"/>
          <w:sz w:val="28"/>
          <w:szCs w:val="28"/>
          <w:lang w:bidi="fa-IR"/>
        </w:rPr>
        <w:t>16900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را شامل 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بارها تجدید چاپ شده اند تعداد کل تجدید چاپهای پزشکی فارسی منشی نولکشور در دوره مورد اشاره حدود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را شامل میشود که طی آن حدود </w:t>
      </w:r>
      <w:r>
        <w:rPr>
          <w:rFonts w:eastAsia="IRNazanin" w:cs="IRNazanin"/>
          <w:color w:val="111111"/>
          <w:sz w:val="28"/>
          <w:szCs w:val="28"/>
          <w:lang w:bidi="fa-IR"/>
        </w:rPr>
        <w:t>62600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چاپ شده است این چاپها 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چاپ اول و نیز کتابهایی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 شامل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بیش از همه به چاپ رسیده میزان ،الطب از محمد اکبر ارزانی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چاپ است و پس از ،آن رسالهٔ بحران از بدرالدین بن خواجه جمال الدین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چاپ و پس از آن دلائل النبض از یوسفی هروی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منشی نولکشور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چاپ اول بیشترین چاپ کتاب چاپ اول را در یک سال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این مؤسسه با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تجدید چاپ بیشترین تولید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متأخرترین کتاب تجدید چاپ ،شده که تاریخ آن قید شده ،است تدبیر معالجه هیضه نوشته حکیم سید افضل على شفاء الدوله است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کتابهای فارسی پزشکی چاپ منشی نولکشور متفاوت است این حجم از یک جزوه کوچک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نبض نوشته یوسفی ،هروی 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رساله بزرگ اکسیر اعظم نوشته محمد اعظم رامپوری در حجم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نوشاهی،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اشاره کردیم که منشی نولکشور انتشاراتی به زبانهای دیگر هم داشته است به صورت مقایسه میتوان تعداد کتابهای پزشکی چاپ شده به وسیله این ناشر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زبانی غیر از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گزارش استارک به دست آورد بر این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نولکشور حد فاصل سالهای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پزشکی به سانسکریت حد فاصل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پزشکی به ،هندی و حد فاصل سالهای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پزشکی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گفتنی اینکه این موضوع که هیچ ردپایی از منشی نولکشور در مهمترین دایره المعارف مربوط به حیطه های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ادب فارسی به سرپرستی اسماعیل ،سعادت از انتشارات فرهنگستان زبان و ادب فارسی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را فقط باید به حساب شوخی روزگار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فهرستی از متون پزشکی فارسی چاپ منشی نولکشور بر اساس ترتیب تاریخی چاپ به دست میدهد</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تكشيف الحکمه از محمد سلیم خان شاهجهان آبادی</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محمد اکبر ارزانی</w:t>
      </w:r>
    </w:p>
    <w:p>
      <w:pPr>
        <w:pStyle w:val="BookText"/>
        <w:rPr/>
      </w:pPr>
      <w:r>
        <w:rPr>
          <w:rFonts w:eastAsia="Times New Roman" w:cs="Times New Roman" w:ascii="Times New Roman" w:hAnsi="Times New Roman"/>
          <w:color w:val="111111"/>
          <w:sz w:val="28"/>
          <w:szCs w:val="28"/>
          <w:lang w:val="en-US" w:bidi="en-US"/>
        </w:rPr>
        <w:t>1280</w:t>
      </w:r>
    </w:p>
    <w:p>
      <w:pPr>
        <w:pStyle w:val="BookText"/>
        <w:rPr/>
      </w:pPr>
      <w:r>
        <w:rPr>
          <w:rFonts w:eastAsia="Times New Roman" w:cs="Times New Roman" w:ascii="Times New Roman" w:hAnsi="Times New Roman"/>
          <w:color w:val="111111"/>
          <w:sz w:val="28"/>
          <w:szCs w:val="28"/>
          <w:lang w:val="en-US" w:bidi="en-US"/>
        </w:rPr>
        <w:t>1281</w:t>
      </w:r>
    </w:p>
    <w:p>
      <w:pPr>
        <w:pStyle w:val="BookText"/>
        <w:rPr/>
      </w:pPr>
      <w:r>
        <w:rPr>
          <w:rFonts w:eastAsia="Times New Roman" w:cs="Times New Roman" w:ascii="Times New Roman" w:hAnsi="Times New Roman"/>
          <w:color w:val="111111"/>
          <w:sz w:val="28"/>
          <w:szCs w:val="28"/>
          <w:lang w:val="en-US" w:bidi="en-US"/>
        </w:rPr>
        <w:t>1282</w:t>
      </w:r>
    </w:p>
    <w:p>
      <w:pPr>
        <w:pStyle w:val="BookText"/>
        <w:rPr/>
      </w:pPr>
      <w:r>
        <w:rPr>
          <w:rFonts w:eastAsia="Times New Roman" w:cs="Times New Roman" w:ascii="Times New Roman" w:hAnsi="Times New Roman"/>
          <w:color w:val="111111"/>
          <w:sz w:val="28"/>
          <w:szCs w:val="28"/>
          <w:lang w:val="en-US" w:bidi="en-US"/>
        </w:rPr>
        <w:t>1283</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بوعلی سینا شاید از نورالدین یکسر شاهی</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تكشیف الحکمه از محمد سلیم خان شاهجهان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چوب چینی از مؤلف ناشناس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الحذاقت از حکیم قدرت احمد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الابدان از عبدالحق مونگیری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بوعلی سینا شاید از نورالدین یکسر شاهی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محمداکبر ارزانی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الابصار في حد باه از حکیم محمودخان دهلوی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عجاله نافعه از حکیم شریف خان بن حکیم محمد اکمل خان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طب از ناشناس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ملحض فصول بقراطی از غلام حسین کنتوری نیشابوری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مفرح القلوب از حکیم ارزانی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اخیار یا مقطعات یوسفی از یوسفی هروی</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العلاج از امان الله خان امانی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چینی از ناشناس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حفظ صحت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ضروریه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يوسفى يا جامع الفوائد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عجاله نافعه از حکیم شریف خان بن حکیم محمد اکمل خان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اخیار با مقطعات یوسفی از یوسفی هروی</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المؤمنین از حکیم موسی تنکابنی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تكشيف الحکمه از محمد سلیم خان شاهجهان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غریب از صادق علی خان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جات از محمد حسین خان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از حکیم محمد حسین بن هادی خراسانی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محمداکبر ارزانی</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التجارب از بهاءالدوله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 از محمداکبر ارزانی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قادری از محمد اکبر ارزانی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حفظ صحت یوسفی هروی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يوسفى يا جامع الفواید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اخیار یا مقطعات یوسفی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محمد اکبر ارزانی</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معالجه هیضه از سید افضل على شفاءالدوله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عجاله مسیحی از سید محمد ولی معروف به مسیحا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علوی خان از علوی خان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الشفای سکندر شاهی از حکیم بهوه خان بن حکیم خواهی خان</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بدیعی از حاجی زین عطار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غریب از صادق علی 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احسانی از حکیم احسان علیخان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ارزانی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جات از محمد حسین خان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ماکول و مشروب ،منظومه از یوسفی هروی</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العلاج از امان الله خان امانی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ملحض فصول بقراطی از غلام حسین کنتوری نیشابوری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قادری از محمد اکبر ارزانی</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الادویه از نورالدین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المعاجین از نورالدین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النبض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الابدان از عبدالحق مونگیری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نصیریه یا حل مخزن الادویه از محمد نصیر بن احمد ملقب به ثاني بوعلي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علوی خان از علوی خان شیرازی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الادویه از محمد عبدالعزیز</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الطب از محمداکبر ارزانی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العلاج از امان الله خان امانی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الابصار في حد الباه از حکیم محمودخان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يوسفى يا جامع الفوائد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الاسرار از محمدهادی حسین مرادآبادی</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علوی خان از علوی خان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محمد اکبر ارزانی</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الاطباء از محمد اسماعیل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تكشیف الحکمه از محمد سلیم خان شاهجهان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العلاج از سلطان علی طبیب خراسانی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نحاية الشفاء از ناشناس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جلالی از حکیم جلال الدین امروهوی</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معالجه هیضه از سید افضل على شفاء الدوله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چینی از ناشناس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در حفظ صحت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البول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ضروریه از یوسفی هروی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يوسفى يا جامع الفواید از یوسفی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قرابادین قادری از حکیم محمداکبر ارزانی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نصیریه یا حل مخزن الادویه از محمد نصیر بن احمد ملقب به ثانی بوعلی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اخیار یا مقطعات یوسفی از یوسفی هروی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الادویه از نورالدین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المعاجین از نورالدین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ملحض فصول بقراطی از غلام حسین کنتوری نیشابوری</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مسهلات به طریق کلیات از شمس الدین علام نجف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بدیعی از حاجی زین عطار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العلاج از امان الله خان امانی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تكشیف الحمکه از محمد سلیم خان شاهجهان 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البول از یوسفی هروی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العیون از حکیم سلیم خان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الحکمه از حکیم سلیم خان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الادویه از حکیم محمد حسن بن هادی خراسانی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محمداکبر ارزانی</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چینی از ناشناس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عجاله نافعه از حکیم شریف خان بن حکیم محمد اکمل 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 از این الیاس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الشفاء از مظهر علی بن حكيم تهور على</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معالجه هیضه از سید افضل على شفاء الدوله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العلاج از سلطان علی طبیب خراسانی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الابصار في حد الباه از حکیم محمودخان دهلوی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 از حکیم واجد علی خان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کلیات قانون از شیخ فتح الله شیرازی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الشفای سکندر شاهی از حکیم بهوه خان بن حکیم خواص خان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المومنین از حکیم مومن تنکابنی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الشفائيه و افادات کیمرینه از افصل علی رضوی فیض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علایی از سید اسماعیل جرجانی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الابدان از حکیم منشی واجد علی خان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الابصار في حد الباه از حکیم محمودخان دهلوی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از حکیم محمد حسین بن هادی خراسانی</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التجارب از بهاءالدوله 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 از حکیم اکبر ارزانی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قادری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حکیم محمداکبر ارزانی</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مسهلات به طریق کلیات از شمس الدین غلام نجف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العلاج از امان الله خان امانی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رباعیات طب یوسفی از حکیم محمد عبدالعلیم خویشکی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کبیر از حکیم هادی عقیلی علوی شیرازی</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الادویه از نورالدین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معالجه هیضه از سید افضل على شفاء الدوله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البول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الادویه از تابع محمد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الطب از محمداکبر ارزانی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المعاجين از نورالدین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معالجه هیضه از سید افضل على شفاء الدوله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ضروریه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الامراض از محمد شریف خان دهلوی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غايه الشفا از ناشناس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ماكول و مشروب منظومه از یوسفی هروی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نصیریه یا حل مخزن الادویه از محمد نصیر بن احمد ملقب به ثاني بوعلی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 منظومه از یوسفی هروی</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الحذاقت از حکیم قدرت احمد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جلالی از حکیم جلال الدین امروهوی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جات از محمد حسین خان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رضایی از حکیم سیدرضا حسین جعفری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منفعت از مهتاب رای</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الابدان از حکیم منشی واجد علی خان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 اکبر ارزانی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حکیم محمداکبر ارزانی</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هندی از حکیم بشیر احمد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حکیم محمداکبر ارزانی</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المومنین از حکیم مومن تنکابنی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در حفظ صحت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العلاج از سلطان علی طبیب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ضروریه از یوسفی هروی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قادری از محمداکبر ارزانی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کبیر از حکیم هادی عقیلی علوی شیرازی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الادویه از حکیم محمد حسین بن هادی خراسانی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فواید اخیار یا مقطعات یوسفی از یوسفی هروی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تكشيف الحکمه از محمد سلیم خان شاهجهان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يوسفى يا جامع الفوائد از یوسفی هروی</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چینی از ناشناس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رباعيات طب یوسفی از حکیم محمد عبدالعلیم خویشگی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قادری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فواید اخیار یا مقطعات یوسفی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الطب از حکیم محمد اکبر ارزانی</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غايه الشفا از ناشناس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ملحض فصول بقراطی از غلام حسین کنتوری نیشابوری</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یوسفی یا جامع الفواید از یوسفی هروی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 اکبر ارزانی</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المومنین از حکیم مومن تنکابنی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التجارب از بهاءالدوله 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رباعيات طب یوسفی از حکیم محمد عبدالعلیم خویشگی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ملحض فصول بقراطی اط غلام حسین کنتوری نیشابوری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از حکیم محمد حسین بن هادی خراسانی</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الاطباء از محمد اسماعیل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الطب از حکیم سائین بخش</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مفرح القلوب از حکیم محمداکبر ارزانی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بدیعی از حاجی زین عطار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المومنین از حکیم مومن تنکابنی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از حکیم محمد حسن بن هادی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قادری از حکیم محمداکبر ارزانی</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الشفائيه و افادات کیمرینه از افضل علی رضوی فیض 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حکیم محمد اکبر ارزانی</w:t>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اخیار یا مقطعات یوسفی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حکیم محمداکبر ارزانی</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کبیر از حکیم هادی عقیلی علوی شیرازی</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معالجه هیضه از سید افضل على شفاء الدوله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در حفظ صحت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ضروریه از یوسفی هروی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رباعيات طب یوسفی از حکیم محمد عبدالعلیم خویشگی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الامراض از محمد شریف خان دهلوی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ماكول و مشروب منظومه از یوسفی هروی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منظومه از یوسفی هروی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مولف</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الادويه از یوسفی هروی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المعاجین از نورالدین شیرازی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المومنین از حکیم مومن تنکابنی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العلاج از سلطان علی طبیب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الابصار فی حد الباه از حکیم محمودخان دهلوی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قادری از حکیم محمداکبر ارزانی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از حکیم محمد حسین بن هادی خراسانی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نصیریه یا حل مخزن الادویه از محمد نصیر بن احمد علی ملقب به ثانی بوعلی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الادویه از تابع محمد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حکیم محمد اکبر ارزانی</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البول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غریب از صادق علی خان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از حکیم محمد اکبر ارزانی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الشفای سکندرشاهی یا طب سکندری بهوه خان بن حکیم خواص خان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حکیم محمداکبر ارزانی</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چینی از ناشناس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 از این الیاس شیرازی</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الاطباء از محمد اسماعیل</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حوزه پزشکی به فارسی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مجاهدیه از ابن الیاس شیرازی</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الغرباء از غلام امام</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حوزه پزشکی به فارسی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رباعيات طب یوسفی از حکیم محمد عبدالعلیم خویشگی</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البحران یا رساله بحران از محمد بدرالدین بن خواجه جمال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البول از یوسفی هروی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النبض از یوسفی هروی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 از حکیم محمداکبر ارزانی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سال چاپ نام کتاب و مؤلف</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 القلوب از حکیم محمداکبر ارزانی</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حوزه پزشکی به فارسی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احسانی از حکیم احسان علی موهانی</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اکبری از حکیم محمداکبر ارزانی</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حوزه پزشکی به فارسی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برابر آنچه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معالجه هیضه از سید افضل على شفاء الدوله</w:t>
      </w:r>
    </w:p>
    <w:p>
      <w:pPr>
        <w:pStyle w:val="BookText"/>
        <w:rPr/>
      </w:pPr>
      <w:r>
        <w:rPr>
          <w:rFonts w:ascii="IRNazanin" w:hAnsi="IRNazanin" w:eastAsia="IRNazanin"/>
          <w:color w:val="111111"/>
          <w:sz w:val="28"/>
          <w:sz w:val="28"/>
          <w:szCs w:val="28"/>
          <w:rtl w:val="true"/>
          <w:lang w:bidi="fa-IR"/>
        </w:rPr>
        <w:t>یادداشتها و 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ضبط مشهور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kishore Naval Munshi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kisho Nawal Munshi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دومی صحیح 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Iranica, s. v. "Lithography. ii. in India" (by O. P. Shche- glova)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Encyclopaedia of Islam. s. v. "Matbaa. 4. In Muslim Indian" (by G. W. Shaw)</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درباره مهمترین این مورد در بخش منابع مقاله شچگلوا در ایرانیکا آمده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،نوشاهی کتاب شناسی آثار فارسی چاپ شده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،پاکستان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مقدمه معین الدین عقیل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 .Story ,The beginnings of Persian printing in India ,oriental studies in honour of cursetji Erachji Pavry,ed .J .v .c .Pavry,London. 1933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dif- the and press Kishore Naval the books of Empire An,Stark .U ;2007,London ,India colonial in work printed the of fusion-7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عنوان از این فهرستها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کلان مطبع منشی نولکشور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نولکشور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چندرئیکهر عبدالرشید فهرست کتب مطبع منشی نولکشور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نو،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صدرایی ،خویی میراث مشترک ایران و هند کتابهای چاپی کهن فارسی و عربی شبه قاره در کتابخانه بزرگ حضرت آیت الله العظمی مرعشی نجفی،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نشریات فارسی از طرف چاپخانه بزرگ منشی نولکشور نشر کرده ناظم کتابخانه، لکهنو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امضای صدیقی را به عنوان ناظم کتابخانه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صفحه عنوان یکی از متون پزشکی چاپ منشی نولکشور </w:t>
      </w:r>
    </w:p>
    <w:p>
      <w:p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صفحه عنوان یکی از متون پزشکی چاپ منشی نولکشور </w:t>
      </w:r>
    </w:p>
    <w:p>
      <w:pPr>
        <w:pStyle w:val="BookText"/>
        <w:rPr/>
      </w:pPr>
      <w:r>
        <w:rPr>
          <w:rFonts w:ascii="IRNazanin" w:hAnsi="IRNazanin" w:eastAsia="IRNazanin"/>
          <w:color w:val="111111"/>
          <w:sz w:val="28"/>
          <w:sz w:val="28"/>
          <w:szCs w:val="28"/>
          <w:rtl w:val="true"/>
          <w:lang w:bidi="fa-IR"/>
        </w:rPr>
        <w:t>عکس</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مجسه منشی نولکشور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633_67510"/>
      <w:bookmarkStart w:id="105" w:name="pg7633_67510"/>
      <w:bookmarkEnd w:id="105"/>
    </w:p>
    <w:p>
      <w:pPr>
        <w:pStyle w:val="Heading2"/>
        <w:numPr>
          <w:ilvl w:val="1"/>
          <w:numId w:val="1"/>
        </w:numPr>
        <w:rPr/>
      </w:pPr>
      <w:bookmarkStart w:id="106" w:name="pg7633_67510"/>
      <w:bookmarkStart w:id="107" w:name="__RefHeading___Toc3606772_1051229030"/>
      <w:bookmarkStart w:id="108" w:name="_Toc26"/>
      <w:bookmarkEnd w:id="106"/>
      <w:bookmarkEnd w:id="107"/>
      <w:r>
        <w:rPr>
          <w:rtl w:val="true"/>
        </w:rPr>
        <w:t>غار میلک الموت خلوتگاه صوفی کامبیز کبیری</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میلک الموت خلوتگاه صوفی کامبیز کبیری</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Email: Kambizkabiri1975@gmail.com</w:t>
      </w:r>
    </w:p>
    <w:p>
      <w:pPr>
        <w:pStyle w:val="BookText"/>
        <w:rPr/>
      </w:pPr>
      <w:r>
        <w:rPr>
          <w:rFonts w:eastAsia="Times New Roman" w:cs="Times New Roman" w:ascii="Times New Roman" w:hAnsi="Times New Roman"/>
          <w:color w:val="111111"/>
          <w:sz w:val="28"/>
          <w:szCs w:val="28"/>
          <w:lang w:val="en-US" w:bidi="en-US"/>
        </w:rPr>
        <w:t>Kkabiri374@gmail.com</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غارها عمدتاً در سازندهای آهکی دوره کرتاسه به وجود آمده اند آب باران بر اثر انحلال گاز کربنیک موجود در هوا خاصیت اسیدی پیدا کرده و سپس با عبور از شکاف سنگها آهک را به تدریج در خود حل میکند که در نتیجه با گسترش شکافها غارها متولد میشوند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 میلک در منطقه الموت واقع شده است این ناحیه در برخی منابع مانند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214:1371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318:1365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جزو دیلمان زمانی از ملحقات قزوین و مدتی نیز از مجموعه خاک ری به شمار میرفته است همچنین به رغم حضور دیرهنگام انسان در الموت که با یک تأخیر چند هزار ساله از اواسط هزاره دوم پیش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مفرغ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اتراکی ، </w:t>
      </w:r>
      <w:r>
        <w:rPr>
          <w:rFonts w:eastAsia="IRNazanin" w:cs="IRNazanin"/>
          <w:color w:val="111111"/>
          <w:sz w:val="28"/>
          <w:szCs w:val="28"/>
          <w:lang w:bidi="fa-IR"/>
        </w:rPr>
        <w:t>8:1391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تاریخ اسلامی آن به ویژه وقایع مرتبط با ،اسماعیلیان، الموت را در جایگاه ویژه ای از مطالعات تاریخی قرار میدهد فرقه مذکور با رویکرد فلسفی اش به شریعت از اهل مراقبه جدا و با تأویل آیات و تعلیم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در این مجال بر این نکته مصریم که غار میلک الموت با برداشتی نادرست از عزلت 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حرا شد و از خلق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یعنی مقارن با حضور اسماعیلیان در منطقه به عنوان محلی دنج برای به خلوت نشستن اهل تصوف به شمار </w:t>
      </w:r>
    </w:p>
    <w:p>
      <w:pPr>
        <w:pStyle w:val="BookText"/>
        <w:rPr/>
      </w:pPr>
      <w:r>
        <w:rPr>
          <w:rFonts w:ascii="IRNazanin" w:hAnsi="IRNazanin" w:eastAsia="IRNazanin"/>
          <w:color w:val="111111"/>
          <w:sz w:val="28"/>
          <w:sz w:val="28"/>
          <w:szCs w:val="28"/>
          <w:rtl w:val="true"/>
          <w:lang w:bidi="fa-IR"/>
        </w:rPr>
        <w:t xml:space="preserve">می رفته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مشرق زمین کوهها و غارها را یکی از بهترین پناهگاههای مؤمن می دانند که برای دوری گزیدن از نفسیات و تطهیر روح قصد گوشه نشینی و تعمق در حقایق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خلج امیرحسینی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صوفیه ،نیز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اصطلاح عزلت و چله نشینی مترادف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و شیوه گردآوری اطلاعات به صورت میدانی در کنار استفاده از منابع کتابخانه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اشاره است که تاکنون هیچ گونه تحقیق جامع ،علمی اعم از زمین شناسی و باستانشناسی از غار میلک الموت که برای نخستین بار توسط اینجانب در تاریخ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29695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آثار ملی ایران درآمد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غار</w:t>
      </w:r>
    </w:p>
    <w:p>
      <w:pPr>
        <w:pStyle w:val="BookText"/>
        <w:rPr/>
      </w:pPr>
      <w:r>
        <w:rPr>
          <w:rFonts w:ascii="IRNazanin" w:hAnsi="IRNazanin" w:eastAsia="IRNazanin"/>
          <w:color w:val="111111"/>
          <w:sz w:val="28"/>
          <w:sz w:val="28"/>
          <w:szCs w:val="28"/>
          <w:rtl w:val="true"/>
          <w:lang w:bidi="fa-IR"/>
        </w:rPr>
        <w:t xml:space="preserve">همان گونه که انسان نماها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Hominoid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جنگلهای حاره ای را برای زندگی در چمن زارهای درخت،دار حاشیه دریاچه ها و رودخانه ها ترک گفتند گونه انسان نیز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با خروج از غار به عنوان نخستین ملجاء و پناهگاه زندگی در دشت و متعاقب آن ساخت اقامتگاههای اولیه را تجربه نمود</w:t>
      </w:r>
      <w:r>
        <w:rPr>
          <w:rStyle w:val="FootnoteAnchor"/>
          <w:rtl w:val="true"/>
        </w:rPr>
        <w:footnoteReference w:id="729"/>
      </w:r>
      <w:r>
        <w:rPr>
          <w:rFonts w:ascii="IRNazanin" w:hAnsi="IRNazanin" w:eastAsia="IRNazanin"/>
          <w:color w:val="111111"/>
          <w:sz w:val="28"/>
          <w:sz w:val="28"/>
          <w:szCs w:val="28"/>
          <w:rtl w:val="true"/>
          <w:lang w:bidi="fa-IR"/>
        </w:rPr>
        <w:t xml:space="preserve">اما رابطه انسانها با غار از آن نوع رابطه هایی نبود که به یکباره و برای همیشه گسسته ،شود بلکه زین پس در بیشمار اشکال ذهنی و عینی خاطرات کهن الگوها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رحم مادر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پردازیهای ،ادبی فلسفی و بینامتنی و حتی غار درمانی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خود ادامه میدهد این دلبستگی به اندازه ای است که حتی بسیاری از پژوهشگران در تمثیلات خود از آن سود جسته اند از جمله فرانسیس بیکن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موانع موجود بر سر راه تفکر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شخصی که به بت فکری غار مبتلا ،است امری را بر خود مسلم و قطعی فرض کرده و آن را محور عقاید خود میسازد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همراهی انسان و غار نه تنها فصل مشترکی در میان تمامی فرهنگها و ملتهاست، بلکه این ارتباط به گونه ای عمیق و با گذشت ،زمان منجر به تبدیل عنصر طبیعی غار به نمادی مقدس و فرازمینی گردیده است شاهد این مدعا حجم انبوهی از کاربریهای اسطوره ای غار و همسویی آن با شعایر ملی و دینی اقوام بشری است به عنوان مثال در میان برخی از مردم سودان معمول است که شکارچی جوانی به دنبال از پای درآوردن اولین جانور شکار شده خود دیوارهای غاری را با خون آن جانور می آلاید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Eliade1981:8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پورفیریوس</w:t>
      </w:r>
      <w:r>
        <w:rPr>
          <w:rStyle w:val="FootnoteAnchor"/>
          <w:rtl w:val="true"/>
        </w:rPr>
        <w:footnoteReference w:id="730"/>
      </w:r>
      <w:r>
        <w:rPr>
          <w:rFonts w:ascii="IRNazanin" w:hAnsi="IRNazanin" w:eastAsia="IRNazanin"/>
          <w:color w:val="111111"/>
          <w:sz w:val="28"/>
          <w:sz w:val="28"/>
          <w:szCs w:val="28"/>
          <w:rtl w:val="true"/>
          <w:lang w:bidi="fa-IR"/>
        </w:rPr>
        <w:t xml:space="preserve">می گوید </w:t>
      </w:r>
    </w:p>
    <w:p>
      <w:pPr>
        <w:pStyle w:val="BookText"/>
        <w:rPr/>
      </w:pPr>
      <w:r>
        <w:rPr>
          <w:rFonts w:ascii="IRNazanin" w:hAnsi="IRNazanin" w:eastAsia="IRNazanin"/>
          <w:color w:val="111111"/>
          <w:sz w:val="28"/>
          <w:sz w:val="28"/>
          <w:szCs w:val="28"/>
          <w:rtl w:val="true"/>
          <w:lang w:bidi="fa-IR"/>
        </w:rPr>
        <w:t xml:space="preserve">زرتشت برای ستایش مهر غار را برگزید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مهر در غار و یا از سنگ متولد شده است و همچنین کشته شدن گاو به دست او در غاری روی داده است لذا غارها اولین مکانهایی بودند که مهریان جهت نیایش مهر از آنها استفاده میکردند و در صورت عدم وجود غار با ساختن غارهای مصنوعی در زیرزمین و ساختن ورودی آن شبیه به دهانه غار آنها را به صورت غار طبیعی در می آوردند مامفورد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چیزی که غار به انسان اولیه ،داد پنداره ای از فضای معماری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مامفورد،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اهل حق عید خاوندگاری به روز غار معروف است در این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به یاد روزها و ساعاتی که پیشوای مذهبیشان سلطان اسحاق در غاری سپری کرده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اهل حق؛ خاوندگار اولین تجلی ذات حق و سلطان اسحاق برترین مظهر آن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میرچا الیاده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مراسم سرسپاری با عبور از موانع موجود در غار یا خندق آغاز میشود که الیاده آن را بازگشت به رحم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و گربران </w:t>
      </w:r>
      <w:r>
        <w:rPr>
          <w:rFonts w:eastAsia="IRNazanin" w:cs="IRNazanin"/>
          <w:color w:val="111111"/>
          <w:sz w:val="28"/>
          <w:szCs w:val="28"/>
          <w:lang w:bidi="fa-IR"/>
        </w:rPr>
        <w:t>332:1378</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گفته شد در خاور ،نزدیک غار نه تنها نمادی از زهدان تولد و خاستگاه ابتدایی است؛ بلکه محل زیست پنهان شدن و مدفون شدن نیز هست در اساطیر یونان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اطلس بود که به علت خجالتی بودن تنها و بی صدا در غاری برکوه سایلین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یا دیونوزوس</w:t>
      </w:r>
      <w:r>
        <w:rPr>
          <w:rStyle w:val="FootnoteAnchor"/>
          <w:rtl w:val="true"/>
        </w:rPr>
        <w:footnoteReference w:id="731"/>
      </w:r>
      <w:r>
        <w:rPr>
          <w:rFonts w:ascii="IRNazanin" w:hAnsi="IRNazanin" w:eastAsia="IRNazanin"/>
          <w:color w:val="111111"/>
          <w:sz w:val="28"/>
          <w:sz w:val="28"/>
          <w:szCs w:val="28"/>
          <w:rtl w:val="true"/>
          <w:lang w:bidi="fa-IR"/>
        </w:rPr>
        <w:t xml:space="preserve">در غاری بزرگ شد و به سن بلوغ رسید او طرز انداختن شراب را از انگورهای اطراف غار کشف کرد و نیز در بابل به رغم آن که ابراهیم در خانه پدر به دنیا آمد اما از بیم نمرود که دستور به کشتن نوزادان داده بود به مدت سه سال در غاری مخفی نگاه داشته 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قبالایی</w:t>
      </w:r>
      <w:r>
        <w:rPr>
          <w:rStyle w:val="FootnoteAnchor"/>
          <w:rtl w:val="true"/>
        </w:rPr>
        <w:footnoteReference w:id="732"/>
      </w:r>
      <w:r>
        <w:rPr>
          <w:rFonts w:ascii="IRNazanin" w:hAnsi="IRNazanin" w:eastAsia="IRNazanin"/>
          <w:color w:val="111111"/>
          <w:sz w:val="28"/>
          <w:sz w:val="28"/>
          <w:szCs w:val="28"/>
          <w:rtl w:val="true"/>
          <w:lang w:bidi="fa-IR"/>
        </w:rPr>
        <w:t xml:space="preserve">است که به زبان آرامی در سده دوم میلادی توسط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بریوخایی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آن تعلیماتی است که وقتی در غاری پنهان بود از الیاس نبی دریافت کرد در اساطیر ژاپن خدا بانوی خورشید ،آماتراسو به تلافی رفتار ناشایست برادر خود سوسانو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غاری پنهان شد همه جهان را در تاریکی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پیگوت، </w:t>
      </w:r>
      <w:r>
        <w:rPr>
          <w:rFonts w:eastAsia="IRNazanin" w:cs="IRNazanin"/>
          <w:color w:val="111111"/>
          <w:sz w:val="28"/>
          <w:szCs w:val="28"/>
          <w:lang w:bidi="fa-IR"/>
        </w:rPr>
        <w:t>204:1373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غارها محل پنهان شدن و دفن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چنان که لوط پیامبر پس از ویرانی سدوم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همراه دخترانش در غاری زندگی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ابراهیم سارا را در غاری دستکند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زمانی که عیسی به سوی لازاروس</w:t>
      </w:r>
      <w:r>
        <w:rPr>
          <w:rStyle w:val="FootnoteAnchor"/>
          <w:rtl w:val="true"/>
        </w:rPr>
        <w:footnoteReference w:id="733"/>
      </w:r>
      <w:r>
        <w:rPr>
          <w:rFonts w:ascii="IRNazanin" w:hAnsi="IRNazanin" w:eastAsia="IRNazanin"/>
          <w:color w:val="111111"/>
          <w:sz w:val="28"/>
          <w:sz w:val="28"/>
          <w:szCs w:val="28"/>
          <w:rtl w:val="true"/>
          <w:lang w:bidi="fa-IR"/>
        </w:rPr>
        <w:t xml:space="preserve">میآید تا در معجزه ای او </w:t>
      </w:r>
    </w:p>
    <w:p>
      <w:pPr>
        <w:pStyle w:val="BookText"/>
        <w:rPr/>
      </w:pPr>
      <w:r>
        <w:rPr>
          <w:rFonts w:ascii="IRNazanin" w:hAnsi="IRNazanin" w:eastAsia="IRNazanin"/>
          <w:color w:val="111111"/>
          <w:sz w:val="28"/>
          <w:sz w:val="28"/>
          <w:szCs w:val="28"/>
          <w:rtl w:val="true"/>
          <w:lang w:bidi="fa-IR"/>
        </w:rPr>
        <w:t xml:space="preserve">را حیاتی دوباره ،بخشد وی در غاری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غار خود بیرون بیا لازاروس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سده پیش از آنهم در یکی از معروفترین آثار کلاسیک ،یونان ادیسه هدایایش را در غار نایید</w:t>
      </w:r>
      <w:r>
        <w:rPr>
          <w:rStyle w:val="FootnoteAnchor"/>
          <w:rtl w:val="true"/>
        </w:rPr>
        <w:footnoteReference w:id="734"/>
      </w:r>
      <w:r>
        <w:rPr>
          <w:rFonts w:ascii="IRNazanin" w:hAnsi="IRNazanin" w:eastAsia="IRNazanin"/>
          <w:color w:val="111111"/>
          <w:sz w:val="28"/>
          <w:sz w:val="28"/>
          <w:szCs w:val="28"/>
          <w:rtl w:val="true"/>
          <w:lang w:bidi="fa-IR"/>
        </w:rPr>
        <w:t>پنهان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یا در هفت پیکر ،نظامی بهرام گور با اژدهایی که بر در غاری خفته است مبارزه میکند او را میکشد و وارد غار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درون غار گنج خانه ای مییابد و با یافتن کلید ،آن به گنجدان غار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76:1363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سوی دیگر قاره ،کهن به ترتیب در غارهای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موگای دون 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آجانتا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،هند شاهد انبوهی از مجسمه ها و نقاشیهای دیواری مربوط به آیین بودا و زوایای متعدد فرهنگ و تاریخ این دو سرزمین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مقام را نخست راهبان بودایی برای عزلتگاه خود اختیار کرده و سپس به وسیله پیروان آنها به عنوان محلی برای تشریفات و انجام مراسم ،مذهبی مورد پشتیبانی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شرق برزیل ،نیز هر ساله هزاران زائر در شانزدهم آگست به زیارت یک مجسمه چوبی در یک غار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کتاک، </w:t>
      </w:r>
      <w:r>
        <w:rPr>
          <w:rFonts w:eastAsia="IRNazanin" w:cs="IRNazanin"/>
          <w:color w:val="111111"/>
          <w:sz w:val="28"/>
          <w:szCs w:val="28"/>
          <w:lang w:bidi="fa-IR"/>
        </w:rPr>
        <w:t>687:1386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غارهای اصحاب ،کهف حرا و ثور هر یک نماد و واقعه ای را به ذهن متبادر میسازد</w:t>
      </w:r>
    </w:p>
    <w:p>
      <w:pPr>
        <w:pStyle w:val="BookText"/>
        <w:rPr/>
      </w:pPr>
      <w:r>
        <w:rPr>
          <w:rFonts w:ascii="IRNazanin" w:hAnsi="IRNazanin" w:eastAsia="IRNazanin"/>
          <w:color w:val="111111"/>
          <w:sz w:val="28"/>
          <w:sz w:val="28"/>
          <w:szCs w:val="28"/>
          <w:rtl w:val="true"/>
          <w:lang w:bidi="fa-IR"/>
        </w:rPr>
        <w:t>خلوت گزینی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 میان پرهیز از عرف جامعه و روابط مستقر در آن با آنچه به عنوان کناره گیری و اجتناب از دنیا میشناسیم نکته ظریف و درخور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باجه فیلسوف خردگرای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نوابت</w:t>
      </w:r>
      <w:r>
        <w:rPr>
          <w:rStyle w:val="FootnoteAnchor"/>
          <w:rtl w:val="true"/>
        </w:rPr>
        <w:footnoteReference w:id="735"/>
      </w:r>
      <w:r>
        <w:rPr>
          <w:rFonts w:ascii="IRNazanin" w:hAnsi="IRNazanin" w:eastAsia="IRNazanin"/>
          <w:color w:val="111111"/>
          <w:sz w:val="28"/>
          <w:sz w:val="28"/>
          <w:szCs w:val="28"/>
          <w:rtl w:val="true"/>
          <w:lang w:bidi="fa-IR"/>
        </w:rPr>
        <w:t>کسانی هستند که در مدینه های غیر فاضله و برخلاف عرف جامعه و روابط مستقر به شکل خودرویانه ای به کمالاتی از عقل و سعادت متکی بر آن دست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قادری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 در تبیین رفتار آن دست از افرادی که به طرق مختلف از دنیا و مواهب آن اجتناب می ورزند فردریش نیچه</w:t>
      </w:r>
      <w:r>
        <w:rPr>
          <w:rStyle w:val="FootnoteAnchor"/>
          <w:rtl w:val="true"/>
        </w:rPr>
        <w:footnoteReference w:id="736"/>
      </w:r>
      <w:r>
        <w:rPr>
          <w:rFonts w:ascii="IRNazanin" w:hAnsi="IRNazanin" w:eastAsia="IRNazanin"/>
          <w:color w:val="111111"/>
          <w:sz w:val="28"/>
          <w:sz w:val="28"/>
          <w:szCs w:val="28"/>
          <w:rtl w:val="true"/>
          <w:lang w:bidi="fa-IR"/>
        </w:rPr>
        <w:t xml:space="preserve">فیلسوف و نظریه پرداز آلمانی میگوید به سه طریق از این دنیا روی برمیگردانیم ؛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خصلت جستجوگری ،خویش انگار پاره جالبتر در جای دیگری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سرسپاری و تمکین ،خویش انگار این جهان یک ضرورت غایی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همدلی و احترام ،خویش انگار این جهان شایان این همه نیست، ناخالص است و با ما یکدل و روراست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lang w:bidi="fa-IR"/>
        </w:rPr>
        <w:t>468:1377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دقیقا از چه زمانی عزلت نشینی و تبری جستن از نظام سپنج در کشور ما شایع گردید برکسی مشخص نیست؛ اما برخی راه یابی اندیشه نوافلاطونی از امپراطوری روم به دانشگاه جندی شاپور را در این عرصه بی تأثیر ندانسته اند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سر سلسله نو افلاطونیان که در هنگام جنگ شاپور با گردیانوس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،بود معتقد است؛ برای رسیدن به مبدأ اعلی باید از حس و عقل گذر نمود و به سیر و سلوک در عوالم وجد و حال پرداخت</w:t>
      </w:r>
    </w:p>
    <w:p>
      <w:pPr>
        <w:pStyle w:val="BookText"/>
        <w:rPr/>
      </w:pPr>
      <w:r>
        <w:rPr>
          <w:rFonts w:ascii="IRNazanin" w:hAnsi="IRNazanin" w:eastAsia="IRNazanin"/>
          <w:color w:val="111111"/>
          <w:sz w:val="28"/>
          <w:sz w:val="28"/>
          <w:szCs w:val="28"/>
          <w:rtl w:val="true"/>
          <w:lang w:bidi="fa-IR"/>
        </w:rPr>
        <w:t xml:space="preserve">با گسترش اسلام به ،ایران خلوت نشینی گاه با تأسی از رفتار پیامبر در پیش از بعثت و گاه به موازات ،شریعت در اشکال مختلف تظاهر مییابد سروش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چرا زهد و تصوف در عالم اسلام رایج شده جای بحث تاریخی بسیار دارد حقیقت این است که یک دوره تاریخی بر فرهنگ اسلامی گذشت که این موارد را ایجاب و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چرا که این روش هم در نوع خود، عکس العملی بود در برابر شادخواریهای دربار خلفای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59:1384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به رغم آن که اندیشمندانی چون زکریای رازی با این قبیل حرکات از اساس مخالف و خوردن اغذیه ناگوار و پوشیدن لباس درشت را شایسته انسان خردمند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106:1343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رفتار و اعمال کنشگران وقت به ویژه در هنگامه ایلغار ،غز نسخه مورد پسند همان دوری از دنیا و خلق نمک پرورده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العلوم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هر نوع بهره برداری و کامجویی در این ،جهان در آن جهان تاوانی دارد به این ترتیب هرچه اینجا بیشتر برداشت کنی آنجا نصیب کمتری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58:1384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تصوف</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گفته جامی در نفحات الانس تصوف و صوفیگری از قرن دوم هجری در میان مسلمانان پدیدار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تصوف مترادف واژه </w:t>
      </w:r>
      <w:r>
        <w:rPr>
          <w:rFonts w:eastAsia="Times New Roman" w:cs="Times New Roman" w:ascii="Times New Roman" w:hAnsi="Times New Roman"/>
          <w:color w:val="111111"/>
          <w:sz w:val="28"/>
          <w:szCs w:val="28"/>
          <w:lang w:val="en-US" w:bidi="en-US"/>
        </w:rPr>
        <w:t>Mystic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تعریف درباره تصوف جمع 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317:1954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است که تصوف در طول تاریخ دگرگونیهای بسیاری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برای نخستین بار زنان نصرانی و تارک دنیا دیری در نزدیکی موصل را صوفیه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ياقوت حموی،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دیرالعذاری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این نام بر مسلمانان دنیاگریز هم اطلاق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تأثیر غیر مستقیم سلوک مرتاضان بودایی را نیز در دیگر احوال فرقه های صوفیه از جمله انزوا خرقه پوشی ریاضت کشی و اذکار دسته جمعی نمیتوان نادیده گرفت و این در حالی </w:t>
      </w:r>
    </w:p>
    <w:p>
      <w:pPr>
        <w:pStyle w:val="BookText"/>
        <w:rPr/>
      </w:pPr>
      <w:r>
        <w:rPr>
          <w:rFonts w:ascii="IRNazanin" w:hAnsi="IRNazanin" w:eastAsia="IRNazanin"/>
          <w:color w:val="111111"/>
          <w:sz w:val="28"/>
          <w:sz w:val="28"/>
          <w:szCs w:val="28"/>
          <w:rtl w:val="true"/>
          <w:lang w:bidi="fa-IR"/>
        </w:rPr>
        <w:t xml:space="preserve">است که مسلمین نیز خود با نظر به سنت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چنین رفتارهایی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رسم خلوت نشینی نزد ،صوفیه خلوت نشستن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مبعوث شدن به ،رسالت هر سال مدتی را در غار حرا به تنهایی و عبادت و تفکر میگذراند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العبادی </w:t>
      </w:r>
      <w:r>
        <w:rPr>
          <w:rFonts w:eastAsia="IRNazanin" w:cs="IRNazanin"/>
          <w:color w:val="111111"/>
          <w:sz w:val="28"/>
          <w:szCs w:val="28"/>
          <w:lang w:bidi="fa-IR"/>
        </w:rPr>
        <w:t>109:1347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عقیده ،اسفراینی لازم است که سالک در خلوت به سنت مصطفی عمل کند و مقید به علم شریعت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lang w:bidi="fa-IR"/>
        </w:rPr>
        <w:t>62:1358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 از بیگانه باید نه 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بهر دی آمد نه بهار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دفتر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مشایخ طریقت؛ گوشه گیری و انزوا را از آن جهت اختیار کرده، تا حواس ظاهر بسته و از اعمال خود برحذر گردد چه اگر عزلت را به عنوان انقطاع از غیر صورت و ظاهر خلوت ،بدانیم معنی و حقیقت خلوت آن است که سالک در وضعیتی قرار بگیرد که میان او و حق هیچ مودود و موجود دیگری نماند امام محمد 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العلوم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ياب عزلت به شش فایده آن اکتفا میکنیم که عبارتند از فایده اول باعث نیکویی عبادت و اندیشه و انس گرفتن با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فایده دوم؛ آدمی را از گناهانی که از معاشرت ناشی میشود باز میدارد فایده سوم؛ آدمی را از فتنه ها و دشمنیها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فایده چهارم آدمی را از مردم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فایده پنجم؛ هم طمع آدمی به مردم را قطع میکند و هم طمع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ششم؛ آدمی را از مشاهده انسانهای احمق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327:1351</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محلی را که صوفیان برای خلوت نشینی اختیار میکردند، میبایست مکانی دنج و کم تردد و به دور از هرگونه تعلقات مادی و هیجان ناشی از آن باشد صوفیان افزون بر خلوت خانه ها، خانقاهها و ،رباطها گاه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شونیزیه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مکانهای مقدس چون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خلوت ابراهیم گلشنی 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سالکان طریقت 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 لب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شیخ زاهد گیلانی متوفی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شایع تر در غارها به خلوت مینشستند در واقع سکنی گزیدن زاهدان و عابدان در غارها و اشکفت ها امری بسیار معمول و رایج بوده است به گفته کلاباذی در کتاب التعرف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زاهدان را اشکفتیه یعنی ساکنان اشکفت ها و غارها مینامیده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کلاباذی ، </w:t>
      </w:r>
      <w:r>
        <w:rPr>
          <w:rFonts w:eastAsia="IRNazanin" w:cs="IRNazanin"/>
          <w:color w:val="111111"/>
          <w:sz w:val="28"/>
          <w:szCs w:val="28"/>
          <w:lang w:bidi="fa-IR"/>
        </w:rPr>
        <w:t>21:1400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صوفیان میتوان به ابراهیم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او نزدیک به نه سال از عمر خود را در غاری حوالی نیشابور سپری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89:1383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شاه نعمت الله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را در غار عاشقان سمرقند به ریاضت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باکویه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ژنده پیل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p>
    <w:p>
      <w:pPr>
        <w:pStyle w:val="BookText"/>
        <w:rPr/>
      </w:pPr>
      <w:r>
        <w:rPr>
          <w:rFonts w:ascii="IRNazanin" w:hAnsi="IRNazanin" w:eastAsia="IRNazanin"/>
          <w:color w:val="111111"/>
          <w:sz w:val="28"/>
          <w:sz w:val="28"/>
          <w:szCs w:val="28"/>
          <w:rtl w:val="true"/>
          <w:lang w:bidi="fa-IR"/>
        </w:rPr>
        <w:t xml:space="preserve">روزبهان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مدتی را در کوه بسر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lang w:bidi="fa-IR"/>
        </w:rPr>
        <w:t>43:1345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عافیت خواهی؟ از جهان بگریز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سهل و گوشه غاری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مراغه ای دیوان اشعار قصیده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از آنجا که این طبقه را میتوان تافته ای جدابافته از دیگر اقشار جامعه و رفتار آنها را به نحوی با برتری خواهی اجتماعی تفسیر نمود لذا میتوان خود را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Snob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مواجه دانست اسنوب تلاشی است بر سر تمایز و گوشه گیری دراویش به عنوان رفتاری تمایز بخش یکی از مساعدترین محیطها برای نشو و نمای اسنوبیسم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پیشینه کاربرد واژه اسنوب در اروپا نشان میدهد که ابتدا به معنی پینه دوز ،بود سپس برای تحقیر عوام به کار رفت اما از نیمه قرن نوزدهم به بعد رفته رفته جهت آن چرخید و به طرز فکر کسی اطلاق شد که مردم عامی را تحقیر میکند و اهل تفاخر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قائد، </w:t>
      </w:r>
      <w:r>
        <w:rPr>
          <w:rFonts w:eastAsia="IRNazanin" w:cs="IRNazanin"/>
          <w:color w:val="111111"/>
          <w:sz w:val="28"/>
          <w:szCs w:val="28"/>
          <w:lang w:bidi="fa-IR"/>
        </w:rPr>
        <w:t>7:1384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هرچند در بدو امر نتوان نگاه از بالا را در رفتار و اعمال این جماعت نیمه برهنه مشاهده کرد اما بیشک روحیه تمایز خواه در معاشرت با توده مردم خود بیانگر نوعی میل و عیب جویی پنهان و مصرانه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قشیری از قول یحیی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پوشیدن زهد نیست دکانی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قشیری،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قرنها اکرام و احترام و بدون هیچ ،فترتی چه در زمان حکومتهای مقتدر و فراگیر سنی مانند امپراتوری سلجوقی و چه در پناه حکام محلی شیعی همچون سادات کیائیه ،گیلان آفتاب این جماعت خوشنام و ذی نفوذ از زمان شاه عباس اول صفوی به یکباره و برای همیشه به تاریکی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عباس حتی چند نفر از صوفیان قراچه داغ را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شاه به اندازه ای از قدرت این صوفیان کاست که کارشان از ملازمت و نگهبانی شاه به جاروکشی عمارت دولتخانه و دربانی و امثال آن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میلک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میلک با مختصات جغرافیایی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N:36 35 55.3 E:50 12 24.4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در ناحیه کوهستانی شمال استان قزوین به ترتیب در فاصله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 شرق روستای میلک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شهر رازمیان مرکز بخش الموت غربی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روستای میلک ابتدا میبایست جاده آسفالته راز میان به ورگیل و سپس راه شوسه روستای ورگیل به میلک را به سوی شمال 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غار میلک با دو دهانه نسبتاً ،بزرگ بر دامنه جنوبی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ارتفاعات البرز مرکزی قرار دارد سلسله جبال البرز از نوع چین های ملایم و ناهماهنگ، عمدتاً از سنگهای آذرین رسوبی که در فاصله بین دوره ژوراسیک و دوران سوم زمین شناسی به وجود آمده تشکیل شده است تاکنون هیچ گونه پژوهش علمی اعم از زمین شناسی و باستان شناسی در خصوص غار میلک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احتمالا تشکیل آن به دوره کوه زایی ائوسن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دهانه اصلی غار به شکل یک مثلث متساوی الاضلاع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مساحتی بالغ بر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اما دهانه دوم با نمایی بیضوی در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غرب دهانه اصلی و در ارتفاعی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نمای این دهانه بقایای یک دیوار خشتی که نشان از مسکونی بودن غار در گذشته دارد دیده میشود برای احداث این دیوار ابتدا یک رج چینه را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بر روی لبه کف صخره ای غار نهاده و سپس بر روی آن دیواری خشتی به پهنای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تا سقف دهانه ایجاد کرده اند ورودی این دیوار که احتمالا از فضای محدود پشت آن به عنوان یک جان پناه استفاده میشده در جنب غربی یک پشت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پوششی از تیرهای 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احتمالاً راه دسترسی به این ورودی از طریق یک نردبان طنابی بوده است بر بالای دیوار هم ردیفی از نورگیرهای عمودی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 30×13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امروزه تنها تعدادی از آنها باقی است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بخش از غار که کف آن به شکل یک سکوی طبیعی نمایان است به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میرسد این سکو برای به خلوت نشستن و بیتوته کردن صوفی بسیار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گیاهی منطقه به صورت بوته زار همراه با درختان پراکنده زالزالک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گویش محلی کهری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مقابل غار را تشکیل میدهد در این قسمت راه صعود به غار با یک شیب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دامنه ای که از شمال روستای میلک میگذرد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پس از آن راه دسترسی به دهانه دوم با یک شیب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تنها به وسیله نردبان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سلجوقیان و خداوندان الموت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شدن غار میلک در حوزه جغرافیایی الموت و تاریخ پر فراز و نشیب منطقه در عصر ،اسماعیلیان نیاز به شناخت جایگاه تصوف در آن دوره یعنی در نزد حکومت سلجوقیان ترک تبار که حتی اسلام آوردنشان ظاهراً در نتیجه تبلیغ صوفیان دوره گرد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lang w:bidi="fa-IR"/>
        </w:rPr>
        <w:t>38:1374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معارضین باطنی ،آنها اجتناب ناپذیر مینماید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از طبقات مذهبی </w:t>
      </w:r>
    </w:p>
    <w:p>
      <w:pPr>
        <w:pStyle w:val="BookText"/>
        <w:rPr/>
      </w:pPr>
      <w:r>
        <w:rPr>
          <w:rFonts w:ascii="IRNazanin" w:hAnsi="IRNazanin" w:eastAsia="IRNazanin"/>
          <w:color w:val="111111"/>
          <w:sz w:val="28"/>
          <w:sz w:val="28"/>
          <w:szCs w:val="28"/>
          <w:rtl w:val="true"/>
          <w:lang w:bidi="fa-IR"/>
        </w:rPr>
        <w:t xml:space="preserve">در ،جامعه موقعیت و پایگاه ویژه ای داشتند سادات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از سادات که بگذریم دومین گروه یعنی ،صوفیان پیروان زیادی در بین مردم داشتند؛ از این رو طبقه حاکم نمیبایست از آنها غافل میشد بلکه میبایست آنها را زیر چتر خود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لمبتن، </w:t>
      </w:r>
      <w:r>
        <w:rPr>
          <w:rFonts w:eastAsia="IRNazanin" w:cs="IRNazanin"/>
          <w:color w:val="111111"/>
          <w:sz w:val="28"/>
          <w:szCs w:val="28"/>
          <w:lang w:bidi="fa-IR"/>
        </w:rPr>
        <w:t>346:1382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حمایتهای جهت دار و بی وقفه سلجوقیان از همان بدو تشکیل حکومت تا فرجام آن به قوت خود باقی ماند به موجب روایت نویسنده راحه الصدور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وقتی طغرل نخستین سلطان سلجوقی در راه بغداد وارد همدان شد بر دستان باباطاهر بوسه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99:1333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گرفتن مشروعیت از ،خلیفه از باباطاهر عریان مشروعیت گرفت و یا این اسفندیار مینویسد که سنجر خرقه قطب الدین شالوسی را میپوشید و عادت داشت به صومعه او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طبرستان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ژنده پیل نیز از رابطه سلطان سنجر با شیخ احمد جام معروف به ژنده پیل در معدآباد سخن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خواجه نظام الملک وزیر شافعی مذهب این دوره به غیر از تبعید خواجه عبدالله انصاری به دلیل برافروختن فتنه در به آتش زدن خانه واعظی که در کلامش بوی فلسفه به مشام میرسید و خواجه ناگزیر شیخ را از هرات تبعید کرد تا غائله ،بخوابد همواره احترام بسیار و حتی هزینه کردن های گزاف برای این جماعت تارک دنیا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در اخبار الدوله سلجوقیه آمده که خواجه هر سال سیصدهزار دینار برای رفع حاجات فقها و صوفیه و قراء اتفاق میکرد که هجویری نیز از این رو خواجه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مشرب و بزرگترین حامی تصوف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100:1342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حمایتهای بی دریغ خواجه نظام الملک و طبقه حاکم به حدی پیش رفت که حتی برخی از رباطهای صوفیه در این دوره کتابخانه 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بویل، </w:t>
      </w:r>
      <w:r>
        <w:rPr>
          <w:rFonts w:eastAsia="IRNazanin" w:cs="IRNazanin"/>
          <w:color w:val="111111"/>
          <w:sz w:val="28"/>
          <w:szCs w:val="28"/>
          <w:lang w:bidi="fa-IR"/>
        </w:rPr>
        <w:t>213:1379</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ارتباط صوفیان با جماعت اسماعیلیه شاید بتوان سرآغاز این ارتباط را در ملاقات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داعی بزرگ اسماعیلی حسین اهوازی در نیمه دوم سده سوم هجری دانست برخی از نصوص سری اسماعیلی به این نکته اشاره میکنند که حلاج به دست حسین اهوازی دعوت اسماعیلی را پذیرفته و همراه او به بعضی از مناطق اسماعیلی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درباره حلاج بر این باور بود که او از پیشقدمان باطنیه و ملاحده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آرنالدز، </w:t>
      </w:r>
      <w:r>
        <w:rPr>
          <w:rFonts w:eastAsia="IRNazanin" w:cs="IRNazanin"/>
          <w:color w:val="111111"/>
          <w:sz w:val="28"/>
          <w:szCs w:val="28"/>
          <w:lang w:bidi="fa-IR"/>
        </w:rPr>
        <w:t>208:1370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اشاره است که قرابت و نزدیکی این دو گروه پرحاشیه نه در شیوه مراقبه و یا حتی در نحوه تأویل ،آیات بلکه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فریتس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یکی از اصول منشور حسن صباح رهبر فرقه اسماعیلیان نزاری جستجو نمود بر اساس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به عقل و نظر نیست به تعلیم امام است و این با پیروی و اطاعت بی چون و چرای مریدان از شیخ التربیه در آیین تصوف مشابهت تام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مایر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w:t>
      </w:r>
    </w:p>
    <w:p>
      <w:pPr>
        <w:pStyle w:val="BookText"/>
        <w:rPr/>
      </w:pPr>
      <w:r>
        <w:rPr>
          <w:rFonts w:ascii="IRNazanin" w:hAnsi="IRNazanin" w:eastAsia="IRNazanin"/>
          <w:color w:val="111111"/>
          <w:sz w:val="28"/>
          <w:sz w:val="28"/>
          <w:szCs w:val="28"/>
          <w:rtl w:val="true"/>
          <w:lang w:bidi="fa-IR"/>
        </w:rPr>
        <w:t xml:space="preserve">نزد اهل تصوف این پیرها هستند که هر کس میتواند از میان آنها مرشدی را انتخاب کند ولی امام اسماعیلی پسندیده یا برگزیده پیروان خویش ،نیست بلکه مقام خود را تنها از سلف خویش و از طریق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میبرد ابن خلدون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قطب و ابدال ،صوفیه اندیشه رافضه را در مورد امام و نقبا تداعی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984:1369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هرچند اصل و سرمنشاء این همبستگی بغرنج در اثر فقدان مطالعات و بررسیهای کافی هنوز روشن نیست؛ اما به گواهی برخی از پژوهشگران؛ التقاط و در هم آمیختگی تصوف با کیش ،مزبور از اوایل دوره بعد از الموت یعنی با تسخیر قلعه های اسماعیلی به دست مغولان از شتاب بیشتری برخوردار میگردد هانری کربن در کتاب تاریخ فلسفه اسلامی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اسماعیلی در ایران پس از سقوط ،الموت در کسوت تصوف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پر اهمیت شیخ محمود شبستری رایحه اسماعیلی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به نظر میرسد که قهستانی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از اصطلاحات صوفیانه برای مضامین اسماعیلی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کربن، </w:t>
      </w:r>
      <w:r>
        <w:rPr>
          <w:rFonts w:eastAsia="IRNazanin" w:cs="IRNazanin"/>
          <w:color w:val="111111"/>
          <w:sz w:val="28"/>
          <w:szCs w:val="28"/>
          <w:lang w:bidi="fa-IR"/>
        </w:rPr>
        <w:t>4601377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جمله صوفیانی که در تاریخ اسماعیلیه به او توجهی خاص و ویژه شده است شیخ جمال الدین گیلی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خلفای شیخ نجم الدین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جزئیات زندگی او اطلاع چندانی در دست نیست و تنها پاره ای از تذکره نویسان مانند امیر علیشیر نوایی در وصف شیخ آورده اند؛ که جمال الدین در زمره دوازده مرید برجسته شیخ نجم ژالدین کبری بود که از دست او خرقه گرفت و به چله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علیشیر،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التواریخ اثر خواجه رشیدالدین فضل الله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علاءالدین بر اهل قزوین به وجود شیخ جمال الدین منت نهادی و گفتی اگر نه سبب وجود او بودی خاک قزوین به توبره اسبان به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آوردمی یکبار در حالت سکر و مستی کاغذی از آن شیخ به شاه علاءالدین دادند برنجید و آن شخص را صد چوب فرمود زدن و گفت ای شقی نادان من مست باشم کاغذ شیخ به دست من ،دهی بگذار تا از خمار بیرون آیم و هشیار شوم آنگاه مکتوب او به من ده تا این غایت معتقد و مرید بود شیخ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181:2536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دو فقره از ترورهای مهم اسماعیلیه ،نیز توسط فدائیانی که لباس صوفی بر تن کرده بودند صورت گرفته است یکی ترور خواجه نظام الملک وزیر معروف سلطان ملکشاه سلجوقی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دیگری ترور ابوسعید بُرسُقی از دیگر امیران این دوره در مسجد موصل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130:1978</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طور که ملاحظه میشود اهل تصوف هم در نزد حکام سلجوقی و هم در </w:t>
      </w:r>
    </w:p>
    <w:p>
      <w:pPr>
        <w:pStyle w:val="BookText"/>
        <w:rPr/>
      </w:pPr>
      <w:r>
        <w:rPr>
          <w:rFonts w:ascii="IRNazanin" w:hAnsi="IRNazanin" w:eastAsia="IRNazanin"/>
          <w:color w:val="111111"/>
          <w:sz w:val="28"/>
          <w:sz w:val="28"/>
          <w:szCs w:val="28"/>
          <w:rtl w:val="true"/>
          <w:lang w:bidi="fa-IR"/>
        </w:rPr>
        <w:t>نزد خداوندان اسماعیلی چه در زمان حضورشان در الموت و چه در دوره بعد از الموت همواره مورد اکرام و احترام بوده و از آنجا که نزدیکترین شهر به منطقه مذکور قزوین میباشد لذا به احتمال بسیار دراویشی که در این شهر سکنی گزیده بودند برای به خلوت نشستن در غار از منطقه کوهستانی الموت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جستند صاحب خلدبرین به جماعت کثیری از دراویش قزوین اشاره کرده که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ایشان در زمان سلطنت کوتاه شاه اسماعیل دوم صفوی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 اصفهانی، </w:t>
      </w:r>
      <w:r>
        <w:rPr>
          <w:rFonts w:eastAsia="IRNazanin" w:cs="IRNazanin"/>
          <w:color w:val="111111"/>
          <w:sz w:val="28"/>
          <w:szCs w:val="28"/>
          <w:lang w:bidi="fa-IR"/>
        </w:rPr>
        <w:t>1015:1379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 xml:space="preserve">دهانه دوم غار میلک را میبایست با توجه به فضای محدود داخل آن که به وسیله یک دیوار خشتی ،مسدود گشته به انضمام واقع شدن ورودی در ارتفاعی بالاتر از سطح زمین های اطراف که غار را از گزند حیوانات وحشی مصون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شیبی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انتخاب هوشمند و برای نیتی خاص به شمار آورد لذا به نظر نگارنده؛ آنچه امروزه به عنوان غار میلک در منطقه کوهستانی الموت میشناسیم در واقع محل مناسبی برای به خلوت نشستن و یا به تعبیری مکانی دنج برای آداب چله نشینی در اعصار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در کنار وجه تسمیه میلک به عنوان یک دلالت زبانی باید به مشابهت و مقایسه اثر با پناهگاه صخره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ایلام نیز اشاره کرد این پناهگاه به مانند غار میلک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مقیاسی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دیواری در قسمت دهانه همراه با روزنه هایی به عنوان نورگیر در پیشانی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کردی یعنی مکان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معرف مکانی است که شیخ در آن بسر میبرده در داخل این پناهگاه یک مصطبه ساخته شده از سنگ مشابه سکوی طبیعی غار میلک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البته از این پناهگاه متأسفانه تاکنون هیچگونه پژوهش جامع علمی به عمل نیامده و اندک اطلاعات ما نیز مربوط به فضای مجازی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معنای لغوی ،میلک به درستی معلوم نیست که این واژه از نام روستای میلک که غار در ارتفاعات شمالی آن واقع گردیده گرفته شده و یا بالعکس در خاطرات عين السلطنه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اندج</w:t>
      </w:r>
      <w:r>
        <w:rPr>
          <w:rStyle w:val="FootnoteAnchor"/>
          <w:rtl w:val="true"/>
        </w:rPr>
        <w:footnoteReference w:id="738"/>
      </w:r>
      <w:r>
        <w:rPr>
          <w:rFonts w:ascii="IRNazanin" w:hAnsi="IRNazanin" w:eastAsia="IRNazanin"/>
          <w:color w:val="111111"/>
          <w:sz w:val="28"/>
          <w:sz w:val="28"/>
          <w:szCs w:val="28"/>
          <w:rtl w:val="true"/>
          <w:lang w:bidi="fa-IR"/>
        </w:rPr>
        <w:t>رسیدیم که این ده به اسم رودخانه موسوم یا رودخانه به اسم این ده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میلک پارچه ای ستبر معرفی گشته که با مشاهده این کلمه در میان اشعار دیوان البسه اثر مولانا نظام الدین ،قاری این گونه برداشت میگردد که </w:t>
      </w:r>
    </w:p>
    <w:p>
      <w:pPr>
        <w:pStyle w:val="BookText"/>
        <w:rPr/>
      </w:pPr>
      <w:r>
        <w:rPr>
          <w:rFonts w:ascii="IRNazanin" w:hAnsi="IRNazanin" w:eastAsia="IRNazanin"/>
          <w:color w:val="111111"/>
          <w:sz w:val="28"/>
          <w:sz w:val="28"/>
          <w:szCs w:val="28"/>
          <w:rtl w:val="true"/>
          <w:lang w:bidi="fa-IR"/>
        </w:rPr>
        <w:t xml:space="preserve">میلک در گذشته نام منسوجی بوده که برای دوخت قبای دراویش به کار می رفته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صوفی کرد او را به میلکی خشنود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قاری </w:t>
      </w:r>
      <w:r>
        <w:rPr>
          <w:rFonts w:eastAsia="IRNazanin" w:cs="IRNazanin"/>
          <w:color w:val="111111"/>
          <w:sz w:val="28"/>
          <w:szCs w:val="28"/>
          <w:lang w:bidi="fa-IR"/>
        </w:rPr>
        <w:t>140:1303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البسه کتابی است طنز آمیز به قلم محمود یزدی ملقب به نظام الدین قاری مشهور به شاعر البسه اثر مزبور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میرزا حبیب اصفهانی در استانبول به چاپ رسید تنها کتاب ادبی به زبان پارسی است که در آن به واژه میلک در کنار سایر واژگان رایج در میان جامعه دوزندگان و بافندگان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این نو خلعتان با میلک و میخک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تکبر از قبای صوف و دیبا میکن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جامه کتان بهاری چه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میلک مگر به بقچه خاص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میلک جهت جامه نخواهی که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میبود به درزیت از این جامه هزار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میلک و میخک و کرباس و قدک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رختی به برآری و به غفلت ندری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وجود دارد که پارچه میلک به لحاظ استعاری از لباس حضرت ایوب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باشد صاحب اوراد الاحباب و فصوص الآداب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یلک جامه ای که گریبان ندارد و کوتاه است این جامه از ایوب نبی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باخرزی </w:t>
      </w:r>
      <w:r>
        <w:rPr>
          <w:rFonts w:eastAsia="IRNazanin" w:cs="IRNazanin"/>
          <w:color w:val="111111"/>
          <w:sz w:val="28"/>
          <w:szCs w:val="28"/>
          <w:lang w:bidi="fa-IR"/>
        </w:rPr>
        <w:t>41:1345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آملی نیز از عادات قدیم مردم ،طبرستان به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135:1313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دهخدا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 چارگزی را گویند که بر بالای دستار بندند و آن در هند بیشتر 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قاری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پشمینهای زمخت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کاملاً واضح و مبرهن است که واژه های لامک یلک میلک و ارمک با صنعت بافندگی در ارتباط بوده و از آنجا که میلک از جمله بافته های زیر و خشن جامعه تصوف به شمار میرود خود میتواند دلیلی بر ارتباط غار میلک با این جماعت تارک دنیا باشد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تاکنون هیچ مدرکی دال بر بافت پارچه های ضخیم در خلال مطالعات میدانی هنر و صنایع دستی ،الموت خاصه روستای میلک که توسط کارشناسان پایگاه میراث فرهنگی الموت در طول سالهای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گزارش نگردیده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6:1390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میرود که نام روستای میلک هم برگرفته از نام غار میلک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ذکر است که در پیرامون غار ،میلک قطعاتی چند از سفالهای دوره اسلامی از جمله یک قطعه کوچک از سفال نوع اسگرافیاتو با خراش پهن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Champleve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قرون میانی یعنی مقارن با حضور فرقه اسماعیلیه در منطقه به 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گونه سفالها را میتوان در دیگر محوطه ها و قلاع اسماعیلیه الموت از جمله دژ تاریخی حسن صباح قلعه ،لمبسر محوطه های اسلامی ،شاهکوه ،کاسه گران آرسین خم 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تناوب مشاهده کرد نزدیکترین محوطه اسلامی به غار ،نیز یک قلعه دیده بانی معروف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کوتی ورگیل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اتراکی، </w:t>
      </w:r>
      <w:r>
        <w:rPr>
          <w:rFonts w:eastAsia="IRNazanin" w:cs="IRNazanin"/>
          <w:color w:val="111111"/>
          <w:sz w:val="28"/>
          <w:szCs w:val="28"/>
          <w:lang w:bidi="fa-IR"/>
        </w:rPr>
        <w:t>181:1391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کنار اخبار بیشمار رسیده از به حضور رفتن و نصیحت شنیدن پاره ای از حکام از این جماعت پلاس ،پوش باید به نحوه تصویر کشیدن این صحنه که از مضامین رایج نگارگری اسلامی است اشاره کرد گاهی حتی دو شخص ملاقات کننده هم مربوط به یک دوره زمانی واحد نمیباشند مثلا در موزه ارمیتاژ مینیاتوری از دوره تیموری نگهداری میشود که حکایت از ملاقات اسکندر با پیر هرات یا همان خواجه عبدالله انصاری عارف نامی سده پنجم هجری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کمال الدین بهزاد ،نیز در قالب یک نقاشی رنگ و روغن که در موزه بریتیش موزیوم نگهداری میشود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موضوع نمیتواند به خودی خود بیسبب بوده و میتوان آن را شکل دگردیس شده ملاقات اسکندر با دیوژن کلبی به شمار آورد نگاره دیگر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دوره صفوی در هفت اورنگ جامی است؛ که پادشاهی دو مرغابی وحشی را که با تیر زده به عنوان هدیه به نزد عارفی عزلت گرفته در کوهستان میفرستد که آن عارف از قبول آن امتناع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نقاشیها؛ تصویر عارف با سیمایی ژولیده و محاسنی ،سفید در سیاهه ورودی غار به نمایش درآمده است</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متون به جا مانده از دوران اسلامی به ویژه در تذکره ها به عنوان شکلی خاص از وقایع نگاری میتوان به سهولت دریافت که غارها برای به خلوت نشستن ،عرفا از اولویت و یا انتخابی متأثر از ضمیر ناخودآگاه برخوردار بوده اند با این اوصاف این که در کدام منطقه از ،ایران میتوان غاری را با قاطعیت برای به چله نشستن اهل تصوف تشخیص و با دلایلی معرفی نمود امری به نسبت کمتر شناخته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احوال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ما نیز در اینجا تنها با اتکا به معنای لغوی واژه میلک و مقایسه اثر با غار موسوم به شیخ ماخو در ایلام که از یک معماری کاملاً مشابه تبعیت میکند و نیز حضور سفالینه های اندک قرون </w:t>
      </w:r>
    </w:p>
    <w:p>
      <w:pPr>
        <w:pStyle w:val="BookText"/>
        <w:rPr/>
      </w:pPr>
      <w:r>
        <w:rPr>
          <w:rFonts w:ascii="IRNazanin" w:hAnsi="IRNazanin" w:eastAsia="IRNazanin"/>
          <w:color w:val="111111"/>
          <w:sz w:val="28"/>
          <w:sz w:val="28"/>
          <w:szCs w:val="28"/>
          <w:rtl w:val="true"/>
          <w:lang w:bidi="fa-IR"/>
        </w:rPr>
        <w:t xml:space="preserve">،میانی آن هم در یک بازه زمانی که دراویش در آن در اوج اقتدار خویش به سر میبردند، و نیز با اشاره به نزدیکترین شهر دارای مسجد جامع به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مملو از نفوس این گروه بود این غار را محلی مناسب برای به خلوت نشستن و دوری از تعلقات دنیوی در گذشته معرفی میکنیم</w:t>
      </w:r>
    </w:p>
    <w:p>
      <w:pPr>
        <w:pStyle w:val="BookText"/>
        <w:rPr/>
      </w:pPr>
      <w:r>
        <w:rPr>
          <w:rFonts w:ascii="IRNazanin" w:hAnsi="IRNazanin" w:eastAsia="IRNazanin"/>
          <w:color w:val="111111"/>
          <w:sz w:val="28"/>
          <w:sz w:val="28"/>
          <w:szCs w:val="28"/>
          <w:rtl w:val="true"/>
          <w:lang w:bidi="fa-IR"/>
        </w:rPr>
        <w:t>پر واضح است با توجه به فضای محدود درون غار و نیز وجود یک قلعه دیدبانی در فاصله ای نه چندان ،دور مشکل بتوان کاربری دیگری را برای غار ،میلک از جمله محلی برای دیده بانی و یا جانپناهی مناسب در زمان جنگ و گریز متصور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در اینجا لازم میدانم از سرکار خانم دکتر حمیده چوبک مدیر محترم پایگاه میراث فرهنگی الموت، به دلیل فراهم نمودن امکان پژوهش و نیز کارشناسان پایگاه؛ خانم الهام اریس و آقایان علی قلی پور و اصغر آقایی در جریان تهیه نقشه از اثر،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آرنالدز روژه؛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حلاج، ترجمه عبدالحسین میکده تهران نشر جام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اولیاء الله؛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رویان به تصحیح عباس ،خلیلی ،تهران کتابخانه اقبال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علی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ابوالقاسم حالت و عباس ،خلیلی ،تهران موسسه مطبوعاتی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اسفندیار کاتب بهاءالدین محمد؛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طبرستان،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کوشش عباس اقبال آشتیانی، تهران، اساطیر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،خلکان شمس الدین احمد بن محمد؛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وفيات الاعيان به کوشش احسان ،عباسی ،بیروت، دار صادر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ابن محمد؛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ترجمه محمد پروین گنابادی،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علمی و فرهنگی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اتراکی کتابون؛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بررسی و شناسایی تپه ها و محوطه ها و ابنیه تاریخی منطقه الموت غربی زیر نظر حمیده چوبک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العبادي، قطب الدین اردشیر؛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التصفيه فى احوال المتصوفه ،تهران بنیان فرهنگ 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اسفراینی ،عبدالرحمن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كيفيه التسليك و الاجلاس في الخلوه، به ضمیمه </w:t>
      </w:r>
    </w:p>
    <w:p>
      <w:pPr>
        <w:pStyle w:val="BookText"/>
        <w:rPr/>
      </w:pPr>
      <w:r>
        <w:rPr>
          <w:rFonts w:ascii="IRNazanin" w:hAnsi="IRNazanin" w:eastAsia="IRNazanin"/>
          <w:color w:val="111111"/>
          <w:sz w:val="28"/>
          <w:sz w:val="28"/>
          <w:szCs w:val="28"/>
          <w:rtl w:val="true"/>
          <w:lang w:bidi="fa-IR"/>
        </w:rPr>
        <w:t>کاشف الاسرار و پاسخ به چند پرسش ،تهران چاپ هرمان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اوحدی مراغه،ای رکن الدین؛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به تصحیح سعید نفیسی، تهران امیر کبیر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باخرزی ابوالمفاخر یحیی؛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اوراد الاحباب و فصوص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کوشش ایرج افشار انتشارات دانشگاه تهران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بن طاهر؛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 چاپ محمد محیی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بویل، جان اندرو؛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سلجوقیان تا فروپاشی دولت ایلخانان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انوشه تهران امیر کبیر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پیگوت ژولیت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،ژاپن ترجمه محمدحسین باجلان فرخی، تهران، انتشارات اساطير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من حضرات ،القدس ،تهران چاپ مهدی توحیدی پور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خلج ،امیرحسینی مرتضی؛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نهفته در نگارگری ،تهران، نشر آبان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،تهران ،انتشارات دانشگاه تهران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محمدبن علی بن سلیمان؛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،الصدور به کوشش محمد اقبال ،تهران امیر کبیر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زکریای رازی ابوبکربن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،فلسفی به کوشش عباس ،اقبال ،تهران کمیسیون ملی یونسکو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میرزا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ایرج افشار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اساطیر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،شهربانو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شناسایی و معرفی هنرهای سنتی و صنایع دستی منطقه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میراث فرهنگی الموت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سکولاریزم سیاسی و سکولاریزم ،فلسفی نشریه نامه تهران شماره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شوالیه ژان و ،آلن گربران؛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ترجمه سودابه ،فضایلی، تهران، جیحون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،فریدالدین؛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دکتر محمد استعلامی چاپ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کیمیای سعادت به کوشش احمد آرام ،تهران، نشر آفتابی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احیاء العلوم الدین مترجم مؤید الدین محمد خوارزمی به کوشش حسین خدیوجم ،تهران انتشارات بنیاد فرهنگ ایران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غزنوی سدیدالدین محمد؛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ژنده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 به اهتمام حشمت مؤید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بنگاه ترجمه و نشر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نصر 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علمی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قادری حاتم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سیاسی در اسلام و ایران، تهران،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 محمد؛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خاطرات و ،فراموشی چاپ دوم تهران طرح نو</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،ابوالقاسم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قشیریه به تصحیح بدیع الزمان فروزانفر،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 انتشارات علمی و فرهنگی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کرین ،هانری؛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اسلامی ترجمه جواد طباطبایی، تهران، کویر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کلاباذی ابوبکربن محمد؛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التعرف لمذهب اهل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لاوانی ،هانری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غار در میترا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گزارشهای دومین کنگره بین المللی مهرشناسی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مرتضی ،ثاقب فر ،تهران توس</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لمبتن آن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تحول در تاریخ میانه ،ایران، ترجمه یعقوب آژند،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نی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مفورد لوییس؛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بستر تاریخ خاستگاهها دگرگونیها و دورنماهای ،آن تهران، موسسه فرهنگی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مایر فریتس؛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و عرفان در قرون ششم و هفتم هجری ترجمه مهر آفاق ،بایبوردی نشریه معارف 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مروج الذهب، ترجمه ابوالقاسم پاینده تهران انتشارات علمی و فرهنگی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مورگان ،دیوید؛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سده های ،میانه ترجمه فرخ جوانمردیان ،تهران فروهر</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 الدین محمد؛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مثنوی معنوی به تصحیح محمد استعلامی ،تهران سخن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ظامی گنجوی جمال الدین ابو محمد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سبعه حکیم نظامی به تصحیح وحید ،دستگردی تهران انتشارات علمی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نوایی علیشیر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النفائس به کوشش علی اصغر حکمت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نوربخش جواد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آثار جناب شاه نعمت 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خانقاه </w:t>
      </w:r>
    </w:p>
    <w:p>
      <w:pPr>
        <w:pStyle w:val="BookText"/>
        <w:rPr/>
      </w:pPr>
      <w:r>
        <w:rPr>
          <w:rFonts w:ascii="IRNazanin" w:hAnsi="IRNazanin" w:eastAsia="IRNazanin"/>
          <w:color w:val="111111"/>
          <w:sz w:val="28"/>
          <w:sz w:val="28"/>
          <w:szCs w:val="28"/>
          <w:rtl w:val="true"/>
          <w:lang w:bidi="fa-IR"/>
        </w:rPr>
        <w:t>نعمت اللهی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نیچه فردریش؛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اراده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مجید شریف تهران 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واله ،اصفهانی محمد یوسف؛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میرهاشم محدث تهران میراث مکتوب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،تهران فروغی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رشیدالدین فضل الله؛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التواریخ به کوشش محمدتقی دانش پژوه ،تهران بنگاه ترجمه و نشر کتاب</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یواقيت العلوم و دراری ،النجوم به تصحیح محمدتقی دانش پژوه ،تهران بنیاد فرهنگ ایران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،البسه قسطنطنيه، مطبعة ابوالضيا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Eliade, Mircea. 1981. A history of Religious Ideas. Chicago Press</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غار میلک در منطقه الموت غربی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اثر در شمال شرقی روستای میلک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غار میلک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نگارنده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دوم غار میلک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نگارنده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پناهگاه صخره ای شیخ ماخو در 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سعید فکری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دهانه دوم غار میلک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از نگارنده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سفالهای اطراف اثر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اسکندر با پیر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ارمیتاژ</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arttattler.com/archivealexander.html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نقاشی منسوب به میرزا علی در هفت اورنگ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mythragallery.com/tag/Persian-painting</w:t>
      </w:r>
      <w:r>
        <w:rPr>
          <w:rFonts w:eastAsia="Times New Roman" w:cs="Times New Roman" w:ascii="Times New Roman" w:hAnsi="Times New Roman"/>
          <w:color w:val="111111"/>
          <w:sz w:val="28"/>
          <w:szCs w:val="28"/>
          <w:rtl w:val="true"/>
          <w:lang w:val="en-US" w:bidi="en-US"/>
        </w:rPr>
        <w:t xml:space="preserve"> </w:t>
      </w:r>
      <w:bookmarkStart w:id="109" w:name="pg7633_67555"/>
    </w:p>
    <w:p>
      <w:pPr>
        <w:pStyle w:val="Heading2"/>
        <w:numPr>
          <w:ilvl w:val="1"/>
          <w:numId w:val="1"/>
        </w:numPr>
        <w:rPr/>
      </w:pPr>
      <w:bookmarkStart w:id="110" w:name="__RefHeading___Toc3606774_1051229030"/>
      <w:bookmarkStart w:id="111" w:name="_Toc27"/>
      <w:bookmarkEnd w:id="109"/>
      <w:bookmarkEnd w:id="110"/>
      <w:r>
        <w:rPr>
          <w:rtl w:val="true"/>
        </w:rPr>
        <w:t>نگاهی بر هویت عادلشاه رهبر جنبش مردمی گیلان در عصر صفوی</w:t>
      </w:r>
      <w:r>
        <w:rPr>
          <w:rtl w:val="true"/>
        </w:rPr>
        <w:t xml:space="preserve">. </w:t>
      </w:r>
      <w:r>
        <w:rPr>
          <w:rtl w:val="true"/>
        </w:rPr>
        <w:t>پرستو مسجدی خاک</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هویت عادلشاه رهبر جنبش مردمی گیلان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مسجدی خاک</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زمان فتح ایران به دست اعراب مسلمان تا پیش از ظهور سلسله صفوی خاندانهای حکومتگر نوار جنوبی دریای مازندران بطور عام و استان گیلان به طور خاص همواره از مردمان بومی منطقه بودند؛ اگر چه گهگاه تحت انقیاد حکومتهای مرکزی قرار داشتند با ظهور سلسله صفوی این منطقه به دلایل متعدد همچون سرسبزی و باروری بالای منطقه نقش آنها در شکلگیری حکومت ،صفوی ،مرکزیت استقلال نسبی و سخت بودن حفظ منطقه و نیز این واقعیت که منطقه حاشیه دریای مازندران از نخستین پایگاههای تشیع ایران بود پیوسته مورد توجه شاهان صفوی قرار گرفت این توجه از زمان شاه عباس شدت گرفت بویژه آنکه شاه عباس نسب مادری خود را به یکی از خاندانهای حکومتگر بومی منطقه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کاخهای متعددی در منطقه مازندران احداث کرد و جاده ای سنگفرش از مازندران تا گیلان کشید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شاهان صفوی بویژه شاه عباس برای بهره برداری شخصی از ثروت فراوان منطقه اهداف ،دیگری داشتند شاه عباس به جهت اهمیت کشت و پرورش توتون و ابریشم در فومنات و بیه پیش که ثروت فراوان برای خاندانهای حکومتگر اسحاق وند و آل کیا همراه آورده بود آن مناطق را خاصه اعلام کرد اهمیت تجارت ابریشم را میتوان از درگیری میان قدرتهای استثمارگر غربی در آسیا و در ایران دوره صفوی و بویژه در دوران سلطنت شاه عباس دید که </w:t>
      </w:r>
    </w:p>
    <w:p>
      <w:pPr>
        <w:pStyle w:val="BookText"/>
        <w:rPr/>
      </w:pPr>
      <w:r>
        <w:rPr>
          <w:rFonts w:ascii="IRNazanin" w:hAnsi="IRNazanin" w:eastAsia="IRNazanin"/>
          <w:color w:val="111111"/>
          <w:sz w:val="28"/>
          <w:sz w:val="28"/>
          <w:szCs w:val="28"/>
          <w:rtl w:val="true"/>
          <w:lang w:bidi="fa-IR"/>
        </w:rPr>
        <w:t>به نوعی پایه گذار حضور پررنگ این قدرتها در دربار ایران پس از این دوره شد و به نمونه های بسیاری از آن در تاریخ ایران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با مراجعه به اسناد منتشر شده از کمپانی هند شرقی هلند که در دوران شاه عباس رقیب کمپانی هند شرقی انگلستان ،بود میتوان بر اهمیت تجارت ابریشم آگاهی یافت با وجود نبوغ بالای تجاری شاه عباس او از اهمیت و قیمت واقعی ابریشم بویژه ابریشمهای تولیدی گیلان چندان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فلور در کتابش با عنوان اولین سفرای ایران و هلند به چگونگی و علل مراجعه تجار هلندی و در پی آن ارتباطات سیاسی ایران و هلند بطور صریح از اهمیت ابریشم گیلان به ویژه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 کند که تجار هلندی از اعزام شدن موسی بیک از سوی شاه عباس به دربار هلند با ناوگان هلند بشدت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این ناراحتی این بود که ایرانیان از مسیر تجارت و همچنین بهای واقعی آن در اروپا آگاه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دیگر آنکه شاه عباس مقدار فراوانی ابریشم به عنوان هدیه به دربار هلند ارسال کرد که میتوانست بازار ابریشم تجار هلند را تحت تأثیر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اشاره میکند که پیش از آغاز این مراودات در منابع و نامه های آن دوران ذکر شده که انگلیسی ها به هلندیها برای مشارکت تجارت ابریشم ایران درخواست دادند ویر منفعت بالای آن تاکید کردند اگرچه هلندیها این پیشنهاد را چندان مقرون به صرفه نمی ،دیدند اما هنگامی که مشتاق حضور در بازار ایران شدند دیگر دیر شده بود زیرا انگلیسیها با صفویان توافقات تجاری کرده بودند و پرتقالیها را از خلیج فارس بیرون رانده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دیگر در اهمیت تجاری ابریشم گیلان دعوا و کتک کاری نمایندگان هلندی و انگلیسی بر سر تجارت ابریشم ایران بود و ابریشم لاهیجان معروفترین و مرغوبترین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ماجرا از این قرار بود که ملایم بیک که تاجر شاه بود به علت بدعهدی هلندیها در معامله با نماینده کمپانی هند شرقی انگلیس به مذاکره پرداخت ویس نیخ که نماینده کمپانی هند شرقی هلند بود و در دربار ایران به دلایل سیاسی و انگیزه های شاه عباس و همچنین پرداخت رشوه به مقامات ایرانی دارای نفوذ ،بود از این مذاکره آگاه شد او به منزل ملایم بیک رفته و پس از مباحثه خشن و تند با یکدیگر گلاویز شدند و کارشان به کتک کاری و چاقو کشی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تجارت ابریشم جایگزین تجارت ادویه شده بود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را اراضی خاص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فومنی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بسیاری از حکومتهای محلی را برچید از زمان خاصه شدن ،گیلان فرمانروایی </w:t>
      </w:r>
    </w:p>
    <w:p>
      <w:pPr>
        <w:pStyle w:val="BookText"/>
        <w:rPr/>
      </w:pPr>
      <w:r>
        <w:rPr>
          <w:rFonts w:ascii="IRNazanin" w:hAnsi="IRNazanin" w:eastAsia="IRNazanin"/>
          <w:color w:val="111111"/>
          <w:sz w:val="28"/>
          <w:sz w:val="28"/>
          <w:szCs w:val="28"/>
          <w:rtl w:val="true"/>
          <w:lang w:bidi="fa-IR"/>
        </w:rPr>
        <w:t>اسحاق ،وند آل کیا و فرمانروایان گسکر پایان یافت ولی آل کیا اسحاق وند و مردآویج وند به خاطر کمکهایشان به شاهان صفوی در سرکوب شورشها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برای کنترل و بهره کشی از زارعان و مردم منطقه مأمورینی را از سوی دربار جهت کنترل اجتماعی نظامی و سیاسی و همچنین حسابرسی به منطقه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بالای مالیات حکومت و همچنین ظلم و ستم بالای ایادی و مبالغ بیشتری که آنها برای خود اخذ می ،کردند، سبب فشار بالای معیشتی و فقر در منطقه گردید و زمینه ساز چندین شورش در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سردمداران و رهبران این جنبشها اغلب از طبقه بالا دست و متنفذ گیلان بودند که براثر سیاستهای دولت صفوی منافع خود را از دست داده بودند اما با این حال نمیتوان از اهمیت حضور پر رنگ مردم آزادی خواه و ستمدیده گیلان در دوران صفوی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مردمی که حضور پر رنگ آنان در حمایت از جنبشها سبب کینه و دشمنی علنی شاهان صفوی، عمال حکومتی و بخصوص مورخان جیره خوار درباری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عمال آنان به قتل عام مردم مناطق مبادرت مینمودند و مورخان زبان بر گستاخی گشوده و ناسزاها بر مردمان ستم دیده و حق طلب منطقه روا داشتند برخی از قیامهای مردم منطقه عبارت است از قیام خان احمد ،خان طالشه ،کولی قیام كاركیا علی حمزه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فومنی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كاركيا فتحى فومنى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فومنی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قیاسید محمد شیخاوند در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ترکمان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فوت شاه عباس و به حکومت رسیدن شاه صفی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گیلان به دور شخصی گرد آمدند که تاکنون تنها نامی غریب و گنگ از او باقی مانده و بسیاری از جنبه های ماهیتی و شخصیتی او نامشخص باقی مانده است و در منابع غالبا او را به نام غریب شاه گیلانی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غریب شاه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غریب شاه با حضور جمعی از حکام محلی و بزرگان گیلان پایه ریزی 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كالنجار سلطان پسر جمشید خان را که از خاندانهای بزرگ و حکومتگر منطقه بیه پس بود و در لشت نشاء زندگی میکرد را به شاهی برگزیدند این شخص بعدها به غریب شاه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با شکل گیری ،شورش نیروهای کالنجار به شهرهای مختلف گیلان حمله کرده و عمال حکومتی را یا کشته یا فراری میدادند و به انبارهای مالیاتی حکومت هجوم میآوردند بعدها بزرگان محلی از دور غریب شاه کنار کشیدند و علاوه بر آن نیروهای شورشی چندان بر </w:t>
      </w:r>
    </w:p>
    <w:p>
      <w:pPr>
        <w:pStyle w:val="BookText"/>
        <w:rPr/>
      </w:pPr>
      <w:r>
        <w:rPr>
          <w:rFonts w:ascii="IRNazanin" w:hAnsi="IRNazanin" w:eastAsia="IRNazanin"/>
          <w:color w:val="111111"/>
          <w:sz w:val="28"/>
          <w:sz w:val="28"/>
          <w:szCs w:val="28"/>
          <w:rtl w:val="true"/>
          <w:lang w:bidi="fa-IR"/>
        </w:rPr>
        <w:t xml:space="preserve">دستورات غریب شاه گردن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نهادند تعداد نیروهای او را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غریب شاه به علل گوناگون از جمله آموزش ندیده بودن نیروهای غریب شاه خیانت برخی از رهبران ،شورش عدم هماهنگی نیروهای غریب شاه و نداشتن سلاحهای جنگی از سوی دولت صفوی به شدت سرکوب شد و خود غریب شاه نیز دستگیر شد و در میدان نقش جهان اصفهان پس از تحمل چندین روز شکنجه تیرباران و کشته شد علاوه بر سران شورش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گیلان نیز در پی سرکوبی شورش توسط سپاه صفوی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صنیع الدوله در منتظم ناصری در مورد قیام غریب شاه بر اساس روضة الصفا می می نویسد از سوانح این سال فتنه گیلان ،بود که مجهولی به دست آورده و گفتند پسر جمشید خان والی بیه پس و مخفی بوده ،است اکنون ظهور نموده و آن بیچاره را غریب شاه نام کردند و گیلانیان ساده لوح گرد او را گرفته شاه بازی آغاز نهادند مجملا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کس بر اطراف آن بی کس اجتماع کرده و هریک به حکومت دیاری نامزد شدند و به موهومی دل خوش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اولئاریوس آلمانی نیز در مورد غریب شاه مطالبی را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سرکوبی قیام غریب شاه به ایران آمد مطالب خود را از ساروخان که از فرماندهان اصلی در سرکوبی قیام غریب شاه بود چنین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هنگام جلوس شاه صفی مردم گیلان اقدام به شورش نمودند و برای خود شاه برگزیدند شاه گیلان که به نام غریب شاه خوانده می ،شد از اعقاب یک دودمان شاهی لاهیجان بود که در روستای لشت نشاء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نیرو جمع آوری کرده و اقدام به فتح گیلان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شاه صفی به حاکمان ایالات و شهرهای مجاور گیلان در طی دستوراتی ،محرمانه فرمان حمله به سپاه غریب شاه را میدهد نیروهای دولتی سپاه غریب شاه را محاصره کردند با اینحال غریب شاه موفق به فرار می شود بعد توسط نیروهای امیرخان که حاکم گسکر بود در فومن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عبدالفتاح فومنی نظر دیگری دارد و میگوید نیروهای دولتی لشت نشاء را سه روز محاصره گرفتند و دو جوان چگینی غریب شاه و برادرش را در جنگل گیلوا در اطراف کوچصفهان دستگیر کردند و به حضور ساروخان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بردند اولئاریوس مینویسد که غریب شاه را نعل کردند و پس از سه روز در میدان نقش جهان اصفهان تیرباران کردند و پس از سه روز نعش او را از چوب برداشته و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اولئاریوس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قیام ،غریب شاه را نمونه ای کامل از قیام مردمی بر علیه ستم دولت مرکزی می دانند و از جمله محمود پاینده در طی آغاز شورش تا سرکوبی و مرگ غریب شاه را به </w:t>
      </w:r>
    </w:p>
    <w:p>
      <w:pPr>
        <w:pStyle w:val="BookText"/>
        <w:rPr/>
      </w:pPr>
      <w:r>
        <w:rPr>
          <w:rFonts w:ascii="IRNazanin" w:hAnsi="IRNazanin" w:eastAsia="IRNazanin"/>
          <w:color w:val="111111"/>
          <w:sz w:val="28"/>
          <w:sz w:val="28"/>
          <w:szCs w:val="28"/>
          <w:rtl w:val="true"/>
          <w:lang w:bidi="fa-IR"/>
        </w:rPr>
        <w:t xml:space="preserve">صورت متنی پرشور و گداز و حماسی از سوی مردم کارگر بر علیه حکومت بازگو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توصیفات هنوز در این بین چندین مورد مبهم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این است که در برخی از متون از رهبر شورش به نام عادلشاه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عادلشاه همان غریب شاه است یا شخص دیگری است که شورش دیگری را رهبری کرده است؟</w:t>
      </w:r>
    </w:p>
    <w:p>
      <w:pPr>
        <w:pStyle w:val="BookText"/>
        <w:rPr/>
      </w:pPr>
      <w:r>
        <w:rPr>
          <w:rFonts w:ascii="IRNazanin" w:hAnsi="IRNazanin" w:eastAsia="IRNazanin"/>
          <w:color w:val="111111"/>
          <w:sz w:val="28"/>
          <w:sz w:val="28"/>
          <w:szCs w:val="28"/>
          <w:rtl w:val="true"/>
          <w:lang w:bidi="fa-IR"/>
        </w:rPr>
        <w:t>عادلشاه؟ غریب شاه؟</w:t>
      </w:r>
    </w:p>
    <w:p>
      <w:pPr>
        <w:pStyle w:val="BookText"/>
        <w:rPr/>
      </w:pPr>
      <w:r>
        <w:rPr>
          <w:rFonts w:ascii="IRNazanin" w:hAnsi="IRNazanin" w:eastAsia="IRNazanin"/>
          <w:color w:val="111111"/>
          <w:sz w:val="28"/>
          <w:sz w:val="28"/>
          <w:szCs w:val="28"/>
          <w:rtl w:val="true"/>
          <w:lang w:bidi="fa-IR"/>
        </w:rPr>
        <w:t xml:space="preserve">در منابع صفوی از دو نام در رهبری قیام مردم گیلان 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یکی به نام غریب شاه و در برخی منابع از قیام به رهبری عادلشاه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عصر صفوی عادلشاه را همان غریب شاه می دانند و برخی دیگر آنها را دو نفر ذکر کرده که هر دو در دوره شاه صفی در گیلان قیام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 خان هدایت این دو نام را متعلق به دو شخص میداند عجیب تر از این قضیه عادلشاه است که گیلانیان شخص دیگری بدست و او را عادلشاه برادر غریب شاه خواندند و او نیز به دست سفاهت آن قوم آشکارا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منتظم ناصری آمده است در سنه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دیگری در گیلان بر پا شد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غریب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میدان نقش جهان به دیار عدم فرستاده شد بعد از او گیلانیان دیگری را بدست آورده او را عادلشاه برادر قریب شاه خواندند و او نیز گرفتار و نابود گردید و این دو واقعه در عصر شاه صفی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،لاهیجانی غریب شاه و عادلشاه را دو برادر میداند و محله ای در لاهیجان به نام غریب آباد را نیز برگرفته از نام غریب شاه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لاریجانی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برخی متون همچون صاحبان منتظم ناصری و روضة الصفا نیز بدین صورت آمده است که غریب شاه غیر از عادلشاه است و عادلشاه برادر غریب شاه است که مردم پس از دستگیری غریب ،شاه برادرش عادلشاه را برگزیدند و شاه صفی او را نیز هلاک کرده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عبدالفتاح فومنی که از اهالی گیلان است عادلشاه را لقب همان کالنجار سلطان پسر جمشید خان میداند داند که عده ای از بزرگان محلی گیلان او را به این لقب موسوم ساخته و به سلطنت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خانه پیرشمس گل گیلوایی که به اعتقاد آنها شیخ زمان بود آمده کمر او را بستند و بر اسب نشانده و نقاره به نام او زدند به اعتقاد وی همین عادلشاه را عراقیان </w:t>
      </w:r>
    </w:p>
    <w:p>
      <w:pPr>
        <w:pStyle w:val="BookText"/>
        <w:rPr/>
      </w:pPr>
      <w:r>
        <w:rPr>
          <w:rFonts w:ascii="IRNazanin" w:hAnsi="IRNazanin" w:eastAsia="IRNazanin"/>
          <w:color w:val="111111"/>
          <w:sz w:val="28"/>
          <w:sz w:val="28"/>
          <w:szCs w:val="28"/>
          <w:rtl w:val="true"/>
          <w:lang w:bidi="fa-IR"/>
        </w:rPr>
        <w:t xml:space="preserve">و ،قزلباشان غریب شاه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فومنی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برخی از این متون آمده است که پس از قتل غریب ،شاه عده ای که هنوز متنبه نشده بودند شخص دیگری را به ادعای برادری غریب شاه یا نبیره جمشیدخان عادلشاه نامیدند و اراده بقاء و طغیان داشتند اما قبل از هر گونه اقدام میرزا تقی وزیر مازندران و گیلان مشهور به ساروتقی از محل اختفای آنها اطلاع یافت و پس از دست یافتن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عاقبت بی سعادت را با فتنه انگیزان بی خرد به نهانخانه عدم فرستادند و آتش فتنه آن ولایت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اقبال همایون خاقانی انطفا پذیرفت و آرامش به گیلان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 و منشی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ملاکمال هم شرح واقعه طوری بیان شده که عادلشاه شخص دیگری غیر از غریب شاه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ملاکمال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قول عبد الفتاح فومنی را میتوان به دلایلی ارجح دانست زیرا قول مورخان بعدی که از منابع عصر صفوی بویژه نوشته اسکندر بیک ترکمان در ذیل عالم آرای عباسی برداشت شده به دلیل بعد زمانی و مکانی با واقعه نمیتواند مبنای قضاوت و اظهار نظر قرار گیرد مانند نقل قول اعتماد السلطنه و رضاقلی خان هدایت که از مورخان دوره قاجاریه بشمار میروند و اسکندر بیک ترکمان که این مورخان از او نقل کرده اند نیز اثر خود را بعد از وقوع حادثه و به عنوان ذیلی بر تاریخ عالم آرای عباسی نگاشته و با بعد مکانی که با حادثه داشته شاهد عینی آن نبوده و نوشته وی مبتنی بر مسموعات بوده است چون سرزمین گیلان در عصر صفویه همواره ناآرام و محل بروز شورشهای پی در پی بوده و کالنجار سلطان شخصیت اصلی این قیام به هر دو لقب غریب شاه و عادلشاه اشتهار یافته بود از این رو برخی مورخان دو شخصیت جداگانه را از آن استنتاج کردند و بعدها مورخان دیگر این برداشت آنها را حمل بر واقعیت کرده و در کتب و رسائل و نوشته هایشان تکرار کردند به هر حال عبد الفتاح فومنی از نظر زمانی مکانی به حادثه نزدیک بوده و از شاهدان عینی این قیام و دیگر وقایع گیلانات در عصر صفویه می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وقایع نگاران رسمی صفوی نبوده بلکه اثر او یک تاریخ محلی است و قصد مولف از نگارش تاریخ گیلان ابتدا آن بوده که قضیه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نوعی که سانح شده بود تالیف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فومنی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متن نگاشته شده ،فومنی دشمنی او نسبت به غریب و مردم گیلان مشهود است و حتی هنگام نزدیک شدن غریب شاه به فومن عبدالفتاح </w:t>
      </w:r>
    </w:p>
    <w:p>
      <w:pPr>
        <w:pStyle w:val="BookText"/>
        <w:rPr/>
      </w:pPr>
      <w:r>
        <w:rPr>
          <w:rFonts w:ascii="IRNazanin" w:hAnsi="IRNazanin" w:eastAsia="IRNazanin"/>
          <w:color w:val="111111"/>
          <w:sz w:val="28"/>
          <w:sz w:val="28"/>
          <w:szCs w:val="28"/>
          <w:rtl w:val="true"/>
          <w:lang w:bidi="fa-IR"/>
        </w:rPr>
        <w:t xml:space="preserve">فومنی قصد فرار از فومن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حالیکه غریب شاه و نیروهایش با مردم عادی خصومت نداشته و تنها با عمال دولتی که بر مردم ستم میکردند دشمنی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نشان از وجود روابطی بین عبدالفتاح فومنی و عمال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هر حال متون دیگری که او بعدها پیرامون وقایع به نگارش در می آورد اعتبار بیشتر دارد از این نظر اعتبار سخن او از دیگران بیشتر است همچنین سفرنامه نویس آلمانی از سار وتقی که فرمانده سرکوبگر قیام غریب شاه ،بود به نقل چگونگی واقعه میپردازد نامی از نفر دومی به میان نمی آورد</w:t>
      </w:r>
    </w:p>
    <w:p>
      <w:pPr>
        <w:pStyle w:val="BookText"/>
        <w:rPr/>
      </w:pPr>
      <w:r>
        <w:rPr>
          <w:rFonts w:ascii="IRNazanin" w:hAnsi="IRNazanin" w:eastAsia="IRNazanin"/>
          <w:color w:val="111111"/>
          <w:sz w:val="28"/>
          <w:sz w:val="28"/>
          <w:szCs w:val="28"/>
          <w:rtl w:val="true"/>
          <w:lang w:bidi="fa-IR"/>
        </w:rPr>
        <w:t xml:space="preserve">همچنین با آنکه برخی نویسندگان غریب شاه و عادلشاه را دو برادر می دانند چنین مطلبی در منابع دسته اول ذکر نشده است و عبدالفتاح فومنی میگوید که غریب شاه و برادر او را در جنگلهای گیلوا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پذیرفت پس از سرکوب غریب شاه عادلشاه رهبری قیام را به دست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احتمال بسیار زیاد غریب شاه همان کالنجار سلطان رشتی بوده که مردم گیلان به دلیل ظلم و اجحافات عمال و دیوانیان صفوی در آن ایالت او را عادلشاه لقب دادند به این امید که از ستم و بی عدالتی موجود رهایی یابند اما در نظر دولتیان و قزلباشان به تمسخر به غریب شاه شهرت یافت چرا که او پیش از آن قدرت خود را بر اثر تسلط شاه عباس بر گیلان از دست داده بود و در غربت و گمنامی به سر میبرد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منتظم ،ناصری،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دنیای کتاب</w:t>
      </w:r>
    </w:p>
    <w:p>
      <w:pPr>
        <w:pStyle w:val="BookText"/>
        <w:rPr/>
      </w:pPr>
      <w:r>
        <w:rPr>
          <w:rFonts w:ascii="IRNazanin" w:hAnsi="IRNazanin" w:eastAsia="IRNazanin"/>
          <w:color w:val="111111"/>
          <w:sz w:val="28"/>
          <w:sz w:val="28"/>
          <w:szCs w:val="28"/>
          <w:rtl w:val="true"/>
          <w:lang w:bidi="fa-IR"/>
        </w:rPr>
        <w:t xml:space="preserve">اولئاریوس آدام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اولئاریوس ترجمه حسین ،کردبچه تهران کتاب برای همه</w:t>
      </w:r>
    </w:p>
    <w:p>
      <w:pPr>
        <w:pStyle w:val="BookText"/>
        <w:rPr/>
      </w:pPr>
      <w:r>
        <w:rPr>
          <w:rFonts w:ascii="IRNazanin" w:hAnsi="IRNazanin" w:eastAsia="IRNazanin"/>
          <w:color w:val="111111"/>
          <w:sz w:val="28"/>
          <w:sz w:val="28"/>
          <w:szCs w:val="28"/>
          <w:rtl w:val="true"/>
          <w:lang w:bidi="fa-IR"/>
        </w:rPr>
        <w:t xml:space="preserve">،پاینده محمود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غریب شاه گیلانی مشهور به عادلشاه در دوره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سحر</w:t>
      </w:r>
    </w:p>
    <w:p>
      <w:pPr>
        <w:pStyle w:val="BookText"/>
        <w:rPr/>
      </w:pPr>
      <w:r>
        <w:rPr>
          <w:rFonts w:ascii="IRNazanin" w:hAnsi="IRNazanin" w:eastAsia="IRNazanin"/>
          <w:color w:val="111111"/>
          <w:sz w:val="28"/>
          <w:sz w:val="28"/>
          <w:szCs w:val="28"/>
          <w:rtl w:val="true"/>
          <w:lang w:bidi="fa-IR"/>
        </w:rPr>
        <w:t xml:space="preserve">ترکمان اسکندربیک و محمد یوسف مورخ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تاریخ عالم آرای عباسی تصحیح سهیلی ،خوانساری ،تهران چاپخانه اسلامیه</w:t>
      </w:r>
    </w:p>
    <w:p>
      <w:pPr>
        <w:pStyle w:val="BookText"/>
        <w:rPr/>
      </w:pPr>
      <w:r>
        <w:rPr>
          <w:rFonts w:ascii="IRNazanin" w:hAnsi="IRNazanin" w:eastAsia="IRNazanin"/>
          <w:color w:val="111111"/>
          <w:sz w:val="28"/>
          <w:sz w:val="28"/>
          <w:szCs w:val="28"/>
          <w:rtl w:val="true"/>
          <w:lang w:bidi="fa-IR"/>
        </w:rPr>
        <w:t xml:space="preserve">ترکمان ،اسکندربیک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آرای عباسی به اهتمام ایرج افشار،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امیر کبیر</w:t>
      </w:r>
    </w:p>
    <w:p>
      <w:pPr>
        <w:pStyle w:val="BookText"/>
        <w:rPr/>
      </w:pPr>
      <w:r>
        <w:rPr>
          <w:rFonts w:ascii="IRNazanin" w:hAnsi="IRNazanin" w:eastAsia="IRNazanin"/>
          <w:color w:val="111111"/>
          <w:sz w:val="28"/>
          <w:sz w:val="28"/>
          <w:szCs w:val="28"/>
          <w:rtl w:val="true"/>
          <w:lang w:bidi="fa-IR"/>
        </w:rPr>
        <w:t xml:space="preserve">فلسفی نصر الله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شاه عباس 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فلور ویلم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سفرای ایران و ،هلند شرح سفر موسی بیک سفیر شاه عباس به هلند و سفرنامه یان اسمیت سفیر هلند در ایران به کوشش داریوش مجلسی و حسین ابوترابیان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طهوری</w:t>
      </w:r>
    </w:p>
    <w:p>
      <w:pPr>
        <w:pStyle w:val="BookText"/>
        <w:rPr/>
      </w:pPr>
      <w:r>
        <w:rPr>
          <w:rFonts w:ascii="IRNazanin" w:hAnsi="IRNazanin" w:eastAsia="IRNazanin"/>
          <w:color w:val="111111"/>
          <w:sz w:val="28"/>
          <w:sz w:val="28"/>
          <w:szCs w:val="28"/>
          <w:rtl w:val="true"/>
          <w:lang w:bidi="fa-IR"/>
        </w:rPr>
        <w:t xml:space="preserve">فومنی ،گیلانی عبدالفتاح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گیلان تصحیح عطاءالله تدین تهران فروغی</w:t>
      </w:r>
    </w:p>
    <w:p>
      <w:pPr>
        <w:pStyle w:val="BookText"/>
        <w:rPr/>
      </w:pPr>
      <w:r>
        <w:rPr>
          <w:rFonts w:ascii="IRNazanin" w:hAnsi="IRNazanin" w:eastAsia="IRNazanin"/>
          <w:color w:val="111111"/>
          <w:sz w:val="28"/>
          <w:sz w:val="28"/>
          <w:szCs w:val="28"/>
          <w:rtl w:val="true"/>
          <w:lang w:bidi="fa-IR"/>
        </w:rPr>
        <w:t xml:space="preserve">ناشناس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ملاكمال تصحیح ابراهیم دهگان اراک فروردین</w:t>
      </w:r>
    </w:p>
    <w:p>
      <w:pPr>
        <w:pStyle w:val="BookText"/>
        <w:rPr/>
      </w:pPr>
      <w:r>
        <w:rPr>
          <w:rFonts w:ascii="IRNazanin" w:hAnsi="IRNazanin" w:eastAsia="IRNazanin"/>
          <w:color w:val="111111"/>
          <w:sz w:val="28"/>
          <w:sz w:val="28"/>
          <w:szCs w:val="28"/>
          <w:rtl w:val="true"/>
          <w:lang w:bidi="fa-IR"/>
        </w:rPr>
        <w:t xml:space="preserve">مهدوی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دو هزار ساله گیلان ویراستار جلال فراسمی تهران زرین قلم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رضاقلی خان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الصفای ناصری،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مرکزی </w:t>
      </w:r>
      <w:bookmarkStart w:id="112" w:name="pg7633_67571"/>
    </w:p>
    <w:p>
      <w:pPr>
        <w:pStyle w:val="Heading2"/>
        <w:numPr>
          <w:ilvl w:val="1"/>
          <w:numId w:val="1"/>
        </w:numPr>
        <w:rPr/>
      </w:pPr>
      <w:bookmarkStart w:id="113" w:name="__RefHeading___Toc3606776_1051229030"/>
      <w:bookmarkStart w:id="114" w:name="_Toc28"/>
      <w:bookmarkEnd w:id="112"/>
      <w:bookmarkEnd w:id="113"/>
      <w:r>
        <w:rPr>
          <w:rtl w:val="true"/>
        </w:rPr>
        <w:t>یک نویسنده و چهار متن بازمانده از الموت مریم معزی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نویسنده و چهار متن بازمانده از الموت مریم معزی</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مقدمه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متونی از نزاریان الموت در دست است که نویسندگان آنها مشخص نیست چهار متن از آنها که عبارت باشد از روضة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باب بابا سیدنا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اسماعیلیان و ملک 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قائمیات از جهات بسیاری به یکدیگر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از میان این چهار متن فقط هویت سراینده دیوان ،قائمیات به سبب ضبط تخلص شاعر در بیشتر قصایدش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حالی که سبک نگارش لهجه شاذ و نادر شاعر که بر سر افعال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مانند ها ،آمدن ،ها رفتن ها ایستادن و غیره به کار بردن واژه ها و اصطلاحات خاص مانند کرد و ورد که به معنای گیر و دار به کار میبرد همچنین به کار بردن افعال ،کمیاب مانند ،منیدن به معنای اتکای به خود یا بدرست کردن به معنای استدلال کردن و حجت آوردن با در کسی ،شدن به معنای پیروی و حتی حروف را به شکلی که گاه خاص او میشود به کار می،برد مانند آوردن دو حرف اضافه با هم چنان که مینویسد به قرآن در است؛ حتی قلب حروف و او و باء به یکدیگر مانند بیاود به جای بیابد یا هبا به جای هوا همچنین شیوه ،کلامی مستندات و حتی تناقضهای فکری شاعر در این دیوان با سه متن دیگر شباهت غیر قابل انکاری دارد برای نشان دادن این شباهتها در این جا از جدولهایی استفاده شده تا موارد مشابه را به روشنی نمایان سازد </w:t>
      </w:r>
    </w:p>
    <w:p>
      <w:pPr>
        <w:pStyle w:val="BookText"/>
        <w:rPr/>
      </w:pPr>
      <w:r>
        <w:rPr>
          <w:rFonts w:ascii="IRNazanin" w:hAnsi="IRNazanin" w:eastAsia="IRNazanin"/>
          <w:color w:val="111111"/>
          <w:sz w:val="28"/>
          <w:sz w:val="28"/>
          <w:szCs w:val="28"/>
          <w:rtl w:val="true"/>
          <w:lang w:bidi="fa-IR"/>
        </w:rPr>
        <w:t xml:space="preserve">یکی از این متون همان روضة التسليم معروف است که برای نخستین بار ولادیمیر ایوانف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مقاله ای از ابقای آن نزد اسماعیلیان بدخشان خبر داد و آن را به خواجه نصیر الدین طوسی منسوب کرد</w:t>
      </w:r>
      <w:r>
        <w:rPr>
          <w:rStyle w:val="FootnoteAnchor"/>
          <w:rtl w:val="true"/>
        </w:rPr>
        <w:footnoteReference w:id="741"/>
      </w:r>
      <w:r>
        <w:rPr>
          <w:rFonts w:ascii="IRNazanin" w:hAnsi="IRNazanin" w:eastAsia="IRNazanin"/>
          <w:color w:val="111111"/>
          <w:sz w:val="28"/>
          <w:sz w:val="28"/>
          <w:szCs w:val="28"/>
          <w:rtl w:val="true"/>
          <w:lang w:bidi="fa-IR"/>
        </w:rPr>
        <w:t xml:space="preserve">هم او حدود دو دهه بعد متن کتاب را به فارسی برگرداند و به هر دو زبان آن را به چاپ رسانید با پیدا شدن نسخه های دیگری از این کتاب سید جلال حسینی بدخشانی ابتدا آن را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پایان نامه دکتری خود در دانشگاه اکسفورد تصحیح و به زبان انگلیسی ترجمه کرد</w:t>
      </w:r>
      <w:r>
        <w:rPr>
          <w:rStyle w:val="FootnoteAnchor"/>
          <w:rtl w:val="true"/>
        </w:rPr>
        <w:footnoteReference w:id="742"/>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2005/1383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چاپ رسانید و در هر دو جا نیز آن را همچنان به خواجه نصیرالدین طوسی نسبت داد</w:t>
      </w:r>
      <w:r>
        <w:rPr>
          <w:rStyle w:val="FootnoteAnchor"/>
          <w:rtl w:val="true"/>
        </w:rPr>
        <w:footnoteReference w:id="743"/>
      </w:r>
      <w:r>
        <w:rPr>
          <w:rFonts w:ascii="IRNazanin" w:hAnsi="IRNazanin" w:eastAsia="IRNazanin"/>
          <w:color w:val="111111"/>
          <w:sz w:val="28"/>
          <w:sz w:val="28"/>
          <w:szCs w:val="28"/>
          <w:rtl w:val="true"/>
          <w:lang w:bidi="fa-IR"/>
        </w:rPr>
        <w:t>این انتساب چالشهای بسیاری را بر انگیخت و نگارنده در جای دیگری به بازنگری این انتساب پرداخته و علت این درهم آمیختگی را مطرح نموده است</w:t>
      </w:r>
      <w:r>
        <w:rPr>
          <w:rStyle w:val="FootnoteAnchor"/>
          <w:rtl w:val="true"/>
        </w:rPr>
        <w:footnoteReference w:id="744"/>
      </w:r>
      <w:r>
        <w:rPr>
          <w:rFonts w:ascii="IRNazanin" w:hAnsi="IRNazanin" w:eastAsia="IRNazanin"/>
          <w:color w:val="111111"/>
          <w:sz w:val="28"/>
          <w:sz w:val="28"/>
          <w:szCs w:val="28"/>
          <w:rtl w:val="true"/>
          <w:lang w:bidi="fa-IR"/>
        </w:rPr>
        <w:t>آن چه به این مسئله دامن ،زده ناشناخته ماندن نویسنده واقعی این کتاب بوده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شدن چند متن دیگر از دوران الموت با سبک و لهجه مشابه نویسنده روضة التسليم فرصتی برای جستجوی نویسنده واقعی این کتاب را فراهم آورد یکی از آن متون رسالهٔ کوچکی بود که از روستایی در حدود مرز افغانستان به دست آمد</w:t>
      </w:r>
      <w:r>
        <w:rPr>
          <w:rStyle w:val="FootnoteAnchor"/>
          <w:rtl w:val="true"/>
        </w:rPr>
        <w:footnoteReference w:id="745"/>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اسماعیلیان جنوب خراسان شهرت یافت این رساله ضمیمه مقاله ای که در زیر مشخصاتش ذکر میشود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اسماعیلیان و ملک 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چاپ رسید</w:t>
      </w:r>
      <w:r>
        <w:rPr>
          <w:rStyle w:val="FootnoteAnchor"/>
          <w:rtl w:val="true"/>
        </w:rPr>
        <w:footnoteReference w:id="746"/>
      </w:r>
      <w:r>
        <w:rPr>
          <w:rFonts w:ascii="IRNazanin" w:hAnsi="IRNazanin" w:eastAsia="IRNazanin"/>
          <w:color w:val="111111"/>
          <w:sz w:val="28"/>
          <w:sz w:val="28"/>
          <w:szCs w:val="28"/>
          <w:rtl w:val="true"/>
          <w:lang w:bidi="fa-IR"/>
        </w:rPr>
        <w:t xml:space="preserve">در حالی که روایت دیگری از این متن را که ظاهراً در قرون بعدی به شدت دست خورده و تحریف شده بود پیش از این ایوانف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جنگنامۀ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Style w:val="FootnoteAnchor"/>
          <w:rtl w:val="true"/>
        </w:rPr>
        <w:footnoteReference w:id="747"/>
      </w:r>
      <w:r>
        <w:rPr>
          <w:rFonts w:ascii="IRNazanin" w:hAnsi="IRNazanin" w:eastAsia="IRNazanin"/>
          <w:color w:val="111111"/>
          <w:sz w:val="28"/>
          <w:sz w:val="28"/>
          <w:szCs w:val="28"/>
          <w:rtl w:val="true"/>
          <w:lang w:bidi="fa-IR"/>
        </w:rPr>
        <w:t xml:space="preserve">و نگارنده نیز نسخه هایی از آن را در بیاضهای اسماعیلیان قهستان و بدخشان دیده بود متن دیگری نیز از پیش بدون نام نویسنده معرفی شده بود و مارشال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هاجسن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بابا </w:t>
      </w:r>
    </w:p>
    <w:p>
      <w:pPr>
        <w:pStyle w:val="BookText"/>
        <w:rPr/>
      </w:pPr>
      <w:r>
        <w:rPr>
          <w:rFonts w:ascii="IRNazanin" w:hAnsi="IRNazanin" w:eastAsia="IRNazanin"/>
          <w:color w:val="111111"/>
          <w:sz w:val="28"/>
          <w:sz w:val="28"/>
          <w:szCs w:val="28"/>
          <w:rtl w:val="true"/>
          <w:lang w:bidi="fa-IR"/>
        </w:rPr>
        <w:t>بابا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کتاب محققانه خود کرده بود</w:t>
      </w:r>
      <w:r>
        <w:rPr>
          <w:rStyle w:val="FootnoteAnchor"/>
          <w:rtl w:val="true"/>
        </w:rPr>
        <w:footnoteReference w:id="748"/>
      </w:r>
      <w:r>
        <w:rPr>
          <w:rFonts w:ascii="IRNazanin" w:hAnsi="IRNazanin" w:eastAsia="IRNazanin"/>
          <w:color w:val="111111"/>
          <w:sz w:val="28"/>
          <w:sz w:val="28"/>
          <w:szCs w:val="28"/>
          <w:rtl w:val="true"/>
          <w:lang w:bidi="fa-IR"/>
        </w:rPr>
        <w:t>که در سالهای اخیر برخی از پژوهشگران تالیف آن را به حسن محمود کاتب که در زیر معرفی خواهد شد، نسبت داده اند</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در این میان دیوانی از اشعار یکی از داعیان نزاری نیز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با عنوان دیوان قائمیات و به کوشش دکتر جلال حسینی بدخشانی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Style w:val="FootnoteAnchor"/>
          <w:rtl w:val="true"/>
        </w:rPr>
        <w:footnoteReference w:id="750"/>
      </w:r>
      <w:r>
        <w:rPr>
          <w:rFonts w:ascii="IRNazanin" w:hAnsi="IRNazanin" w:eastAsia="IRNazanin"/>
          <w:color w:val="111111"/>
          <w:sz w:val="28"/>
          <w:sz w:val="28"/>
          <w:szCs w:val="28"/>
          <w:rtl w:val="true"/>
          <w:lang w:bidi="fa-IR"/>
        </w:rPr>
        <w:t>بنابر اظهار نظر استاد گرانقدر دکتر محمد رضا شفیعی کدکنی که مقدمه ای عالمانه برآن ،نوشته اکثر اشعار این دیوان متعلق به همین شخص بوده که ظاهراً با تخلص های گوناگون و بیشتر از همه با تخلص حسن در اواخر دوران الموت سروده است</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مقدمه بود که فکر مقایسه این متون در ذهن نگارنده پدید آمد و لازم است از ایشان به خاطر این مقدمه بی نظیر سپاسگزاری و افزوده شود که برخی از نکات مهجور دستوری نیز از این مقدمه فرا گرفته 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میان چهار متن بالا تنها سرایندهٔ برخی از اشعار دیوان قائمیات مشخص است و میتوان با اطمینان آن را به حسن محمود کاتب نسبت داد به ویژه اشعاری را که با تخلص حسن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وجوه تشابه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تقسیم شد و هر دسته با ذکر نمونه هایی از هر چهار متن درون جدولهایی آورده شده است تا مقایسه را آسان تر و داوری را عینی تر کرده باشد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جدولهای مقایسه ای چهار متن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اصطلاحات و گویش خاص</w:t>
      </w:r>
    </w:p>
    <w:p>
      <w:pPr>
        <w:pStyle w:val="BookText"/>
        <w:rPr/>
      </w:pPr>
      <w:r>
        <w:rPr>
          <w:rFonts w:ascii="IRNazanin" w:hAnsi="IRNazanin" w:eastAsia="IRNazanin"/>
          <w:color w:val="111111"/>
          <w:sz w:val="28"/>
          <w:sz w:val="28"/>
          <w:szCs w:val="28"/>
          <w:rtl w:val="true"/>
          <w:lang w:bidi="fa-IR"/>
        </w:rPr>
        <w:t>ردیف واژگان اصطلاحات و گویش خاص روضة تسليم روضة صفحات حکایت سیستان حکایت صفحات قائميات قائم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هفت باب سیدنا باب صفحات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و امهات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جرم آسمانی و چهار عنصر از حکم و حکمت او تعالی چنان اقتضاء کرد که افلاک نه باشد و بروج دوازده و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و امهات چهار و موالید سه این آباء و امهات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دنیا و دنیاوی می خوانند؛</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مقصود از این نتایج آباء و امهات تاج جلال بر سر آباء و امهات از لب آباء و امهات بر آمد</w:t>
      </w:r>
    </w:p>
    <w:p>
      <w:pPr>
        <w:pStyle w:val="BookText"/>
        <w:rPr/>
      </w:pPr>
      <w:r>
        <w:rPr>
          <w:rFonts w:eastAsia="IRNazanin" w:cs="IRNazanin"/>
          <w:color w:val="111111"/>
          <w:sz w:val="28"/>
          <w:szCs w:val="28"/>
          <w:lang w:bidi="fa-IR"/>
        </w:rPr>
        <w:t>79/608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112/962</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آسمانها را آبا خوانند و چهار طبایع را امهات گویند و معادن و نباتات و حیوانات را موالید گفته اند؛ پس آن قوت نور الهی، هر چه در آبا و امهات و مواليد، الطاف زنده است؛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ردیف واژگان اصطلاحات و گویش خاص روضة تسليم روضة صفحات حکایت سیستان حکایت صفحات قائميات قائم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هفت باب سیدنا باب صفحات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و برگزیده رسد به سعی جمیل مجاهدان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مجمعی که بوند اختیار مولانا غمش به خانه دل دزد با چراغ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سیب همه کالای اختیار برد؛ زین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سخن کردم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کلام خواجه کاینات و داعی الدعات اختيار مولا العالمين به رای و قیاس خود اختیار حق نمی توانیم کرد؛ از اختيار ناحق ما شر بمیان آید به خط شریف سلطان الدعات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مولی الدين</w:t>
      </w:r>
    </w:p>
    <w:p>
      <w:pPr>
        <w:pStyle w:val="BookText"/>
        <w:rPr/>
      </w:pPr>
      <w:r>
        <w:rPr>
          <w:rFonts w:ascii="IRNazanin" w:hAnsi="IRNazanin" w:eastAsia="IRNazanin"/>
          <w:color w:val="111111"/>
          <w:sz w:val="28"/>
          <w:sz w:val="28"/>
          <w:szCs w:val="28"/>
          <w:rtl w:val="true"/>
          <w:lang w:bidi="fa-IR"/>
        </w:rPr>
        <w:t>تر و خشک ناطقه زین سان بسوختم؛ ای دل طریق صدق و صفا اختیار کن بر هر هوى که در دل توست اختیار کن نام امام وقت برین اختیار کن</w:t>
      </w:r>
    </w:p>
    <w:p>
      <w:pPr>
        <w:pStyle w:val="BookText"/>
        <w:rPr/>
      </w:pPr>
      <w:r>
        <w:rPr>
          <w:rFonts w:eastAsia="Times New Roman" w:cs="Times New Roman" w:ascii="Times New Roman" w:hAnsi="Times New Roman"/>
          <w:color w:val="111111"/>
          <w:sz w:val="28"/>
          <w:szCs w:val="28"/>
          <w:lang w:val="en-US" w:bidi="en-US"/>
        </w:rPr>
        <w:t>61/367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338/3860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شرع ادوار ششگانه ادوار شش پیمبر اولوالعزم این شش روز ادوار اصحاب ، شرایع است دور هر پیمبر ظاهر شریعت او را دور ستر خوانند؛</w:t>
      </w:r>
    </w:p>
    <w:p>
      <w:pPr>
        <w:pStyle w:val="BookText"/>
        <w:rPr/>
      </w:pPr>
      <w:r>
        <w:rPr>
          <w:rFonts w:eastAsia="Times New Roman" w:cs="Times New Roman" w:ascii="Times New Roman" w:hAnsi="Times New Roman"/>
          <w:color w:val="111111"/>
          <w:sz w:val="28"/>
          <w:szCs w:val="28"/>
          <w:lang w:val="en-US" w:bidi="en-US"/>
        </w:rPr>
        <w:t>79-81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فرموده است و گفته که ادوار شرع را گفتند چون دوائر ادوار شرع را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ردیف واژگان اصطلاحات و گویش خاص روضة تسليم روضة صفحات حکایت سیستان حکایت صفحات قائميات قائم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هفت باب سیدنا باب صفحات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 مگر هر نعمتی که در بهشت بود رخصت داد الا گندم، پاکا ما هیچ ندانیم ال آنچه تو ما را آموخته ای بصیرت هیچ چیز نیست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درمان است الا که سر بر فرمان این امامان ما نهند حقیقت ذات او تعالی را الا او تعالی نتواند دانستن قیاس و شمار آن نداند الا او که عالم السر و الخفيات است</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هیچ کس این دعوی نمیکند الا یک مرد باطل چیزی نیست الا آن که کس دیگر را مهیا نيست الا این قوم و که راست الا ما را؟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بر آورد الا برای مولانا الا یکی نتیجه از فیض سخای تو </w:t>
      </w:r>
      <w:r>
        <w:rPr>
          <w:rFonts w:eastAsia="IRNazanin" w:cs="IRNazanin"/>
          <w:color w:val="111111"/>
          <w:sz w:val="28"/>
          <w:szCs w:val="28"/>
          <w:lang w:bidi="fa-IR"/>
        </w:rPr>
        <w:t>65/435</w:t>
      </w:r>
      <w:r>
        <w:rPr>
          <w:rFonts w:eastAsia="IRNazanin" w:cs="IRNazanin"/>
          <w:color w:val="111111"/>
          <w:sz w:val="28"/>
          <w:szCs w:val="28"/>
          <w:rtl w:val="true"/>
          <w:lang w:bidi="fa-IR"/>
        </w:rPr>
        <w:t xml:space="preserve"> </w:t>
      </w:r>
      <w:r>
        <w:rPr>
          <w:rFonts w:eastAsia="IRNazanin" w:cs="IRNazanin"/>
          <w:color w:val="111111"/>
          <w:sz w:val="28"/>
          <w:szCs w:val="28"/>
          <w:lang w:bidi="fa-IR"/>
        </w:rPr>
        <w:t>357/4082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پیشوای دیگر نیست الا وهم و پنداشت خود خلق الا که مولانا عز و علا بیاید و بردارد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مولانا اللهم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یک بخش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اللهم يا مولانا فرمود؛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از حضرت جلت که فرموند که بنده گان ابتدای کلام را اللهم مولانا مشرف گردانند؛ فرو شد از رخ عالم به اللهم مولانا مبدا لبیک از اللهم مولانا کنند؛ با در زنهار اللهم مولانا بریم </w:t>
      </w:r>
      <w:r>
        <w:rPr>
          <w:rFonts w:eastAsia="IRNazanin" w:cs="IRNazanin"/>
          <w:color w:val="111111"/>
          <w:sz w:val="28"/>
          <w:szCs w:val="28"/>
          <w:lang w:bidi="fa-IR"/>
        </w:rPr>
        <w:t>34,400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47/197</w:t>
      </w:r>
      <w:r>
        <w:rPr>
          <w:rFonts w:eastAsia="IRNazanin" w:cs="IRNazanin"/>
          <w:color w:val="111111"/>
          <w:sz w:val="28"/>
          <w:szCs w:val="28"/>
          <w:rtl w:val="true"/>
          <w:lang w:bidi="fa-IR"/>
        </w:rPr>
        <w:t xml:space="preserve"> </w:t>
      </w:r>
      <w:r>
        <w:rPr>
          <w:rFonts w:eastAsia="IRNazanin" w:cs="IRNazanin"/>
          <w:color w:val="111111"/>
          <w:sz w:val="28"/>
          <w:szCs w:val="28"/>
          <w:lang w:bidi="fa-IR"/>
        </w:rPr>
        <w:t>184/1901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ردیف واژگان اصطلاحات و گویش خاص روضة تسليم روضة صفحات حکایت سیستان حکایت صفحات قائميات قائم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هفت باب سیدنا باب صفحات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طبقة اهل حق اهل حق که عاقل و ممیز و با ادب از حیز ایشانند؛ سخن اهل حق دراین معنی با ایشان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اهل حق در این معانی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حق در ابطال باطل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 که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طایفه محقه که اسماعیلیان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 أهل حق ز راه ظل هر دم لاف استیلا شمشیر از نیام برآرند اهل حق شد از نوبت اهل حق بی خلاف روز بازار هدایت اهل حق را رخ نمود؛ گشته ست اهل حق را کون و مکان گشاده ،</w:t>
      </w:r>
      <w:r>
        <w:rPr>
          <w:rFonts w:eastAsia="IRNazanin" w:cs="IRNazanin"/>
          <w:color w:val="111111"/>
          <w:sz w:val="28"/>
          <w:szCs w:val="28"/>
          <w:lang w:bidi="fa-IR"/>
        </w:rPr>
        <w:t>42/153</w:t>
      </w:r>
      <w:r>
        <w:rPr>
          <w:rFonts w:eastAsia="IRNazanin" w:cs="IRNazanin"/>
          <w:color w:val="111111"/>
          <w:sz w:val="28"/>
          <w:szCs w:val="28"/>
          <w:rtl w:val="true"/>
          <w:lang w:bidi="fa-IR"/>
        </w:rPr>
        <w:t xml:space="preserve"> </w:t>
      </w:r>
      <w:r>
        <w:rPr>
          <w:rFonts w:eastAsia="IRNazanin" w:cs="IRNazanin"/>
          <w:color w:val="111111"/>
          <w:sz w:val="28"/>
          <w:szCs w:val="28"/>
          <w:lang w:bidi="fa-IR"/>
        </w:rPr>
        <w:t>205/2189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370/4243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قائمیان که محقان روزگاراند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گروهی بهری گویند مبدا موجودات یک است و بهری می گویند که دو و بهری می گویند که سه اعتقاد بھری مردم آن است که بهری راست باشد بهری دروغ بهری اضطرا بها کنند و بهری استهزاء بهری را تصور اینست بهری غلات محقق گفته اند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آن دگر بعضی وعده ها که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کرده آمده از تغییر ملتها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شدن بهری از آن به زوال دولت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ردیف واژگان اصطلاحات و گویش خاص روضة تسليم روضة صفحات حکایت سیستان حکایت صفحات قائميات قائم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هفت باب سیدنا باب صفحات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زیاد واژه تصور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صورت ذهنی نام کتاب تصورات و هو فصل آن یک تصور است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تصور چنان بود </w:t>
      </w:r>
      <w:r>
        <w:rPr>
          <w:rFonts w:eastAsia="IRNazanin" w:cs="IRNazanin"/>
          <w:color w:val="111111"/>
          <w:sz w:val="28"/>
          <w:szCs w:val="28"/>
          <w:lang w:bidi="fa-IR"/>
        </w:rPr>
        <w:t>114</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منکوس تر از این تصور در وجود به فرض و وهم نتوان نهاده خورشید آسمان کمال تصورات وز شب نقص تخيلات مجازي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کمال تصورات برآمد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149/987</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bookmarkStart w:id="115" w:name="pg7633_67586"/>
    </w:p>
    <w:p>
      <w:pPr>
        <w:pStyle w:val="Heading2"/>
        <w:numPr>
          <w:ilvl w:val="1"/>
          <w:numId w:val="1"/>
        </w:numPr>
        <w:rPr/>
      </w:pPr>
      <w:bookmarkStart w:id="116" w:name="__RefHeading___Toc3606778_1051229030"/>
      <w:bookmarkStart w:id="117" w:name="_Toc29"/>
      <w:bookmarkEnd w:id="115"/>
      <w:bookmarkEnd w:id="116"/>
      <w:r>
        <w:rPr>
          <w:rtl w:val="true"/>
        </w:rPr>
        <w:t>پاره های خوزستان پژوهی جلیل نوذری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های خوزستان پژوهی جلیل نوذری</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ادامه معرفی کتابهایی از خوزستان یا درباره خوزستان است که بخش نخست آن در مزدک نامه ششم منتشر گردید توضیحات و اطلاعات داده شده در معرفیها برای مواردی است که کمکی به فهم بهتر ،زندگی تاریخ و فرهنگ در خوزستان میکنند و به معنای داوری در مورد ارزش و سودمندی کتاب از جنبه های دیگر نیست حتی در مواردی که کتابی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نکته تازه ای ندیده ام آن کتاب میتواند برای خواننده عادی که دسترسی به منابع دست اول ندارد و یا آن که تنها خواهان شناختی کلی از موضوع است سودمند 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معرفی کتابها به ترتیب موضوع اصلی آنها عمل کرده ام چینش عنوانها به این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مندایی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،ادبیات چهار مجموعه افسانه را معرفی کرده ام که میراث مشترک همه مردم خوزستان اند و روایت هاشان با وجود مواردی یگانه و صرف نظر از اختلافات ،گویشی در بیشتر آنها مشترک است برای منابع دزفول تکیه ام بیشتر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دزفول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عارفان دزفول و علمای شوشتر بی دلالت مکانی و زمانی و گویشی به خواستگاههای خود به فارسی رسمی ،نوشته،اند چنان که عبدالنبی شیخ الاسلام بهبهانی گزارش محاصره شکست خورده بهبهان از </w:t>
      </w:r>
    </w:p>
    <w:p>
      <w:pPr>
        <w:pStyle w:val="BookText"/>
        <w:rPr/>
      </w:pPr>
      <w:r>
        <w:rPr>
          <w:rFonts w:ascii="IRNazanin" w:hAnsi="IRNazanin" w:eastAsia="IRNazanin"/>
          <w:color w:val="111111"/>
          <w:sz w:val="28"/>
          <w:sz w:val="28"/>
          <w:szCs w:val="28"/>
          <w:rtl w:val="true"/>
          <w:lang w:bidi="fa-IR"/>
        </w:rPr>
        <w:t xml:space="preserve">سوی محمود افغان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داد و خداداد بن عبداله نویسنده ارجانی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قدیمترین نمونه های داستان پردازی فارسی را نوشت و قرنها پیش از او ناخدا بزرگ پسر شهریار رامهرمزی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سرایندگان و نویسندگان خوزستان همچنان به قند این زبان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افزایند پس از انتشار یکی از درسهای خارج آیت الله خامنه ای مبنی بر موحد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مندایی</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پژوهش و نگارش درباره آنها افزون تر شده و ترجمه برخی متون دینی ایشان منتشر شده است و دانستنیهای ما از این قوم باستانی که دارای دینی کهن و خط و زبانی ویژه هستند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پژوهشهای خوب درباره این مردم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تعمیدیان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مهرداد عربستانی است که در گروه متونی که در اینجا معرفی میشوند قرار نمیگیرد اما نوشته های محلی را معرفی کرده ام از زبان مردم دشت سوسن تا اندیکا هم اینک نمونه هایی به شعر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 هم ظرف سالاد</w:t>
      </w:r>
      <w:r>
        <w:rPr>
          <w:rStyle w:val="FootnoteAnchor"/>
          <w:rtl w:val="true"/>
        </w:rPr>
        <w:footnoteReference w:id="754"/>
      </w:r>
      <w:r>
        <w:rPr>
          <w:rFonts w:ascii="IRNazanin" w:hAnsi="IRNazanin" w:eastAsia="IRNazanin"/>
          <w:color w:val="111111"/>
          <w:sz w:val="28"/>
          <w:sz w:val="28"/>
          <w:szCs w:val="28"/>
          <w:rtl w:val="true"/>
          <w:lang w:bidi="fa-IR"/>
        </w:rPr>
        <w:t>و هم بوته جوش</w:t>
      </w:r>
      <w:r>
        <w:rPr>
          <w:rStyle w:val="FootnoteAnchor"/>
          <w:rtl w:val="true"/>
        </w:rPr>
        <w:footnoteReference w:id="755"/>
      </w:r>
      <w:r>
        <w:rPr>
          <w:rFonts w:ascii="IRNazanin" w:hAnsi="IRNazanin" w:eastAsia="IRNazanin"/>
          <w:color w:val="111111"/>
          <w:sz w:val="28"/>
          <w:sz w:val="28"/>
          <w:szCs w:val="28"/>
          <w:rtl w:val="true"/>
          <w:lang w:bidi="fa-IR"/>
        </w:rPr>
        <w:t>،اقوام ،ادیان زبانها و خرده فرهنگهای گوناگون است و همین حفظ تعادل در معرفی را دشوار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میدانم که نسبت کتاب یا کتابهای معرفی شده در هر ،موضوع وزن واقعی آن موضوع را در گستره تاریخ و فرهنگ سرزمین خوزستان بازتاب نمیدهد کتابهایی در حوزه اطلاع و دسترسم بوده اند که فرصت مطالعه و معرفیشان را نداشته ام و امیدوارم در نوشته بعدی درباره آنها بنویسم اما باز به معرفی متعادلی نخواهیم رسید ،شوربختانه برای تعداد زیادی از هویتهای ،قومی ،دینی ،فرهنگی، گویشی و یا شهرها و تحولات تاریخ معاصر دسترسی به کتابی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کوتاهی از برخی از این موارد چنین است افشارها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آشوریها ارمنیها ،زردشتیان هندیجان ،هویزه ،ایذه باغملک ،میداود شیوخ شاهزاده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آواها و مقامهای موسیقایی تردید ندارم که بخشی از علت این کاستی در اندک بودن دایره آگاهی و امکانات من است و با دسترسی به کتابخانه ها و اشخاص با فرهنگ هر ،منطقه میتوان به عنوانهای بسیار بیشتری دسترسی پیدا کرد به ویژه نوشته هایی که در سال های پیشتر چاپ شده اند و کمتر امکان خوانده شدن و معرفی داشته اند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کتابهای موضوع بحث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پیش و این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ای است که خواننده را به جهانی از رنگ و بویی دیگر میبرد دست به خواندن هر کدام که </w:t>
      </w:r>
    </w:p>
    <w:p>
      <w:pPr>
        <w:pStyle w:val="BookText"/>
        <w:rPr/>
      </w:pPr>
      <w:r>
        <w:rPr>
          <w:rFonts w:ascii="IRNazanin" w:hAnsi="IRNazanin" w:eastAsia="IRNazanin"/>
          <w:color w:val="111111"/>
          <w:sz w:val="28"/>
          <w:sz w:val="28"/>
          <w:szCs w:val="28"/>
          <w:rtl w:val="true"/>
          <w:lang w:bidi="fa-IR"/>
        </w:rPr>
        <w:t xml:space="preserve">بردی به یکباره آن سوی پنجره ای در دنیایی با آهنگ دیگری از زندگی کتابهای بندر را که میخوانی مدام بوی شرجی و دریا میشنوی و رنج دامنگیر انسانهایی را حس میکنی که کار و زندگی در گرما کلافه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در رامهرمز و بهبهان زن و زمین و کشت است که قانونمندی زندگی را تعیین میکند و دنیا دنیای قصه ها و پریان و باران است به دزفول و شوشتر که میرسی به دالان هزار توی روان انسان میروی و دنیا دنیا حکایت است و مهر به اهل البیت و معارف مکتوب و زبان شوخ و شنگ طنز و لغز ،بعد یکباره شرتو میشود و زیر آفتاب پهن کوهستان خود را در دنیای بن و کلخنگ می یابی؛ و در هیچ کدامشان نیست که غریو جنگ و تفنگ و کل و لیک و فقر و تلاش بی امان انسان را برای بقا نشنوی و نبینی جمله آغازین یکی از روایتهایی که در معرفی افسانه ها آورده ام افشره این تجربه انسان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خوزستانی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 زیر گنبد کبود غیر از خدا هیچ کس نبود هر چی رفتیم راه بود هر چی کندیم چاه ،بود نصیبمان آه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افسانه های لری،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را به سید محمد صادق فاضل تقدیم میکنم که در سخت ترین لحظات تنهایم نگذاشت</w:t>
      </w:r>
    </w:p>
    <w:p>
      <w:pPr>
        <w:pStyle w:val="BookText"/>
        <w:rPr/>
      </w:pPr>
      <w:r>
        <w:rPr>
          <w:rFonts w:ascii="IRNazanin" w:hAnsi="IRNazanin" w:eastAsia="IRNazanin"/>
          <w:color w:val="111111"/>
          <w:sz w:val="28"/>
          <w:sz w:val="28"/>
          <w:szCs w:val="28"/>
          <w:rtl w:val="true"/>
          <w:lang w:bidi="fa-IR"/>
        </w:rPr>
        <w:t xml:space="preserve">افسانه های مردم عرب خوزستان یوسف عزیزی بنی طرف و سلیمه فتوحی تهران بی ،ناشر،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یک مقدمه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سه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افسانه ها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و 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شتر میر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و دختر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از دهانش یاسمن و سوسن میریخت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در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تبهکار و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 که شغال را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 و شغال و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ترین گوشت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و جغد کوچولو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آدمیزاد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مرد و یک معجزه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زرزور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 زنه و زن 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راویان محلی چهار تا از افسانه ها و محل زندگی ایشان داده شده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گردآورندگان در مقدمه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حكايه الخرافیه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ابراز امیدواری کرده اند که در آینده متن عربی افسانه ها نیز منتشر شود ،اما گویا این وظیفه ای است که هنوز به انجام نرسیده است</w:t>
      </w:r>
      <w:r>
        <w:rPr>
          <w:rStyle w:val="FootnoteAnchor"/>
          <w:rtl w:val="true"/>
        </w:rPr>
        <w:footnoteReference w:id="756"/>
      </w:r>
      <w:r>
        <w:rPr>
          <w:rFonts w:ascii="IRNazanin" w:hAnsi="IRNazanin" w:eastAsia="IRNazanin"/>
          <w:color w:val="111111"/>
          <w:sz w:val="28"/>
          <w:sz w:val="28"/>
          <w:szCs w:val="28"/>
          <w:rtl w:val="true"/>
          <w:lang w:bidi="fa-IR"/>
        </w:rPr>
        <w:t xml:space="preserve">آنها همچنین در مقدمه خود جغرافیایی برای </w:t>
      </w:r>
    </w:p>
    <w:p>
      <w:pPr>
        <w:pStyle w:val="BookText"/>
        <w:rPr/>
      </w:pPr>
      <w:r>
        <w:rPr>
          <w:rFonts w:ascii="IRNazanin" w:hAnsi="IRNazanin" w:eastAsia="IRNazanin"/>
          <w:color w:val="111111"/>
          <w:sz w:val="28"/>
          <w:sz w:val="28"/>
          <w:szCs w:val="28"/>
          <w:rtl w:val="true"/>
          <w:lang w:bidi="fa-IR"/>
        </w:rPr>
        <w:t xml:space="preserve">این افسانه ها معین میکنند که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با آن که برخی از افسانه ها از فضایی کاملا برخوردارند اشتراک برخی دیگر از افسانه های نقل شده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که از دهانش یاسمن و سوسن میریخت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در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 و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ساده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های مجموعه های دیگری که در پائین از آنها یاد میشود دلالت بر تنیدگی فرهنگی گسترده تری میان مردمی که این افسانه ها نزدشان رواج دارد و مردم دیگر نقاط خوزستان و ایران دارد و تعیین غرب خوزستان به عنوان مرز شرقی این قصه ها درست نمینماید این افسانه ها میتوانند مال هر جای دیگری هم باشند مانند آنها در فراتر از شرق قصبه و دزفول نیز فراوان یافت میشوند چون بازتاب تجربه در از آهنگ بشر در ساده ترین قالب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گنجینه مکتوبی از سالفه های رایج در میان هم میهنان عرب خوزستان را به فارسی در اختیار خواننده گزارده است سندی که من از نظیری برای آن خبر ندارم با این حال وجود عباراتی امروزی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برای هر لیوان آبی که میخورند پول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چکه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مار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 سلول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تأکیدات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سیاه چال و یا محبس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 که در انتقال واژه ها ترکیبات ،واژگانی اصطلاحات گفتگویی و کوچه بازاری اصالت روایت حفظ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گل دان انار و چهل افسانه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مردم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مؤمن ویرایش و مقدمه حسن ،زعفرانی اهواز ترآوا،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دارای یک مقدمه از ویراستار و تعداد چهل و یک افسانه است عنوان افسانه های مجموعه به این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مشرفش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گازر، سلیمان و صنوبر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اسب سیاه و غلامان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 و مهره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براداران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بیراه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غنچه 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در تصرف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شاه و برزو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 و پریناز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فرخزاد و بهین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 و دختر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که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بیک و شهرزاد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رجباک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ها را بگیرید مرده ها جایی نمی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کاسه چینی میشکست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عطاری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بهرام و 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گردو بنداز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و 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زرنگ و خرما ،کنجی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تلکه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و 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تر از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با یک لنگه بار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نخل نخوابد تو نخوابی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کلاغ گندم 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نیش قلمو کجش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w:t>
      </w:r>
    </w:p>
    <w:p>
      <w:pPr>
        <w:pStyle w:val="BookText"/>
        <w:rPr/>
      </w:pPr>
      <w:r>
        <w:rPr>
          <w:rFonts w:ascii="IRNazanin" w:hAnsi="IRNazanin" w:eastAsia="IRNazanin"/>
          <w:color w:val="111111"/>
          <w:sz w:val="28"/>
          <w:sz w:val="28"/>
          <w:szCs w:val="28"/>
          <w:rtl w:val="true"/>
          <w:lang w:bidi="fa-IR"/>
        </w:rPr>
        <w:t>دانایی جهیزیه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دانا و شادان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بانو و شیر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کچل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 نصرت و بووه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لقا و ملوس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بی بوتول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سوسکه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پرگل، دان انار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مجموعه های دیگر معرفی شده در زیر هم آمده است همان داستان قدیمی است که در غرب به نام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سیندرلا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اما در این جا شاخ و برگ بیشتری دارد</w:t>
      </w:r>
    </w:p>
    <w:p>
      <w:pPr>
        <w:pStyle w:val="BookText"/>
        <w:rPr/>
      </w:pPr>
      <w:r>
        <w:rPr>
          <w:rFonts w:ascii="IRNazanin" w:hAnsi="IRNazanin" w:eastAsia="IRNazanin"/>
          <w:color w:val="111111"/>
          <w:sz w:val="28"/>
          <w:sz w:val="28"/>
          <w:szCs w:val="28"/>
          <w:rtl w:val="true"/>
          <w:lang w:bidi="fa-IR"/>
        </w:rPr>
        <w:t xml:space="preserve">خانم مؤمن مجموعه با ارزشی از افسانه ها و متلهای رو به فراموشی را ثبت و به آیندگان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ویراستار در مقدمه خود عنوان میکند که راوی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افسانه های این مجموعه و بسیاری از افسانه های دیگر را در کودکی از مادر و بستگان نزدیکش شنیده است و در ضمیر کودکانه اش به خاطر سپرده است و اکنون از گنجینه حافظه اش برای ما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حافظه ای که گاه تعجب برانگیز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بتول مؤمن،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اهواز است و کودکی و جوانی خود را در آبادان و دزفول ،گذراند اما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بستگان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داستانها را در کجا شنیده اند دیده میشود که اصالت و بافت روایتها رعایت نشده است عنوان تعدادی از داستانها و برخی عبارتها امروزی است همچنان که زبان روایتها زبان یک خانم امروزی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به نرده گرفت که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تو کردی به خاطر کمبودهایی بود که در زندگی داشتی و ریشه و اثر آن کمبودها عقده حسادت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واژگان و عبارات اصیل محلی خالی است و جایی هم واژه ای محلی آمده است بازنویس آن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 موشکه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 مشک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،موشه صص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بوتول یا خاله سوسکه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تلفظ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بریدگی ها و سکته ها، ویرایش متن هم مشکل دارد کاربرد بیش از حد و نا به جای نقطه و ویرگول و در نظر نگرفتن ساختار روایی و ادبی افسانه ها از شیرینی آنها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کاهد یادآوری این ،مطالب ،البته از ارزش کار نمی کاهد</w:t>
      </w:r>
    </w:p>
    <w:p>
      <w:pPr>
        <w:pStyle w:val="BookText"/>
        <w:rPr/>
      </w:pPr>
      <w:r>
        <w:rPr>
          <w:rFonts w:ascii="IRNazanin" w:hAnsi="IRNazanin" w:eastAsia="IRNazanin"/>
          <w:color w:val="111111"/>
          <w:sz w:val="28"/>
          <w:sz w:val="28"/>
          <w:szCs w:val="28"/>
          <w:rtl w:val="true"/>
          <w:lang w:bidi="fa-IR"/>
        </w:rPr>
        <w:t xml:space="preserve">مجموعه قصه های بهبهان راضیه ،محمدی تهران مؤسسه اندیشه کهن ،پرداز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شامل یک مقدمه و سی و چهار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گردآورنده به یاد میآورد که سابق بر ،این وقتی در روز از بزرگترها قصه میخواستند در جواب میشنیدند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متلک روز ور دار و بگروز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روز را بردار و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نباید قصه گفت و تنها اختصاص به شب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داستانها به این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لَم بول لَم يا شیرزاد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 لعل و د مرووری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لعل و دو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و 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عباس و سه خوهورو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هتی شلی یا هف برورو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 قبا و بیدل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مرد نانوا و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بتل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کیکی و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انداز یا رمال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 برورو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 لیلی ساز یا داموهی یا گوورک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زرد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نمدک یا اخند زنگله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اور و باد و کچلی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دوت فقیر و پس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فقیر و پسر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گل و بلبل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دوت گاپو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گاوبان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دوت 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گردو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گنجیکی و قوضی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فوطی و سیاه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ددی ماتی تی و سیاه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نمکک و سیاه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نقره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چل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سندليق مرغ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 مرغ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با آن که زبان حکایتها فارسی است اما عنوان آنها و برخی عبارات متن به گویش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که نتوانسته است عبارات شوخ و صریح برخی داستانها را بیاورد آنها را در گویش بهبهانی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آهنگین و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بازنویسی فارسی به گویش بهبهانی هم آورده شده است با آن که مکان و زمان شنیدن قصه ها و نام و سن راوی ها ذکر نشده اما اصالت و فضای داستانها تا حد زیادی حفظ شده است با این همه مواردی هست که واژگانی امروزی در متن داستان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ای به گویش بهبهانی که چند بار تکرار میشود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گاز میاد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با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که مربوط به بعد از پیدایش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یا 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داستان به خانه همسایه میرود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کردن آتش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درست آن در قصه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 دادن 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واژه های انتخابی برای برگردان داستانها از گویش بهبهانی دقیق است اما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قهرمان برخی داستانهای لری با خوردن سنگدان مرغ سعادت یا مرغ حضرت سلیمان شبی یک صد تومان زیر سر خود مییابد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ها به جز تعداد ،اندکی روایتهای گوناگونی از افسانه هایی هستند که در دیگر مجموعه های این نوشته آمده اند البته مانند هر کدام از مجموعه های دیگر داستانهایی دارد که تنها در این کتاب آمده است در تفاوت آشکاری با افسانه های مجموعه های دیگر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داستانهاست او موجودی نرینه است و کار دیو در داستانهای ثبت </w:t>
      </w:r>
    </w:p>
    <w:p>
      <w:pPr>
        <w:pStyle w:val="BookText"/>
        <w:rPr/>
      </w:pPr>
      <w:r>
        <w:rPr>
          <w:rFonts w:ascii="IRNazanin" w:hAnsi="IRNazanin" w:eastAsia="IRNazanin"/>
          <w:color w:val="111111"/>
          <w:sz w:val="28"/>
          <w:sz w:val="28"/>
          <w:szCs w:val="28"/>
          <w:rtl w:val="true"/>
          <w:lang w:bidi="fa-IR"/>
        </w:rPr>
        <w:t>شده در دفترهای دیگر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ددی ماتی 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ماتی 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کوچکتر مجموعه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حضور پادشاهی غزنوی در یکی از داستانهاست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چنین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روزگاری یکی از سلاطین غزنوی تصمیم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های 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لری بختیاری و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داریوش 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،مرکز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ضبط و ثبت داستانها در پشت جلد چنین آمده است</w:t>
      </w:r>
    </w:p>
    <w:p>
      <w:pPr>
        <w:pStyle w:val="BookText"/>
        <w:rPr/>
      </w:pPr>
      <w:r>
        <w:rPr>
          <w:rFonts w:ascii="IRNazanin" w:hAnsi="IRNazanin" w:eastAsia="IRNazanin"/>
          <w:color w:val="111111"/>
          <w:sz w:val="28"/>
          <w:sz w:val="28"/>
          <w:szCs w:val="28"/>
          <w:rtl w:val="true"/>
          <w:lang w:bidi="fa-IR"/>
        </w:rPr>
        <w:t xml:space="preserve">این مجموعه برگزیده ای است از بیش از دویست قصه و افسانه و متل که از اطراف و اکناف مناطق لرستان و خوزستان و بختیاری و از دل دهکده های کوهستانی دور افتاده و عشایر و طوایف گردآوری و ابتدا روی نوار ضبط و سپس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کاغذ منتقل شده اند در ثبت قصه ها کوشیده شده در عین آن که داستان به فارسی روایت میشود حال و هوای لری قصه ها حفظ شود و تکیه ،کلامها تعابیر و اصطلاحات و واژههای ویژه لری از زبان راویان به همان صورت اصلی نقل شوند و اصالت داستان و لحن راوی خدشه ای نبیند</w:t>
      </w:r>
    </w:p>
    <w:p>
      <w:pPr>
        <w:pStyle w:val="BookText"/>
        <w:rPr/>
      </w:pPr>
      <w:r>
        <w:rPr>
          <w:rFonts w:ascii="IRNazanin" w:hAnsi="IRNazanin" w:eastAsia="IRNazanin"/>
          <w:color w:val="111111"/>
          <w:sz w:val="28"/>
          <w:sz w:val="28"/>
          <w:szCs w:val="28"/>
          <w:rtl w:val="true"/>
          <w:lang w:bidi="fa-IR"/>
        </w:rPr>
        <w:t xml:space="preserve">کتاب یک مقدمه از گردآورنده دارد و تعداد هفتاد و یک روایت را ثبت کرده است با آن که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همان گونه که از یادداشت پشت جلد بر می آید تعدادی از روایتها افسانه نیستند و قصه و متل هستن؛ یا داستانهای پندآموز جدید هستن و یا متأثر از ادبیات کلاسیک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راویان ،داستان اهل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 خرم ،آباد الوار گرمسیری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روستاهای ،اندیمشک ،شوش ،دزفول شوشتر ایذه و باغ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رحمانیان پس از بیان شوق خود به شنیدن افسانه و متل از کودکی مینویسد که تا هنگام نوشتن مقدمه بیش از پانصد روایت گوناگون از حدود دویست قصه و افسانه و مثل را از روایان مختلف و از اکناف لرستان و خوزستان و بختیاری و از دل کوهها و روستاها و عشایر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كاغذ و نوار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افسانه ها را خاص لرها و بختیاریها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روایات کاملتر و خواندنی تری از این افسانه ها در جاهای دیگر وجود داشته و دارند که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چاپ رسیده یا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جد و جهدی داشته است تا حال و هوای لری قصه ها را به خواننده هم انتقال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افسانه های نقل شده از راویان اهل باغملک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جانکی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بیشتری را از این جهت نشان میدهد </w:t>
      </w:r>
    </w:p>
    <w:p>
      <w:pPr>
        <w:pStyle w:val="BookText"/>
        <w:rPr/>
      </w:pPr>
      <w:r>
        <w:rPr>
          <w:rFonts w:ascii="IRNazanin" w:hAnsi="IRNazanin" w:eastAsia="IRNazanin"/>
          <w:color w:val="111111"/>
          <w:sz w:val="28"/>
          <w:sz w:val="28"/>
          <w:szCs w:val="28"/>
          <w:rtl w:val="true"/>
          <w:lang w:bidi="fa-IR"/>
        </w:rPr>
        <w:t xml:space="preserve">عنوان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ملک جمشید و چهل گیسوبانو یا قصه چین و ماچین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پری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مادیان چل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و کریم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و چاره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 و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و بلبل سخنگو،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و پیر خارکش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شاهزاده احمد و بسک یالدار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گگ احمد و سالار 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زورآزمایی شیر و هیزم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خارکش و مرغ تخم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دخترون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شاه و دو گدای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خارکش و شیر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گچی کپو کف بیکم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جمشید و ملک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پیر خارکش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حاكم 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پادشاه دل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هالو رمضان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هالو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متل سه 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دودر بی دا و گل گلوزرد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و کزاز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تاته حَسَنَلی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بیراه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ددوی فقیر و ددوی مال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ابریشم و دختر شاه پریان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نارنج طلایی و طوطی بال قرمز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 و یه دَدو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ددر هویری و بیگل هزاری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 و پا نمدی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پیدایش خرس کوهی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خلقت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خوش 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ملیجه و پادشاه گناس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و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دختر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کچل خوش شانس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الولدین و ملک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اکبر و دختر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عارف و مهتاب یا قصه گل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گل با 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حاتم براه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دختر گازر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کم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دزد جواهر و دختر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مکافات عمل غافل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بندی افلاطون و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جور نبوده و این جور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مرد طمع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میسازد ساخته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 مرد فقیر و 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 حاجی و مرد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 شنبه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شکال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 ابراهیم کفاش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 تعبیر خواب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من از کرهگی دم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 قوز بالا قوز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اینها روایتهای گوناگون هم دیگر یا روایت دیگر یا پاره روایتهایی از افسانه هایی هستند که در سه مجموعه افسانه معرفی شده در بالا هم آمده اند در این افسانه ها دست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زورآور است کاخهای جادو شده فراوانند آدمکهای خمیری با دعایی از ته دل جان میگیرند عاشقهایی هستند که ثمره شیدایی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حسرت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آدمهایی هستند که بارها و بارها مرز مرگ و زندگی را در می نوردند در این افسانه ها روایتها بیشتر از آن که در روستا و صحرا بگذرد در شهر میگذرد و با شاه و کاخ و بازار سر و کار داریم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پراکنده ای در مورد قصه ها به نظرم میرسد که مینویسم در اولین قصه شخصیت </w:t>
      </w:r>
    </w:p>
    <w:p>
      <w:pPr>
        <w:pStyle w:val="BookText"/>
        <w:rPr/>
      </w:pPr>
      <w:r>
        <w:rPr>
          <w:rFonts w:ascii="IRNazanin" w:hAnsi="IRNazanin" w:eastAsia="IRNazanin"/>
          <w:color w:val="111111"/>
          <w:sz w:val="28"/>
          <w:sz w:val="28"/>
          <w:szCs w:val="28"/>
          <w:rtl w:val="true"/>
          <w:lang w:bidi="fa-IR"/>
        </w:rPr>
        <w:t xml:space="preserve">زن زورآوری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چشمگیر دارد و در سه داستان شخصیتهای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فروش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برخی از روایتها به شیوه داستان در داستان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و کریم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آنها در یک یا تعداد بیشتری از داستانهای داخلی با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در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مردم عرب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هستند در پانوشت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آشغال دانی و جای ریختن کود و آشغال معنی کرده است که درست است ،اما در ادامه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مرغ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را کلی 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تلفظ کنند و بیشتر به معنای جایی است که کودها را انباشت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دقیق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ندارد به گمانم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می،شود زیرا به جایی گفته میشود که آشغالها از خاکستر گرفته تا خاکروبه را میریزند هم ،چنین در پانوشت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نادقیق معنی کرده است و آن را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خار است و نه مطلق خار</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نویسه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آوانویسی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derra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اشتباه است و در گویش لری و جنوبی تشدید وجود ندارد به همین خاطر است که مردم محلی اسم های ،عباس نجار بقال و مانند آنها را به فتح اول و بدون تشدید دوم ادا میکنند همچنین در چندین جا برای مثال پانوشت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علامت جمع در گویش بختیاری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پیایل به معنی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 نادقیق است نه تنها در گویش بختیاری بلکه در گویش سایر لرهای خوزستان و نیز مردم بنادر و ،بهبهان برای ساختن جمع به حرف آخر علامت فتحه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اسم به یکی از حروف عله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قموچی یل به معنی دیگها یا کماجدانها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،تمتی که حکایت گرفتار شدن تمتی و شش خواهر او در دست دیو کدخدا به جنسیت تمتی و ،خواهرانش که در لباس پسرانه هستند شک میکند نظر پسرش را میپرسد و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من میدانم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دخترند چشم چشم دختر است، برگ برگ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دل می،جنباند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دعانویسی داشتیم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گوشش سنگین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 خانه داشت</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پیرمرد با ما </w:t>
      </w:r>
    </w:p>
    <w:p>
      <w:pPr>
        <w:pStyle w:val="BookText"/>
        <w:rPr/>
      </w:pPr>
      <w:r>
        <w:rPr>
          <w:rFonts w:ascii="IRNazanin" w:hAnsi="IRNazanin" w:eastAsia="IRNazanin"/>
          <w:color w:val="111111"/>
          <w:sz w:val="28"/>
          <w:sz w:val="28"/>
          <w:szCs w:val="28"/>
          <w:rtl w:val="true"/>
          <w:lang w:bidi="fa-IR"/>
        </w:rPr>
        <w:t>نسبت خانوادگی داشت و هر از گاهی به خانه پدرم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هر وقت کسی در دهات مریض میشد یا به نیش گژدم زده میشد او را میبردند تا برایش دعا بنویسد یا سرکتاب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که او مدرسه نرفته و درس نخوانده و اجنه او را در کودکی ربوده و درسش دادند و بعد از دو سال زندگی با آنها به خانه برگشت من از خودش پرسیدم و همین را گفت روزی دختری را نشانش دادم و گفتم این 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شعر بالا را به این صورت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چشم دختره برگش بُرگِ ،دختره مادر قبه دل ایبره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چشم دختران ابرویش ابروی دختران ،است مادر فلان دل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حکایت زندگی کردن تمتی و خواهرانش با دیو و مهمانی دو ساله ملا قالندی نزد اجنه ،شد نکته دیگری را هم بنویسم که به شناخت روح مردم یکی دو نسل پیش خوزستان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مادر بزرگ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غروب وقتی سفره را پهن میکرد پیش از آن که دست به لقمه ببرد رو به چهار سوی راست و چپ و پس و پیش خود میکرد و رو به هر سو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 با 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با از خومون بخترل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از خودمان بهترها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،او همانگونه که در جهان بسیاری دیگر از زنان و مردان ،روستا مرز سفت و سخت و بیگذری میان جهان ما و جهان های دیگر نبود و چندین جهان پیدا و ناپیدا در کنار و به موازات هم جریان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میشد از زیر درخت کنار بگذری و بسم الله نگویی و یا در تاریک روشنای غروب پیرزن سیاه پوش چشم قرمزی را در راه ببینی و به او سلام نکنی تا به تو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جانت به خودت بود که سلام کردی و الا دو تکه ات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چهار مجموعه معرفی شده، به ویژه به آن صورت که در گردآورده داریوش رحمانیان دیده میشود به خوبی این ذهنیت مردم را که تا همین چندی پیش دست نخورده باقی مانده بود، بازتاب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فرصت استفاده میکنم و دو افسانه کهن کوتاه را که در روستاهای رامهرمز شنیده ام و در این مجموعه ها نیامده و ممکن است فرصتی و جایی دیگر برای ثبت آنها پیش ،نیاید نقل میکنم داستان نخست میتواند نمادی از رابطه زن و مرد هم باشد و داستان دوم در گروه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می گنجد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در کنار جوی ظرف میشست خرسی او را گرفت و به کنام خود برد </w:t>
      </w:r>
    </w:p>
    <w:p>
      <w:pPr>
        <w:pStyle w:val="BookText"/>
        <w:rPr/>
      </w:pPr>
      <w:r>
        <w:rPr>
          <w:rFonts w:ascii="IRNazanin" w:hAnsi="IRNazanin" w:eastAsia="IRNazanin"/>
          <w:color w:val="111111"/>
          <w:sz w:val="28"/>
          <w:sz w:val="28"/>
          <w:szCs w:val="28"/>
          <w:rtl w:val="true"/>
          <w:lang w:bidi="fa-IR"/>
        </w:rPr>
        <w:t xml:space="preserve">خرس آن قدر کف پای زن را لیسید که چون کاغذ نازک شد و دیگر نمیتوانست پا بر زمین بگذارد و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زن به ناچار برای همیشه پیش خرس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روزگاری که آسمان هنوز خیلی به زمین نزدیک بود و مردم هر چه میخواستند دست دراز میکردند و از آنجا بر میداشتند مادری داشت 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 کودکش که نزدیک او بود خرابی ،کرد و مادر که دستش بند بود تنبلی کرد و با یکی از نانهایی که پخته بود بچه را پاک کرد از این کفران نعمت آسمان به خشم آمد تاوه را بر پشت زن کوبید و تیر نان پزی را از دهان او فرو کرد تا از پشتش بیرون آمد و لاک پشتی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آسمان بالا رفت و دیگر هیچ وقت دست انسان به آن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از دیدگاه مورخین محمد حسین هدایت ،اهوازی اهواز رسانه مکتوب،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کشکولی از نوشته های با ربط و بیربط با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از دیدگاه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 های پخته خواری و کتاب سازی است سهم کسی که نام خود را بر کتاب گذاشته ،است غیر از گردآوری مطالب در مجموع از چند سطر یا قطعه نظم تجاوز نمی کند کتاب ساز تلاش کرده است که هر چه درباره اهواز در دسترس اوست و مصلحت بداند</w:t>
      </w:r>
      <w:r>
        <w:rPr>
          <w:rStyle w:val="FootnoteAnchor"/>
          <w:rtl w:val="true"/>
        </w:rPr>
        <w:footnoteReference w:id="760"/>
      </w:r>
      <w:r>
        <w:rPr>
          <w:rFonts w:ascii="IRNazanin" w:hAnsi="IRNazanin" w:eastAsia="IRNazanin"/>
          <w:color w:val="111111"/>
          <w:sz w:val="28"/>
          <w:sz w:val="28"/>
          <w:szCs w:val="28"/>
          <w:rtl w:val="true"/>
          <w:lang w:bidi="fa-IR"/>
        </w:rPr>
        <w:t>از مجموعه های مختلف و نوشته های دیگران تا انواع و اقسام اطلاعیه ها گرد کرده و بی هیچ نظم و ترتیب منطقی در کتاب بگنجاند مطالب مشابه چندین بار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مواردی هم یک منبع به چند قسمت شده و در جای جای کتاب صفحاتی از آن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یکی از کتابهایی که کتاب ساز بارها نقل قولهایی چند صفحه ای از آن کرده است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تاریخ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مدعی نویسندگی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مطالب آن کتاب را اینجا هم خرج کرده است و خود را هم در زمره مورخین اهواز آورده است تعدادی از سرفصلها و منابع آنها را فهرست میکنم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فصل نوشته شده است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و نامواژه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عبدالرحمان ،عمادی از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مورد نقل از این کتاب نیست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فرهنگ جغرافیایی آبادیهای استان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اهواز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خبرنامه مجمع بزرگداشت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آنچه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بردم نوشته هایی است که ارتباطی با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برای مثال از صفحه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صفحه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اطلاعیه های مربوط به سوگواریها ،اعیاد جشنها مراسم دعا مراسم ختم مراسم نوحه خوانی و کلاسهای درس را منتشر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اطلاعیه در یک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فراوانی از ،کتاب فهرست سینماها ،نشریات آژانسهای مسافرتی لیتوگرافیها ،مساجد حسینیه ها ،خانقاه ها گورستانها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داده است تنها یک فهرست کتاب آدرس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دیگر آدرس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روستاهای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است چنین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گردآورده خود را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است کتاب از این جهت که کشکولی از مطالب مربوط به وضعیت امروز اهواز را که شاید در غیر این صورت به راحتی بازیافت نمیشد یکجا کرده است بی ارزش نیست ،اما مطلب تازه ای برای پژوهشگر تاریخ این شهر ندارد</w:t>
      </w:r>
    </w:p>
    <w:p>
      <w:pPr>
        <w:pStyle w:val="BookText"/>
        <w:rPr/>
      </w:pPr>
      <w:r>
        <w:rPr>
          <w:rFonts w:ascii="IRNazanin" w:hAnsi="IRNazanin" w:eastAsia="IRNazanin"/>
          <w:color w:val="111111"/>
          <w:sz w:val="28"/>
          <w:sz w:val="28"/>
          <w:szCs w:val="28"/>
          <w:rtl w:val="true"/>
          <w:lang w:bidi="fa-IR"/>
        </w:rPr>
        <w:t xml:space="preserve">هدایت اهوازی در صفحه آخر کتاب حاضر، فهرستی از بیست نوشته را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به دست میدهد به پنج مورد از این به اصطلاح کتابها و تألیفات در اینجا اشاره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صفحات هر کدام و تعداد صفحاتی که به عنوان کتاب مربوط هستند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مكاتبات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فرماندار ،اهواز قم نشر ،روح 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عنوان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چاپ شده مؤلف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 همین نوشته هم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بالای شناسنامه ،کتاب این یادداشت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مکاتبات امام جعفر صادق با فرماندار اهواز که در سال روز شهادت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سوم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گنجینه دانشمندان جلد سوم باب اهواز از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مؤلف محترم حجه الاسلام والمسلمین حاج شیخ محمد شریف رازی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 تقدیم ،احترام محمد حسین هدایت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معلوم نیست او مؤلف چه چیزی است مطالب همین صفحات عاریتی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از دیدگاه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کم و کاست و با امضای او باز هم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فرمایی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اهواز اهواز انتشارات معتبر،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از صفحه عنوان تا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صفحات عنوان و سفید و 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آغاز میشود و تا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محدود به نقل از شیخ مفید طبرسی و ابودلف آورده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همین مطالب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از دیدگاه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بیکم و کاست دوباره چاپ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زیارتی و بقاع شهر اهواز انتشارات دارالعلم آیت الله بهبهانی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صفحه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بخشی از مطالب کتاب 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تشریف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بقیه صفحات توضیحاتی کلی درباره مرحوم آیت الله بهبهانی و مدفن وی میدهد و پس از نقل شعری از جایی ،دیگر به نام بردن از مزارات موجود در بارگاه نامبرده و تعدادی از دیگر مقابر موجود در اهواز میپردازد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زندگانی امامزاده سید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مرغاب ایذه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خاتم سبز،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عنوان کتاب و تشکرات،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سید صالح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تاریخ مسجد سلیمان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دانش عباس 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مقبره سید صالح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فرهنگ بختیاری صفحه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ایذه در گذر ،تاریخ، جلد دوم،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کتاب فهرست مزارهای دیگری در ایران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صالح موجود و زیارتگاه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زندگانی تاج العارفین حضرت قاسم بن عباس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کردگار،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سفید و قصد از نوشتن کتاب 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وصف شهر شوش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اسرار ،زیارت معنی ،زایر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شعر و فهرست منابع از نیمه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درباره شخصیت موضوع کتاب به دست میدهد و بی آن که به منبع اشاره کند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آغازد در صفحات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منبع درباره نامبرده نقل میکند و البته منبع منبعهای او هم تذکره خود امام زاده است</w:t>
      </w:r>
    </w:p>
    <w:p>
      <w:pPr>
        <w:pStyle w:val="BookText"/>
        <w:rPr/>
      </w:pPr>
      <w:r>
        <w:rPr>
          <w:rFonts w:ascii="IRNazanin" w:hAnsi="IRNazanin" w:eastAsia="IRNazanin"/>
          <w:color w:val="111111"/>
          <w:sz w:val="28"/>
          <w:sz w:val="28"/>
          <w:szCs w:val="28"/>
          <w:rtl w:val="true"/>
          <w:lang w:bidi="fa-IR"/>
        </w:rPr>
        <w:t>کهن شعرای ،خوزستان سید محمد علی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و مقدمه محمد حسین حکمت فر و محمد حسن ،عرب دزفول ،دارالمؤمنین،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کتاب سه عکس از نویسنده و یک عکس از داماد وی سید حسین سید آقامیری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محمد حسین حکمت فر در پیش گفتار پس از اشاره به آن که کتاب درباره </w:t>
      </w:r>
    </w:p>
    <w:p>
      <w:pPr>
        <w:pStyle w:val="BookText"/>
        <w:rPr/>
      </w:pPr>
      <w:r>
        <w:rPr>
          <w:rFonts w:ascii="IRNazanin" w:hAnsi="IRNazanin" w:eastAsia="IRNazanin"/>
          <w:color w:val="111111"/>
          <w:sz w:val="28"/>
          <w:sz w:val="28"/>
          <w:szCs w:val="28"/>
          <w:rtl w:val="true"/>
          <w:lang w:bidi="fa-IR"/>
        </w:rPr>
        <w:t>شاعران خوزستانی از قرن چهارم تا پایان دوره زندیه است به شرح زندگی نویسنده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امام فرزند آیت الله سید هبت الله امام از سادات ،آقامیری متولد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اهواز و در گذشته در چهارم 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طیار دزفول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ادبیات فارسی خواند و از دانش آموختگان نزد استادانی چون محمد معین ذبیح الله ،صفا، عبدالعظیم ،قریب بدیع الزمان فروزانفر عباس اقبال آشتیانی محمدتقی ملک الشعرای بهار و محمد باقر هوشیار بود حکمت فر فهرست تألیفات او را به این شرح به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انتشار کتاب موضوع بحث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نکاتی چند درباره خوزستان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فرهنگ گلپایگان و خوانسار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شعرای خوزستان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دزفول و تاریخچه 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سادات ،گوشه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سادات علوی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مثلهای تاریخی دزفول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کلیات ناهیدی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چیستان نامه ،دزفولی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درباره تاریخ جغرافیایی دزفول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آقامیر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مقدمات چاپ فراهم گشته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چیستانهای دزفولی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خوزستان از دوره عیلام تا عصر حاضر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جغرافیای تاریخی دزفول؛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چاپ نشده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و نویسندگان عرب زبان خوزستان تا قرن چهارم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خوزستان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خوزستان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علمدار ،عباس،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فولکلور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دزفولی متلها ،واژه ها لالاییها ترانه 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رضویی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گویش دزفولی و درد و ،درمان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شجره ها و معرفی فضلای خاندانهای خضریان ،رشیدیان ،شاهر کنی معزی و عاملی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و تحشیه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 اوضاع ،علمی ،تاریخی ،جغرافیایی اجتماعی و اقتصادی ،بوشهر خرمشهر اهواز، شوشتر، مسجد سلیمان و بحرین در نیمه نخست سده چهاردهم 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فهرست الفبایی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،دزفولی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مثلهای دزفولی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متلهای مربوط به مثلهای دزفولی</w:t>
      </w:r>
    </w:p>
    <w:p>
      <w:pPr>
        <w:pStyle w:val="BookText"/>
        <w:rPr/>
      </w:pPr>
      <w:r>
        <w:rPr>
          <w:rFonts w:ascii="IRNazanin" w:hAnsi="IRNazanin" w:eastAsia="IRNazanin"/>
          <w:color w:val="111111"/>
          <w:sz w:val="28"/>
          <w:sz w:val="28"/>
          <w:szCs w:val="28"/>
          <w:rtl w:val="true"/>
          <w:lang w:bidi="fa-IR"/>
        </w:rPr>
        <w:t xml:space="preserve">در مقدمه ،کتاب نوشته محمد حسن ،عرب مدیر عامل مؤسسه فرهنگی دزفول شناسی می خوانیم که در چاپ تازه در مقایسه با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نگارشی و املایی برطرف شده؛ فرهنگ لغات مهجور افزوده شده؛ از حروف چینی مناسب استفاده شده و بعضی اشعار که از قلم مؤلف افتاده بود افزوده گردیده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دارای دو پیشگفتار دیگر مربوط به چاپ اول هم ،است یکی نوشته هادی پرورنده </w:t>
      </w:r>
    </w:p>
    <w:p>
      <w:pPr>
        <w:pStyle w:val="BookText"/>
        <w:rPr/>
      </w:pPr>
      <w:r>
        <w:rPr>
          <w:rFonts w:ascii="IRNazanin" w:hAnsi="IRNazanin" w:eastAsia="IRNazanin"/>
          <w:color w:val="111111"/>
          <w:sz w:val="28"/>
          <w:sz w:val="28"/>
          <w:szCs w:val="28"/>
          <w:rtl w:val="true"/>
          <w:lang w:bidi="fa-IR"/>
        </w:rPr>
        <w:t xml:space="preserve">مديركل وقت فرهنگ و هنر ،خوزستان و دیگری به قلم محمد محیط طباطبایی به تاریخ </w:t>
      </w:r>
      <w:r>
        <w:rPr>
          <w:rFonts w:eastAsia="IRNazanin" w:cs="IRNazanin"/>
          <w:color w:val="111111"/>
          <w:sz w:val="28"/>
          <w:szCs w:val="28"/>
          <w:lang w:bidi="fa-IR"/>
        </w:rPr>
        <w:t>1352/6/25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طباطبایی با اشاره به این که پیش از تدوین این دفتر هرگز در اثر دیگری به این صورت ،تفصیلی به شاعران نامدار یا گمنام محلی پرداخته نشده است آن را اثری قابل تحسین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نخستین آزمایش از نگارش تاریخ شعر و شعرای ناحیه معینی از نواحی کشور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،سخن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گردآوری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امام با چیدن مقدماتی بلند پرسشی را 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خوزستان که سالیان دراز شهر نامبردارش شوش در کشور پهناور شاهنشاهی هخامنشیان پایتخت بوده و مردمش به حکم مرکزیت با زبان پارسی باستان سخن گفته اند و در زمان اشکانیان پرستشگاه آناهیتا در شهرستان ایذه که بخش دیگر از خوزستان است در ایرانشهر خودنمایی میکرده و شاهان این سلسله را به سوی خود می کشانیده و هم در زمان ساسانیان دیرگاهی شوش و پس از آن شهر کرخه گاه و بیگاه استراحتگاه شهریاران این سلسله بوده و مردم به مقتضای ایرانی بودن به زبان رسمی دربار متکلم گشته اند و هم چنین به گواهی ،تاریخ خوارج ،خوزستان شامگاه که به آسایش میپرداخته اند به پارسی سخن می گفته اند و ابونواس بزرگترین شاعر خوزستانی تازی گوی که همچون مادرش در شهرستان اهواز به دنیا آمده حتى در دربار خلیفه ،عرب در ملعمات خویش واژه های فارسی به کار برده و اهالی خوزستان که یعقوب لیث و سربازانش را با گرمی پذیرا شدند مسلماً با زبان ایشان بیگانه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نوشته ابن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عامه مردم خوزستان فارسی بوده و نیز به نوشته جهانگرد دیگر ،عرب ،مقدسی آنجا که در احسن التقاسیم فی معرفه الاقالیم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سرزمینهایی که مردم آنها تازی نژاد نبوده اند خوزستانیان فصیح تر از همه سخن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فارسی را چنان به کار میبرده اند که گمان نمیرفته با زبان دیگر آشنا باشند و همچنین دیگر سیاحان آن روزگار نیز به صراحت نوشته اند که خوزستانیان به زبان فارسی سخن میرانده اند با این ،احوال چگونه ممکن است چکامه سرایی نداشته باشیم؟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اندیشه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خواندن صدها ،کتاب ،فرهنگ ،عروض ،تاریخ ،جغرافیا ،دیوان ،تذکره سفرنامه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مسافرتهای مختلف و دیدن دانشمندان آن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کتابی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یک سوم آن به نام کهن شعرای خوزستان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شاعرانی را خوزستانی دانسته و نام آنان را در کتابش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سامان پای به پهنه گیتی نهاده اند، یا خود را خوزستانی دانسته اند یا دیگران ایشان را به خوزستانی بودن شناسانده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در جدولی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شهرت یا تخلص شعرا به ترتیب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کلیه شاعران نام برده در کتاب و نیز چکامه سرایان دیگری که بدین نام یا تخلص نامبردارند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نام برده اینها هستند ایذه ای بهبهانی ،خوزی ،دزفولی شوشتری و هویزهای تعداد شاعران معرفی شده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شاعران به ترتیب قرنی که در آن میزیسته اند معرفی و نمونه اشعاری از آنان با ذکر منبع و نیز نام نوشته های احتمالی ایشان به دست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ترتیب تقسیم بندی کتاب به این شرح است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 و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و اتابکان لر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،افشاریان و دوره زندیان در صفحات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نوشتهای کتاب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آورده شده است و اطلاعات فراوانی از اشخاص و مکانها و کتابها به دست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پس از آن در سه صفحه در مورد مجید شوشتری معروف به مجیدا تقی الدین محمد شوشتری امیر نورالله شوشتری فرج الله مجیبی بهبهانی قاضی نورالدین نوری حسینی مرعشی شوشتری توضیحاتی داده میشود و در یک صفحه ،نمودار قسمتی از شجره خاندان گوشه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ولی کمال الدین از سادات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فهرستهای نام ،اشخاص ،اماکن کتابهایی که از آنها یاد شده مأخذهای خطی که در نگارش کتاب از آنها استفاده شده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مأخذهای چاپی مورد استفاده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لغات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کتاب است</w:t>
      </w:r>
    </w:p>
    <w:p>
      <w:pPr>
        <w:pStyle w:val="BookText"/>
        <w:rPr/>
      </w:pPr>
      <w:r>
        <w:rPr>
          <w:rFonts w:ascii="IRNazanin" w:hAnsi="IRNazanin" w:eastAsia="IRNazanin"/>
          <w:color w:val="111111"/>
          <w:sz w:val="28"/>
          <w:sz w:val="28"/>
          <w:szCs w:val="28"/>
          <w:rtl w:val="true"/>
          <w:lang w:bidi="fa-IR"/>
        </w:rPr>
        <w:t xml:space="preserve">مثلهای تاریخی دزفول گردآوری و تحقیق سید محمد علی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و مقدمه محمدحسین حکمت ،فر دزفول بقعه متبرکه شیخ اسماعیل قصری،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گویش دزفولی همراه با آوانویسی ،لاتین برگردان کاربرد و شاهدهایی مشابه در متون ادب و عرفان ایران آمده است کتاب شامل پیش گفتار مقدمه پانزده ،فصل فهرستها و نمایه های گوناگون کتابنامه و نیز فهرست واژه های دزفولی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را محمد حسین حکمت فر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فصل بندی کتاب بر مبنای قرنی است که مثل به رخدادهای آن ارجاع میکند یا کهنترین نظیری که برای آن مثل در ادبیات ایران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برای ،نمونه مثلی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متعلق به حوادث پیش از سده چهارم هجری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نگفتن سر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شهاب الدین شرف الادباء اسماعیل ترمذی هم به آن اشاره کرده سده ششمی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بزرگی از مثلها مشترک زبان فارسی هستند که با گویش دزفولی گفته میشوند ،اما بخشی از مثلها خاص دزفول و پرورده رویدادهای آن دیار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غنی ترین فصل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موارد این فصل برگرفته از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حجه الاسلام حاج ملا نصر الله متخلص به شاکر فرزند ملا لطفعلی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همین ،فصل نام چند متن محلی دیگر هم برده میشود</w:t>
      </w:r>
    </w:p>
    <w:p>
      <w:pPr>
        <w:pStyle w:val="BookText"/>
        <w:rPr/>
      </w:pPr>
      <w:r>
        <w:rPr>
          <w:rFonts w:ascii="IRNazanin" w:hAnsi="IRNazanin" w:eastAsia="IRNazanin"/>
          <w:color w:val="111111"/>
          <w:sz w:val="28"/>
          <w:sz w:val="28"/>
          <w:szCs w:val="28"/>
          <w:rtl w:val="true"/>
          <w:lang w:bidi="fa-IR"/>
        </w:rPr>
        <w:t xml:space="preserve">مسجد جامع دزفول و تاریخچه ،آن گردآوری و تحقیق سید محمد علی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حسین حکمت فر و عبدالرضا حسن پور دزفول انتشارات دارالمؤمنین،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نیمی از صفحات عکسهای سیاه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کتاب به قلم کوشندگان است که علاوه بر نام بردن از مزایای چاپ کنونی در مقایسه با چاپ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نیز از آثار چاپ شده آماده چاپ و چاپ نشده نویسنده را به دست میدهند</w:t>
      </w:r>
    </w:p>
    <w:p>
      <w:pPr>
        <w:pStyle w:val="BookText"/>
        <w:rPr/>
      </w:pPr>
      <w:r>
        <w:rPr>
          <w:rFonts w:ascii="IRNazanin" w:hAnsi="IRNazanin" w:eastAsia="IRNazanin"/>
          <w:color w:val="111111"/>
          <w:sz w:val="28"/>
          <w:sz w:val="28"/>
          <w:szCs w:val="28"/>
          <w:rtl w:val="true"/>
          <w:lang w:bidi="fa-IR"/>
        </w:rPr>
        <w:t xml:space="preserve">در بخش اصلی ،کتاب زوایای مختلف مسجد جامع را توضیح میدهد پس از شرح حیاط درباره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یقین قدیمیترین قسمت مسجد باشد بدین که به احتمال زیاد در قرن سوم یا چهارم هجری این شبستان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،شبستان به گفته نویسنده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کاخ عهد ساسانیان که در سه فرسخی دزفول یعنی ایوان کرخه دیده میشود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گروهی از اهل دزفول این بخش از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 زردتشتیان یا دیگر ادیان پیش از اسلام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متن دو سنگ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بر روی سه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دورانهای شاه سلطان حسین صفوی و ناصرالدین شاه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مشبک چوبی را که با چوب درخت کنار ساخته شده است گواه آن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اهل سنت و جماعت در این مسجد نماز می گزارده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عکسهایی که از دو نمای سنگی دوستون طرفین گلدسته ها چاپ شده است نقش سرو و گل دیده میشود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میر سید علی از سادت خانواده گوشه دزفول نام برد که از حکامی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واخشتو خان نیز ذکر میکند که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شوشتر و دزفول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مرآت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و منتخب اشعار مرحوم حاج ملا محمد جواد تدین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و تصحیح محمد حسین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 بقعه متبرکه شیخ اسماعیل قصری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عکس سیاه و سفید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دارای سه مقدمه از سید محمد علی ،امام محمدرضا سنگری و محمد حسین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علاوه بر اشعار حاج ملا محمد جواد تدین ،نژاد در پایان ،کتاب اشعار تعدادی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ارادتمندان و 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رثای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سرایندگان این اشعار عبارتند از حاج سید محمد کاظم مجاب دزفولی ملا عبدالحسین حزین سید احمد شاهرکنی متخلص به متقی حاجی مجاب متخلص به محب و حاج سید مجتبی مهدوی</w:t>
      </w:r>
    </w:p>
    <w:p>
      <w:pPr>
        <w:pStyle w:val="BookText"/>
        <w:rPr/>
      </w:pPr>
      <w:r>
        <w:rPr>
          <w:rFonts w:ascii="IRNazanin" w:hAnsi="IRNazanin" w:eastAsia="IRNazanin"/>
          <w:color w:val="111111"/>
          <w:sz w:val="28"/>
          <w:sz w:val="28"/>
          <w:szCs w:val="28"/>
          <w:rtl w:val="true"/>
          <w:lang w:bidi="fa-IR"/>
        </w:rPr>
        <w:t xml:space="preserve">محمد حسین حکمت فر تاریخ تولد حاج ملا محمد جواد را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دزفول و درگذشت او را در چهارم 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نویسد او را از علما و ائمه جماعت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فقر و درویشی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عربی و فارسی شعر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نوشته ویراستار اشعار آمده در کتاب تنها بخشی از سروده های سراینده است و مجموعه کامل اشعار او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از آثار قلمی سراینده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خطی است به نام جامع المطالب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 به خط روانشاد که هنوز به طبع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مطالب گوناگون ،تاریخی ،دینی اخلاقی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چاپ شده همه در موضوعات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منقبت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ویراستار معنی واژگان دشوار و مرجع تلمیحات و ارجاعات را در پایین هر صفحه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،زهراییه دیوان ضیایی ،دزفول ملا محمدرشید ضیایی ،دزفولی به اهتمام و تصحیح و مقدمه محمد حسین حکمت ،فر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دارالمؤمنین،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دیوان ،اشعار کتاب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سیاه و سفید سه مقدمه ترجمه و توضیح ابیات عربی و واژه نامه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حکمت فر در مقدمه اش به شرح زندگی و جایگاه ملا محمدرشید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دزفول و از شاگردان شیخ مرتضی انصاری بود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 حالی درباره او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گذشت و آرامگاهش در دزفول است تخلص شعری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دیوانش نیز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بزرگداشت این مجتهد و شاعر اهل بیت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کنگره ای برگزار شد که محمد علی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ارائه کنندگان مقاله در آن بود چاپ و تصحیح کنونی انتشار کتاب برای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حکمت،فر چنان که روش اوست در ادامه مقدمه خود اطلاعات و خاطرات شفاهی برخی از آگاهان درباره ملا محمدرشید ضیایی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به جا مانده از کل دیوان شاعر است بر پایه شنیده های یکی از آگاهان شاعر خود اشعارش را پاره کرد و به رودخانه ریخت</w:t>
      </w:r>
    </w:p>
    <w:p>
      <w:pPr>
        <w:pStyle w:val="BookText"/>
        <w:rPr/>
      </w:pPr>
      <w:r>
        <w:rPr>
          <w:rFonts w:ascii="IRNazanin" w:hAnsi="IRNazanin" w:eastAsia="IRNazanin"/>
          <w:color w:val="111111"/>
          <w:sz w:val="28"/>
          <w:sz w:val="28"/>
          <w:szCs w:val="28"/>
          <w:rtl w:val="true"/>
          <w:lang w:bidi="fa-IR"/>
        </w:rPr>
        <w:t xml:space="preserve">محمدرضا سنگری در مقدمهاش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بر شعر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شعر شاعر را به چهار بخش عمده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حکمت و نصیحت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دردمندی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و ،مرثیه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مستقل تقسیم میکند و درباره هر کدام با ذکر شواهد توضیح میدهد او نیز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زهرائیه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کتابفروشی سید عالمشاه اشاره میکند که منظور همان دیوان منتشر شده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محقق در نوشته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اشعار ضیایی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ویژگیها تلمیحات و ،اشارات بهره گیری از آیات ،قرآنی تلمیح به قصص انبیا شخصیتهای ،حماسی استقبال و اقتباس از شاعران ،دیگر ،آرایهها تجدید مطلع در قصاید به کارگیری اصطلاحات نجومی شطرنج و ،نرد و اوزان و بحور عروضی شعر ضیایی میپردازد</w:t>
      </w:r>
    </w:p>
    <w:p>
      <w:pPr>
        <w:pStyle w:val="BookText"/>
        <w:rPr/>
      </w:pPr>
      <w:r>
        <w:rPr>
          <w:rFonts w:ascii="IRNazanin" w:hAnsi="IRNazanin" w:eastAsia="IRNazanin"/>
          <w:color w:val="111111"/>
          <w:sz w:val="28"/>
          <w:sz w:val="28"/>
          <w:szCs w:val="28"/>
          <w:rtl w:val="true"/>
          <w:lang w:bidi="fa-IR"/>
        </w:rPr>
        <w:t xml:space="preserve">کربلا در مرکز شعر ضیایی است سرفصلهای شعری دیوان هم به تبعیت از این مسئله به ریز ریز رویدادهای عاشورا شهادتها اسارت و آوردن رأس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تا ورود اهل بیت به کربلا در روز اربعین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 کتاب شامل تصویر چند شخصیت و اجزای خانه ملا محمد رشید شامل اندرونی و کتیبه سردر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بقاع متبرکه ،دزفول فراهم آورنده محمد حسین حکمت فر دزفول انتشارات دارالمؤمنین،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زیارت نامه همراه با ترجمه ای ساده و روان و شمه ای از شرح حال شخصیتهای مدفون در بقاع متبرک و حتی المقدور چاپ اولین و آخرین تصاویر برداشته شده از ساختار فیزیکی اماکن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زیارت نامه ها به ترتیب مربوط هستند به حضرات علیهم السلام سید محمد سبزقبا محمد بن ،جعفر، عقیل و ،ابراهیم سید سلطانعلی رودبند سید على شاهركن الدين آقا سید ،محمود بابا ،حزقیل شاهزاده احمد شیخ اسماعیل قصری جابر ،انصاری شاه ابوالقاسم سید ولی الدین ،گوشه علی ،شلگهی سید محمد اسحق</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کتابها و نوشته ها نیز به عنوان مدارک و اسناد شرح حال ها ذکر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عبداللطيف 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هاشم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الاخیار و مجمع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،داعی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المذهب یا ناسخ التواریخ در احوال حضرت زینب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تذکره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 بردن از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حاج شیخ مصطفی شیخ الاسلام عاملی پیرامون شخصیت حضرت حزقیل ،پیامبر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جنات الخلود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جوامع درباره زندگی حضرت دانیال حضرت حزقیل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حیدر ربیعی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مرحوم آیت الله مرعشی نجفی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 مراد علی خادمی،پور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عارفی از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حکمت فر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دانشجویان دانشگاه آزاد اسلامی ،دزفول سال ،دوم پیش شماره دوم فروردین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شخصیت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مرتضی انصاری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سادات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،هفتم شماره ،هشتم صحیفه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شعرای 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صدرالدین کاشف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رونویس کتاب ردیف قبل با تفاوتهایی به قلم شخصی به نام اسماعیل دزفولی بن حسنی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قاصم الجبارین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صدرالدین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حالها را افراد مختلف نوشته اند و در پایان آنها اطلاعات اضافی مانند نام مسئول و خادم دفتر آستانه و نیز کارشناس و معمار بقاع متبرکه دزفول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رساله منظوم تفسیر سوره یوسف و مرآت الفلاح فى شرح دعاء الصباح، اثر طبع سيد مرتضی سناد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و تصحیح و مقدمه محمد حسین حکمت،فر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المؤمنين،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پیشگفتاری از ویراستار چهار عکس سیاه و سفید از بقعه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سنگ مزار و نمونه دستخط اوست واژه 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لغات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پایان کتاب آمده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فر در پیشگفتار خود مرحوم سناد الاسلام را کسی معرفی میکند که خود به امور کشاورزی مبادرت و از این راه امرار معاش میکرد؛ علاوه بر تحصیلات دینی تا سطح خارج و كسب علوم معقول و منقول زبان انگلیسی نیز را به خوبی میدانست بر دانش تلگراف و فن ساعت سازی آگاهی کامل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شقایق که در دزفول فراوان میرویید جوهر قرمزی تعبیه مینمودند که فوق العاده مطلوب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زیارت کعبه و چند سفر به ،نجف کاظمین کربلا و ،سامره چندین شهر دیگر ایران و غالب شهرهای خوزستان را دیده و به ،لبنان سوریه و هندوستان نیز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تکمیل علوم شرعی پای در مسیر طریقت نهاده و از جمله یاران ملا محمدتقی سرمدی زاده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سال </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دزفول و درگذشتش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بود</w:t>
      </w:r>
    </w:p>
    <w:p>
      <w:pPr>
        <w:pStyle w:val="BookText"/>
        <w:rPr/>
      </w:pPr>
      <w:r>
        <w:rPr>
          <w:rFonts w:ascii="IRNazanin" w:hAnsi="IRNazanin" w:eastAsia="IRNazanin"/>
          <w:color w:val="111111"/>
          <w:sz w:val="28"/>
          <w:sz w:val="28"/>
          <w:szCs w:val="28"/>
          <w:rtl w:val="true"/>
          <w:lang w:bidi="fa-IR"/>
        </w:rPr>
        <w:t xml:space="preserve">از نویسنده سه کتاب به جای مانده است که دو تای آنها در مجموعه حاضر و سومی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راجی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ویراستار و از سوی ناشر همین مجموعه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 کتاب این مجموعه به نظم فارسی و در قالب مثنوی است تاریخ به نظم در آوردن و سبب تفسیر دعای صباح را خود او چنین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 و سیصد و چل باز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 دل افتاد اندر تاز و تک؛ شوق شاه طوس زد دستی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میبود شوقم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رهسپار 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راه نذر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شرحی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بر دعای صبح وزن مثنوی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فر شعر او را در حوزه مرثیه سرایی متأثر از شاعرانی چون ملا محمدرشید ضیایی دزفولی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راجی ،دزفولی سید مرتضی سناد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و تصحیح و مقدمه محمد حسین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 دارالمؤمنین،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 ویراستار و عکسهای کتاب پیش گفته سناد الاسلام در اینجا باز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عرفانی توضیح و ترجمه ابیات عربی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پایان کتاب آمده اند</w:t>
      </w:r>
    </w:p>
    <w:p>
      <w:pPr>
        <w:pStyle w:val="BookText"/>
        <w:rPr/>
      </w:pPr>
      <w:r>
        <w:rPr>
          <w:rFonts w:ascii="IRNazanin" w:hAnsi="IRNazanin" w:eastAsia="IRNazanin"/>
          <w:color w:val="111111"/>
          <w:sz w:val="28"/>
          <w:sz w:val="28"/>
          <w:szCs w:val="28"/>
          <w:rtl w:val="true"/>
          <w:lang w:bidi="fa-IR"/>
        </w:rPr>
        <w:t xml:space="preserve">دیوان 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قطعات ،قصاید ،مخمس دو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موضوعات گوناگون دینی و حکایات است و زبان محکمی دارد سناد الاسلام آنجا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محترمی دادمیان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میوه به یک طفل دو سال از احسان</w:t>
      </w:r>
    </w:p>
    <w:p>
      <w:pPr>
        <w:pStyle w:val="BookText"/>
        <w:rPr/>
      </w:pPr>
      <w:r>
        <w:rPr>
          <w:rFonts w:ascii="IRNazanin" w:hAnsi="IRNazanin" w:eastAsia="IRNazanin"/>
          <w:color w:val="111111"/>
          <w:sz w:val="28"/>
          <w:sz w:val="28"/>
          <w:szCs w:val="28"/>
          <w:rtl w:val="true"/>
          <w:lang w:bidi="fa-IR"/>
        </w:rPr>
        <w:t xml:space="preserve">طفل فورا گلی از گلشن اخلاق به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کرد تعارف به عوض خنده کنان</w:t>
      </w:r>
    </w:p>
    <w:p>
      <w:pPr>
        <w:pStyle w:val="BookText"/>
        <w:rPr/>
      </w:pPr>
      <w:r>
        <w:rPr>
          <w:rFonts w:ascii="IRNazanin" w:hAnsi="IRNazanin" w:eastAsia="IRNazanin"/>
          <w:color w:val="111111"/>
          <w:sz w:val="28"/>
          <w:sz w:val="28"/>
          <w:szCs w:val="28"/>
          <w:rtl w:val="true"/>
          <w:lang w:bidi="fa-IR"/>
        </w:rPr>
        <w:t xml:space="preserve">در عجب رفت همان خانم و بستد آن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خانم دیگر که بر او بد نگران</w:t>
      </w:r>
    </w:p>
    <w:p>
      <w:pPr>
        <w:pStyle w:val="BookText"/>
        <w:rPr/>
      </w:pPr>
      <w:r>
        <w:rPr>
          <w:rFonts w:ascii="IRNazanin" w:hAnsi="IRNazanin" w:eastAsia="IRNazanin"/>
          <w:color w:val="111111"/>
          <w:sz w:val="28"/>
          <w:sz w:val="28"/>
          <w:szCs w:val="28"/>
          <w:rtl w:val="true"/>
          <w:lang w:bidi="fa-IR"/>
        </w:rPr>
        <w:t xml:space="preserve">طفل چون دید دگر باره گلی چند به چیدر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گلی کرد سرافراز جهان</w:t>
      </w:r>
    </w:p>
    <w:p>
      <w:pPr>
        <w:pStyle w:val="BookText"/>
        <w:rPr/>
      </w:pPr>
      <w:r>
        <w:rPr>
          <w:rFonts w:ascii="IRNazanin" w:hAnsi="IRNazanin" w:eastAsia="IRNazanin"/>
          <w:color w:val="111111"/>
          <w:sz w:val="28"/>
          <w:sz w:val="28"/>
          <w:szCs w:val="28"/>
          <w:rtl w:val="true"/>
          <w:lang w:bidi="fa-IR"/>
        </w:rPr>
        <w:t xml:space="preserve">چون که دیدند از آن طفل چنین خلق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شوق به او چنگ زنان خیل زنان</w:t>
      </w:r>
    </w:p>
    <w:p>
      <w:pPr>
        <w:pStyle w:val="BookText"/>
        <w:rPr/>
      </w:pPr>
      <w:r>
        <w:rPr>
          <w:rFonts w:ascii="IRNazanin" w:hAnsi="IRNazanin" w:eastAsia="IRNazanin"/>
          <w:color w:val="111111"/>
          <w:sz w:val="28"/>
          <w:sz w:val="28"/>
          <w:szCs w:val="28"/>
          <w:rtl w:val="true"/>
          <w:lang w:bidi="fa-IR"/>
        </w:rPr>
        <w:t xml:space="preserve">پس کشیدند در آغوش همان دردانه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 صورت ماهش همگی بوسه زنان</w:t>
      </w:r>
    </w:p>
    <w:p>
      <w:pPr>
        <w:pStyle w:val="BookText"/>
        <w:rPr/>
      </w:pPr>
      <w:r>
        <w:rPr>
          <w:rFonts w:ascii="IRNazanin" w:hAnsi="IRNazanin" w:eastAsia="IRNazanin"/>
          <w:color w:val="111111"/>
          <w:sz w:val="28"/>
          <w:sz w:val="28"/>
          <w:szCs w:val="28"/>
          <w:rtl w:val="true"/>
          <w:lang w:bidi="fa-IR"/>
        </w:rPr>
        <w:t xml:space="preserve">این فراست نگر از آن ثمر نخل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وسعتی داده ه به امید تمام ایران</w:t>
      </w:r>
    </w:p>
    <w:p>
      <w:pPr>
        <w:pStyle w:val="BookText"/>
        <w:rPr/>
      </w:pPr>
      <w:r>
        <w:rPr>
          <w:rFonts w:ascii="IRNazanin" w:hAnsi="IRNazanin" w:eastAsia="IRNazanin"/>
          <w:color w:val="111111"/>
          <w:sz w:val="28"/>
          <w:sz w:val="28"/>
          <w:szCs w:val="28"/>
          <w:rtl w:val="true"/>
          <w:lang w:bidi="fa-IR"/>
        </w:rPr>
        <w:t xml:space="preserve">خلق لقمان که در اقطار چنین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اعمال نماییش تو هستی لقمان</w:t>
      </w:r>
    </w:p>
    <w:p>
      <w:pPr>
        <w:pStyle w:val="BookText"/>
        <w:rPr/>
      </w:pPr>
      <w:r>
        <w:rPr>
          <w:rFonts w:ascii="IRNazanin" w:hAnsi="IRNazanin" w:eastAsia="IRNazanin"/>
          <w:color w:val="111111"/>
          <w:sz w:val="28"/>
          <w:sz w:val="28"/>
          <w:szCs w:val="28"/>
          <w:rtl w:val="true"/>
          <w:lang w:bidi="fa-IR"/>
        </w:rPr>
        <w:t xml:space="preserve">راجیا هر که که دارای چنین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طفل تو او را به خدا طفل مخوان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 و معماهای عارف دزفولی محمد حسن عرب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وصل،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سیزده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کتاب مجموعه ای از لغز و معماهای ملا عبدالحسین عارفیان معروف به عارف دزفولی است که از سوی مؤسسه فرهنگی دزفول شناسی چاپ شده است نام ویراستار بر روی جلد به اشتباه به عنوان مؤلف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نوشته ،ویراستار عارف در سالهای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زیست و دارای نوشته هایی مانند دیوان ،اشعار، گلشن بدایع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و روش گلستان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بوستان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واژگان همین رساله لغز و معماها و کتابهای دیگر در زمینه های ،عروض ،استخاره حساب 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شرح حالی که از خود عارف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بدایع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متوطن دزفول است و برای امرار معاش حکاکی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میکرده بی آن که به زادگاهش اشاره کند در شش سالگی با مادرش به نجف اشرف رفته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دزفول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پایان ،مقدمه تصویری از نمونه دست خط شاعر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گردآورنده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روی این مجموعه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کاری که بر متن کرده است نام میبرد که ای کاش نکرده بود نخست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املایی و نگارشی و رسم الخطی که در آن وجود داشت اصلاح گردید مثلا واژههای خورسندند ،کی ،هوا اینداشت به صورت ،خرسند ،که به ،هوا این دشت و نظایر آن طبق رسم الخط معمول امروزی بازنویسی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نسخه چاپی ویژگیهای سبکی زمان و مکان نگارش متن و یا سبک شخصی نویسنده را به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املایی و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دوم چون در منظومه اشعاری از منوچهری و مجد همگر دیده شد ویراستار بنا را بر رعایت ادبی از سوی شاعر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بازنویسی و تصحیح آنها را حذف کرده و به معماهای مرحوم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به زبان ،دیگر هر آنچه را که شاعر تصریح به نام شاعری دیگر نکرده است سروده خود عبدالحسین عارفیان دانسته است سوم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ابیات این منظومه اشعاری ملاحظه شد که هر دو مصراع بر یک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لذا به ناچار جهت اصلاح آن تغییرات مختصری با حفظ امانت ادبی داده شد تا وزن هر دو مصراع یکسان و هماهنگ گردد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لغز و معما در دوازده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و 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دسته بندی در نسخه دست نویس نیست و ابتکار ویراستار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یک واژه نامه و نیز معرفی ویراستار در یک صفحه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ابیات در نظر من بسیار محکم و خوش پرداخت و برخی دیگر بسیار سست آمدند؛ چنان که نکته دوم ویرایشی ویراستار هم بر این نکته دلالت دارد این امر پذیرش این نکته را که تمام ابیات اثر قلم یک نفر است دشوار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دوم آن که جز در یک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گر ز تو پرسند که نام دلبرت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حساب ابجد گو آن که شد صد و بیست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هیچ نشانه ای که راهبر به شاعر باشد دیده نمیشود؛ و نیز هیچ ردی از گویش دزفولی یا نشانه ای از ،مردم فرهنگ و تاریخ آن شهر و خوزستان دیده نمیشود سوم آن که برخی از این معماها و چیستانها در نواحی دیگر ،خوزستان و چه بسا ایران هم رایج بوده است و از مردم شهر و روستا شنیده،ام مانند این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صنعتی دیدم در این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در میان آب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صنعتی دیدم در این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بیجان در پی جاندار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دیدم که بر جعفر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میخورد و از جعفر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شاعر به گفته ویراستار به لغت نامه دهخدا راه یافت و دهخدا به جای نام شاعر علامت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ناممکن نیست اما قدری دشوار به نظر میآید که لغزهای تألیفی و چاپ نشده فردی در یک شهر ،خوزستان با امکانات آن زمان چنین به سرعت در شهرها و روستاها وارد فرهنگ شفاهی مردم شده باشد ذکر این نکته لازم است که حداقل یکی از ابیات چاپ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طلعت انوار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کرد جلوه همه نور انبیا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شعاعی دربندی شاعر قرن سیزدهم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موارد بالا و نیز با توجه به نکته دوم ویرایشی ویراستار، به نظر من چنین میرسد که منظومه مورد بحث ابیاتی است سروده شاعران دیگر که مرحوم عارف دزفولی بنا به علاقه اش به چیستانها آنها را با سبک نگارشی خود در دفتری گرد کرده بود میتوان احتیاط کرد و گفت که ممکن است برخی ابیات هم سروده خود او باشد هر چند همان یک بیت هم که از عارف نام میبرد میتواند اشاره به عارف دیگری داشته باشد و یا مراد از آن معنایی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برهان ،دین ،حق آیت الله سید محمد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محمدحسین حکمت ،فر ،دزفول انتشارات دارالمؤمنین،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پیشگفتار کوتاهی به قلم محمد حسین حکمت ،فر نام کامل کتابی را که در دست ماست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دین حق مایز عقول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این چاپ دوم آن است تاریخ چاپ اول را بدون دادن جزییات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پیشگفتار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کتاب نوشته سید مرتضی فاضل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 محمد است و تاریخ وفات مؤلف را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به صورت سئوال و جواب نوشته شده است و از پرسش معناهای تکوینی و تکلیفی آغاز میکند و با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خود عمل به شریعت حضرت ابراهیم کرده و به شریعت عیسی یا موسی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درباره عدل امامت و ترجیح داشتن شیعه اثنی عشری نیز در این میان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پرسش و پاسخهایی با باورمندان به دیگر آیینهای ،موسوی ،عیسوی زردشتی و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شرقی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امثال ،دزفولی سید علی کمالی ،دزفولی به کوشش حبیب الله نظیری دزفولی قم سید علی کمالی ،دزفولی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حروف چینی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نوشته سید علی کمالی از سادات گوشه دزفول است و بر آن است تا امثال دزفولی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گلستان سعدی با نثر و نظم توضیحی در دسترس همشهریان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دهد تا از یادها نروند به گفته ،نویسنده گردآوری مجموعه از سالها پیش آغاز شده بود اما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سید اسمعیل بن سید شاهمیر پاکنویس آن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ای دو صفحه ای کمالی مثلها را به ترتیب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برای ،ذ ،ژ ، ص، ض، ط، ظ،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هفت صفحه نخست کتاب به دست میدهد و بقیه کتاب را صرف مثلها مستدرکات و متفرقه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زبان کتاب صریح و شوخ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نمونه از امثال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جایی نَم رُوَه، دل دوغیشه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جایی نمی رود داغ دلش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آن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گفتند مناره به فلانت سخت بر آشفت یکی بگفتش مگر رود؟ گفت نرود اما داغ و دشنام به دل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نویسنده در پایان کتاب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نوشتن هفت مثل جالب و آموزنده برای رعایت آداب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مثلها خاص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مشترک با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شوخ و شنگی آن گویش را بازتاب میدهند اما برخی ،دیگر مثلهای فارسی به لهجه دزفولی هستند و برخی هم با تفاوت گویش در میان دیگر مردم استان رایج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باستانی ،دزفول احمد لطیف ،پور دزفول انتشارات اقلیم ،قلم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با یک پیشگفتار و هشتاد و چهار سرفصل کوتاه از زاویه های گوناگون به پل قدیم دزفول پرداخته است و در زیر هر فصل آنچه را کتابهای دیگر و گردشگران نوشته اند با ذکر </w:t>
      </w:r>
    </w:p>
    <w:p>
      <w:pPr>
        <w:pStyle w:val="BookText"/>
        <w:rPr/>
      </w:pPr>
      <w:r>
        <w:rPr>
          <w:rFonts w:ascii="IRNazanin" w:hAnsi="IRNazanin" w:eastAsia="IRNazanin"/>
          <w:color w:val="111111"/>
          <w:sz w:val="28"/>
          <w:sz w:val="28"/>
          <w:szCs w:val="28"/>
          <w:rtl w:val="true"/>
          <w:lang w:bidi="fa-IR"/>
        </w:rPr>
        <w:t xml:space="preserve">منبع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همه باز هم زوایایی ناگفته مانده و از قلم افتاده است در حالی که به گودول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دلوها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چرخهای آب کشی با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به صنعت نیل سازی و جوی های جدا شده از رود برای آبیاری آنها اشاره ای نشده است؛ از آب بازان ماهر دزفولی ذکری در میان نیامده؛ از شنا و مشک سواری در اطراف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آسیاها و پل و نیز استراحت مردم در کناره رود و صفه ها سخنی در میان نیامده است تعداد فراوانی عکس قدیمی سیاه و سفید متن را همراهی میکنند</w:t>
      </w:r>
    </w:p>
    <w:p>
      <w:pPr>
        <w:pStyle w:val="BookText"/>
        <w:rPr/>
      </w:pPr>
      <w:r>
        <w:rPr>
          <w:rFonts w:ascii="IRNazanin" w:hAnsi="IRNazanin" w:eastAsia="IRNazanin"/>
          <w:color w:val="111111"/>
          <w:sz w:val="28"/>
          <w:sz w:val="28"/>
          <w:szCs w:val="28"/>
          <w:rtl w:val="true"/>
          <w:lang w:bidi="fa-IR"/>
        </w:rPr>
        <w:t>کتاب مجموعه ای از گردآوردههای نویسنده از نوشته های دیگران درباره پل قدیمی دزفول است شکی نیست که نویسنده زحمت زیادی در گردآوری منابع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این نقصی برای نویسنده ،نیست که گفتاوردهای او محدود به منابع در حوزه اطلاع و اختیارش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منابع خارجی جز آنها که به فارسی ترجمه شده و نزد خوزستانیها معروف هستند مانند نوشته های امثال مادام دیولافوا و هنری لیارد و بارون دو بد نقلی نمیکند؛ حتی از برخی منابع موجود به فارسی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و هوسه که اعتمادالسلطنه ترجمه کرده و در آن درباره پل دزفول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کتابچه خوزستان و وضع راه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عبدالله خان قراگوزلو امیرنظام همدانی هم که درباره پل و خرابی و تعمیر آن اطلاعات جالبی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طبیعی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لرستان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میرزا قاجار هم که در صفحات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پل دزفول نوشته است به دلیل آن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ذکری در کتاب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که در اینجا از کتاب کوچک دیگری نام ببرم که سالها قبل از کتاب حاضر به همین مسئله پرداخته است و کاری کمابیش مشابه آن انجام داده است و نام آن در میان منابع و مأخذهای نوشته آقای لطیف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حکم پیشگامی و نیز داشتن نکته ای اضافی که در کتاب احمد لطیف پور نیامده است آن را معرفی میکنم</w:t>
      </w:r>
    </w:p>
    <w:p>
      <w:pPr>
        <w:pStyle w:val="BookText"/>
        <w:rPr/>
      </w:pPr>
      <w:r>
        <w:rPr>
          <w:rFonts w:ascii="IRNazanin" w:hAnsi="IRNazanin" w:eastAsia="IRNazanin"/>
          <w:color w:val="111111"/>
          <w:sz w:val="28"/>
          <w:sz w:val="28"/>
          <w:szCs w:val="28"/>
          <w:rtl w:val="true"/>
          <w:lang w:bidi="fa-IR"/>
        </w:rPr>
        <w:t xml:space="preserve">پلی بر روی 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 از تاریخچه شهر نمونه ،دزفول میر عبدالقادر مقدم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استنسیل دست نویس به خط غلامعلی مقدم پور فرزند ،محمد علی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مصور،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معلمین شهرستان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شده است نویسنده زیر امضای خود در پایان مقدمه تاریخ </w:t>
      </w:r>
      <w:r>
        <w:rPr>
          <w:rFonts w:eastAsia="IRNazanin" w:cs="IRNazanin"/>
          <w:color w:val="111111"/>
          <w:sz w:val="28"/>
          <w:szCs w:val="28"/>
          <w:lang w:bidi="fa-IR"/>
        </w:rPr>
        <w:t>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منابعی که متن جا به جا به آن ارجاع میدهد کتابی با این مشخصات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خاندان آیه الله حاج شیخ محمد علی معزی ،دزفولی چاپ چاپخانه حکمت قم به تاریخ تقریظ علامه حائری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ascii="IRNazanin" w:hAnsi="IRNazanin" w:eastAsia="IRNazanin"/>
          <w:color w:val="111111"/>
          <w:sz w:val="28"/>
          <w:sz w:val="28"/>
          <w:szCs w:val="28"/>
          <w:rtl w:val="true"/>
          <w:lang w:bidi="fa-IR"/>
        </w:rPr>
        <w:t xml:space="preserve">کهن واژه های گویش دزفولی در زبان عربی گردآوری و تألیف احمد لطیف پور، به اهتمام محمد حسین حکمت ،فر دزفول انتشارات دارالمؤمنین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در مقدمه خود نویسنده را دارای کارشناسی زبان و ادبیات عرب و کارشناسی ارشد زبان و ادبیات فارسی و با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تدریس در مقطع های مختلف آموزش و پرورش و دانشگاههای منطقه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نویسنده در انجام کاری که کرده است از میان سایر کتابها این دو کتاب را نیز به عنوان پیشگام نام میبرد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واژه های فارسی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علی امام شوشتری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انجمن آثار ملی در تهران چاپ ،شد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نفوذ فارسی در فرهنگ و زبان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آذرتاش آذرنوش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دانشگاه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دو فصل دارد و در فصل اول در مورد زبانها بده بستان و تأثیرگذاری متقابل زبانها بر هم و مراوده های فرهنگی میان مردم گوناگونی که تاریخ آنها را در همسایگی یا در مسیر هم قرار میدهد مینویسد و بر این نظر است که زبان عربی بسته به نقطه تماس میان گویشوران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 ،بغداد داخل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واژه های فراوانی را از زبان فارسی گرفته است و دامنه این تأثیر بسیار بیشتر از آن است که در ابتدا گمان میشد وی همچنین بحثهایی را در مورد ساخت واژه و زبان عربی و نحوه شناخت واژگان اصیل آن ،زبان از وام واژه های دیگر زبانها توضیح میدهد به همان گونه که فارس زبانها واژگان عربی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میکرده اند گویشوران عرب هم واژه های فارسی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نموده اند</w:t>
      </w:r>
    </w:p>
    <w:p>
      <w:pPr>
        <w:pStyle w:val="BookText"/>
        <w:rPr/>
      </w:pPr>
      <w:r>
        <w:rPr>
          <w:rFonts w:ascii="IRNazanin" w:hAnsi="IRNazanin" w:eastAsia="IRNazanin"/>
          <w:color w:val="111111"/>
          <w:sz w:val="28"/>
          <w:sz w:val="28"/>
          <w:szCs w:val="28"/>
          <w:rtl w:val="true"/>
          <w:lang w:bidi="fa-IR"/>
        </w:rPr>
        <w:t xml:space="preserve">در فصل ،دوم تعداد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ناشر در مقدمه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ذکر شاهد از زبان ،عربی معنای ،آن نظرات فرهنگ نویسان در مورد اصلیت واژه و نیز برابر واژه موجود در گویش دزفولی ارائه میشوند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انجام شده است در نوع خود و در سطح زبان فارسی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من، چنان چه هدف نویسنده را اثبات ادعایی بدانیم که عنوان کتاب گویای آن است کامیابی وی دور از دسترس است به گمان ،من ،نویسنده پژوهش خود را با فرض ارتباط میان برخی واژگان معرب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گویش دزفولی آغاز کرد و با همان دید فهرستی از چنین واژگانی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فصل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نمود ،اما در روند نوشتن فصل اول و بعد پیشگفتار هر چه جلوتر میرفت به شناخت ژرفتری از بده بستان دو زبان فارسی و عربی رسید بی آنکه متناسب با آن فهرست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حاصل کتاب شده است جمع دو نگاه که یکی از دیگری قدری عقبتر است و یک دستی کتاب را بر هم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عنوان نوشته بر روی جلد و در شناسنامه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واژههای گویش دزفولی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آغاز فصل دوم میبینیم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کهن واژه های گویش دزفولی در زبان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،سپس گردآورنده در پیشگفتار، که منطقی است آخرین مرحله آماده سازی کتاب پیش از انتشار ،باشد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به عنوان نمونه که در زبان عربی کاربرد بیشتری دارند و تقریباً از طرف بیشتر علمای زبان شناس ایرانی و عرب بر فارسی بودن آنها تأکید شده است بیان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فصل اول در مورد روابط دو زبان فارسی و عربی است بی آنکه از گویشهای نواحی سخنی در میان باشد خود نویسنده به نقل از مقدسی و ابن حوقل مینویسد که خوزستانیها زبان فارسی را فصیح تر از دیگر غیر تازیان سخن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اگر شباهتهای شگرفی هم میان واژگان گویش دزفول و یا شهرهای دیگر خوزستان با لغات عربی دیده ،شود تا زمانی که آن واژه از واژگان زبان فارسی باشد نمیتوان آن را تعریب گویش محلی دانست نویسنده خود با فروتنی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گویش دزفولی از نقطه نظر تاریخی گذشته از روزگار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سیزدهم نیز مدارک اندکی یافت میشود اما پیش از این تاریخ دیگر سندی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که البته خاص گویش دزفول نیست و گویشهای دیگر هم به همین وضعیت ،دچارند از تعریب کهن واژه های این یا آن گویش سخن نمیتوان گفت</w:t>
      </w:r>
    </w:p>
    <w:p>
      <w:pPr>
        <w:pStyle w:val="BookText"/>
        <w:rPr/>
      </w:pPr>
      <w:r>
        <w:rPr>
          <w:rFonts w:ascii="IRNazanin" w:hAnsi="IRNazanin" w:eastAsia="IRNazanin"/>
          <w:color w:val="111111"/>
          <w:sz w:val="28"/>
          <w:sz w:val="28"/>
          <w:szCs w:val="28"/>
          <w:rtl w:val="true"/>
          <w:lang w:bidi="fa-IR"/>
        </w:rPr>
        <w:t xml:space="preserve">در بخش بزرگی از واژه های بحث شده در کتاب آنچه به عنوان نمونه گویش دزفولی ارائه و به عنوان اصل واژه معرب پیشنهاد شده است در گویشهای دیگر خوزستان نیز بی کم و کاست کاربرد دارد واژههایی مانند ،تلیت ،گومیش ،گرزه ،گزر ،جل، حُب، حبانه، حَلپه، پرپین، ،رزه ،زیبق ،شود شوهین ،چندر ،تارمه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گویشور شوشتری رامهرمزی بهبهانی و بندری به هم ان صورتی که در کتاب به عنوان گویش دزفولی آوانویسی شده است ادا میکند دیگر ،آن که در جایی که صورت پهلوی برخی واژه ها با شکلهای تحول یافته آنها در فارسی دری و عربی مشخص،اند مانند </w:t>
      </w:r>
      <w:r>
        <w:rPr>
          <w:rFonts w:eastAsia="Times New Roman" w:cs="Times New Roman" w:ascii="Times New Roman" w:hAnsi="Times New Roman"/>
          <w:color w:val="111111"/>
          <w:sz w:val="28"/>
          <w:szCs w:val="28"/>
          <w:lang w:val="en-US" w:bidi="en-US"/>
        </w:rPr>
        <w:t>sapat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بدل به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دیگر جایی برای استدلال در جهت انتقال آنها از یک گویش زبان مادر نمیماند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گمانم آنچه باید در نگاه ما تصحیح شود آن است که ترکیب جمعیتی و گویش ها را هم چون پدیده های صلب و سخت و یکدستی در نظر میگیریم و برای مثال فکر میکنیم که مردم دزفولی وجود داشته اند که همیشه همین بوده اند و همین گویش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میدانیم دست کم تا یک قرن ،پیش مندایی ها</w:t>
      </w:r>
      <w:r>
        <w:rPr>
          <w:rStyle w:val="FootnoteAnchor"/>
          <w:rtl w:val="true"/>
        </w:rPr>
        <w:footnoteReference w:id="761"/>
      </w:r>
      <w:r>
        <w:rPr>
          <w:rFonts w:ascii="IRNazanin" w:hAnsi="IRNazanin" w:eastAsia="IRNazanin"/>
          <w:color w:val="111111"/>
          <w:sz w:val="28"/>
          <w:sz w:val="28"/>
          <w:szCs w:val="28"/>
          <w:rtl w:val="true"/>
          <w:lang w:bidi="fa-IR"/>
        </w:rPr>
        <w:t>ارمنی ها</w:t>
      </w:r>
      <w:r>
        <w:rPr>
          <w:rStyle w:val="FootnoteAnchor"/>
          <w:rtl w:val="true"/>
        </w:rPr>
        <w:footnoteReference w:id="762"/>
      </w:r>
      <w:r>
        <w:rPr>
          <w:rFonts w:ascii="IRNazanin" w:hAnsi="IRNazanin" w:eastAsia="IRNazanin"/>
          <w:color w:val="111111"/>
          <w:sz w:val="28"/>
          <w:sz w:val="28"/>
          <w:szCs w:val="28"/>
          <w:rtl w:val="true"/>
          <w:lang w:bidi="fa-IR"/>
        </w:rPr>
        <w:t>و گرجی ها</w:t>
      </w:r>
      <w:r>
        <w:rPr>
          <w:rStyle w:val="FootnoteAnchor"/>
          <w:rtl w:val="true"/>
        </w:rPr>
        <w:footnoteReference w:id="763"/>
      </w:r>
      <w:r>
        <w:rPr>
          <w:rFonts w:ascii="IRNazanin" w:hAnsi="IRNazanin" w:eastAsia="IRNazanin"/>
          <w:color w:val="111111"/>
          <w:sz w:val="28"/>
          <w:sz w:val="28"/>
          <w:szCs w:val="28"/>
          <w:rtl w:val="true"/>
          <w:lang w:bidi="fa-IR"/>
        </w:rPr>
        <w:t xml:space="preserve">بخشی از ترکیب جمعیتی دزفول بوده اند و بسیاری از اهالی کنونی شهر فرزندان همانها هستند بیگدلیها و افشارهای ترک تبار اکنون هم بخشی از بافت جمعیتی دزفول ،هستند، همچنان که در مورد لرتبارهای شهر چنین است این وضع در مورد بقیه شهرها و مناطق خوزستان هم صادق است و تغییر مداوم ترکیب جمعیتی امری همواره جاری بوده است چه بسیار ترکها و مغول هایی که لر شده اند عربهایی که قشقایی شده اند و دزفولیهایی که عرب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همین نوشته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کرایی تبار باشند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همایش نکوداشت ملا محمدتقی ناهیدی دزفولی به کوشش مهران ،بقایی دزفول دانشگاه آزاد اسلامی واحد دزفول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دارای مقدمه کوتاهی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مهران ،بقایی مدیر عامل انجمن قصه دزفول و تعداد دوازده نوشته پیرامون شعر ملا محمدتقی ناهیدی و ویژگیها و آسیب شناسی شعر محلی است نویسندگان نوشته ها عبارتند از حبیب شوکتی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سروش حسین نصیر باغبان زهرا ،خلفی سید محمد سجادی احمد لطیف ،پور کاظم کیایی ،فر مینا ،سخایی محمد حسن عرب عباس عبادی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متأسفانه در هیچ کجای کتاب شرحی از زندگی کسی که برای او همایش بر پا شده است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کوتاهی و در کلیات از سوی عباس عبادی و احمد لطیف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ای هم به این که همایش مورد نظر کی و در کجا و چگونه برگزار شده است نمیشود جز آن که همایش به پیشنهاد انجمن قصه دزفول برگزار شد نام حامیان همایش بر روی جلد آمده است به نوشته عباس عبادی ملا محمدتقی ناهیدی دزفولی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دنیا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در گذشت و در قبرستان نعل شکن مدفون شد و بعدها این قبرستان به اداره ارشاد اسلامی تبدیل شد و مزار زنده یاد ناهیدی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نصیر باغبان در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شعر ناهیدی بر بقای گویش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بزرگی را که ناهیدی در ماندگاری گویش دزفولی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کلمات دزفولی در اشعار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این واژگان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کاربرد نداشته و یا کم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فهرست و معنی میکند و برای هر کدام شاهدی از شعر ناهیدی به گویش دزفولی و معنی آن به فارسی رایج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آنچه در مورد کتاب آقای لطیف پور ،آمد این واژه ها تنها دزفولی نیستند و خوزستانی هستند و کار ناهیدی ماندگاری واژگان خوزستان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 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شهرها که اجتماعی چند فرهنگی،اند، بلکه در روستاها نیز با همان نحو ادا و معنی رواج داشته یا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حبیب شوکتی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شعر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اطلاعات فراوانی از شعر دزفول و شوشتر و شاعران آنها همراه با نمونه هایی از این گویش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شوکتی یک اشاره کوتاه سر بسته هم به ملا زلفعلی چهارلنگ دارد</w:t>
      </w:r>
    </w:p>
    <w:p>
      <w:pPr>
        <w:pStyle w:val="BookText"/>
        <w:rPr/>
      </w:pPr>
      <w:r>
        <w:rPr>
          <w:rFonts w:ascii="IRNazanin" w:hAnsi="IRNazanin" w:eastAsia="IRNazanin"/>
          <w:color w:val="111111"/>
          <w:sz w:val="28"/>
          <w:sz w:val="28"/>
          <w:szCs w:val="28"/>
          <w:rtl w:val="true"/>
          <w:lang w:bidi="fa-IR"/>
        </w:rPr>
        <w:t xml:space="preserve">محمد حسن عرب در نوشته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گلگشتی با ناهیدی شاعر محلی سرای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مخمس چالش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ناهیدی را در اختیار خواننده میگذارد نوشته محمد حسن عرب در جاهایی با نوشته احمد لطیف پور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تعدادی از صفحات و عنوان هاشان در دو مطلب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 صفحه بندی چنین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عبادی با دادن کلیاتی از زندگی ناهیدی و میرزا شوقی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قنبر یا نورعلی معروف به شوقی از شاعران دوره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مقایسه ای شعر آنها دست میزند به نوشته عبادی از میرزا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فارسی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گویش بهبهانی و لری کهگیلویه 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شعرها به دست داده نمیشود عبادی به نقل از شیخ علی دوانی شوقی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کهگیلویه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در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گویش بهبهانی و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از عشایر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عنوان کتابهای محلی که در مجموعه مقالات از آنها نام برده شده و برای خوزستان پژوهی مهم هستند به قرار زیر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ناهیدی ،دزفولی سید محمد علی امام و همکاران دارالمؤمنین،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،من تاریخ سیاسی و اجتماعی دزفول غفار ،غفاری دو ،جلد نشر افهام، دزفول،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دزفول احمد لطیف پور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دزفول احمد لطیف پور و محمد حسن عرب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دزفول در گذر زمان احمد لطیف پور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دلپرسه مجموعه اشعار دلخین دزفیلی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محلی ،خوزستان ،کتابفروشی ،صافی اهواز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،ناهیدی جلد اول کتابخانه سید عالمشاه مرداد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سید محمد علی عالمشاه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عالمشاه دزفول،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ملا حسن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سعید شیرین بیان انتشارات ،خوزستان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دنگ و 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محلی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نوذر شیرافکن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دکتر عبدالهادی طبیب، ناشر؟ </w:t>
      </w:r>
      <w:r>
        <w:rPr>
          <w:rFonts w:eastAsia="IRNazanin" w:cs="IRNazanin"/>
          <w:color w:val="111111"/>
          <w:sz w:val="28"/>
          <w:szCs w:val="28"/>
          <w:lang w:bidi="fa-IR"/>
        </w:rPr>
        <w:t>1337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 یادش بخیر باغ فلاحت هبت الله سالم دزفولی نشر افهام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بشارت هبت الله سالم ،دزفولی نشر گنج ،معرفت قم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 هبت الله سالم دزفولی نشر افهام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کلپرته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عیسا سجادی، ناشر؟،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فریادی در سکوت محمد شیدای ،دزفولی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آذروش، تهران،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سبز مجموعه اشعار سید احمد صادق صمیمی نشر ،نشانه تهران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،نامه ملا زلفعلی بختیاری و مداح خوانساری کتابخانه سید عالمشاه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اشعار میرزا شوقی ،بهبهانی با تصحیح و تدوین خیرالله محمدیان انتشارات اندیشه کهن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دیوان بابا تقی موسوم به مستان ،سرمدی ملا محمدتقی در 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حسین حکمت ،فر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ابن سینا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تصاویری از محلهای کنونی و پیشین مزار بابا تقی و تصویر مهرهای او آغاز میشود و علاوه بر متن اشعار دارای پنج پیشگفتار 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نوشته سید علی کمالی است سید محمد علی امام در مقدمه دوم نام برخی از زیارتگاههای دزفول را همراه با آوانویسی آنها به این شرح مینویسد پیر 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نظر ،پیرزنگی بو یوسف و بابا تقی امام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الابرار و تذکره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سید عبدالله داعی نام میبرد که در روزگار حکومت محمد علی میرزا دولتشاه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و پنج </w:t>
      </w:r>
    </w:p>
    <w:p>
      <w:pPr>
        <w:pStyle w:val="BookText"/>
        <w:rPr/>
      </w:pPr>
      <w:r>
        <w:rPr>
          <w:rFonts w:ascii="IRNazanin" w:hAnsi="IRNazanin" w:eastAsia="IRNazanin"/>
          <w:color w:val="111111"/>
          <w:sz w:val="28"/>
          <w:sz w:val="28"/>
          <w:szCs w:val="28"/>
          <w:rtl w:val="true"/>
          <w:lang w:bidi="fa-IR"/>
        </w:rPr>
        <w:t>آرامگاه یا بارگاه را فولکلوروار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پس از آن کسی به این کار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سوم به قلم محمدرضا سنگری است و در آن شعر بابا تقی را متأثر از سنایی، عطار و هاتف می داند مقدمه های چهارم و پنجم نوشته محمد حسین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 در مقدمه آخر ملا محمدتقی دزفولی معروف به بابا تقی و ملقب به کیوانعلیشاه را متولد نیمه دوم قرن سیزدهم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میداند که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خرقه از دست محمدعلی پیرزاده نائینی نهمین شیخ زمان سلسله ،نوربخشیه پوشید و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 اهل سلوک دارالایمان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،مقدمه شرحی از خاطرات و کرامات بابا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یاران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به زبان فارسی و خالی از هر اشاره به زمان و مکان شاعر و شامل ،غزلیات ،مخمس ،مستزاد ،مناجات ،قطعات دوبیتی و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از دوبیتی ها که بر روی جلد کتاب هم چاپ شده است این است</w:t>
      </w:r>
    </w:p>
    <w:p>
      <w:pPr>
        <w:pStyle w:val="BookText"/>
        <w:rPr/>
      </w:pPr>
      <w:r>
        <w:rPr>
          <w:rFonts w:ascii="IRNazanin" w:hAnsi="IRNazanin" w:eastAsia="IRNazanin"/>
          <w:color w:val="111111"/>
          <w:sz w:val="28"/>
          <w:sz w:val="28"/>
          <w:szCs w:val="28"/>
          <w:rtl w:val="true"/>
          <w:lang w:bidi="fa-IR"/>
        </w:rPr>
        <w:t xml:space="preserve">در دیر مغان دف و رباب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ببردند و شراب آوردند</w:t>
      </w:r>
    </w:p>
    <w:p>
      <w:pPr>
        <w:pStyle w:val="BookText"/>
        <w:rPr/>
      </w:pPr>
      <w:r>
        <w:rPr>
          <w:rFonts w:ascii="IRNazanin" w:hAnsi="IRNazanin" w:eastAsia="IRNazanin"/>
          <w:color w:val="111111"/>
          <w:sz w:val="28"/>
          <w:sz w:val="28"/>
          <w:szCs w:val="28"/>
          <w:rtl w:val="true"/>
          <w:lang w:bidi="fa-IR"/>
        </w:rPr>
        <w:t xml:space="preserve">گفتم که شراب را کبابی است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همه بردند و کباب آوردند</w:t>
      </w:r>
    </w:p>
    <w:p>
      <w:pPr>
        <w:pStyle w:val="BookText"/>
        <w:rPr/>
      </w:pPr>
      <w:r>
        <w:rPr>
          <w:rFonts w:ascii="IRNazanin" w:hAnsi="IRNazanin" w:eastAsia="IRNazanin"/>
          <w:color w:val="111111"/>
          <w:sz w:val="28"/>
          <w:sz w:val="28"/>
          <w:szCs w:val="28"/>
          <w:rtl w:val="true"/>
          <w:lang w:bidi="fa-IR"/>
        </w:rPr>
        <w:t xml:space="preserve">رامهرمز در نگاه شعر ملی ،میهنی عبدالعزیز ساقی رامهرمزی رامهرمز شیرزاد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نیمی از کتاب عکسهای رنگی نیم صفحه و تمام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 در صفحات سمت ،راست شعرها و نوشته ها در صفحات سمت چپ نویسنده به استناد گنجهای جوبجی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گردید و حسب شنیده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 ندیده ام به جز یک گزارش مختصر روزنامه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ایلام ،نو پیش از ورود پارسیها به منطقه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رامهرمز را پایتخت شوتروک ناهونته ایلامی میداند؛ پادشاهی که در سنگ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ایذه از سوی هانی حاکم آیاپیر به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با اشاره به بزرگی رامهرمز از نظر ،مساحت حوزه اداری و جدا کردن خرد خرد قسمتهایی از زیر مجموعه آن با هدف شهرستان کردن نواحی کمتر توسعه یافته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رامشیر هفتکل و جایزان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است که رامهرمز شایسته استان شدن بوده است و جداسازی این مناطق به توسعه در این جهت لطمه زده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کتاب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سعید بابایی نوشته است که در نسخه ای که من دیده ام تنها صفحه آخر آن بود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وجود نداشت دیباچه ای به قلم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ظلمهایی که در حق رامهرمز شده است، پیشینه تاریخی، منابع </w:t>
      </w:r>
    </w:p>
    <w:p>
      <w:pPr>
        <w:pStyle w:val="BookText"/>
        <w:rPr/>
      </w:pPr>
      <w:r>
        <w:rPr>
          <w:rFonts w:ascii="IRNazanin" w:hAnsi="IRNazanin" w:eastAsia="IRNazanin"/>
          <w:color w:val="111111"/>
          <w:sz w:val="28"/>
          <w:sz w:val="28"/>
          <w:szCs w:val="28"/>
          <w:rtl w:val="true"/>
          <w:lang w:bidi="fa-IR"/>
        </w:rPr>
        <w:t>مطالعاتی و بزرگان آن در قرنهای اولیه اسلامی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این تنها بخش کتاب به نثر است و بقیه نوشته ها به شعر کوتاه و بلند از خود عبدالعزیز ساقی رامهرمزی است که موضوعات گوناگون را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برای خواننده کتاب خوان نکته تازه ای ندارد و بیشتر از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به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آزمایی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پزشک عمومی است و بی اطلاع از تاریخ باستانی و منابع مطالعاتی خوزستان و رامهرمز نیست</w:t>
      </w:r>
    </w:p>
    <w:p>
      <w:pPr>
        <w:pStyle w:val="BookText"/>
        <w:rPr/>
      </w:pPr>
      <w:r>
        <w:rPr>
          <w:rFonts w:ascii="IRNazanin" w:hAnsi="IRNazanin" w:eastAsia="IRNazanin"/>
          <w:color w:val="111111"/>
          <w:sz w:val="28"/>
          <w:sz w:val="28"/>
          <w:szCs w:val="28"/>
          <w:rtl w:val="true"/>
          <w:lang w:bidi="fa-IR"/>
        </w:rPr>
        <w:t xml:space="preserve">عروس 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،یوسفی اهواز ترآوا،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این مقدمه کوتاه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بدون پیش داوریهای تاریخی بوده و صرفاً بیان کننده اتفاقات و حوادث بسیار تلخی است که در طی سالهای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از سرزمین خوزستان و نواحی جنوبی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همسایه و همجوار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خونین پانزده ساله تعداد بیشماری از انسانهای رنج دیده به کام مرگ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بلند در قالب روایت اول شخص مفرد و از زبان دختری به نام ریحانه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پدر و مادر راوی که ایرانی و رامهرمزی هستند در سفری تجاری ربوده شده و به بردگی فروخته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آغاز داستان در شهر سامرا است و راوی هم در همین شهر به دنیا آمده است شرح مراحل دعوت علی ابن محمد برقعی صاحب الزنج ،بعدی رهبر جنبش زنگیان علیه خلیفه ،عباسی از آغاز دعوت تا رفتن به بحرین و ورود به بصره و اوج جنگها و پایان کار از زبان این دختر گفته میشود راوی به دلیل زیبایی اش مهر شخصیتهای گوناگون جنبش بردگان را به خود برمی انگیزد و دو بار با سرداران این جنبش ناخواسته ازدواج میکند دوران پر التهابی که روایت میشود همچنین شامل ورود یعقوب لیث صفاری به ماجراهای ضد خلیفه و لشکرکشی او به خوزستان است راوی در حالی که با دستگاه خلافت که آزادی او و خانواده اش را سلب کرده و آنها را به بردگی کشانده مخالف ،است به رغم همدلی با جنبش ،زنگیان نمیتواند کردار آنها را هم تأیید کند زیرا آنها هم تنها جای برده و برده دار را با هم عوض میکنند و این بار زنان آزاد هستند که به بردگی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بین سه نیروی حاضر در صحنه همدلی او با صفاریان و ایرانیان است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بلند ساختی ساده دارد و روشهای نقد رمان را بر نمی تابد راوی دانا به همه امور و حوادث است و شخصیت او از آغاز تا انجام بی تغییر است و تحولی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معلوم </w:t>
      </w:r>
    </w:p>
    <w:p>
      <w:pPr>
        <w:pStyle w:val="BookText"/>
        <w:rPr/>
      </w:pPr>
      <w:r>
        <w:rPr>
          <w:rFonts w:ascii="IRNazanin" w:hAnsi="IRNazanin" w:eastAsia="IRNazanin"/>
          <w:color w:val="111111"/>
          <w:sz w:val="28"/>
          <w:sz w:val="28"/>
          <w:szCs w:val="28"/>
          <w:rtl w:val="true"/>
          <w:lang w:bidi="fa-IR"/>
        </w:rPr>
        <w:t>نیست چرا زنی در موقعیت او در زمانه مورد بحث این همه به حوادث و جزئیات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که روح و روانی ندارند تنها اسمهایی هستند که به دنبال هم ردیف میشوند و دنیای ذهنی و درونیشان بر خواننده معلوم نمیشود بیشتر از آن که با داستانی روبرو باشیم که در ضمن آن روح حوادث زمانه لمس و به خواننده منتقل میشوند با شرح جنگها و جملات و عبارات تاریخ نویسان آن هم با گفتمانی امروزین مواجه هستیم که از زبان شخصیت اصلی داستان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با این همه نویسنده زحمت خواندن منابع گوناگونی را کشیده و ماجرای جنبش زنگیان را در قالب یک داستان برای خواننده عادی که امکان یا انگیزه مطالعه بیشتر را ندارد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عامیانه مردم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جغرافیای فرهنگی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نگارش حسین یوسفی قم مقام محمود،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یک مقدمه از ،ناشر یک پیشگفتار از گردآورنده و مطالب گردآورده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ناشر که جلد پشت کتاب را هم به بخشی از آن مزین کرده است، نمونه ای از یک نوشته بیربط و آشفته است و ارزش گفتگو ندارد نویسنده در پیشگفتار خود حکایت کتاب حاضر را حکایت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رامهرمز میداند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فولکلریک رامهرمز بسیار غنی و شامل اشعار ،رزمی ،هجوی ،چیستانها ضرب المثلها، قصه های گوناگون و دوبیتیهای بسیار زیبا و دلپذیر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موارد برشمرده در بالا به جز تعداد محدودی ضرب المثل نمونه ای در کتاب ارائه نشده است؛ و آنچه صفحات کتاب را پر کرده برشمردن کتابهای نوشته شده درباره رامهرمز آثار تاریخی، باورها، غذاها برخی واژه ها رسمها و از این دست مطالب است که بدون فصل بندی بدون تقسیم بندی موضوعی و بدون توالی موضوعی یا الفبایی به دنبال هم آمده اند برای مثال بلافاصله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تلاش و همت پژوهنده و گردآورنده ارجمند است به ویژه در زمانه ای که چنین فعالیتهایی تنها از عشق به سرزمین و فرهنگ آن مایه میگیرد و در برابر هزینه مادی و عمر صرف شده انتظار هیچ پاداشی ،نیست اما ایرادهای کار را هم نباید ناگفته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ایراد وارد بر کتاب آن است که نویسنده تصویر روشنی از حوزه پژوهش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مراسمی که در کتاب از آنها گفتگو میشود در موارد فراوان متعلق به یکی از خرده فرهنگهای شهر است بلکه هر جا خواسته است به باور یا رسمی اشاره کند و نمونه ای نداشته </w:t>
      </w:r>
    </w:p>
    <w:p>
      <w:pPr>
        <w:pStyle w:val="BookText"/>
        <w:rPr/>
      </w:pPr>
      <w:r>
        <w:rPr>
          <w:rFonts w:ascii="IRNazanin" w:hAnsi="IRNazanin" w:eastAsia="IRNazanin"/>
          <w:color w:val="111111"/>
          <w:sz w:val="28"/>
          <w:sz w:val="28"/>
          <w:szCs w:val="28"/>
          <w:rtl w:val="true"/>
          <w:lang w:bidi="fa-IR"/>
        </w:rPr>
        <w:t xml:space="preserve">است به راحتی به منابع ایل بختیاری مثلا ایل هفت لنگ رجوع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درباره ،دوالپا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صرف شنیده هایش از بانوان همشهری را که به نام ایشان اشاره کرده است دربست به عنوان فرهنگ رامهرمز فرض کرده است؛ و نیز به صرف آن که روزی خوانین بختیاری رامهرمز را خریده بودند و عمارت صمیمی و قلعه امیر مجاهد یادگار حکومت آن روزگار ،است باورها و داستانهای ایل بختیاری را رامهرمزی دانسته و به آنها رجوع کرده است در مواردی دیگر یوسفی حتی از این هم فراتر رفته است و از چیزهایی نوشته است که در منابع خوزستانی هم اشاره ای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برای مثال وقتی میخواهد از باور به همزاد در رامهرمز بگوید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ام الصبیان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پنج صفحه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احمد جام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حرفی از رامهرمز و خوزستان در میان باشد</w:t>
      </w:r>
      <w:r>
        <w:rPr>
          <w:rStyle w:val="FootnoteAnchor"/>
          <w:rtl w:val="true"/>
        </w:rPr>
        <w:footnoteReference w:id="764"/>
      </w:r>
      <w:r>
        <w:rPr>
          <w:rFonts w:ascii="IRNazanin" w:hAnsi="IRNazanin" w:eastAsia="IRNazanin"/>
          <w:color w:val="111111"/>
          <w:sz w:val="28"/>
          <w:sz w:val="28"/>
          <w:szCs w:val="28"/>
          <w:rtl w:val="true"/>
          <w:lang w:bidi="fa-IR"/>
        </w:rPr>
        <w:t xml:space="preserve">یا وقتی میخواهد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دهد باز بی هیچ ارتباطی با رامهرمز به طایفه بنی سهم در عربستان و روایتهای شیخ مفید و شیخ طبرسی میپردازد و در ده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چند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گوناگون در مورد جن را بی آن که ارتباطی به قلمرو پژوهش او داشته باشد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و با نقش روستاها و نواحی رامهرمز آشنا نیست او چند منبع سن و سالدار خود را که طیف جمعیتی شهر را بازتاب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است و خارج از این گروه را شامل روستاهای پیرامون تا ،ایلات همه را به عنوان حومه رامهرمز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از مراسم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گواه این نا آشنایی او با قلمرو پژوهش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خوش ،سحری خدامی ،علی اهواز ترآوا،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بلند خواب خوش سحری برشی از زندگی و مشکلات روستاهای خوزستان در سال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اصلاحات ارضی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با بیان سرگذشت تعداد زیادی شخصیت انسان و ،حیوان مسائل مختلفی از فقر ،بیماری کمبود ،آب حاملگی های پشت سرهم پایان ناپذیر بز ،مرگی مرغهای درد زده دعواهای عروسی دسته بندیهای روستایی و حضور ژاندارم در روستا مرور میشود گویی از هر کدام عکسی میگیرد و در قاب تصویر بزرگتری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درازا کشیدن زایمان ما در راوی بستر گره داستان میشود تا نویسنده پیرنگ خود را پیرامون آن گسترش داده و با فارغ شدن او به پایان برساند</w:t>
      </w:r>
    </w:p>
    <w:p>
      <w:pPr>
        <w:pStyle w:val="BookText"/>
        <w:rPr/>
      </w:pPr>
      <w:r>
        <w:rPr>
          <w:rFonts w:ascii="IRNazanin" w:hAnsi="IRNazanin" w:eastAsia="IRNazanin"/>
          <w:color w:val="111111"/>
          <w:sz w:val="28"/>
          <w:sz w:val="28"/>
          <w:szCs w:val="28"/>
          <w:rtl w:val="true"/>
          <w:lang w:bidi="fa-IR"/>
        </w:rPr>
        <w:t>در داستان اشاره صریح به نام خوزستان نمیشود و نام روستاها داستانی است علی خدامی اهل و ساکن رامهرمز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 و بزرگان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،دیناروند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 شهر هزاره های دور و دراز است و علاوه بر موزه و قلعه باستان شناسان فرانسوی آرامگاههای نبی دانیال دعبل خزایی و تاج العارفین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خود هدفش از تهیه چنین کتابی را این گونه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آن بوده ام تا ببینم که شکل گیری شهر جدید در چه تاریخی آغاز گردیده و علت اصلی جمع شدن مردم چه بوده است چگونه افراد توانستند به صورت خودجوش نیازهای خود را برطرف سازند چه افرادی بیشترین تأثیر را در خدمات مردمی داشته اند اهل کجا بوده اند و چگونه راهی منطقه گردیده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جدید تحولات شوش با مهاجرت افرادی از شهرهای مجاور و پشت سرگذاشتن دوره های چادرنشینی کپرنشینی روستانشینی ، تبدیل شدن به بخشداری و اکنون فرمانداری مشخص میشود</w:t>
      </w:r>
    </w:p>
    <w:p>
      <w:pPr>
        <w:pStyle w:val="BookText"/>
        <w:rPr/>
      </w:pPr>
      <w:r>
        <w:rPr>
          <w:rFonts w:ascii="IRNazanin" w:hAnsi="IRNazanin" w:eastAsia="IRNazanin"/>
          <w:color w:val="111111"/>
          <w:sz w:val="28"/>
          <w:sz w:val="28"/>
          <w:szCs w:val="28"/>
          <w:rtl w:val="true"/>
          <w:lang w:bidi="fa-IR"/>
        </w:rPr>
        <w:t xml:space="preserve">پس از بیان مقدمه هایی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را گرفته است بخش اصلی کتاب شامل این تقسیم بندیها میشود شوش در عهد ماقبل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تاریخ تا دوره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در عهد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هخامنشی تا پایان دوره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در عهد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پایان دوره ساسانی تا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تشکیل شوش جدید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زندگینامه بزرگان و خدمتگزاران در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نسل اولی هایی که امکان دسترسی به اطلاعات آنها نبود و منابع</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کتاب به صورت عمده کارهای افرادی مانند ایرج افشار سیستانی و ترجمه نوشته های مادام ،دیولافوا بارون ،دوبد زمان گیرشمن و از این قبیل است و نکته تازه ای در مورد شوش كتاب نیست ،اما از بخش مربوط به زندگی نامه بزرگان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مطالب دست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با اتمام قلعه دمرگان 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ورود مردم به شوش که بیابانی بیش نبود شروع میشود و کپرها شکل میگیرند تمرکز اولیه مردم پیرامون حرم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همچون نخستین تشکیلات اداری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متولی حرم از سوی آیت الله معزی از دزفول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با رواج کاروان سراها برای اتراق زایران کربلا کپرنشینی برافتاد و </w:t>
      </w:r>
    </w:p>
    <w:p>
      <w:pPr>
        <w:pStyle w:val="BookText"/>
        <w:rPr/>
      </w:pPr>
      <w:r>
        <w:rPr>
          <w:rFonts w:ascii="IRNazanin" w:hAnsi="IRNazanin" w:eastAsia="IRNazanin"/>
          <w:color w:val="111111"/>
          <w:sz w:val="28"/>
          <w:sz w:val="28"/>
          <w:szCs w:val="28"/>
          <w:rtl w:val="true"/>
          <w:lang w:bidi="fa-IR"/>
        </w:rPr>
        <w:t xml:space="preserve">شوش چهره ای روستایی گرفت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شوش تبدیل به بخشداری شد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آن تأسیس شد در این بخش نویسنده اطلاعات و جزئیاتی را از اولین ادارات و مدارس و معلمان و مسئولان میدهد وی همچنین سه حادثه مهم تاریخ جدید شهر شوش را به این شرح بر می شمارد درگیریهای عشایری همراه با کشتار مردم خشک سالی و قحطی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زمان اشغال ،ایران و طغیان های ویرانگر رودخانه های کرخه و شاوور در دو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معرفی نسل اول نام و مشخصات و عکس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اولیه به شهر با توضیحاتی در مورد زندگی و فعالیتهای آنان به دست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سرآشپز متولی ،حرم تعمیرکار ،دوچرخه ،غسال ،نانوا شکسته بند، مؤسس داروخانه ،تلفنچی ،شهردار ،بومی ،قصاب مؤسس پمپ بنزین ،آهنگر زرگر عکاس ورزشی قدیمیترین تزریقاتچی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نام و شغل تعداد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امکان گردآوری اطلاعاتی در مورد آنها نبوده آمده است علاوه بر عکس ،افراد تعدادی عکس سیاه و سفید مربوط به گذشته شوش هم در کتاب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جز منابع معروف و قدیمی خوزستان در میان منابع کتاب به موارد اندکی بر میخوریم که نام آنها در کتابهای دیگر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میراث فرهنگی ویژه نامه نخستین گردهم آیی باستان شناسی ایران پس از انقلاب ،تهران،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علی پور محمد، شناسنامه ،شوش چاپ ،اول دزفول انتشارات فرهنگ و هنر خوزستان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قدیانی ،عباس شوش بهشت شهرهای عیلام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فرهنگ مکتوب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کلیات شباب ،شوشتری ملا عباس قدک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توضیح مرتضی بدخشان و عیدی محمد عفیف به اهتمام و مقدمه محمد حسین حکمت ،فر دزفول ،دارالمؤمنین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کتاب را محمد حسین حکمت فر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دلیل گمنام ماندن شباب شوشتری به نوشته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عصری او با شاعرانی چون قاآنی وصال شیرازی، نشاط اصفهانی، صبا سروش ،اصفهانی یغمای جندقی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مینویسد گرچه دیوان شباب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بمبئی هند به چاپ رسیده است اما به دلیل نایابی و نیز اشکالات نوشتاری آن ،چاپ مرتضی بدخشان و عیدی محمد عفیف به تصحیح مجددی از آن اقدام کرده و به شرح و توضیح اشعار پرداخته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مقدمه دکتر مرتضی بدخشان تعداد ابیات در حدود پانزده هزار گفته شده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شباب را مقتبس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پایه واژگان و اصطلاحات فراوان در ،دیوان شاعر را مسلط به زبان عربی دانسته و سبک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پس از پیشگفتار و ،مقدمه شرح حال ملا عباس شوشتری متخلص به شباب شوشتری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نوشته شده است که هر چند امضا ندارد اما به نظر از آن ویراستاران میرسد در این شرح حال ملا عباس فرزند حاج محمد علی قدک ساز متولد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محله عبدالله ،بانو، شوشتر و درگذشت او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او در جوانی همراه پدر قدک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ولی بعد به شغل عطاری روی آورد عباس خود به هند سفر نکرد و دیوان به همت و خط کریم بن محمد موسوی مرعشی دوست وی و به هزینه حاج محمد حسن ،صاحب تاجر شوشتری در بمبئی هند چاپ سنگی شد در توضیح آن که چرا دیوان شباب کمیاب است سربسته چنین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شباب کمیاب است شاید به سبب باور نادرست و بی اساسی که از طرف اصحاب غرض بوده به این که داشتن آن باعث فقر میگردد اکثر دارندگان در زمان قدیم آن دیوان را به رودخانه کارون انداخته اند و معدودی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شاعر و هم محله ای هایش سه نفر نام برده میشوند که چون از خود کتاب به جای گذاشته اند نام آنها را می آورم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فایز شوشتری که دارای دیوانی خطی است و در اختیار یکی از نوه های اوست و هنوز چاپ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ایمن که اشعارش در دست مذکرین شهر میباشد؛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عبداللطیف مرعشی که اشعار او به صورت پراکنده وجود دارد و هنوز جمع آوری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پایانی ،مقدمه اشاراتی به تقسیم خوزستان به دو بخش در زمان فتح علی شاه و نیز رویدادهای دوران حکومت محمد علی میرزای دولت شاه پسر بزرگ فتح علی شاه بر خوزستان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هنگام درگذشت شاه بند میزان شکسته شده و زمینهای کشاورزی بی استفاده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نا امنی در منطقه بیداد میکرد و مردم بیسواد بودند آرامش در زمان ناصرالدین شاه هنگامی بر قرار میشود که وی عموی خود اردشیر میرزا را به حکومت لرستان و خوزستان میفرستد از آن هنگام و نیز دوره های بعد از او در زمانهای حسینقلی خان نظام السلطنه احتشام السلطنه حشمت الدوله و شهاب الملک ،آرامش و امنیت در منطقه برقرار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هدف مقدمه نویس از بیان این موارد علاوه بر بیان وضعیت موقعیت شوشتر </w:t>
      </w:r>
    </w:p>
    <w:p>
      <w:pPr>
        <w:pStyle w:val="BookText"/>
        <w:rPr/>
      </w:pPr>
      <w:r>
        <w:rPr>
          <w:rFonts w:ascii="IRNazanin" w:hAnsi="IRNazanin" w:eastAsia="IRNazanin"/>
          <w:color w:val="111111"/>
          <w:sz w:val="28"/>
          <w:sz w:val="28"/>
          <w:szCs w:val="28"/>
          <w:rtl w:val="true"/>
          <w:lang w:bidi="fa-IR"/>
        </w:rPr>
        <w:t>و خوزستان در زمان ،شاعر، ارایه دلیل برای مدحهای فراوانی است که شباب شوشتری از این افراد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به این بخشها تقسیم شده است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مثنوی،ها قصاید ترجیع بندها و ترکیب بندها مخمس ها غزلیات قطعات و رباعیات کاتب در پایان هر بخش، تاریخ گذاشته است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المثنویات بعون الله خالق الارضين والسموات في شهر محرم الحرام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معموره بمبئی در مطبع دت پرساد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عشق فردی به نام مهراب به دختر عموی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یمنی به قصد تجارت به شام سفر میکنند و در آنجا با مهراب آشنا شده و از زبان او با سرگشتگیهایش آشنا میشوند حاکمی از ،روس به نام طغان خان پس از فتح ،شام دختر عموی مهراب را نیز با خود به اسارت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مهراب به کاخ طغان خان راه مییابد اما معشوق حاضر به ترک زندگی پر تنعم کنونی خود نیست با همدستی زن دیگر طغان ،خان فرد اخیر و معشوقه کشته میشوند و مهراب با زن خان از شهر لهاور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گریزد آنها به شام میروند و در آنجا با کمک آهنگری نیک نهاد با هم ازدواج میکنند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قصاید به ،بعد شاعر از اشخاصی ستایش و مدح کرده و یا آن که مناسبت شعر خود را بیان کرده است نامها و مناسبتها به این شرح است حجه الاسلام مرحوم حاج شیخ جعفر، حجه الاسلام جناب میرزا ناصرالدین ،شاه عبدالله میرزای حشمه الدوله حکمران ،خوزستان احتشام السلطنه حسین قلی خان نظام ،السلطنه حاجی غلامرضا خان شهاب الملک حاکم خوزستان محمدرضا خان شهبندر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دولت ایران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السلطنه سرتیپ همدانی حاجی امان الله خان سرتیپ نایب الحکومه میرزا فرج الله وزیر حاجی شهاب الملک، حمزه میرزای حشمه الدوله امیر ،جنگ شیخ جعفر حاکم ،فلاحیه سرکار شریعتمدار شیخ محمد علی اسفندیار خان صمصام السلطنه حاکم بختیاری تشکر آب آوردن در ارض غری به سرکاری جناب آقا سید ابوالقاسم امیر عبدالله حاکم فلاحیه و اعراب ،چعب حاجی ایل خانی حاکم ،بختیاری حسین خان فرزند نظام السلطنه مهدی خان سرتیپ تهنیت جشن عروسی فرزندان حاجی شهاب الملک جناب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معزالدوله میرزا سید علی معروف اخوی حاج میرزا آقا جواد مجتهد ،تبریزی کامران میرزای نایب السلطنه تعریف عمارت ،امیریه میرزا علی اصغر خان امین السلطان، نظام الملک وزیر ایالت دارالخلافه حاج محمد حسین امین الضرب معروف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تمام کتابهای بحار اینوار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و وقف فرموده اند علیا مخدره ،منیرالسلطنه در مرثیه حاج سید علی ،شوشتری میرزا حبیب الله ،قاآنی در توصیف عصای جواهر </w:t>
      </w:r>
    </w:p>
    <w:p>
      <w:pPr>
        <w:pStyle w:val="BookText"/>
        <w:rPr/>
      </w:pPr>
      <w:r>
        <w:rPr>
          <w:rFonts w:ascii="IRNazanin" w:hAnsi="IRNazanin" w:eastAsia="IRNazanin"/>
          <w:color w:val="111111"/>
          <w:sz w:val="28"/>
          <w:sz w:val="28"/>
          <w:szCs w:val="28"/>
          <w:rtl w:val="true"/>
          <w:lang w:bidi="fa-IR"/>
        </w:rPr>
        <w:t xml:space="preserve">نشانی که ناصرالدین شاه از نجف برای حاج شیخ جعفر در شوشتر فرستاد در مرثیه و تاریخ وفات آقا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نوریه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 حاج حاجی المتخلص به فایز در تاریخ تعمیر قلعه سلاسل و احداث سردابهای در آن به فرمان نظام السلطنه در تاریخ تعمیر مقام حضرت عباس هر کدام از این اشخاص چندین بار ستایش شده و در مواردی ستایش پس از وفات آنها بوده است</w:t>
      </w:r>
    </w:p>
    <w:p>
      <w:pPr>
        <w:pStyle w:val="BookText"/>
        <w:rPr/>
      </w:pPr>
      <w:r>
        <w:rPr>
          <w:rFonts w:ascii="IRNazanin" w:hAnsi="IRNazanin" w:eastAsia="IRNazanin"/>
          <w:color w:val="111111"/>
          <w:sz w:val="28"/>
          <w:sz w:val="28"/>
          <w:szCs w:val="28"/>
          <w:rtl w:val="true"/>
          <w:lang w:bidi="fa-IR"/>
        </w:rPr>
        <w:t xml:space="preserve">در پایان کتاب چهار بخش ،تعلیقات واژه نامه فهرست اعلام و تعدادی عکس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دیوان بخش به بخش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فرهنگ لغات و اصطلاحات به ترتیب الفبایی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دنبال این بخش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الفبا اطلاعاتی در مورد نام های مورد اشاره در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ممدوحان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،مانند ،دردائیل ،دلو ،زریر ،سامرا ،شبدیز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عکسهایی از بقعه سید محمد ،گیاهخوار مزار ملا عباس در آن ،بقعه و تصاویری از آیت الله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دانشمندان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محمدتقی شوشتری و عباس شهاب نوه پسری شاعر چاپ شده است کتابهایی که نامشان آمده است دارای اطلاعاتی در مورد شاعر دیوان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خلاصه مقالات اولین سمینار توسعه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اداره کل فرهنگ و ارشاد اسلامی ،خوزستان بی تا دوازده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شامل فهرست چکیده ها و نام ارائه کنندگان مقدمه دبیر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عبدالکریم بهنیا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اطلاعیه سمینار و چکیده یا خلاصه مقاله در پنج بخش کشاورزی و دامپروری، صنعت، بهداشت و ،پزشکی اقتصاد و تجارت و علوم انسانی است نوشته ها گستره وسیعی از موضوعاتی به این شرح را دربر میگیرند امکانات و تنگناهای توسعه کشاورزی شوشتر پرورش آبزیان مطالعات هیدرولوژی و رسوب سد گتوند علیا طرح احیای کشت ،استبرق صنعت بافندگی و دیبای ،شوشتر گردشگری و زیبا سازی ،شهر تولید الکل از ملاس ،نیشکر بهداشت عمومی و احیای ،نوزادان وضعیت عشایر محیط زیست و توسعه تاریخ و جغرافیای شوشتر، شخصیتها، شباب ،شوشتری موسیقی و زیورآلات و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در مقدمه دبیر سمینار علاوه بر آن که خبر از انتشار کلیه شعرهای رسیده به دبیرخانه را در مجموعه ای مستقل داده است و عده چاپ مجموعه کامل مقالات را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مقدمه دکتر بهنیا بر کتاب دیگری که در ادامه همین نوشته معرفی میشود میدانیم چنین نشد در زیر شرح کوتاهی از برخی چکیدها دست میدهم </w:t>
      </w:r>
    </w:p>
    <w:p>
      <w:pPr>
        <w:pStyle w:val="BookText"/>
        <w:rPr/>
      </w:pPr>
      <w:r>
        <w:rPr>
          <w:rFonts w:ascii="IRNazanin" w:hAnsi="IRNazanin" w:eastAsia="IRNazanin"/>
          <w:color w:val="111111"/>
          <w:sz w:val="28"/>
          <w:sz w:val="28"/>
          <w:szCs w:val="28"/>
          <w:rtl w:val="true"/>
          <w:lang w:bidi="fa-IR"/>
        </w:rPr>
        <w:t xml:space="preserve">در چکیده مقاله محمد حسن طاهرزاده در مورد منابع خاک و آب از استفاده از آب کارون برای کشت تابستانه محصولاتی با نیاز آبی زیاد پرهیز میدهد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درازمدت منجر به ایجاد شوری در اراضی شده و در نهایت شوره زاری را در منطقه گسترش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عبدالهادی ،طبیب پزشک عمومی چکیده موضوع اول مقاله خود را به این صورت عنوان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مدون طب و طبابت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شوشتر و معرفی و شرح حال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علمی و با تجربه از اطباء معروف قدیم و انجام واکسیناسیون آبله بوسیله یکی از آنها به نام حاج محمد حکیم بدون اطلاع از کشف واکسن آبله بوسیله جنر 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معلوم شود شوشتریها در مباحث جدی هم ذوق ادبی را فراموش نمی کنند، سید بزرگ ،محمودی که پزشک متخصص بیهوشی معرفی می،شود در بحث احیای نوزادان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برای آن دسته از دوستداران شعر و ادب فارسی کل مبحث احیای نوزادان بصورت منظوم ارایه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جواد جزایری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شش هزار ساله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قدیمی به نام پیرگوری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اطراف ساختمان آن را به دوره 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نسبت میدهند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تاریخی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در نوشته سید محمدحسن تقی 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کور یا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سوغات شوشتر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رسیده سرخ و خوش مزه اش در خوزستان فراوان میروید و در دهان خیلی از آنها مزه کرده است</w:t>
      </w:r>
      <w:r>
        <w:rPr>
          <w:rFonts w:eastAsia="IRNazanin" w:cs="IRNazanin"/>
          <w:color w:val="111111"/>
          <w:sz w:val="28"/>
          <w:szCs w:val="28"/>
          <w:rtl w:val="true"/>
          <w:lang w:bidi="fa-IR"/>
        </w:rPr>
        <w:t>.</w:t>
      </w:r>
      <w:r>
        <w:rPr>
          <w:rStyle w:val="FootnoteAnchor"/>
          <w:rtl w:val="true"/>
        </w:rPr>
        <w:footnoteReference w:id="766"/>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بیژن عزیززاده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کلنل علینقی وزیری را که دستگاه شوشتری را متشکل از سه گوشه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 منصوری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دانسته است به چالش میکشد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بعد از تحقیق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اعلام میدارم که دستگاه شوشتری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به شرح ذیل میباشد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شوشتری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تمشک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،شیرین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 منصوری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عزیززاده پس از نوشتن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ابوعطا همان دستگاه شوشتری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اینجانب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شوشتری داریم شوشتری همایون و شوشتری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ابوعطا چه میشود؟ آیا دستگاه ایرانی است یا همان دستان عرب است؟ انشاء الله تجزیه و تحلیل در مقاله اصلی درج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قدم علی سرامی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پژوهش در ابعاد گوناگون لهجه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سودمندی چنین مطالعاتی را نشان دهد به این بیت معروف شاهنامه اشاره میکند توانا بود که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دل پیر 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سالهاست که مردم این بیت را این گونه میفهمند که دانا تواناست و دل پیر از دانش برناست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فعل مضارع از ریشه بودن در لهجه شوشتری در مییابیم که بود در این بیت و بسیاری از ابیات شاهنامه به معنای شدن است و بنابراین معنای بیت مذکور چنین خواهد بود که هر که دانا شود توانا میشود و دل پیر از دانش برنا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 قاضی نورالله مرعشی شوشتری، سید محمدتقی ،حکیم ویراستار دکتر عبدالکریم ،بهنیا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متن کامل و کار شده یکی از مقالاتی است که در اولین سمینار توسعه شوشتر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ویراستار ،کتاب دکتر عبدالکریم بهنیا استاد دانشگاه شهید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دبیر آن سمینار بود کتاب شامل یک مقدمه ویراستار یک پیشگفتار و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خلاصه ای از شرح زندگی شخصیت موضوع کتاب به زبان انگلیسی در دو صفحه پایان بخش کتاب است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ویراستار میخوانیم که در اولین سمینار توسعه شوشتر دو جلد کتاب یکی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خلاصه مقالات اولین سمینار توسعه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از اشعار شاعران معاصر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منتشر و به شرکت کنندگان در سمینار هدیه گردید مجموعه کامل مقالات وعده داده شده منتشر نشد اما دو مقاله مفصل بخت این را داشتند که به صورت کتاب منتشر شوند ،یکی همین کتاب در دست است که نویسنده آن اهل شوشتر و امام جماعت مسجد حصار بوعلی منطقه نیاوران تهران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شش هزار ساله شوشتر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جواد جزایری است نویسنده در پیشگفتار از اشتغال ذهنی خود با قاضی نورالله میگوید و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محو آثار ،باطل جان شیرین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چهار بخش است در بخش اول اطلاعات قاضی سید نورالله از ولادت تا شهادت شامل نام و نسب ،والدین تحصیلات اشتغال به قضاوت در دورانهای اکبر شاه و جهانگیر شاه در هند شهادت و مدفن ،او اساتید و شاگردان او و نظر دیگران درباره علت درگذشت یا شهادت او آمده است در بخش دوم آثار علمی و هنر قاضی نورالله به نظم و نثر به زبانهای فارسی و عربی گفته میشوند و شمار تألیفات او را به نقل از فرزندش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محدث ارموی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آیه الله مرعشی نجفی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بیشتر عنوان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اما آنچه قاضی نورالله به آنها مشهور است این چهار کتاب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رد فضل الله بن روزبهان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النواصب در بخش ،سوم درباره زادگاه خاندان و بستگان شخصیت موضوع کتاب جزییاتی ارائه میشود در بخش چهارم پژوهشهای قاضی و مسئله حسن و قبح عصمت پیامبران و کتب اربعه از نظر او توضیح داده میشوند</w:t>
      </w:r>
    </w:p>
    <w:p>
      <w:pPr>
        <w:pStyle w:val="BookText"/>
        <w:rPr/>
      </w:pPr>
      <w:r>
        <w:rPr>
          <w:rFonts w:ascii="IRNazanin" w:hAnsi="IRNazanin" w:eastAsia="IRNazanin"/>
          <w:color w:val="111111"/>
          <w:sz w:val="28"/>
          <w:sz w:val="28"/>
          <w:szCs w:val="28"/>
          <w:rtl w:val="true"/>
          <w:lang w:bidi="fa-IR"/>
        </w:rPr>
        <w:t xml:space="preserve">در ارائه شاهدی از نثر فارسی قاضی نورالله مرعشی ،شوشتری قطعه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آورده میشود که در وصف بقعه امامزاده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نوشته کتاب کوتاهی را در مورد این بقعه قدیمی در شوشتر معرفی میکنم نویسنده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مرعشی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فرقه اول سادات مرعشی مازندران فرقه ،دوم سادات مرعشی شوشتر که در اصل از مازندران به آنجا آمده اند؛ فرقه سوم مرعشی اصفهان که ایشان نیز از مازندران به اصفهان آمده اند؛ فرقه چهارم سادات مرعشی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آن ضمن ارایه شجره نامه قاضی نورالله وقتی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ابی علی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او را کسی مینویسد که از مازندران به شوشتر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نویسنده کتابی است با این مشخصات</w:t>
      </w:r>
    </w:p>
    <w:p>
      <w:pPr>
        <w:pStyle w:val="BookText"/>
        <w:rPr/>
      </w:pPr>
      <w:r>
        <w:rPr>
          <w:rFonts w:ascii="IRNazanin" w:hAnsi="IRNazanin" w:eastAsia="IRNazanin"/>
          <w:color w:val="111111"/>
          <w:sz w:val="28"/>
          <w:sz w:val="28"/>
          <w:szCs w:val="28"/>
          <w:rtl w:val="true"/>
          <w:lang w:bidi="fa-IR"/>
        </w:rPr>
        <w:t xml:space="preserve">گلستان پیغمبر یا خاندان سادات مرعشی ،شوشتر سید مصطفی امامزاده نجف چاپخانه ،حیدری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 ،جلد فارسی</w:t>
      </w:r>
    </w:p>
    <w:p>
      <w:pPr>
        <w:pStyle w:val="BookText"/>
        <w:rPr/>
      </w:pPr>
      <w:r>
        <w:rPr>
          <w:rFonts w:ascii="IRNazanin" w:hAnsi="IRNazanin" w:eastAsia="IRNazanin"/>
          <w:color w:val="111111"/>
          <w:sz w:val="28"/>
          <w:sz w:val="28"/>
          <w:szCs w:val="28"/>
          <w:rtl w:val="true"/>
          <w:lang w:bidi="fa-IR"/>
        </w:rPr>
        <w:t>به منابع مطالعات مربوط به خاندان مرعشی کتاب زیر نیز باید افزوده شود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زبور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ارتباط سادات مرعشی با سلاطین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سلطان هاشم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 سلیمان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و تعلیقات دکتر عبدالحسین ،نوایی تهران مرکز پژوهشی میراث مکتوب،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آشنایی با سلاله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محمد جعفر سروقدی ،تهران ،تورنگ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به سه فصل تقسیم شده است 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درباره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نوشته های ،پیشینیان موقعیت جغرافیایی و تاریخ آن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فصل ،دوم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نوه امام چهارم شیعیان معرفی میکند که به دستور متوکل عباسی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والی شوشتر به شهادت رسید و همانجا مدفون شد همچنین با نقل قولی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را تنها محل دفن سر امام زاده میداند و تن او در جایی دیگر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نویسنده در ادامه منابعی را که درباره امام زاده عبدالله شوشتر نوشته اند شامل ابن الطقطقي، محمد بن علی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باصیلی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نورالله شوشتری میر عبداللطیف خان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نویسندگان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المقال في احوال ائمه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فصل سوم که فصل اصلی کتاب است درباره معماری و هنرهای کاربردی بقعه توضیح میدهد بنای بقعه به نقل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شهریاران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اقتداری از آثار دوره المستنصر بالله دانسته میشود که بعد سادات حسینی مرعشی شوشتر بر آن افزودند این بنا بر پایه تاریخی بر روی کتیبه ای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منهدم و پس از حمله مغول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بارگاه را دیده و گروهی از دروایش را مقیم زاویه آن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قاضی نورالله 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باغ مشجر دورادور این بقعه را فرا گرفته بود و کوچه باغی رو به شمال آن را به شهر شوشتر پیوند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مهدی قلی خان حاکم شوشتر از سوی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قبلی بقعه را بنا نمود و روستایی را وقف آن کرد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،توضیحات که اطلاعات مکتوب پیشین ،است نویسنده به شرح بناهای کنونی بقعه میپردازد و در مورد ،حرم ،رواق ایوان ،ورودی ،گنبد ،گلدسته ها کتیبه ها، ضریح و بقعه کوچکتر دیگری در جنب امام زاده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سربخش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اطلاعات معماری و اندازه های هندسی میدهد نقاشیهای طرح گل و بوته سرو بلبل و نقوش اسلیمی سقف حرم متعلق به اواخر دوره صفویه و قاجاریه هستند کتیبه هایی به خط کوفی و با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ای گچبری با نقش گل و بوته و عبارت لا اله الا الله </w:t>
      </w:r>
    </w:p>
    <w:p>
      <w:pPr>
        <w:pStyle w:val="BookText"/>
        <w:rPr/>
      </w:pPr>
      <w:r>
        <w:rPr>
          <w:rFonts w:ascii="IRNazanin" w:hAnsi="IRNazanin" w:eastAsia="IRNazanin"/>
          <w:color w:val="111111"/>
          <w:sz w:val="28"/>
          <w:sz w:val="28"/>
          <w:szCs w:val="28"/>
          <w:rtl w:val="true"/>
          <w:lang w:bidi="fa-IR"/>
        </w:rPr>
        <w:t xml:space="preserve">هو الحى الذى لايموت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کتیبه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گنبد دندانه دار آن کوکبی شکل است و از نوع گنبدهای کمیاب است و تنها چهار نمونه از آنها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گنبد با داشتن قاعده کثیر الاضلاع دارای دوازده طبقه ،است شش طبقه زیرین آن شلجمی شکل و شش طبقه بالایی به صورت مستطیلهای مقعر میباشند و از نوع گنبد سازی عباسعلی دزفول است که در شوشتر و حدود آن کم نظیر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گلدسته قرینه آن که بر روی آنها اشعار فارسی نقش شده است توسط عباسقلی خان حاکم شوشتر در زمان نادر شاه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ساخته شده اند انواعی از کتیبه در بنا و یا به صورت برجسته کنده کاری شده روی در چوبی دو لنگه ای ورودی حرم وجود دارند ضریح برنجی بقعه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وسیله حاج کرم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 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شوشتر ساخته شد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کتاب با دادن فهرستی از اسامی مهمترین بقاع شوشتر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امام 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عکسها نقشه ها و نماهایی از بقعه پایان مییابد</w:t>
      </w:r>
    </w:p>
    <w:p>
      <w:pPr>
        <w:pStyle w:val="BookText"/>
        <w:rPr/>
      </w:pPr>
      <w:r>
        <w:rPr>
          <w:rFonts w:ascii="IRNazanin" w:hAnsi="IRNazanin" w:eastAsia="IRNazanin"/>
          <w:color w:val="111111"/>
          <w:sz w:val="28"/>
          <w:sz w:val="28"/>
          <w:szCs w:val="28"/>
          <w:rtl w:val="true"/>
          <w:lang w:bidi="fa-IR"/>
        </w:rPr>
        <w:t xml:space="preserve">در سوگ آفتاب شوشتر گردآورنده میرزا محمدهادی جهانگیری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دارالکتاب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درباره ،خاندان ،زندگی تألیفات اجازات و کرامات حاج شیخ محمدتقی شیخ شوشتری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درگذشت او به دست میرزا محمدهادی جهانگیری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علمیه شوشتر نوشته شده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شرح مختصری درباره شوشتر و بزرگان ،آن کتاب به خاندان شیخ و شجره نامه ،آنها و زندگی نامه شیخ محمدتقی از نجف تا شوشتر از زبان خود او و دیگران میپردازد در بخش اجازه نامه ها تصویر نامه ای بدون تاریخ به خط مرحوم آیت الله نجفی مرعشی به چاپ رسیده است که از شیخ درخواست اجازه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روبرو، اجازه ای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حضرتعالی اجازه روایت میدهم از جميع كتب مشایخ و از کتب متقدمین و متأخرین از فقه و اصول و اخبار و رجال و ادعیه و غیره و نیز از کتب قاموس الرجال و بهج الصباغه نجعه و دیگر کتب حقیر و نیز مجدداً اجازه </w:t>
      </w:r>
    </w:p>
    <w:p>
      <w:pPr>
        <w:pStyle w:val="BookText"/>
        <w:rPr/>
      </w:pPr>
      <w:r>
        <w:rPr>
          <w:rFonts w:ascii="IRNazanin" w:hAnsi="IRNazanin" w:eastAsia="IRNazanin"/>
          <w:color w:val="111111"/>
          <w:sz w:val="28"/>
          <w:sz w:val="28"/>
          <w:szCs w:val="28"/>
          <w:rtl w:val="true"/>
          <w:lang w:bidi="fa-IR"/>
        </w:rPr>
        <w:t>بشما دادم در جمیع امور حسبیه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سلوک ،علمی و همچنین در دیگر بخشها به نظرات بزرگان حوزوی و دینی در مورد سلوک حاج شیخ محمدتقی میپردازد و نقل قولی از شادروان دکتر سید جعفر شهیدی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بزرگوار با بوق و کرنا پیوندی ندارد و یا نمیخواهد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به چهل سال است از آثار علمی این شخصیت برجسته بهره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تألیفاتف عنوان نوشته های شیخ شوشتری با مختصر توضیحی درباره روش نگارش هر کدام و موضوع آن داده شده است به جز این کتابها اطلاعاتی در مورد برخی کتابهای دیگر داده میشود که از نظر خوزستان پژوهی دارای اهمیت هستند فهرست آنها این است</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عبدالله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 افست تهران و چاپ اهواز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محمدتقی شیخ شوشتری و خاندان سیصد ساله روحانیت و فقاهت 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تألیف از سوی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الملوک از ملا محمد فرزند علی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سید عبدالله خان نوه سید علی خان حاکم هویزه نوشته است که موضوع آن وظیفه زمامداران با مردم و کیفیت سلوک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المثلهای شوشتری گردآوری و تألیف محمدزمان ،خدایی،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معتبر،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یک مقدمه از ،ناشر یک مقدمه از دکتر نواح و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به ترتیب حروف الفبا دارد که برای هر کدام مثل را به شوشتری آوا نویسی انگلیسی معادل یا معنای فارسی به همراه توضیحاتی در مورد کاربرد و یا دلیل پیدایش چنان مثلی و نیز گونههای احتمالی دیگر آن را به دست میدهد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عبدالمجید علوی شوشتری که نام او در مشخصات کتاب به عنوان ویراستار و نوشته اش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مینویسد آنچه در این کتاب آمده همه ضرب المثلهای شوشتر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 شهر آسیابهای آبی بافنده های پارچه و گلیم و جاجیم ،آهنگران ،مسگران نمد مالان و تاجران بزرگ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صنوف برای خود ضرب المثلهای متعددی در رابطه با شغل خود داشته اند مثل ضرب المثلهایی که بین آسیابانهای شوشتر متداول بوده است و خود کتاب جداگانه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 اینجا نظری غیر علمی بیان میکند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دیگر آن آسیابها از بین رفته و بازگشت به آن دوران غیر ممکن است تحقیق جمع آوری و زنده کردن آنها ضرورتی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نواح در مقدمه اش با نوشتن این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آوری ضرب المثلهای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توضیح این نکته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نویسنده در توضیح ضرب المثلها به خوبی از عهده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آوانگاشتها استفاده کرده است تا مواردی را که نمیتوانسته به فارسی بنویسد در آنجا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تعدادی از ضرب المثلهای کتاب که ارجاع دهنده به نکته ای در مورد خوزستان هستند اشاره میکنم ضرب المثل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سه کس مکن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گتوندی و بتوندی و مکوندی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روشن است با این سه گروه از مردم پیوند زناشویی برقرار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 چهل شعم نذر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امامزاده ای چهل شمع نذر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 یکی از مراکز مهم تصوف در ایران شمرده میشد و صوفیان بنامی از این شهر برخاسته یا در آنجا توطن داشته اند روشن کردن چهل شمع اشاره تلویحی به چله مغانه دارد که بر تصوف اسلام تأثیر گذاشت سنت روشن کردن چهل شمع به انگیزه مراد یافتن ریشه بسیار کهنی دارد البته جمعی از مراجعان دختران دم بخت بوده 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در توضیح ضرب المثل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باز به این نقش شوشتر در مرکزیت تصوف و عرفان بر میگردد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ها به امام زاده های خود پیر پیغمبر میگویند و پیامبرانی چون صالح و شعیب و دانیال پیش از آن که کالبد او به شوش حمل شود در شوشتر مدفون بوده اند پیران همان پیران طریقت بوده اند که برخی از این پیران چون سهل بن عبدالله شوشتری و شیخ شمس الدین گلچشم اشتهار بیشتری داشته اند اما چون قدرت به دست صفویه که بنیانگزار تشیع به صورت مذهب حاکم بودند ،افتاد مبارزه آنها با صوفیه که اکثراً مذهب چهار یار داشتند آغاز و به تعقیب و تعذیب و حتی قتل آنها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دکتر خدایی در مورد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زشه عبدویسی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را عبدویسی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او مینویسد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 آشفتگی و بی نظمی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عبدويس حاکمی در شوشتر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امام اهوازی توضیح درست مثل را با داستان شیرین آن از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نصر الله تراب در صفحات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های تاریخی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وی کاربرد مثل را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را کسی با خوبی آغاز ،کند و به گندی 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امام مینویسد سالها فکر کرد عبدویس مورد اشاره فردی به نام ملا عبدویس است که در سالهای اول قرن چهاردهم هجری قمری از طرف شیخ خزعل حاکم شهر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حسب نوشته حاج ملا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معاصر عبدویس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دلاک بود و ماجرا به حکایت وی و حاج ناد علی خان دزفولی نایب الحکومه خوزستان برمیگردد</w:t>
      </w:r>
    </w:p>
    <w:p>
      <w:pPr>
        <w:pStyle w:val="BookText"/>
        <w:rPr/>
      </w:pPr>
      <w:r>
        <w:rPr>
          <w:rFonts w:ascii="IRNazanin" w:hAnsi="IRNazanin" w:eastAsia="IRNazanin"/>
          <w:color w:val="111111"/>
          <w:sz w:val="28"/>
          <w:sz w:val="28"/>
          <w:szCs w:val="28"/>
          <w:rtl w:val="true"/>
          <w:lang w:bidi="fa-IR"/>
        </w:rPr>
        <w:t xml:space="preserve">در توضیحات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لر بی طمع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شاید اصل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لر به طمع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که لرها مردمان صاف و صادقی هستند و چشم داشتی به مال دیگران ندارند 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 لریه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از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کاشتم پمبه 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کاشتم پنبه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سختیهای کاشت پنبه و درآمد ناچیز آن است درباره پیدایش این مثل نویسنده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 هنگامی گفته میشود که تصورات آدمی در مورد نتیجه کاری غلط از آب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مصدق به دلیل تحریم ایران توسط انگلستان ایران شروع به پارچه بافی در همه جا به خصوص شوشتر نمود ،اما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تحریم برداشته شد و پارچه فراوان و ارزان وارد بازار شد که به قیمت ورشکستگی تهیه کننده و بافنده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پنبه کاران زیان فراوان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جلد کتاب میخوانیم که دکتر خدایی متولد شوشتر است و شوق تحصیل در ،فلسفه ادیان و زبانهای باستانی پهلوی و سانسکریت او را به هندوستان کشاند او دارای دکترای عمومی در رشته تاریخ و دکترای تخصصی انسان در تاریخ و باستان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،شوشتری پژوهنده و نویسنده عبدالله ،وزیری انتشارات وزیری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سپاسگزاری خود مینویسد بخشی از کتاب را برای استادش سید محمد محیط طباطبایی خوانده است و او ضمن بیان نکاتی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چاپ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هشت کتابی که او در همین مقدمه به استفاده از آنها اشاره کرده است نام سه کتاب محلی دیده میشود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،شوشتر تألیف و سروده محمد باقر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شاعر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محلی خوزستان گردآورده سید عیسی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خوزستانی دزفولی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داراب افسر بختیاری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ترجیح میدهد فارسی مردم شوشتر را فارسی شوشتری بنامد تا فارسی محلی یا گویش شوشتری به نظر او این فارسی دارای ویژگیهایی بیش از یک گویش محلی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شوشتری با آن که قرنهاست زیر تأثیر فارسی دری بوده هنوز با آن تفاوتهای قابل ملاحظه دارد در فارسی شوشتری واژه های بسیاری است که رد آنها را نه در فارسی دری </w:t>
      </w:r>
    </w:p>
    <w:p>
      <w:pPr>
        <w:pStyle w:val="BookText"/>
        <w:rPr/>
      </w:pPr>
      <w:r>
        <w:rPr>
          <w:rFonts w:ascii="IRNazanin" w:hAnsi="IRNazanin" w:eastAsia="IRNazanin"/>
          <w:color w:val="111111"/>
          <w:sz w:val="28"/>
          <w:sz w:val="28"/>
          <w:szCs w:val="28"/>
          <w:rtl w:val="true"/>
          <w:lang w:bidi="fa-IR"/>
        </w:rPr>
        <w:t>میتوان یافت و نه در فارسی ،پهلوی حتی با صورت متفاوت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چند قاعده دستور زبانی در فارسی شوشتری هست که با فارسی دری متفاوت و بلکه مغایر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کاربرد چند باره واژه دری هم برای او دلیلی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شوشتریان دری زبان عجمند و زبانشان زبان شان عجمی است در گذشته از دید مردم شوشتر سایر مردم یا عرب بوده اند و یا 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آن که شوشتر تا پنجاه سال پیش از نوشتن کتاب به مدت چند قرن مرکز استان خوزستان بوده است مینویسد اهالی آن شهر همان اندازه تسلط به فارسی دری داشته اند و دارند که مردم فارسی زبان سایر شهرهای معروف ایران دارا میباشند؛ شاهد این مدعا هم سروده های شاعران شوشتر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لحاظ روانی و استحکام با سروده های شاعران خوب ایران برابری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پیشتر هم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شوشتر وقتی قصد نوشتن کنند موضوع هر چه و مخاطب هر که باشد مطلب را به فارسی دری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در بیان برای مردم شوشتر تنها در تکلم است اگر طرف صحبت خودی یعنی از مردم شوشتر و دزفول باشد گفتگو همیشه به فارسی محلی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سپس در مورد سه گویش شوشتری دزفولی و لری با اشاره نزدیکیهای آنها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شوشتری با تفاوتهای غیر اساسی اندکی زبان محاوره ای مردم دزفول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شوشتری و فارسی لری به هم نزدیکند ولی قواعد دستور زبانی آنها نشان میدهد که هیچ یک منشعب از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موقعیت جغرافیایی شوشتر و دزفول میتوان اظهار نظر کرد که فارسی شوشتری از لری بختیاری و فارسی دزفولی از لری لرستانی اثر پذیر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چهار هدف از نوشتن این کتاب داشته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تفاوتهای عمده فارسی شوشتری با فارسی دری امروز و مقابله آنها با گذری به فارسی ،پهلوی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یک دستور زبان جامع برای فارسی شوشتری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ارزش واقعی زبان مورد بحث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الگویی برای بررسی گویشهای فارسی دیگر خوزستان به ویژه فارسی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 اصلی ،کتاب نویسنده از الفبا آغازیده و پس از آن نقشهای دستوری ،اسم ،ضمیر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به یک بحث کرده موارد را با ارائه واژگان شوشتری با آوانویسی و صرف آنها و نیز مقایسه با نظیر آن در فارسی رسمی توضیح میدهد برای مثال، تلفظ کردن واو معدوله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هاء غير ملفوظ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و یاء معروف 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،همه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صفت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صفتها و فعلها و فعلهای مرکب اختصاصی 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شوشتری را </w:t>
      </w:r>
    </w:p>
    <w:p>
      <w:pPr>
        <w:pStyle w:val="BookText"/>
        <w:rPr/>
      </w:pPr>
      <w:r>
        <w:rPr>
          <w:rFonts w:ascii="IRNazanin" w:hAnsi="IRNazanin" w:eastAsia="IRNazanin"/>
          <w:color w:val="111111"/>
          <w:sz w:val="28"/>
          <w:sz w:val="28"/>
          <w:szCs w:val="28"/>
          <w:rtl w:val="true"/>
          <w:lang w:bidi="fa-IR"/>
        </w:rPr>
        <w:t xml:space="preserve">توضیح میدهد و در صفحه 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مختص فارسی شوشتری را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فارسیهای شوشتری و 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فارسیهای شوشتری و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مقایسه میکند این توضیح را لازم میدانم که نویسنده هر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رشامه و براخه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اشکندا س چحیلی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مترجمین گنزا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بینا قطع جیبی هشت</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انیانی یکی از هفت متن کهن موجود منداییان است و به معنی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سمت راست متن اصلی به خط مندایی و در سمت چپ ترجمه فارسی آن به دست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متأسفانه کتاب مقدمه ای ندارد تا اطلاعاتی از نسخه یا نسخه های اصلی بخش بندی کتاب چگونگی ترجمه و از این گونه مساءل در اختیار خواننده بگذارد در اینجا نمونه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بوثه یا بریده هایی از بوثه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کتاب را به دست میدهم</w:t>
      </w:r>
    </w:p>
    <w:p>
      <w:pPr>
        <w:pStyle w:val="BookText"/>
        <w:rPr/>
      </w:pPr>
      <w:r>
        <w:rPr>
          <w:rFonts w:ascii="IRNazanin" w:hAnsi="IRNazanin" w:eastAsia="IRNazanin"/>
          <w:color w:val="111111"/>
          <w:sz w:val="28"/>
          <w:sz w:val="28"/>
          <w:szCs w:val="28"/>
          <w:rtl w:val="true"/>
          <w:lang w:bidi="fa-IR"/>
        </w:rPr>
        <w:t xml:space="preserve">همه ثمرها نابود میشوند و همه بوهای خوش باطل می،گردند اما عطر خداوند برقرار است برای دوستداران نام حقیقتش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مندا ادهیی راست کن چشمانت را و بنگر دوستانت را و کاشته هایت و ترمیداهایت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بنگر که ایستاده ایم در این مکانی که همه اش مملو از بدی ،است و به درب بزرگی که همه اش سلطه گری است ما ایستاده ایم میان بدان و ساکن هستیم میان گناهکاران ما را رهایی ده از این عالم که همه اش گناه است و از جادوهای بد فرزندان آدم و حوا ببخش آنچه را که انجام داده ایم و آنچه را که انجام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و خطاها و حماقتهایمان را نبخشی هیچ شخصی بیگناه در مقابلت نیستای مندا اد هيي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شکافی باز شد در تیبل رعدی در صهیون بزرگ بوجود آمد شخصی که شکاف را ایجاد کرد با همه قدرتش نتوانست آن را مسدود نماید دیگری که همراه او بود بافنده تور ماهیگیری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افکند تورش را برای ماهیان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ماهیانی که قدرت داشتند پاره نمودند </w:t>
      </w:r>
    </w:p>
    <w:p>
      <w:pPr>
        <w:pStyle w:val="BookText"/>
        <w:rPr/>
      </w:pPr>
      <w:r>
        <w:rPr>
          <w:rFonts w:ascii="IRNazanin" w:hAnsi="IRNazanin" w:eastAsia="IRNazanin"/>
          <w:color w:val="111111"/>
          <w:sz w:val="28"/>
          <w:sz w:val="28"/>
          <w:szCs w:val="28"/>
          <w:rtl w:val="true"/>
          <w:lang w:bidi="fa-IR"/>
        </w:rPr>
        <w:t xml:space="preserve">تور را و خارج ،شدند ماهیانی که قدرت نداشتند در زیر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ماندند در روزی که شکاف مسدود میشود در روزی که ریزش مینمایند چرخهای ،گردون در روزی که شکاف مسدود می،شود شما ،ماهیان کجا خواهید رفت؟ ای آنهایی که حریصید بر شلاق و حکومت در روز قضاوت چه خواهید کرد؟ ای آنهایی که میپوشید گل و ،ابریشم به صاحب ترازو چه خواهید گفت؟ خوانده شده اند همه صداها و محاسبه شده اند همه سخنان لیکن یک صدا میآید و گسترده میشود بر همه صداها یک سخن میآید و گسترده میشود بر همه سخنان شخصی میآید که یک یک 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میدهد ما که ستایش میکنیم خدایمان را گناهان و خلافهایمان را خواهی بخشود خواهی بخشود گناهان و خلافهایمان را که احمقانه مرتکب شدیم در این عالم با قدرت و راستی مؤمنین معبود است خداوند و پیروز است و پیروز است شخصی که به این سو راه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یکجا اشاره ای به ایران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همان اردوان اسطوره ای باشد که منداییان را در دوران اشکانیان به میان رودان و ایران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خدای بزرگ وقتی که درخشش خارج شد از پارس سرزمین ،سفید ارسفان جوان فرزند تبار درخشان درفش را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گستراند درخشش بزرگ را به طوری که فرشته ها و اماکن مقدس در درخشش درفش درخشیدند درخشیدند در درخشش درفش هم چون درخشندگی بزرگ منزلگه خدای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ارسافان پسر بچه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برده میشود همچنین در آنجا که برای روان افراد دعا میشود نامهای ایرانی فراوانی در متن دیده میشود ،نرگس یاسمن ،دهگان هرمز ،دخت ،اردوان بختیار بهداد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نام سالم ، خیلی عالم ،مندایی به عنوان تهیه و تدوین کننده بر جلد و صفحه عنوان کتاب داده شده است اما در سرتاسر کتاب به دفعات نام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پک شارت سیمت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در مواضع دعایی ظاهر میشود از 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او خود را دختر گنزورا جبار فرزند طاوس و دارای کنیه کحیلی معرفی میکند که او را سوعاد میخوانند و اوست که متن اصلی را رونویس کرده است</w:t>
      </w:r>
      <w:r>
        <w:rPr>
          <w:rStyle w:val="FootnoteAnchor"/>
          <w:rtl w:val="true"/>
        </w:rPr>
        <w:footnoteReference w:id="770"/>
      </w:r>
      <w:r>
        <w:rPr>
          <w:rFonts w:ascii="IRNazanin" w:hAnsi="IRNazanin" w:eastAsia="IRNazanin"/>
          <w:color w:val="111111"/>
          <w:sz w:val="28"/>
          <w:sz w:val="28"/>
          <w:szCs w:val="28"/>
          <w:rtl w:val="true"/>
          <w:lang w:bidi="fa-IR"/>
        </w:rPr>
        <w:t xml:space="preserve">چون نمیدانستم که آوردن نام رونویس کننده نسخه به معنای دخالت او در متن اصلی است یا آنکه سنتی مندایی است موضوع را از استاد چهیلی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مندایی نویسه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تأیید صحت متن اصلی و ترجمه گفتند که رسم است در رونویس کردن متن اصلی همیشه در مواضع دعا </w:t>
      </w:r>
    </w:p>
    <w:p>
      <w:pPr>
        <w:pStyle w:val="BookText"/>
        <w:rPr/>
      </w:pPr>
      <w:r>
        <w:rPr>
          <w:rFonts w:ascii="IRNazanin" w:hAnsi="IRNazanin" w:eastAsia="IRNazanin"/>
          <w:color w:val="111111"/>
          <w:sz w:val="28"/>
          <w:sz w:val="28"/>
          <w:szCs w:val="28"/>
          <w:rtl w:val="true"/>
          <w:lang w:bidi="fa-IR"/>
        </w:rPr>
        <w:t>نساخ نام خود و یا کس دیگری را بنویسد تا ثواب دعا به او برسد و نیز معلوم باشد نسخه بردار 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گنزا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هیئت مترجمین گنزا ،ربا تهیه و تدوین س ،چحیلی زیر نظر انجمن صابئین مندایی بیتا بینا قطع رحلی ،کوچک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تنها شامل ترجمه متن است و متن اصلی را به دست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گنزا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گنج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اصلی منداییان است و آن را صحف حضرت آدم و از طرف خداوند میدانند این کتاب دارای دو قسمت راست و چپ به ترتیب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دو بخش است متن در دست تنها شامل کتاب اول از مجموع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 دارای شناسنامه نشر و نیز مقدمه ای برای معرفی متن و در اختیار گذاشتن اطلاعاتی به خواننده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جملات و در میان ابرو شماره صفحات متن اصلی داده میشود تا خواننده بداند ترجمه کدام صفحه متن اصلی را میخواند تعداد صفحات ترجمه شده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گزیده ای از متن را جهت آشنایی در زیر می آورم</w:t>
      </w:r>
    </w:p>
    <w:p>
      <w:pPr>
        <w:pStyle w:val="BookText"/>
        <w:rPr/>
      </w:pPr>
      <w:r>
        <w:rPr>
          <w:rFonts w:ascii="IRNazanin" w:hAnsi="IRNazanin" w:eastAsia="IRNazanin"/>
          <w:color w:val="111111"/>
          <w:sz w:val="28"/>
          <w:sz w:val="28"/>
          <w:szCs w:val="28"/>
          <w:rtl w:val="true"/>
          <w:lang w:bidi="fa-IR"/>
        </w:rPr>
        <w:t>ستایش باد ،خدایم با قلبی ،پاک خدای همه عالمها ستایش و تبرک باد ،ترا و ستایش و تعظیم و توقیر و پابرجا باد خداوند بزرگ و رفیع و ستایش شده را مالک اعلای نور خداوند حقیقی که قدرتش وسیع و بی پایان است درخشش پاک و نور بزرگی که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و ،تواب رحیم و ،مهربان منجی همه مؤمنین و برپا نگهدارنده همه خوبان قدرتمند حکیم دانا بینا و بصیر و بر همه چیز خداوند همه عالم های نور فوقانی میانی و تحتانی سیمای با عظمت بزرگ جلال که نه دیده میشود و نه وصف میگردد ندارد یاری در تاجش و نه شریکی در حکومتش هر کس که به او اعتماد کند سرافکنده نمیشود و هر کس که نامش را از روی حقیقت ستایش کند نمی لغزد و هر کس که به اعتماد او به پا خیزد سقوط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همه ملائک آن چه هست از اوست و هیچ چیز نیست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نباشد فنا پذیر نیست و بطلانی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با جلال است نورش و پرتوافشانی میکند درخشش اش بر همه عالمها و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اعلای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هیبل زیوا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گبرئیل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فرا میخواند تا به زمین برود و از جهان نور در ظلمت آن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 فرمود راه بیفت و برو به عالم ظلمت که همه اش از بدی پر است همه اش پر از بدی است، و مملو از آتش خورنده است عالمی که پر است از دروغ و ریا که در آن خار و تیغ کاشته شده است، عالم </w:t>
      </w:r>
    </w:p>
    <w:p>
      <w:pPr>
        <w:pStyle w:val="BookText"/>
        <w:rPr/>
      </w:pPr>
      <w:r>
        <w:rPr>
          <w:rFonts w:ascii="IRNazanin" w:hAnsi="IRNazanin" w:eastAsia="IRNazanin"/>
          <w:color w:val="111111"/>
          <w:sz w:val="28"/>
          <w:sz w:val="28"/>
          <w:szCs w:val="28"/>
          <w:rtl w:val="true"/>
          <w:lang w:bidi="fa-IR"/>
        </w:rPr>
        <w:t>اغتشاش و آشوب که ثبات در آن ،نیست عالم ظلمت که نور در آن نیست عالم تعفن که بوی خوش در آن ،نیست عالم آزار و مرگ که حیات جاویدان ندارد عالمی که در آن چیزهای خوب باطل میشوند و اندیشه های بد پایان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صابئین قوم همیشه زنده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درباره صابئین مندایی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ساهی ،خمیسی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مقدمه خود را دارای رتبه اشولیا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کتابش را دنباله کتاب سلیم برنجی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از یادرفته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کتاب دارای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پس از ذکر آیات قرآنی از سوره های بقره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صابئین نام برده است به شیوه پرسش و پاسخ آغاز و تا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میکند پرسشها شماره ندارند اما به توجه به فهرست مطالب در آغاز کتاب به این ترتیب آورده میشوند خط و زبان تاریخ پیامبران ،احکام حجاب صدقه و ،ذکات اعیاد عاشوریه رتبه های دینی لباسهای دینی و ،تعمید حقوق زنان سکین ،دولا ،ازدواج ،فرزندان شغل و ،حرف كتب مقدس ذبح وضو و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در این بخش میخوانیم که سال مندایی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کبیسه ندارند نام شیطان در کتاب مقدس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تعطیل رسمی آنها یکشنبه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شان رو به شمال است زیرا ترازوی عدل الهی در شمال قرار دارد خط آنها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و از راست به چپ نوشته میشود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دو صدایی است و زبانشان آرامی است که در دربار شاهنشاهی ایران از آن برای مکاتبات استفاده میشد و همین زبان بود که ملکا هیبل زیوا به آدم و حوا آموخت همچنین مینویسد ایشان را از آن رو یحیاوی یا پیرو حضرت یحیی میخوانند که آن حضرت آخرین پیامبر و احیاکننده دین و کتاب مقدس ایشان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مختصری از تعالیم حضرت یهیی یهانا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به دست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این تعالیم صداقت و حفاظت انسان در آن است که از چیزی که نمیداند سخن نگوید نخست اندیشه کند و بعد سخن بگوید یهیی شخص با نیرنگ را چون اناری میداند که از بیرون جلوه گری میکند اما از درون کپک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انسان خشن چون ریگی است که در همه رطوبت ها نرم نمیشود و انسان عصیانی آتش گداخته ای را میماند که با هر بادی بر افروخته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شخص دانا که مرتب نیست چون خانه ای است که نامرتب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اگر خوش رو نباشد خوراکی را میماند که طعم ،ندارد و اگر به کمال خلق نرسیده باشد همچون سفره بی آرایه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شامل نامهای مندایی در دو فهرست مردانه و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نویسنده هم کیشان خود را دعوت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نام مندایی برای فرزندان خود هویت مندایی خود را پاسداری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تعمید دهنده و صابئین ،مندایی پرویز عجیل زاده اهواز انتشارات مؤسسه فرهنگی ،آیات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خود را مجموعه ای از تحقیقات در مورد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که در ادیان مختلف و کتابهای گوناگون آمده است فصل اول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 در قرآن و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ارجاع قرآنی از سوره آل عمران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،اما در معرفی منابع مسیحی به نظر میرسد مراجعه او مستقیم نیست او از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عبدالاحد داود اسقف سابق بنیامین کلدانی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در یک ،روایت حضرت یحیی قربانی هوس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هيروديا دختر فيلبوس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پادشاه هردوش سر او را در برابر کام 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هر دوش نیز سر یحیی را جدا ساخته و در تشتی طلا تسلیم دختر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فصل دوم یحیی را آن گونه که در آیین منداییها میشناسند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یحیی یهانا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ذکریا پدر اسمی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حضرت یحیی از عرش اعلی توسط فرشتگان در آب جاری قرار میگیرد تا هنگام آب تنی اینشوی وارد تن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چنین رویدادی سران یهود از راه خواب بر وقوع آن آگاه میشوند و تلاشها برای سرپوش گذاشتن بر مسئله و پس از آن نابودی کودک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فرشته موکل ،کودک ملکا انوش اثرا، او را به عالم نور میبرد و به مدت بیست و دو سال در آنجا آموزش میدهد پس از این مدت است که یحیی مأمور میشود به زمین برگردد و رسالت خود را انجام دهد و او به کنار ساحل رود اردن فرود می آید او گنزا ربا و سایر کتابها را که در خطر نابودی بودند جمع آوری نمود و از خود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ادراشا اد یهیی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دستورات دینی به جا گذاشت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نویسنده اطلاعات کوتاهی در مورد صابئین در ایران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قدیم در ،اهواز سوسنگرد ،خرمشهر ،آبادان هویزه و نقاط دیگر سکونت دارند و به زبانهای فارسی عربی و در میان خود به زبان مندایی گفتگو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شغل اجدادی آنها ،زرگری ،نقره ،کاری میناکاری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نام ماههای مندایی به این قرار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شمبلتا،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ارقوا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هطیا،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،کتاب آیاتی چند را با خط مندایی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 شرقی یا آرامی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آوانوشت فارسی و ترجمه آنها به دست میدهد همچنین عکس صفحاتی را از کتاب ادراشا اد یهیی چاپ و ترجمه آن را از سالم چحیلی به دست داده است</w:t>
      </w:r>
    </w:p>
    <w:p>
      <w:pPr>
        <w:pStyle w:val="BookText"/>
        <w:rPr/>
      </w:pPr>
      <w:r>
        <w:rPr>
          <w:rFonts w:ascii="IRNazanin" w:hAnsi="IRNazanin" w:eastAsia="IRNazanin"/>
          <w:color w:val="111111"/>
          <w:sz w:val="28"/>
          <w:sz w:val="28"/>
          <w:szCs w:val="28"/>
          <w:rtl w:val="true"/>
          <w:lang w:bidi="fa-IR"/>
        </w:rPr>
        <w:t>صابئین ،راستین عادل ،شیرالی تهران انتشارات ،بصیرت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در یک مقدمه کوتاه و شش فصل به این ترتیب نوشته شده است صابئین دو دسته اند ،حرانیان ،منداییان شعائر ،منداییان اعتقادات منداییان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منداییان مقدمه در توضیح این بخش بندی شش گانه است یک واژه نامه تعدادی تصویر رنگی از برگزاری مراسم و همچنین کتابنامه فارسی و عربی و لاتین و نمایه اسم ها و مکانها در پایان کتاب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کتاب از نظم پژوهشی روشنی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با مراجعه به متون اسلامی و تاریخی نشان میدهد که چگونه هم درباره قوم صابئین و هم درباره ریشه آن واژه از دیرباز اختلاف نظر و خلط مبحث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بتوانیم صابئین واقعی را نشان دهیم باید به یکی از مهمترین ویژگیهای این ،دسته یعنی ارتباط آنان با آب جاری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روایتهایی نقل میشود که بر پایه آنها حرانیان ستاره پرست در برابر تهدید به کشتار از سوی مأمون خود را صابئه خواندند تا به اتکای روایت قرآنی از مهلکه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 در نظر حرانیان ستارگان هفت گانه یعنی ،خورشید ،ماه ،زهره مریخ عطارد مشتری و زحل از مهمترین روحانیات و واسطه میان انسان و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ستارگان هفتگانه هیکلهایی ساخته و در آنجا نماز بر پا داشته و شعائری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پایه آنچه مورخان قدیم نوشته اند عقاید و مناسک حرانیان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در منابع تاریخی و تفسیری درباره منداییان به دست داده میشود و با اشاره به آن که در برخی از آن منابع در کنار صابئین حرانی از صابئه البطاحه نیز نام برده اند این گروه دوم را صابئین راستین میداند</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منداییان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تعمید در آب جاری میپردازد که مهمترین آئین منداییان است در این قسمت تعمید واجب و تعمید غیر واجب و مقدمات تعمید شامل آب ،جاری ،رسته درفش و مانند آن توضیح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مورد اشتهار منداییان به گروه تعمیدی پیش از پیدایش ،اسلام به آشنایی پدرمانی با این قوم مغتسله به نقل از الفهرست ابن ندیم می پردازد و با آوردن گفتاری از واژه نامه متون مانوی معلوم میدارد که مانی در نوشته هایش از </w:t>
      </w:r>
    </w:p>
    <w:p>
      <w:pPr>
        <w:pStyle w:val="BookText"/>
        <w:rPr/>
      </w:pPr>
      <w:r>
        <w:rPr>
          <w:rFonts w:ascii="IRNazanin" w:hAnsi="IRNazanin" w:eastAsia="IRNazanin"/>
          <w:color w:val="111111"/>
          <w:sz w:val="28"/>
          <w:sz w:val="28"/>
          <w:szCs w:val="28"/>
          <w:rtl w:val="true"/>
          <w:lang w:bidi="fa-IR"/>
        </w:rPr>
        <w:t xml:space="preserve">این قوم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آبشودگ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تعمیدی یاد کرده و جامعه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ادامه این ،بخش اعیاد مندایی شامل عید ،بزرگ عید ،کوچک عید پنجه و عید فرشته معرفی میشوند و درباره ازدواج روحانیت ،مندایی فقه آنان سکین ،دولا احکام مردگان و خوردن و ،آشامیدن اطلاعاتی به خواننده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منداییان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جنبه های مختلف توحید ،ایشان اعتقاد به پیامبران و آخرت شناسی آنها بحث میشود در فصل پایانی معرفی کوتاهی از هفت کتابی که منداییان در دست دارند صورت میگیرد نام این هفت کتاب به این شرح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سيدرا اد نشماثا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Sidra d nishmatha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اداراشه اد یهیها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Idrasheh d yahya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سيدرا اد مصوتا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Sidra d maswetta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اسفر ملواشه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Asfar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malwasheh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انیانی </w:t>
      </w:r>
      <w:r>
        <w:rPr>
          <w:rFonts w:eastAsia="Times New Roman" w:cs="Times New Roman" w:ascii="Times New Roman" w:hAnsi="Times New Roman"/>
          <w:color w:val="111111"/>
          <w:sz w:val="28"/>
          <w:szCs w:val="28"/>
          <w:lang w:val="en-US" w:bidi="en-US"/>
        </w:rPr>
        <w:t>Inyani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ترسر شیاله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Alfatirsar shyaleh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گنزا ربا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Ginza Raba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مشخصات کتاب گنزا ربا آن است که دارای دو قسمت راست و چپ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نفر روبروی هم نشسته باشند یک نفر میتواند گنزای راست را مطالعه کند دیگری گنزای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نامه ،پایانی تعدادی از واژه های کلیدی مندایی معنی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 xml:space="preserve">اهل 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فرهنگ عامیانه مردم عرب استان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عبدالامام بنی ،سعید جلد دوم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از سی قسمت کوتاه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سیاه و سفید هر کدام در یک صفحه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قسمت اول مقدمه است در این بخش پس از اشاره به سیاستهای مشابه سازی فرهنگی رژیم ،پیشین نویسنده وضعیت پس از سرنگونی آن رژیم را بستری مناسب برای هویت یابی اقوام میبیند بخشهای بعدی هر کدام زیر یک عنوان واژگان و اصطلاحات مرتبط با آن عنوان را توضیح و در چندین جا داستان و یا اسطوره ای را نیز به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برای ،مثال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خود این واژه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توضیح میدهد؛ یا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سنتی قدیمی میخوانیم که بر حسب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یکی از افراد خانواده نسبی متوفی دختری جهت تحکیم پیوند نسبی به یکی از فرزندان بالغ و مجرد متوفی هدیه میشد که در اصطلاح محلی به ازدواج حسان یا ازیان موسوم بوده است این نوع ازدواج امروز منسوخ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گوسفند سالمی را سر میبرند ولی سر را از بدن جدا نمیکنند پس از کندن پوست و خالی کردن گوشت از بدن، گوشت را میان نیازمندان محله تقسیم میکنند و اسکلت باقی مانده همانند انسان میت کفن و </w:t>
      </w:r>
    </w:p>
    <w:p>
      <w:pPr>
        <w:pStyle w:val="BookText"/>
        <w:rPr/>
      </w:pPr>
      <w:r>
        <w:rPr>
          <w:rFonts w:ascii="IRNazanin" w:hAnsi="IRNazanin" w:eastAsia="IRNazanin"/>
          <w:color w:val="111111"/>
          <w:sz w:val="28"/>
          <w:sz w:val="28"/>
          <w:szCs w:val="28"/>
          <w:rtl w:val="true"/>
          <w:lang w:bidi="fa-IR"/>
        </w:rPr>
        <w:t>در قبرستان محله دفن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آیینها وسایل قهوه 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 و گم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سنتی زن و مرد عرب یزله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انطاره آرایش و زیور آلات ،غذاها اسویحلی، جن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طنطل يثوم، ابوالجونيه ،نسر ،عفریت ،تابعه ،نسناس خضره ام ،الیف ام المساحی و ام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 موسیقی علوانیه مراسم ،باران همه به صورتی کوتاه ساده و خواندنی توضیح داده شده اند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گعد حظک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شانست بیدار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داستان روایت میشود که یکی از آنها با داستانی که مشترک میان مجموعه افسانه های معرفی شده در بالا است شباهت فراوانی داشته و روایت دیگری از همان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 سیاه و سفید مربوط به موارد گفته شده در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برای آشنایی خواننده غیر عرب و نیز نسل جوان عرب برای آشنایی با فرهنگ مردم خود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امکان دسترسی به جلد اول کتاب برای من ،نبوده و گویا قرار است این مجموعه در چند جلد منتشر شود نویسنده دانش آموخته کارشناسی ارشد جامعه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چوگ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گویش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بیژن ،حسینی انتشارات ،کاوش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چوگ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ابروی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شعرهای سروده بیژن حسینی با گویش بختیاری در قالب ،غزل ،قطعه ترکیب بند و دوبیتی است درونمایه اصلی بیشتر سروده ها عشق انسانی است بی آن که تصویر روشنی از یار شاعر در زندگی و زندگی ایلی داشته باشیم در برخی سروده ها اشاراتی به مکانهای زندگی ایل بختیاری داریم که از دشت سوسن در شرق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شعر قدیم فارسی و در مواردی شعر داراب افسر بختیاری و ترانه های زنده یاد بهمن علاءالدین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این موارد شعرها از ذهنیتی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امروزین برخوردارند و از دل سنت کوچ ایل و یا زندگی بختیاری بیرون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 شاید بیشترین ارزش کتاب در انبوه واژگان محلی استفاده شده در آن باشد؛ به ویژه که با مواردی از مقلب سازی ،خوزستانی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سراینده بنا به پانوشت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بید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دانیال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بخش سوسن 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نشانده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 و دشتهایی در این منطقه معبد باستانی نام میبرد در پانوشت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p>
    <w:p>
      <w:pPr>
        <w:pStyle w:val="BookText"/>
        <w:rPr/>
      </w:pPr>
      <w:r>
        <w:rPr>
          <w:rFonts w:ascii="IRNazanin" w:hAnsi="IRNazanin" w:eastAsia="IRNazanin"/>
          <w:color w:val="111111"/>
          <w:sz w:val="28"/>
          <w:sz w:val="28"/>
          <w:szCs w:val="28"/>
          <w:rtl w:val="true"/>
          <w:lang w:bidi="fa-IR"/>
        </w:rPr>
        <w:t>بردنشانده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دهستانی است از مجموع روستاهای گرمسیر طایفه آل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،همچنین اشاره ای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آبژدان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چارپاره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از زمین که دارای آب زیر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میکند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زمینهای مزروعی تیره های سلطانی و باقری آل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p>
    <w:p>
      <w:pPr>
        <w:pStyle w:val="BookText"/>
        <w:rPr/>
      </w:pPr>
      <w:r>
        <w:rPr>
          <w:rFonts w:ascii="IRNazanin" w:hAnsi="IRNazanin" w:eastAsia="IRNazanin"/>
          <w:color w:val="111111"/>
          <w:sz w:val="28"/>
          <w:sz w:val="28"/>
          <w:szCs w:val="28"/>
          <w:rtl w:val="true"/>
          <w:lang w:bidi="fa-IR"/>
        </w:rPr>
        <w:t>نمونه ای از سروده های کتاب را در زیر می 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 چته ريته به چی مه که کشه اوره به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 گیس شوت هی ز مو بهدار اگنی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 بادی که بپیته به من خرمن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آشفتمه چی زلف خت هی زار اکنی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رویت را چون ماه که ابری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شب گیسوانت از من پنهان میکنی</w:t>
      </w:r>
    </w:p>
    <w:p>
      <w:pPr>
        <w:pStyle w:val="BookText"/>
        <w:rPr/>
      </w:pPr>
      <w:r>
        <w:rPr>
          <w:rFonts w:ascii="IRNazanin" w:hAnsi="IRNazanin" w:eastAsia="IRNazanin"/>
          <w:color w:val="111111"/>
          <w:sz w:val="28"/>
          <w:sz w:val="28"/>
          <w:szCs w:val="28"/>
          <w:rtl w:val="true"/>
          <w:lang w:bidi="fa-IR"/>
        </w:rPr>
        <w:t>به یک باد که در خرمن موهایت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آشفته ام را چون زلفت مدام زار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مینویسم اندیکا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فارس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 زاده رهدار تهران انتشارات ،دستان،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مینویسم اندیکا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شعری است با دو مقدمه و اشعاری در بیست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عنوانهای دندال نخست تا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را بهمن کیهان بختیار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اندیکا، همیشه حوالی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چهار صفحه ای کتاب علاوه بر داشتن شأن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اثر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شجاعانه در جریان هویت خواهی بختیاری در جهان دگرگون شونده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این باور است که حتی میتوان عنوان کتاب را پاک کرد و به جای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انتقادی در باب هویت بختیاری در ایران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کتابهای پیشین ،شاعر مجموعه دوبیتی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بختیاری تا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حاضر را گام نهادن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مهم و البته مبهم هویت خواهی نسل جدید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،نویسنده ،مقدمه چنان که خود مینویسد مدتها بود ادعا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 فراتر از یک لهجه و گویش یک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مینویسم اندیکا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نامادری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فارسی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نویسندگان ما که به دنبال ریشهها و جستجوی هویت ملت و کیش خویش،اند خورجینی از واژه های لری را در زبان فارسی میریزند این کار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انتشار این کتاب خوشحال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نابختیاری ما هم از این به بعد یک فرهنگستان ادب و زبان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بختیار با اشاره به توضیحاتی که شاعر در پانوشت صفحات برای برخی واژگان کرده است آنها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آغازین یک فرهنگ اتیمولوژیک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منظور او از این ،گفته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ریشه های آئینی واژگانی چون ،تمتی هل ،تمتی ،گئو ،گئوش ،بخت، تیگنوشت مافه گه، ،بهیگ لال ،بهیگ کل برد ،سها ،پیر ،زله ،مونگشت ،آسماری ،پیاهستن هلهله 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توضیحاتی که برخی از آنها به نوشتههای خود او ارجاع میدهد</w:t>
      </w:r>
    </w:p>
    <w:p>
      <w:pPr>
        <w:pStyle w:val="BookText"/>
        <w:rPr/>
      </w:pPr>
      <w:r>
        <w:rPr>
          <w:rFonts w:ascii="IRNazanin" w:hAnsi="IRNazanin" w:eastAsia="IRNazanin"/>
          <w:color w:val="111111"/>
          <w:sz w:val="28"/>
          <w:sz w:val="28"/>
          <w:szCs w:val="28"/>
          <w:rtl w:val="true"/>
          <w:lang w:bidi="fa-IR"/>
        </w:rPr>
        <w:t xml:space="preserve">مقدمه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قافله از آن پدر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ایوب سلطانی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مینویسم اندیکا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ای نیمایی با بکارگیری پاره ای از واژگان خاص و سره زبان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به نظر میرسد در اینجا با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 هستیم و همه لرها به گونه ای مبهم بختیاری دانسته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ابداع به تازگی در شاعران نوین لر زبان در دیگر سرزمینهای لرنشین چون استان لرستان کهگیلویه و بویراحمد ممسنی و فارس سرایت کرده است و نام این گونه سروده ها را فارس لری نام نهاده اند که دانش اندک نگارنده مجال این را نمیدهد که به تفسیر و چرایی این سبک ادبی و قومی بپردازد ولی به هر حال آنچه مبرهن است دهلیزی است تا نسل نوین بختیاری را با اسطوره های مهجور قومی اش چه آسان و روان عبور دهد و به بازشناسی و بازنگری از خود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رهدار پس از گذر حماسی از لَندَر تو را به اسطوره سرزمین بختیاری پیوند میزند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اصلی کتاب در بیست بخش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به دلیل موضوع این نوشته به جنبه های ادبی کتاب آقای رهدار وارد نشوم و تنها از نظر ارتباطش با خوزستان پژوهی به آن بپردازم کتاب را میتوان دو جور خواند جور اول آن است که بی خواندن پانوشتها تنها ابیات را خواند در این خوانش کتاب پر است از واژگان فارسی مهجور و لری و البته واژگانی با گویش بختیاری سراینده بیشتر واژه های به زعم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برخی از این واژه ها چنین است ،چاله بلازه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دکر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،کش ،ملار کُچک ،منگشت بهون، ترنه باوینه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،ورزا تریده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وردل 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،رختی پشنگه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پاشیده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 ،گرد ،گرده دنگ ساز ،چپ سوار ،بازی لامردون ،تمدار دالو 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،گلال 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 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 ،پرو، تپ تپو 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طناب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شلال با خواندن این واژه ها و به ویژه واژه های ترکیبی که خواننده را به رسومات و روش زندگی تا همین چندی پیش ما میبرند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آهنگی که در سوگواری نواخته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سوارکاری با اسب در مراسم از جمله در عروسیها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حس بازگشت به گذشته از این که بخشی از واژگان فارسی در جایی و به این فشردگی در کنار هم ثبت شده اند نمیتوان شادمان نبود </w:t>
      </w:r>
    </w:p>
    <w:p>
      <w:pPr>
        <w:pStyle w:val="BookText"/>
        <w:rPr/>
      </w:pPr>
      <w:r>
        <w:rPr>
          <w:rFonts w:ascii="IRNazanin" w:hAnsi="IRNazanin" w:eastAsia="IRNazanin"/>
          <w:color w:val="111111"/>
          <w:sz w:val="28"/>
          <w:sz w:val="28"/>
          <w:szCs w:val="28"/>
          <w:rtl w:val="true"/>
          <w:lang w:bidi="fa-IR"/>
        </w:rPr>
        <w:t>نکته دومی که کتاب را از نظر ثبت مواد شعر عامیانه و آیینها با ارزش میکند تلمیح به اشعار و داستانهای عامیانه و یا گنجاندن آنها در لابلای سروده های شاعر است از این مواردند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تمتی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خواب است کی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خوابند و تمتی بیدار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،رهد مُهمد ،گذشت دل و کی کُنُم 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دارم مو چُمَتی دنیانه زنم 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که در بخش اول همین نوشته در بهبهان بهمئی نشین و مربچه عرب نشین به آن برخورده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دو دندون بگوین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همبون بگوین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سرآغاز سرود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 ایدمت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شکر خند ایدمت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شیر و شادمانیات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به یاد میآوری که وقتی میخواستند نوزادان را به اولین آوا دادن هایشان برانگیزانند آنها را 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 تلخ برای از شیر بریدن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میکردند و با همان وزن به کودک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اغو بکن قند ایدمت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 دوری 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جور دیگر خواندن کتاب آن است که برای دریافت معنی ابیات به پانوشتها مراجعه کنیم پانوشتها ما را از متن به عنوان شعر و یا اثری ادبی دور میکنند و به جای جوششی ،شعری با نوشته ای آگاهانه روبرو میشویم که نویسنده اش تعداد زیادی واژگان و مفاهیم رایج در میان مردم گوناگون خوزستان را چون ابزاری برای رسیدن به هویت خواهی مورد نظر خود کنار هم چیده است به گمانم با مروری بر دو جنس ،ابیات آن چه شاعر خود سروده ابیاتی که از فرهنگ عامه وارد متن خود کرده است او میتوانست به راحتی به راز ماندگاری گروه دوم پی ببرد ابیاتی که ساده اند و ادعایی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بی فلسفه میخورند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دخالت آگاهانه شاعر در شعر خود به دو صورت بروز بیرونی پیدا میکند ،یکی سوا کردن واژه هایی به عنوان لری بختیاری و گذاشتن آنها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توضیحاتی که در پانوشتهایش آورده است ،اما جدا از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که آشکارا فارسی و یا جزو گنجینه این زبان هستند و با مراجعه ای به واژه نامه ها و یا دیوانهای شعر میتوان آنها را یافت هیچ کدام از واژه های دیگر در فهرست داده شده در بالا از گفتار عادی و روزانه دیگر مردم خوزستان غایب نیست و نمیتوان آنها را تنها متعلق به گویش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این ادعا برای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بهبهان راه به جایی نمیبرد چگونه میتوان بهمئی ها را از لیکک تا ابوالفارس و جانکی و مال خانی و میداوود ندید و هر مفهوم لری را بختیاری نامید؟ نمیتوان بهون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چادر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زنان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قسم یاد کردن در میان بختیاریان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زیوری که در گذشته زنان بختیاری چهارلنگ به بینی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 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 این شاخه از </w:t>
      </w:r>
    </w:p>
    <w:p>
      <w:pPr>
        <w:pStyle w:val="BookText"/>
        <w:rPr/>
      </w:pPr>
      <w:r>
        <w:rPr>
          <w:rFonts w:ascii="IRNazanin" w:hAnsi="IRNazanin" w:eastAsia="IRNazanin"/>
          <w:color w:val="111111"/>
          <w:sz w:val="28"/>
          <w:sz w:val="28"/>
          <w:szCs w:val="28"/>
          <w:rtl w:val="true"/>
          <w:lang w:bidi="fa-IR"/>
        </w:rPr>
        <w:t xml:space="preserve">لرها بوده است توضیحات موقعی بدتر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جانکی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مُنگشت بهمئی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مادوا در شرق باغملک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کوههای بختیاری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میشود</w:t>
      </w:r>
      <w:r>
        <w:rPr>
          <w:rStyle w:val="FootnoteAnchor"/>
          <w:rtl w:val="true"/>
        </w:rPr>
        <w:footnoteReference w:id="7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کاید اسماعیل مکوند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 تحت فرمان او به رغم کاید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پانوشتهایی دیگر هم با این جنس ادعا و ادعاهایی از جنس دیگر در کتاب هست که به آنها نمیپردازم</w:t>
      </w:r>
    </w:p>
    <w:p>
      <w:pPr>
        <w:pStyle w:val="BookText"/>
        <w:rPr/>
      </w:pPr>
      <w:r>
        <w:rPr>
          <w:rFonts w:ascii="IRNazanin" w:hAnsi="IRNazanin" w:eastAsia="IRNazanin"/>
          <w:color w:val="111111"/>
          <w:sz w:val="28"/>
          <w:sz w:val="28"/>
          <w:szCs w:val="28"/>
          <w:rtl w:val="true"/>
          <w:lang w:bidi="fa-IR"/>
        </w:rPr>
        <w:t xml:space="preserve">ادعاهای دو مقدمه و پانوشتهای کتاب از نویسنده را چگونه باید ارزیابی کرد؟ به گمانم بهترین کار فروتنی علمی است پرداختن به ریشه شناسی واژه ها و رساندن ریشه برخی واژه ها به فارسی باستان و آیینهای آن اجتهادی است سودمند و لازم اما در نبود مطالعه ای روشمندانه از گویش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آن بی 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تخصصهای زبان شناختی زبانهای باستانی و کهن رایج در خوزستان مانند فارسی ،باستان آشوری ،ایلامی الیمایی مندایی و عربی نزد شاعر و مقدمه نویس چگونه میتوان به چنین کار دشواری دست یازید؟ در مورد مردم شناسی آیینها و رفتارها و نیز پیوند ساکنان کنونی هر دیار با آثار باستانی موجود در خوزستان هم باید رویکردی مشابه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حسن زاده رهدار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بختیاری تا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معرفی شده و ارجاعات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،امام مثلهای تاریخی دزفول به اهتمام و مقدمه محمد حسین حکمت ،فر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متبرکه شیخ اسماعیل قصری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،امام مسجد جامع دزفول و تاریخچه آن دزفول دارالمؤمنین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کهن شعرای ،خوزستان به اهتمام و مقدمه محمد حسین حکمت فر و محمد حسن ،عرب دزفول دارالمؤمنین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رشامه و براخه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تدوین اشکنداس چحیلی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مترجمین گنزا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بی نا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برهانی ،مسعود تیپ های گیاهی منطقه را مهرمز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 جنگلها و مراتع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،سعید سید عبدالامام اهل 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فرهنگ عامیانه مردم عرب استان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اهواز ترآوا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تدین ،نژاد محمد جواد تذکره مرآت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و منتخب اشعار مرحوم حاج ملا محمدجواد تدین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و تصحیح محمد حسین حکمت،فر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متبرکه شیخ اسماعیل قصری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محمدهادی در سوگ آفتاب ،شوشتر،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عبدالله خان قراگوزلو امیر نظام همدانی مجموعه ،آثار مقدمه و تصحیح و تعلیقات عنایت الله ،مجیدی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میراث مکتوب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،رهدار حسین مینویسم اندیکا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فارس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دستان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،بیژن برگ چوگ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گویش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کاوش زمستان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،فر، محمد حسین زیارت بقاع متبرکه دزفول دزفول انتشارات دارالمؤمنین،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محمدتقی زندگی نامه قاضی نورالله مرعشی شوشتری ویراستار دکتر عبدالکریم ،بهنیا ،اهواز، ترآوا،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حسینی تحقیق در حکم صابئین ،مندایی مترجم سلیم جیزان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خداقلی ،مرتضی تیپ های گیاهی منطقه بهبهان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 جنگلها و مراتع،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خدامی، علی خواب خوش ،سحری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خدایی محمد زمان ضرب المثلهای شوشتری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معتبر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خمیسی ساهی صابئین قوم همیشه زنده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درباره صابئین مندایی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آیات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دیناروند ،جعفر شوش و بزرگان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ترآوا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رحمانیان ،داریوش افسانه های 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لری بختیاری و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رامهرمزی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 در نگاه شعر ملی ،میهنی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شیرزاد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سروقدی، محمدجعفر آشنایی با سلاله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تهران تورنگ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هاشم ،میرزا زبور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ارتباط سادات مرعشی با سلاطین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تصحیحات و تعلیقات دکتر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میراث مکتوب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دو رساله منظوم تفسیر سوره یوسف و مرآت الفلاح فى شرح دعاء الصباح به اهتمام و تصحیح و مقدمه محمد حسین حکمت،فر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دارالمؤمنین،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دیوان ،راجی ،دزفولی به اهتمام و تصحیح و مقدمه محمد حسین حکمت،فر دزفول دارالمؤمنین،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شیرالی ،عادل صابئین راستین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بصیرت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،حسین تیپ های گیاهی منطقه آبادان تهران مؤسسه تحقیقات جنگلها و مراتع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،حسین تیپ های گیاهی منطقه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مؤسسه تحقیقات جنگلها و مراتع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عجیل ،زاده ،پرویز یحیی تعمید دهنده و صابئین ،مندایی اهواز انتشارات مؤسسه فرهنگی آیات،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،محمد حسن لغز و معماهای عارف ،دزفولی دزفول انتشارات وصل،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عربستانی ،مهرداد تعمیدیان ،غریب تهران نشر افکار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بنی طرف ،یوسف فتوحی ،سلیمه افسانه های مردم عرب خوزستان تهران بینا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رساله برهان دین ،حق به اهتمام محمد حسین حکمت ،فر دزفول انتشارات دارالمؤمنین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،دزفولی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امثال ،دزفولی به کوشش حبیب الله نظیری دزفولی قم سید علی کمالی دزفولی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گنزا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هیئت مترجمین گنزا ،ربا تهیه و تدوینس چحیلی زیر نظر انجمن صابئین ،مندایی بی تا بی نا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پور احمد پل باستانی دزفول دزفول انتشارات اقلیم قلم،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لطیف ،پور ،احمد کهن واژه های گویش دزفولی در زبان ،عربی به اهتمام محمد حسین حکمت ،فر دزفول انتشارات دارالمؤمنین،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خلاصه مقالات اولین سمینار توسعه شوشتر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اهواز اداره کل فرهنگ و ارشاد اسلامی خوزستان بیتا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نکوداشت ملا محمدتقی ناهیدی دزفولی به کوشش مهران ،بقایی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دزفول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میرک بن مسعود حسینی ،منشی ریاض الفردوس ،خانی به کوشش ایرج افشار و فرشته صرافان تهران بنیاد موقوفات دکتر محمود افشار یزدی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،راضیه مجموعه قصه های بهبهان تهران مؤسسه اندیشه کهن پرداز،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میرزا قاجار عهد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لرستان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میراث مکتوب،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بختیاری ،سیاوش جامعه شناسی کاربردی ،عشایری اهواز مهزیار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عبدالقادر پلی بر 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تاریخچه شهر نمونه ،دزفول بیجا بینا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چاپ استنسیل دست نویس به خط غلامعلی مقدم پور فرزند محمد علی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عباس قدک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شباب شوشتری تحقیق و توضیح مرتضی بدخشان و عیدی محمد عفیف به اهتمام و مقدمه محمد حسین حکمت ،فر دزفول دارالمؤمنین،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محمدتقی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بابا تقی موسوم به مستان سرمدی به اهتمام محمد حسین حکمت،فر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 کتابفروشی ابن سینا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رشید ضیایی ،دزفولی ،زهراییه دیوان ضیایی ،دزفول به اهتمام و تصحیح و مقدمه محمد حسین حکمت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 دارالمؤمنین،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،بتول پر ،گل دان انار و چهل افسانه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های مردم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ترآوا،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وزیری ،عبدالله فارسی ،شوشتری انتشارات ،وزیری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،اهوازی محمد حسین اهواز از دیدگاه ،مورخین اهواز رسانه مکتوب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،حسین عروس 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نشر ترآوا،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،حسین فرهنگ عامیانه مردم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جغرافیای فرهنگی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،تاریخ عضو هیئت علمی سازمان اسناد و کتابخانه ملی ایران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کاش بتفصیل مینوشت تا سندی محکم تر باشد برای ما و اقراری آگاهانه تر برای او</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اقراری دیگر بر پژوهشگر بودن او در این زمینه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درهای بناها داشته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w:t>
      </w:r>
      <w:r>
        <w:rPr>
          <w:rFonts w:eastAsia="IRNazanin" w:cs="IRNazanin"/>
          <w:b w:val="false"/>
          <w:bCs w:val="false"/>
          <w:i w:val="false"/>
          <w:iCs w:val="false"/>
          <w:color w:val="333333"/>
          <w:sz w:val="20"/>
          <w:szCs w:val="20"/>
        </w:rPr>
        <w:t>Email: amin.tryan@gmail.com</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در از دامن حاضر دربردارنده مباحث زیاد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واژگانی ایرانی کشت و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جستاری از تاریخ کشاورزی ایران است اگرچه مطالب هر یک از مباحث در حد مقاله ای کوتاه به نظر میرسد اما زمان درازی طی سالها صرف مطالعه و تحقیق و تدوین هر مبحث شده است بدانسان که میتوان نسبت و ارتباط مطالب هر مبحث با دیگر مباحث و در مجموع با موضوع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واژگان ایرانی کشت و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ای از مباحث مندرج در این مقاله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 کشاورزی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چند شماره مجله بانک کشاورزی و مجله کشت و دام و صنعت و نیز کتاب سال کشاورزی در دهه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در تاریخ کشاورزی ایران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هرتسفلد ایران در شرق ،باستان ترجمه همایون صنعتی زاده ،تهران مطالعات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جا ص </w:t>
      </w:r>
      <w:r>
        <w:rPr>
          <w:rFonts w:eastAsia="IRNazanin" w:cs="IRNazanin"/>
          <w:b w:val="false"/>
          <w:bCs w:val="false"/>
          <w:i w:val="false"/>
          <w:iCs w:val="false"/>
          <w:color w:val="333333"/>
          <w:sz w:val="20"/>
          <w:szCs w:val="20"/>
        </w:rPr>
        <w:t>185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،تهران مرکز دایره 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آریاییان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معنی دعای خیر و نقیض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دعای بد یا در حقیقت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بوده 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کلمات مرکب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خصلت ،ایرانیان یعنی پیروی از سنتهای پدران و ،پیشینیان حتی در حفظ برخی واژگان بسیار کهن موجب کشف راز و رمزهای خط میخی هخامنشی دیگر اقوام باستانی شده است آن تری وایت به همین نکته اشاره میکند اقوام شرقی خوش ندارند که از راه و رسم آباء و اجداد خود دست بکشند همین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که پادشاهان ایران نیز کتیبه های خود را به صورت پادشاهان سلف خود نوشته باشند منجر به خواندن کتیبه های تخت جمشید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تری ،وایت جهان های گم شده ترجمه کیکاوس ،جهانداری تهران انتشارات انقلاب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گویش کشاورزان نواحی بیرجند و قاین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کاشت ،دوباره با کاشت ترمیمی قسمتهایی از مزرعه باشد که بذر نروییده یا به اصطلاح رد خورده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به قول آقای دکتر محمدرضا بهنیا، اهل بیرجند استاد بازنشسته دانشگاه در رشته کشاورزی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المعالى كيكاووس ، وشمگیر ،قابوس نامه به کوشش غلامحسین ،یوسفی ،تهران علمی و فرهنگی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ابورجاء ،قمی تاریخ الوزراء به کوشش محمدتقی دانش پژوه علمی و فرهنگی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را هم حمدالله مستوفی در تاریخ 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تالیف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 مکن که درین کشتزار روز 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داس دهر همان بدروی که می 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بیت ،نیز از شاعر معاصر اهل خور و ،بیابانک به لهجه ،خوری دارای همان مضمون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دِکَری آخرت دِرودُوشَن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گی آدمی تونیه بکشت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،امینی افسانه ،کویر ،تهران مگستان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ابونصر احمد جام ،نامقی روضة المذنبين و جنة المشتاقین به کوشش دکتر علی فاضل ،تهران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بصائر یمینی از معین الدین محمدبن محمود ،نیشابوری به کوشش دکتر علی رواقی، تهران، بنیاد ،فرهنگ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طاهر بن حسین بن مصعب مدتی در شام حکم راند در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مصر شد و در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 خراسان ،شد تولدش به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مرو یا نیشابور به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مردی عالم و فاضل و ادب دولت کریمی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خربزه عبدلاوی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به او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مرحوم عبدالحی حبیبی در حاشیه تاریخ گردیزی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ف به نقل ، از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گردیزی اندرسنه اربع و عشرین و مأتین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فرغانه زلزله افتاد و بسیار خانه ها ویران شد و پیوسته اهل نیشاپور و خراسان نزد عبدالله همی آمدندی و خصومت کاریزها همی رفتی و اندر کتب فقه و اخبار رسول الله صلى اله علیه و سلم اندر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احکام آن چیزی نیامده بود پس عبدالله همه فقهای خراسان را و بعضی از عراق را جمع کرد تا کتابی ساختند در احکام کاریزها و آن را کتاب قنی نام کردند تا احکام که اندر آن معنی کنند بر حسب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کنند و آن کتاب تا بدین غایت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عبدالحی حبیبی، ص </w:t>
      </w:r>
      <w:r>
        <w:rPr>
          <w:rFonts w:eastAsia="IRNazanin" w:cs="IRNazanin"/>
          <w:b w:val="false"/>
          <w:bCs w:val="false"/>
          <w:i w:val="false"/>
          <w:iCs w:val="false"/>
          <w:color w:val="333333"/>
          <w:sz w:val="20"/>
          <w:szCs w:val="20"/>
        </w:rPr>
        <w:t>302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بیدپای ترجمه محمد بن عبدالله ،بخاری به کوشش پرویز ناتل خاناری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روشن تهران انتشارات خوارزمی،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مؤلفی ناشناخته در نیمه نخستین قرن ششم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محمدتقی دانش پژوه، تهران بنگاه ترجمه و نشر کتاب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کهن مقامات حریری به کوشش علاءالدین افتخار ،جوادی ،تهران چاپ ،حیدری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به کوشش احمد ،بهمنیار ،تهران کتابفروشی فروغی بی تا،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این ماجرا در مباحث ،پسین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 و ورز کشت و برز ،برزیدن ورزیدن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حکایت ،صوفیان از مؤلفی ،ناشناخته به کوشش دکتر حامد خاتمی،پور ،تهران انتشارات سخن،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مشکویه رازی کتاب جاویدان خرد را در قرن چهارم حاوی گفتارهای خردمندان و بزرگان روزگاران کهن به زبان عربی تأليف کرده که سه قرن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حدود سالهای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شرف الدین عثمان قزوینی فارسی ترجمه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جاویدان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شرف الدین عثمان بن محمد قزوینی به کوشش محمدتقی دانش پژوه ،تهران دانشگاه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المشتهر به کریم ،آقسرایی مسامرة الاخبار و مسايرة الاخیار، به کوشش عثمان توران آنقره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انجمن تاریخ ترک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الدوله سمنانی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محمد بن احمد بیابانکی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العروة لاهل الخلوة ،والجلوة به کوشش نجیب مایل ،هروی ،تهران، انتشارات مولی،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،یزد، تألیف جعفربن محمد جعفری به کوشش ایرج افشار تهران بنگاه ترجمه و نشر کتاب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علی ،بوزجانی روضة ،الریاحین به کوشش دکتر حشمت الله ،مؤید ،تهران بنگاه ترجمه و نشر کتاب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سند، معروف به تاریخ ،معصومی، تألیف سیدمحمد معصوم ،بکری به کوشش عمر بن محمدداود پونه، بمبئی، مطبعه قیمه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شده در تهران انتشارات اساطیر،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زرتشت بهرام ،پژدو ارداویراف نامه ،منظوم، به کوشش دکتر رحیم ،عفیفی ،مشهد، چاپخانه دانشگاه مشهد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دکتر عفیفی نوشته است زادگاه زرتشت بهرام پژدو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قصبه بیژن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کیخسروآباد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میگفته اند و این بیت از اداویراف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شاهد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 از قصبه ما بیژن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کردندش گھی کیخسرو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عفیفی در ادامه یادآور میشود که شادروان محمدتقی بهار در فردوسی نامه مهر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و زبان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زادگان زرتشت بهرام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مردم خواف از قصبه بیژن آبادیم که در زمان کیخسروآباد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اشتباه شادروانان بهار و عفیفی در قرائت نام روستای قدیمی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ماییژ ناباد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متون کهن تاریخی از جمله در تاریخ سیستان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ماییژ ناآباد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تاریخنامۀ 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مانیژناباد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شده و گمان مرحوم ملک الشعراء بهار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مژن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کنونی در ناحیه خواف احتمال ،داده کاملا 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 بنگرید به زعفران از دیرباز تا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قلم توضیح داده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نظام الدین محمود قمر اصفهانی به کوشش تقی ،بینش مشهد انتشارات ،باران،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در بیارزشی هنر در قرن ششم دارد که با این ابیات آغاز کرده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مرموزات اسدی در مزمورات داودی به کوشش دکتر محمدرضا شفیعی ،کدکنی ،تهران انتشارات سخن،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الاشعار و زبدة الافكار ميرتقی الدین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اوایل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دکتر یوسف بیگ ، ،باباپور ،تهران ،انتشارات سفیر اردهال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العاشقين و عرصات العارفين، تقی الدین اوحدی بلیانی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ذبیح الله صاحبکار و آمنه فخری با نظارت محمد قهرمان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نزل آبادی ،سبزواری مثنوی جمال و جلال به کوشش شکوفه ،قبادی ،تهران، مرکز نشر دانشگاهی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تات نشین های بلوک زهرا تهران انتشارات امیر کبیر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 عبدالله زوزنی کتاب ،المصادر به کوشش تقی ،بینش تهران، البرز،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المرقاه، به کوشش دکتر سید جعفر سجادی تهران بنیاد فرهنگ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مرحوم دهخدا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دکتر محمدمعین در تعریف آن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گیاهی که ساقه بلند و مستقیم ندارد و شاخه های آن روی زمین افتد، مانند کدو، خربزه و غیره بوته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فارسی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نواحی خراسان از جمله تربت حیدریه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یعقوب کردی نیشابوری کتاب ،البلغه به کوشش مجتبی مینوی و فیروز حریرچی تهران بنیاد فرهنگ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احمد میدانی نیشابوری السامی فی الاسامی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عکس از نسخه تحریر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بنیاد فرهنگ،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محمود بن عمر زمخشری خوارزمی، مقدمة الادب به کوشش سید محمد کاظم امام تهران دانشگاه ،تهران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احمد مقری بیهقی تاج ،المصادر به کوشش دکتر عادل عالم ،زاده ،تهران مرکز نشر دانشگاهی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مصادر اللغه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روی نسخه کتابخانه آستان قدس به کوشش دکتر عزیز الله جوینی، تهران، تحقیقات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،الاسامی از مؤلفی ناشناخته به کوشش علی اوسط ،ابراهیمی ،تهران مرکز نشر دانشگاهی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محمودبن عمر سجزى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الأسماء في مرتب الحروف و الاشياء، به کوشش محمدحسین مصطفوی ،تهران علمی و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بدر محمد دهار دستور الاخوان به کوشش دکتر سعید ،نجفی ،تهران بنیاد فرهنگ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عبدالرشید ،تتوی منتخب اللغات ،شاهجهانی ،تهران ،اسلامیه بی تا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في لغات العرب مولوی عبد الرحيم بن عبدالكريم صفی پور به خط محمد صادق حسینی ،تهران چاپ سنگی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و نیز دهخدا، لغت نامه ذیل هر یک از لغات مزبور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عبد الله القاشانی تاریخ الجانیو، به کوشش مهین ،همبلی ،تهران بنگاه ترجمه و نشر،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عثمان هجویری ،عزنوی، کشف المحجوب به کوشش استاد محقق زنده یاد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ژکوفسکی با مقدمه قاسم ،انصاری تهران کتابخانه طهوری،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جامی کنوز الحکمه به کوشش دکتر علی ،فاضل پژوهشگاه علوم انسانی،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غزالی نصيحة ،الملوک به کوشش جلال الدین همایی ،تهران مؤسسه نشر هما،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نامه تحریر سعدالدین وراوینی به کوشش محمد ،روشن ،تهران بنیاد فرهنگ،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دیویدنیل ،مکنزی فرهنگ کوچک زبان پهلوی ترجمه دکتر مهشید ،میرفخرایی پژوهشگاه،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کردن </w:t>
      </w:r>
      <w:r>
        <w:rPr>
          <w:rFonts w:eastAsia="IRNazanin" w:cs="IRNazanin"/>
          <w:b w:val="false"/>
          <w:bCs w:val="false"/>
          <w:i w:val="false"/>
          <w:iCs w:val="false"/>
          <w:color w:val="333333"/>
          <w:sz w:val="20"/>
          <w:szCs w:val="20"/>
        </w:rPr>
        <w:t>kardan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گویشی از همان </w:t>
      </w:r>
      <w:r>
        <w:rPr>
          <w:rFonts w:eastAsia="IRNazanin" w:cs="IRNazanin"/>
          <w:b w:val="false"/>
          <w:bCs w:val="false"/>
          <w:i w:val="false"/>
          <w:iCs w:val="false"/>
          <w:color w:val="333333"/>
          <w:sz w:val="20"/>
          <w:szCs w:val="20"/>
        </w:rPr>
        <w:t>kartan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محمد حسین بن خلف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دکتر محمد معین ،تهران ،امیر 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معین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ابوالقاسمی درباره زبان ،آسی ،تهران بنیاد فرهنگ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در ذیل عنوان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اوستایی آورده و صورتهای دیگران را از جمله در آسی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ماضی </w:t>
      </w:r>
      <w:r>
        <w:rPr>
          <w:rFonts w:eastAsia="IRNazanin" w:cs="IRNazanin"/>
          <w:b w:val="false"/>
          <w:bCs w:val="false"/>
          <w:i w:val="false"/>
          <w:iCs w:val="false"/>
          <w:color w:val="333333"/>
          <w:sz w:val="20"/>
          <w:szCs w:val="20"/>
        </w:rPr>
        <w:t>kond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un-kwn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میانه تورفانی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ماضی </w:t>
      </w:r>
      <w:r>
        <w:rPr>
          <w:rFonts w:eastAsia="IRNazanin" w:cs="IRNazanin"/>
          <w:b w:val="false"/>
          <w:bCs w:val="false"/>
          <w:i w:val="false"/>
          <w:iCs w:val="false"/>
          <w:color w:val="333333"/>
          <w:sz w:val="20"/>
          <w:szCs w:val="20"/>
        </w:rPr>
        <w:t>ird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میانه زردشتی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ماضی </w:t>
      </w:r>
      <w:r>
        <w:rPr>
          <w:rFonts w:eastAsia="IRNazanin" w:cs="IRNazanin"/>
          <w:b w:val="false"/>
          <w:bCs w:val="false"/>
          <w:i w:val="false"/>
          <w:iCs w:val="false"/>
          <w:color w:val="333333"/>
          <w:sz w:val="20"/>
          <w:szCs w:val="20"/>
        </w:rPr>
        <w:t>kart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نو کن کردن نقل کرده است؛ سعید ،عربان واژه نامه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پژوهشگاه فرهنگ و هنر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کردن ،ساختن ،آفریدن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klth</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فارسی میانه </w:t>
      </w:r>
      <w:r>
        <w:rPr>
          <w:rFonts w:eastAsia="IRNazanin" w:cs="IRNazanin"/>
          <w:b w:val="false"/>
          <w:bCs w:val="false"/>
          <w:i w:val="false"/>
          <w:iCs w:val="false"/>
          <w:color w:val="333333"/>
          <w:sz w:val="20"/>
          <w:szCs w:val="20"/>
        </w:rPr>
        <w:t>kwn - kyrdn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مانوی </w:t>
      </w:r>
      <w:r>
        <w:rPr>
          <w:rFonts w:eastAsia="IRNazanin" w:cs="IRNazanin"/>
          <w:b w:val="false"/>
          <w:bCs w:val="false"/>
          <w:i w:val="false"/>
          <w:iCs w:val="false"/>
          <w:color w:val="333333"/>
          <w:sz w:val="20"/>
          <w:szCs w:val="20"/>
        </w:rPr>
        <w:t>kr - kyrdan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اوستا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فارسی باستان سنسکریت </w:t>
      </w:r>
      <w:r>
        <w:rPr>
          <w:rFonts w:eastAsia="IRNazanin" w:cs="IRNazanin"/>
          <w:b w:val="false"/>
          <w:bCs w:val="false"/>
          <w:i w:val="false"/>
          <w:iCs w:val="false"/>
          <w:color w:val="333333"/>
          <w:sz w:val="20"/>
          <w:szCs w:val="20"/>
        </w:rPr>
        <w:t>kr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وامواژه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carna car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پازند </w:t>
      </w:r>
      <w:r>
        <w:rPr>
          <w:rFonts w:eastAsia="IRNazanin" w:cs="IRNazanin"/>
          <w:b w:val="false"/>
          <w:bCs w:val="false"/>
          <w:i w:val="false"/>
          <w:iCs w:val="false"/>
          <w:color w:val="333333"/>
          <w:sz w:val="20"/>
          <w:szCs w:val="20"/>
        </w:rPr>
        <w:t>kardan kartan</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مقدم راهنمای ریشه فعلهای ،ایرانی ،تهران، علمی،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تلفظی آن را به ،فتح کسر و ضم حرف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قلی خان هدایت فرهنگ انجمن آرای ناصری ،تهران چاپ ،سنگی به خط میرزا آقا کمره ای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بالضم نام طایفه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پارسی دری کُردن به ضم کاف مصدر است؛ و کُرد نیز به ضم گفته اند، چنانکه از این قطعه رودکی بر می آید مهتران جهان همه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را سر همه فرو کُردن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سعید نفیسی محیط و احوال و اشعار ،رودکی ،تهران ابن سینا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گفته هزینه چنان کن که بایست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فشاند و نباید فشرد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از روی چاپ و ولرس به کوشش عباس اقبال، تهران، بروخیم،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کرد زمینی را گویند که برای کاشتن سبزی یا میوه درست کنند و در آن چیزی کارند؛ مولوی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هر حویجی باشدش کردی دگر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باغ از سیر و گزر؛ هر یکی با جنس خود در کُرد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برای پختگی نم میخورد؛ تو که کرد زعفرانی زعفران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و آمیزش مکن با ضیمران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مثنوی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کوشش رینولد ،نیکلسون دفتر چهارم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بیت نخست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زردک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به نام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بیت آخر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،ریحان شاه اسپرم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همادخت ،همایون گویش ،افتری تهران تحقیقات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منوچهر ستوده فرهنگ سمنانی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لاسگردی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شهمیرزادی تهران دانشگاه تهران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،اسفندیاری گویش بروجردی ،تهران میعاد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سروش سروشیان فرهنگ بهدینان به کوشش منوچهر ستوده تهران دانشگاه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همادخت همایون گویش کلیمیان ،یزد ،تهران مطالعات فرهنگی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؛در گویش خراسانی از جمله در زاد بودم صاحب این ،قلم شهرستان تربت حیدریه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kerdan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بنی هاشمی خوانساری فرهنگ لهجه ،خوانساری ،خوانسار ارمغان ،قلم،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،شایگان واژه نامه ،خوری ،تهران، نشر یوشیج،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احمد همان کتاب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منوچهر ستوده فرهنگ ،نائینی تهران تحقیقات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بهرام فره وشی فرهنگ فارسی به پهلوی ،تهران انجمن آثار ملی،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همان کتاب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کاشتن </w:t>
      </w:r>
      <w:r>
        <w:rPr>
          <w:rFonts w:eastAsia="IRNazanin" w:cs="IRNazanin"/>
          <w:b w:val="false"/>
          <w:bCs w:val="false"/>
          <w:i w:val="false"/>
          <w:iCs w:val="false"/>
          <w:color w:val="333333"/>
          <w:sz w:val="20"/>
          <w:szCs w:val="20"/>
        </w:rPr>
        <w:t>nisastan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 ده که این واژه پهلوی به معنی نشاندن و در کشت و کار به معنی غرس کردن یا نشاندن نهال است؛ مهرداد بهار واژه نامه گزیده های زاد اسپرم ،تهران، بنیاد فرهنگ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کاشتن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،مشکور فرهنگ هزوارشهای پهلوی، تهران، بنیاد فرهنگ</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کشتن کاشتن </w:t>
      </w:r>
      <w:r>
        <w:rPr>
          <w:rFonts w:eastAsia="IRNazanin" w:cs="IRNazanin"/>
          <w:b w:val="false"/>
          <w:bCs w:val="false"/>
          <w:i w:val="false"/>
          <w:iCs w:val="false"/>
          <w:color w:val="333333"/>
          <w:sz w:val="20"/>
          <w:szCs w:val="20"/>
        </w:rPr>
        <w:t>ZRITWN+t(a)n; kistan</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حاشیه برهان قاطع ص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همان کتاب ص</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عریان همان کتاب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کشتن کاشتن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kyšth</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و پارتی مانوی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Kyst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مضارع </w:t>
      </w:r>
      <w:r>
        <w:rPr>
          <w:rFonts w:eastAsia="IRNazanin" w:cs="IRNazanin"/>
          <w:b w:val="false"/>
          <w:bCs w:val="false"/>
          <w:i w:val="false"/>
          <w:iCs w:val="false"/>
          <w:color w:val="333333"/>
          <w:sz w:val="20"/>
          <w:szCs w:val="20"/>
        </w:rPr>
        <w:t>kr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اوستایی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میانه </w:t>
      </w:r>
      <w:r>
        <w:rPr>
          <w:rFonts w:eastAsia="IRNazanin" w:cs="IRNazanin"/>
          <w:b w:val="false"/>
          <w:bCs w:val="false"/>
          <w:i w:val="false"/>
          <w:iCs w:val="false"/>
          <w:color w:val="333333"/>
          <w:sz w:val="20"/>
          <w:szCs w:val="20"/>
        </w:rPr>
        <w:t>krta &gt;kirst&gt;kyst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krs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پازند </w:t>
      </w:r>
      <w:r>
        <w:rPr>
          <w:rFonts w:eastAsia="IRNazanin" w:cs="IRNazanin"/>
          <w:b w:val="false"/>
          <w:bCs w:val="false"/>
          <w:i w:val="false"/>
          <w:iCs w:val="false"/>
          <w:color w:val="333333"/>
          <w:sz w:val="20"/>
          <w:szCs w:val="20"/>
        </w:rPr>
        <w:t>kaštan.kistan</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kastan</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فرهنگ سمنانی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همان کتاب ص </w:t>
      </w:r>
      <w:r>
        <w:rPr>
          <w:rFonts w:eastAsia="IRNazanin" w:cs="IRNazanin"/>
          <w:b w:val="false"/>
          <w:bCs w:val="false"/>
          <w:i w:val="false"/>
          <w:iCs w:val="false"/>
          <w:color w:val="333333"/>
          <w:sz w:val="20"/>
          <w:szCs w:val="20"/>
        </w:rPr>
        <w:t>230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احمد، همان کتاب ص </w:t>
      </w:r>
      <w:r>
        <w:rPr>
          <w:rFonts w:eastAsia="IRNazanin" w:cs="IRNazanin"/>
          <w:b w:val="false"/>
          <w:bCs w:val="false"/>
          <w:i w:val="false"/>
          <w:iCs w:val="false"/>
          <w:color w:val="333333"/>
          <w:sz w:val="20"/>
          <w:szCs w:val="20"/>
        </w:rPr>
        <w:t>156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عبدلی همان کتاب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همان کتاب ص </w:t>
      </w:r>
      <w:r>
        <w:rPr>
          <w:rFonts w:eastAsia="IRNazanin" w:cs="IRNazanin"/>
          <w:b w:val="false"/>
          <w:bCs w:val="false"/>
          <w:i w:val="false"/>
          <w:iCs w:val="false"/>
          <w:color w:val="333333"/>
          <w:sz w:val="20"/>
          <w:szCs w:val="20"/>
        </w:rPr>
        <w:t>104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همان کتاب ص </w:t>
      </w:r>
      <w:r>
        <w:rPr>
          <w:rFonts w:eastAsia="IRNazanin" w:cs="IRNazanin"/>
          <w:b w:val="false"/>
          <w:bCs w:val="false"/>
          <w:i w:val="false"/>
          <w:iCs w:val="false"/>
          <w:color w:val="333333"/>
          <w:sz w:val="20"/>
          <w:szCs w:val="20"/>
        </w:rPr>
        <w:t>143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سروشیان همان کتاب ص</w:t>
      </w:r>
      <w:r>
        <w:rPr>
          <w:rFonts w:eastAsia="IRNazanin" w:cs="IRNazanin"/>
          <w:b w:val="false"/>
          <w:bCs w:val="false"/>
          <w:i w:val="false"/>
          <w:iCs w:val="false"/>
          <w:color w:val="333333"/>
          <w:sz w:val="20"/>
          <w:szCs w:val="20"/>
        </w:rPr>
        <w:t>233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هشت سال پیش از آقای رسول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 نائین از دوستان جوان استاد گرانقدر شادروان ایرج افشار بافنده فرشهای نفیس جایزه سالانه موقوفات مرحوم دکتر 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پیشنهاد استاد دکتر منوچهر ستوده کسب اطلاع کرده 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احمدعلی رجائی ،بخارایی لهجه ،بخارانی مشهد دانشگاه فردوسی،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شرفکندی همان ،کتاب ص </w:t>
      </w:r>
      <w:r>
        <w:rPr>
          <w:rFonts w:eastAsia="IRNazanin" w:cs="IRNazanin"/>
          <w:b w:val="false"/>
          <w:bCs w:val="false"/>
          <w:i w:val="false"/>
          <w:iCs w:val="false"/>
          <w:color w:val="333333"/>
          <w:sz w:val="20"/>
          <w:szCs w:val="20"/>
        </w:rPr>
        <w:t>597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الدين محمد مرقی کاشانی ،مصنفات به کوشش مجتبی مینوی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مهدوی، تهران انتشارات خوارزمی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چاپ ،دبیرسیاقی ص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رشیدالدین وطواط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شهمردان بن ابی الخیر نزهت نامه ،علائی به کوشش دکتر فرهنگ ،جهانپور ،تهران تحقیقات فرهنگی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به کوشش گای لسترنج و رینولد نیکلسون ،تهران دنیای ،کتاب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به کوشش گای ،لسترنج ،تهران دنیای کتاب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رامنی یا رامی را از جزایر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بحرچین و ماچین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 درخت کافور بزرگ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جزیره دیگری را با نام ارمنی از جزایر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برشمرده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 آشیان سیمرغ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محمود طوسی عجایب ،المخلوقات به کوشش دکتر منوچهر ستوده ،تهران، بنگاه ترجمه و نشر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مطهر جمالی ،یزدی ،فرخنامه به کوشش ایرج افشار ،تهران ،امیر کبیر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عبدالعزیز بن محمد نسفی کشف الحقایق به کوشش دکتر احمد مهدوی دامغانی، تهران، بنگاه ترجمه و نشر</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بین ایرانیان چنین باوری پیشینه ای کهن داشته است؛ 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ناصری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عبارت حکما همین معنی یافته شود بر این وجه که هزار شخص کار کن بباید تا یک شخص لقمه ای نان در دهان تواند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مدار کار انسان بر معاونت یکدیگر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همچنین خواجه رشیدالدین فضل الله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به سال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مبسوط با جزئیات امور و مشاغل آورده و آغاز به قدیمی بودن این باور تلویحا اشاره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گفته اند که آن شنیدستی که نهصد کس بباید پیشه 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تو نادانسته و ناآگهی نانی خوری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انوری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است برین معنی مثل آنکه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تاتو اول به زمینی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قابلیت تخم در آن افکندن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محتاج شوند و بعد از آن به آبی مناسب حال آن زمین و چون این هر دو حاصل شده میباشد ایشان را ترتیب گاو و پروردن آن ضروری می گردد، و بعد از آن تخم محتاج می شوند و چون تمامت اسباب با دست آورده میباشند از ترتیب آهن و شومیز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کردن زمین و جمع زبل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چاره نمیباشد تا بعد از آن تخمی زرع توان کرد و چون تخم میکاشته باشند به آب و اسباب دیگر جهت پرورش آن احتیاج میافتد در پروردن آن سعیها میباید نمود تاریعی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حاصل شود و باز چون ریع حاصل شد به آلات دیگر جهت خرد کردن غله محتاج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به ترتیب آسیا و مهندس و معماران جهت آن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ساختن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 تراش و نجار و آهنگر و صاروج پز و غیر ،هم و به چهارپایان جهت نقل اسباب و آلات متفرقه نیازمند میشوند و چون تمامت پرداخته میشود و غله را آرد کرده میباشند بعد از آن به خباز و آلات خبازی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تنور و جز آن احتیاج میافتد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،همدانی لطائف الحقائق به کوشش غلامرضا طاهر ،تهران دانشگاه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افزون بر ابزار و اسباب کشت و دیگر پیشه ها باید به نقش بارز عوامل اقلیمی در مراحل کشاورزی تا رسیدن لقمه نان به دهان توجه داشت که سعدی شیرازی در این بیت اشاره ای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و باد و مه و خورشید و فلک در کارند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 نانی به کف آری و به غفلت نخوری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بدیع الزمان فروزانفر و تعلیقات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ماه ششم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است به دلیل آنکه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کاشتنش از اول بهار تا آخر تیرماه شش ماه 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پی آن شواهدی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مرحوم فروزانفر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گیاهی است که در بشرویه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آن علفی ژاژ و هرزه روی است و برگهای آن دراز و کشیده و سفت و شاخه های آن بندبند و بر زمین گسترده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تربت حیدریه به گیاه یا علف با مشخصات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نواحی ،خراسان از جمله بیرجند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ابریشمی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فریز، این گیاه در شهرستان تربت حیدریه با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میشود و روستایی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توابع این شهرستان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شهرستان تربت حیدریه و برخی نواحی ،خراسان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گویند بیلچه کوچکی که به این منظور استفاده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 هرز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 بهاء الدين محمدبن حسین خطیبی 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به کوشش بدیع الزمان فروزانفر، تهران کتابخانه طهوری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السلوک احتمالا ته لیف اسحاق بن ابراهیم ،سجاسی به کوشش دکتر نورانی وصال و دکتر غلامرضا افراسیابی تهران انشتارات پاژنگ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السلوك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به اختصار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به کوشش ملک الشعراء ،بهار ،تهران کلاله خاور،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w:t>
      </w:r>
      <w:r>
        <w:rPr>
          <w:rFonts w:eastAsia="IRNazanin" w:cs="IRNazanin"/>
          <w:b w:val="false"/>
          <w:bCs w:val="false"/>
          <w:i w:val="false"/>
          <w:iCs w:val="false"/>
          <w:color w:val="333333"/>
          <w:sz w:val="20"/>
          <w:szCs w:val="20"/>
        </w:rPr>
        <w:t>360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الدین ،ابوبکر معروف به 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مرصاد ،العباد به کوشش محمدامین ریاحی ،تهران علمی و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در محل کروشه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،دنیسری نوادر التبادر لتحفة البهادر به کوشش محمدتقی دانش پژوه و ایرج افشار تهران بنیاد فرهنگ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از میان رفته ،قراقورم در ،مغولستان ساخته اوکتای تا آن مدت کوتاهی پایتخت شاهان مغول بوده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مغولی برای پول کاغذی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پول نقره به وزن هشت مثقال در عصر مغولان رایج بوده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ملک ،جوینی تاریخ جهانگشای به کوشش محمدبن عبدالوهاب ،قزوینی لیدن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بلاد هلاند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،همدانی آثار و احیاء، به کوشش منوچهر ستوده و ایرج افشار تهران مؤسسه مطالعات دانشگاه مک گیل با همکاری دانشگاه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،پیاز ،سیر گزر چغندر، شلغم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فضل الله همدانی سوانح الافکار رشیدی به کوشش محمدتقی دانش پژوه، تهران، دانشگاه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همان کتاب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شمس الدین محمدبن محمود آملی نفایس الفنون فی عرایس ،العیون به کوشش حاج میرزا ابوالحسن شعرانی ،تهران ،کتابفروشی ،اسلامیه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بن مبارک ،بخاری انیس الطالبین و عدة ،السالکین به کوشش دکتر توفیق سبحانی، تهران، انتشارات کیهان،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320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عبدالله خوافی مشهور به حافظ ابرو جغرافیای حافظ ابرو به کوشش صادق سجادی تهران میرراث مکتوب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پروانه واران با تیره حبوبات و تیره نخود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papaveraceae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گیاهان زیادی را در بر میگیرد، از جمله 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نخودی 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viceae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جنسی علفی است این جنس در ایران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گیاه علفی یک ساله و چند ساله 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الزراعه ص </w:t>
      </w:r>
      <w:r>
        <w:rPr>
          <w:rFonts w:eastAsia="IRNazanin" w:cs="IRNazanin"/>
          <w:b w:val="false"/>
          <w:bCs w:val="false"/>
          <w:i w:val="false"/>
          <w:iCs w:val="false"/>
          <w:color w:val="333333"/>
          <w:sz w:val="20"/>
          <w:szCs w:val="20"/>
        </w:rPr>
        <w:t>91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بیرجندی معرفت ،فلاحت به کوشش ایرج افشار تهران میراث مکتوب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عبدالغفار نجم الدوله مجموعه علوم ،ایرانی کتاب دوم در علم فلاحت تهران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یاوری مقدمه ای نشر،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کشاورزی سنتی در ایران ،تهران، بنگاه ترجمه و نشر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علم ،فلاحت از مؤلفی ناشناخته و احتمالا تالیف سده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این کتاب را نجم الدوله اول بار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 در تهران به چاپ رسانده است آقای احمدرضا یاوری نسخه ای از همین کتاب معرفت فلاحت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معرفت بعضی امور که اهل فلاحت را بکار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و فاقد مشخصات مؤلف بوده است پس از معرفی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تصحیح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معرفت بعضی امور فلاحت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کرده و با افزودن پیشگفتار و شرحی در باب کشاورزی در فلات ایران با مشخصات کتاب شناسی با عنوان مزبور منتشر کرده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ابریشمی زعفران از دیرباز تا امروز تهران امیر کبیر؛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در نواحی تربت حیدریه، محولات ،خواف کاشمر و گناباد اراضی مزروعی روستا یا ناحیه ای که به لحاظ کمبود منابع آب یا ناامنی و عوامل دیگر بدون کشت رها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علاوه بر این در اکثر نواحی خراسان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خریگ، خَرَک، خُرک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این زمینها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حسن ،ابریشمی مندرج در فصلنامه نشر دانش سال بیست و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زبانان افغانستان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بیکارم میگویند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تاجیکستان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بیکاره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مسلمانیان قبادیانی پیشین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طبری، گردانیده منسوب به بلعمی، به کوشش محمد روشن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کار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ابوالقاسم فردوسی ،شاهنامه به کوشش محمد دبیر سیاقی تهران علمی،</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در این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الان به سرزمین قفقاز شمالی گفته میشد که جای بود و بالش قوم ایرانی الانی یا الانان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دایره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اثیر الدین ،اخسیکتی به کوشش همایون ،فرخ تهران ،کتابفروشی رودکی،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قمری ،آملی به کوشش دکتر یدالله ،شکری،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 بیت اشاره ای به رحم زمین و آبستنی نطفه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اشاره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رحم زمین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آبستن نطفه در بهاران؛ در باغ چو نطفه یی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اشجار عقیم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شواهد رک پانوشت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کارد، کرت کِرت در مباحث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دیوان کامل اوحدی مراغه ای به کوشش امیر احمد ،اشرفی ،تهران پیشرو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تحریص بر کم راندن شهوت و احتیاط در توالد و تناسل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کارت 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زیر را آورده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دیگر از نسخ خطی متن حاضر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 بين الصلب والترائب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شهرستان تن از این دو ماده است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رحم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افتد از خون حیض مادر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جهان نما و طلسم گنج گشا تأليف ابوسعيد بن يحيى ،یمنی به کوشش دکتر محمدرضا موحد، الهه ربیعی مزرعه شاهی ،تهران کتابخانه مجلس شورای اسلامی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حاشیه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اثیرالدین ،اخسیکتی به کوشش رکن الدین همایون فرخ ،تهران ،رودکی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مزبور در این وجه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تک چاه بلا افتاده هم بر آب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کوی تو یک گام از سر چاه آمده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جهانگیری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ابیات خاقانی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 بس ای دل به کار آب که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از آب کار او بیزار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فکنم کار آب کو ببرد آب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خرد چون دمید باد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آب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بانگ آمد از فنینه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قنینه ظرف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کاباد بر خرابی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آبکار عشرت گرد مرد کار 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اخیر در دیوان خاقانی به نظر نرسید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الدین ابو حامد ،کرمانی عقد العلى للموقف الاعلی به کوشش علیمحمد ،عامری ،تهران روز بهان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الدین بدیل بن علی خاقانی منشآت خاقانی به کوشش محمد ،روشن تهران دانشگاه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قمر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کاری آب کارم تا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چشمم آب صد دریا ببرد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نظام الدین محمود قمر اصفهانی به کوشش تقی بینش مشهد باران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کار آبی و دین با دل و تنت گویان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کار آب شما برد آب کار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دیوان عطار به کوشش تقی تفضلی ،تهران علمی و فرهنگی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نهاد شمع و شرابی که شیشه شعله زد از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چوباد خورد و چو آتش به کار آب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،الطیر به کوشش دکتر محمدرضا شفیعی کدکنی تهران سخن،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مستی سخت لایعقل 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کارش برده کلی کار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فقیه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 خلاصم میدهد از غم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رود زین کار آبم آب 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قصائد و غزلیات عماد ،کرمانی به کوشش رکن الدین همایون ،فرخ ،تهران ابن سینا،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ص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حاشیه معین اظهار نظرهای دانشمندان غربی را نقل کرده است و واژه کار در ایرانی باستان و سنسکریت </w:t>
      </w:r>
      <w:r>
        <w:rPr>
          <w:rFonts w:eastAsia="IRNazanin" w:cs="IRNazanin"/>
          <w:b w:val="false"/>
          <w:bCs w:val="false"/>
          <w:i w:val="false"/>
          <w:iCs w:val="false"/>
          <w:color w:val="333333"/>
          <w:sz w:val="20"/>
          <w:szCs w:val="20"/>
        </w:rPr>
        <w:t>karya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پهلوی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نیبرگ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هرن در 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kara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karaviati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پهلوی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سنسکریت </w:t>
      </w:r>
      <w:r>
        <w:rPr>
          <w:rFonts w:eastAsia="IRNazanin" w:cs="IRNazanin"/>
          <w:b w:val="false"/>
          <w:bCs w:val="false"/>
          <w:i w:val="false"/>
          <w:iCs w:val="false"/>
          <w:color w:val="333333"/>
          <w:sz w:val="20"/>
          <w:szCs w:val="20"/>
        </w:rPr>
        <w:t>kara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هرن،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مصدر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اوستایی و پارسی باستان به معنی ،کردن شهمیرزادی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كوبن ،هاون،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گیلکی </w:t>
      </w:r>
      <w:r>
        <w:rPr>
          <w:rFonts w:eastAsia="IRNazanin" w:cs="IRNazanin"/>
          <w:b w:val="false"/>
          <w:bCs w:val="false"/>
          <w:i w:val="false"/>
          <w:iCs w:val="false"/>
          <w:color w:val="333333"/>
          <w:sz w:val="20"/>
          <w:szCs w:val="20"/>
        </w:rPr>
        <w:t>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آن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معین فرهنگ فارسی ص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دهخدا، لغت نامه آن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کار ،کاریدن ،کاشتن مقدم، همان کتاب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همان ،کتاب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کارزار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حاشیه برهان ،قاطع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کارزار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علی خزائی ،نیشابوری، روض الجنان و روح الجنان في تفسير القرآن مشهور به تفسیر ابوالفتوح ،رازی به کوشش دکتر محمدجعفر یاحقی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محمدمهدی ناصح مشهد آستان قدس،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هاینریش هوبشمان اساس اشتقاق ،فارسی ترجمه جلال خالقی مطلق تهران بنیاد فرهنگ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حاشیه برهان قاطع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 فرهنگ فارسی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همان ،کتاب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w:t>
      </w:r>
      <w:r>
        <w:rPr>
          <w:rFonts w:eastAsia="IRNazanin" w:cs="IRNazanin"/>
          <w:b w:val="false"/>
          <w:bCs w:val="false"/>
          <w:i w:val="false"/>
          <w:iCs w:val="false"/>
          <w:color w:val="333333"/>
          <w:sz w:val="20"/>
          <w:szCs w:val="20"/>
        </w:rPr>
        <w:t>pahikafišn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nibard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Jang</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هاینریش هوبشمان اساس اشتقاق ،فارسی ترجمه جلال خالقی مطلق تهران بنیاد فرهنگ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حاشیه برهان قاطع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 فرهنگ فارسی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همان ،کتاب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w:t>
      </w:r>
      <w:r>
        <w:rPr>
          <w:rFonts w:eastAsia="IRNazanin" w:cs="IRNazanin"/>
          <w:b w:val="false"/>
          <w:bCs w:val="false"/>
          <w:i w:val="false"/>
          <w:iCs w:val="false"/>
          <w:color w:val="333333"/>
          <w:sz w:val="20"/>
          <w:szCs w:val="20"/>
        </w:rPr>
        <w:t>pahikafišn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nibard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Jang</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اکثر نواحی روستایی شهرستانهای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تربت حیدریه ،خواف جام با خزر، کاشمر، نیشابور سبزوار و مشهد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 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جمع کردن تک و توک خوشههای ریخته از دست و بال دروگران بر روی زمین پس از درو؛ و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 خرمنی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جمع آوری خوشه ها و دانه ها و کاه برجای مانده ،غلات از برداشت و حمل محصول از خرمن به انبار از روی زمین خرمنگاه ،است که معمولا توسط کشاورزان تهیدست یا فقرا و دراویش انجام میشود و متعلق به آنان است؛ احمد جامی نامقی همان کتاب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در علم آموزی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را از نسب بزرگ و از میان نعمت برانگیزاند به گدایی و خوشه چیدن فرستد و یکی را از گدایی و خوشه چیدن برانگیزد و بر سر مملکت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 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مفهوم آمده،است سنائی غزنوی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حديقه الحقيقه و شريعه الطريقه به کوشش محمدتقی مدرس رضوی، تهران دانشگاه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خوشه چینم به وقت کشت و 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ارزن و باقلی و گندم و 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سعدی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پادشاه سایه ز درویش برمگیر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ناچار خوشه چین بود آنجا که خرمن است</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التنبیه و الاشراف ترجمه ابوالقاسم پاینده تهران علمی و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را نگارنده در دسترس نداشت تلفنی از آقای دکتر سیدصادق سجادی جویا شدم، ایشان با استناد به این مقاله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برخی از واژه های فارسی رایج در مصر و شام به روزگار سلاطین مملوک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نامه فرهنگستان زبان و ادب ،فارسی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شد که در متن عربی نوشته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این واژه به همین صورت در متون عربی آمده است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،جهانگیری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کالجار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،قزوینی یادداشتهای ،قزوینی به کوشش ایرج افشار ،تهران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فى حط الأوزار عن زوار العزار، تأليف معين الدین ابوالقاسم جنید ،شیرازی به کوشش محمد قزوینی و عباس ،اقبال تهران انتشارات ،نوید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حاشیه و نیز بنگرید به هزار مزار یا مزارت شیراز ترجمه شد الازار تألیف عیسی بن جنید ،شیرازی به کوشش دکتر نورانی ،وصال شیراز، کتابخانه احمدی،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حاشیه صفحه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ادموند کلیفورد باسورث سلسله های اسلامی ،جدید ترجمه فریدون بدره ای تهران مرکز بازشناسی اسلام </w:t>
      </w:r>
      <w:r>
        <w:rPr>
          <w:rFonts w:eastAsia="IRNazanin" w:cs="IRNazanin"/>
          <w:b w:val="false"/>
          <w:bCs w:val="false"/>
          <w:i w:val="false"/>
          <w:iCs w:val="false"/>
          <w:color w:val="333333"/>
          <w:sz w:val="20"/>
          <w:szCs w:val="20"/>
        </w:rPr>
        <w:t>1381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 ،پل بارتولد و دیگران تاریخ دولتهای اسلامی و خاندانهای حکومتگر ترجمه صادق سجادی، تهران نشر تاریخ ایران </w:t>
      </w:r>
      <w:r>
        <w:rPr>
          <w:rFonts w:eastAsia="IRNazanin" w:cs="IRNazanin"/>
          <w:b w:val="false"/>
          <w:bCs w:val="false"/>
          <w:i w:val="false"/>
          <w:iCs w:val="false"/>
          <w:color w:val="333333"/>
          <w:sz w:val="20"/>
          <w:szCs w:val="20"/>
        </w:rPr>
        <w:t>1363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التواریخ و القصص به کوشش ملک الشعراء ،بهار تهران کلاله خاور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حاشیه آن توضیح معین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Justi, Ferdinand Iranisches Namenbuch. Marburg 1895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فرهنگ سمنانی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کلنجار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حاشیه برهان قاطع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کلنجار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کلاونگ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اکثر نواحی خراسان از جمله تربت حیدریه، سبزوار، جام کاشمر گناباد و نیشابور مصطلح است و در 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افغانی نویس لغات عامیانه فارسی افغانستان به کوشش محمد سرور ،پاک فر ،کابل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 ونگ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،فکرت فارسی هروی زبان گفتاری ،هرات ،مشهد دانشگاه فردوسی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کلاونگ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انوشه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خدابنده لو فارسی ناشنیده فرهنگ واژه ها و اصطلاحات فارسی و فارسی شده کاربردی در افغانستان ،تهران نشر قطره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کلاونگ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جهانگیری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دوم و سوم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کدوی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خربزه نارسیده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سوزنی 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ناصرالدین شاه ،حسینی ،تهران چاپخانه سپهر،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شاخ قلم همی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ورزم بهروی مال و نعمت و کاله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ورزا از مصدر ورزیدن میتواند تعبیری از کشت و کار نیز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در تربت حیدریه ،محولات ،نیشابور ،مشهد اسفراین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است امیر ،شالچی فرهنگ گویشی خراسان ،بزرگ تهران نشر مرکز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دانشگر فرهنگ واژه های رایج تربت حیدریه مشهد آستان قدس،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سنگسر به مرز میان دو مزرعه کاله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ستوده همان کتاب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ربیع بن احمد اخوینی ،بخاری هدایت المتعلمين في الطب به کوشش دکتر جلال متینی مشهد دانشگاه فردوسی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بهتر آن بود 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ببرندش با آلتی که او را داسکاله خوانند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چهارم از مفتاح ابواسحاقی با عنوان معیار ،جمالی تالیف شمس فخری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دکتر صادق ،کیا دانشگاه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رک فرهنگ ،جهانگیری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دکتر رحیم عقیقی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داسکاله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سلطانعلی اوبهی به کوشش فریدون تقی زاده طوسی و نصرت الزمان ریاضی هروی، مشهد آستان قدس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الفرس سروری کاشانی به کوشش محمد دبیر ،سیاقی ،تهران ،علمی،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،جهانگیری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داسکاله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هر یک از واژگان مزبور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فرهنگ سمنانی ص</w:t>
      </w:r>
      <w:r>
        <w:rPr>
          <w:rFonts w:eastAsia="IRNazanin" w:cs="IRNazanin"/>
          <w:b w:val="false"/>
          <w:bCs w:val="false"/>
          <w:i w:val="false"/>
          <w:iCs w:val="false"/>
          <w:color w:val="333333"/>
          <w:sz w:val="20"/>
          <w:szCs w:val="20"/>
        </w:rPr>
        <w:t>188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،بوربسه به کوشش ایرج افشار ،تهران ،فرهنگستان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دسغاله داس را گویند که بدان علف و گندم و غیره را دروند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مرتضی سیفی ،تفرشی، سیری کوتاه در جغرافیای تاریخی تفریش و آشتیان ،تهران ،امیر کبیر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عبدالکریم ،قریب ،گرگان ،تهران، مؤلف،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اکبری ،شالچی فرهنگ گویشی خراسان ،بزرگ تهران نشر مرکز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 همان کتاب ص </w:t>
      </w:r>
      <w:r>
        <w:rPr>
          <w:rFonts w:eastAsia="IRNazanin" w:cs="IRNazanin"/>
          <w:b w:val="false"/>
          <w:bCs w:val="false"/>
          <w:i w:val="false"/>
          <w:iCs w:val="false"/>
          <w:color w:val="333333"/>
          <w:sz w:val="20"/>
          <w:szCs w:val="20"/>
        </w:rPr>
        <w:t>281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ایزدپناه، همان کتاب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واژه گویشی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لری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 همان کتاب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همان کتاب ص </w:t>
      </w:r>
      <w:r>
        <w:rPr>
          <w:rFonts w:eastAsia="IRNazanin" w:cs="IRNazanin"/>
          <w:b w:val="false"/>
          <w:bCs w:val="false"/>
          <w:i w:val="false"/>
          <w:iCs w:val="false"/>
          <w:color w:val="333333"/>
          <w:sz w:val="20"/>
          <w:szCs w:val="20"/>
        </w:rPr>
        <w:t>187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،محتشم فرهنگنامه بومی سبزوار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دانشگر واژههای رایج تربت حیدریه،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محمدرضا خسروی واژه نامه مردم ،زاوه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محمد حیدر ،خزاعی واژگان گویشی تربت حیدریه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شادروان محمد ،قهرمان ادیب و شاعر نامدار معاصر در قصیده شیوایی با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واژگان محلی زیادی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قاضه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امسال به قت به در مره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اقذر که درو خرف به دسکله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امسال به قد به در میرود علفهای بهاری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قدر که درو خواهد رفت به دسکاله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قهرمان خِدِی خُدای خُودم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هایی به لهجه تربتی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انتشارات ترانه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گویش کلیمیان یزد ص </w:t>
      </w:r>
      <w:r>
        <w:rPr>
          <w:rFonts w:eastAsia="IRNazanin" w:cs="IRNazanin"/>
          <w:b w:val="false"/>
          <w:bCs w:val="false"/>
          <w:i w:val="false"/>
          <w:iCs w:val="false"/>
          <w:color w:val="333333"/>
          <w:sz w:val="20"/>
          <w:szCs w:val="20"/>
        </w:rPr>
        <w:t>324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همان ،کتاب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حاشیه برهان قاطع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گویش افتری ص </w:t>
      </w:r>
      <w:r>
        <w:rPr>
          <w:rFonts w:eastAsia="IRNazanin" w:cs="IRNazanin"/>
          <w:b w:val="false"/>
          <w:bCs w:val="false"/>
          <w:i w:val="false"/>
          <w:iCs w:val="false"/>
          <w:color w:val="333333"/>
          <w:sz w:val="20"/>
          <w:szCs w:val="20"/>
        </w:rPr>
        <w:t>112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فرهنگ ،سمنانی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،نیشابوری همان ،کتاب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حبیش تفلیسی همان کتاب،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دهار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هندوشاه نخجوانی صحاح الفرس به کوشش عبدالعلی طاعتی ،تهران بنگاه ترجمه و نشر،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،وفائی فرهنگ ،فارسی به کوشش تن هوی ،جوی تهران دانشگاه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حاشیه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اخوینی ،بخاری همان کتاب ص </w:t>
      </w:r>
      <w:r>
        <w:rPr>
          <w:rFonts w:eastAsia="IRNazanin" w:cs="IRNazanin"/>
          <w:b w:val="false"/>
          <w:bCs w:val="false"/>
          <w:i w:val="false"/>
          <w:iCs w:val="false"/>
          <w:color w:val="333333"/>
          <w:sz w:val="20"/>
          <w:szCs w:val="20"/>
        </w:rPr>
        <w:t>294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،فرس چاپ دبیر سیاقی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 تیشه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پشنگ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به کوشش احمد ،بهمنیار ،تهران ،فروغی بیتا ص </w:t>
      </w:r>
      <w:r>
        <w:rPr>
          <w:rFonts w:eastAsia="IRNazanin" w:cs="IRNazanin"/>
          <w:b w:val="false"/>
          <w:bCs w:val="false"/>
          <w:i w:val="false"/>
          <w:iCs w:val="false"/>
          <w:color w:val="333333"/>
          <w:sz w:val="20"/>
          <w:szCs w:val="20"/>
        </w:rPr>
        <w:t>238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محتشم فرهنگنامه بومی سبزوار سبزوار دانشگاه آزاد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اره اره دستی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محمدحیدر ،خزاعی واژگان گویشی تربت حیدریه تربت حیدریه دانشگاه تربت حیدریه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دستره دسته 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این اره کوچک با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باغبانان و کشاورزان قدیمی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معمر تربت حیدریه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 دستی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 دارد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ابریشمی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خزائی نیشابوری روض الجنان و روح الجنان فی تفسیر ،قرآن مشهور به تفسیر ابوالفتوح رازی به کوشش دکتر محمدجعفر یاحقی و دکتر محمدمهدی ناصح ،مشهد آستان قدس،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ابوالفتوح رازی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حسین خطیبی ملقب به سلطان العلماء و مشهور به بهاء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صوفیه پدر ،مولوی در بلخ پیروان و مریدان بسیار داشته و مقارن با حمله مغولان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فرزندش مولوی به آسیای صغیر رفته و در قونیه ساکن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اثر موجود وی معارف است که مجموعه مواعظ و گفتارهای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دایرة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نواحی شهرستان تربت حیدریه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و روستایی بانم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توابع این شهر است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ولد ،معارف مجموعه مواعظ و سخنان سلطان العلما بهاء الدین محمد حسین خطیبی بلخی به کوشش بديع الزمان فروزانفر ،تهران کتابخانه طهوری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بانک کشاورزی شعبه تربت جام خدمت کرده و با اصطلاحات گویشی آن منطقه آشنا بودم با این همه از همکاران و دوستان قدیمی خود اهل تربت جام آقایان رجبعلی دوستخواه احمدی 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کلانتری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پرسیدم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تأیید کردند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آهنگران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میساختند و دسته چوبی که در مشت جا میگرفت کار نجار بود، در اغلب منازل که عموما صحن بزرگ و دارای باغچه و درختان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وجین مورد استفاده قرار میگرفت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ولده 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و تعلیقات استاد فروزانفر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ابوالقاسم فردوسی شاهنامه به کوشش دکتر محمد دبیر ،سیاقی ،تهران ،علمی،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چاپ و ولرس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عباس ،اقبال تهران بروخیم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کاروان خانه اندر سرای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ابوالمجد مجدودبن آدم سنائی دیوان سنانی ،غزنوی به کوشش مدرس رضوی، تهران، سنائی،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،خوارزمی همان کتاب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معین در حاشیه آن به استناد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سرپرستی ،رضا ،اقصی ،تهران سازمان کتابهای جیبی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منصور جواليقی، المعرب من الكلام الاعجمی تحقیق و شرح احمد شاکر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ثعالبی نیشابوری الدلیل الى فقه اللغه و سر العربیه به کوشش شیخ محمد حسن بکانی مشهد آستان ،قدس،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معجم البلدان، بیروت،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به کوشش دکتر علی اکبر ،فیاض ،مشهد دانشگاه فردوسی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نبردهای ویرانگرانه مسعود غزنوی و طغرل بیگ سلجوقی به حرکت مسعود اشاره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بلخ برفت به روز پنجشنبه غره رجب و به پل کاروان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این وجه تسمیه پیشینه طولانی تری داشته و احتمالا پل از ساخته های عصر ساسانیان بوده که در مسیر تقاطع راههای پرتردد منتهی به شهر بسیار آباد و با عظمت بلخ در آن روزگار احداث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میتوان گمان برد که در نزدیک این پل تأسیساتی درخور برای توقف کاروانها و بازرسی کالاها به منظور اخذ عوارض وجود داشته است کالاهای چون ،ادویه ،خشکبار ،ابریشم گوهرها و ظرایف و طرایفی که بین بازرگانان چین و هند با بلاد خراسان و ماوراءالنهر قدیم در قلمرو ساسانیان مبادله میشده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معزی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محمد بن عبد الملک برهانی متخلص به 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معزی به کوشش ناصر ،هیری ،تهران ،مرزبان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شرح اقدام انوشیروان پرداخته است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سیف 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هرات تالیف حدود سال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کوشش پروفسور محمد زبیر صدیقی ،کلکته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چگونگی تشکیل گروههای عیاران در هرات پس از حمله مغول به ایران در سال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با محاصره غرجستان از نواحی هرات توسط تولی خان پسر چنگیز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عیاران چهار فرقه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برجی را در نواحی مرو با کاروانی مقابل افتاد و بعد از جنگ بسیار خروار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خروار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غله از کاروانیان بگرفت و برین گونه که به ذکر پیوست سال دوم را منقضی گردانیدند؛ و در سال سیم کاروانی از مصر به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 در سرحد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 در حدود بیابان کرمان عیاران شهر هرات آن کاروان را بزدند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سعد، دیوان اشعار مسعود سعد به کوشش دکتر مهدی ،نوریان ،اصفهان، کمال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ضمن وصف خزان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که کاروانی از زعفران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به باغ و باد بزد راه کاروان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در پی راه بخل و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سیاه و زده کاروان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پس دزدان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بدرقه کاروان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داواندها که مرا چرخ دزدوار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آلت و سلاح برد راه کاروان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نیزرک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یوسف هروی ارشاد الزراعه به کوشش عبدالغفار نجم الدوله تهران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،همو همان ،کتاب به کوشش محمد ،مشیری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آب باشد کرد پل و اگر تنده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کوچه پل مینمایند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و دکتر فلاحت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روستایی یا دایره المعارف فلاحتی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پانوشت پیشین افغانی ،نویس همان ،کتاب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تعریفی کامل و رسا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توسط پژوهشگران ،معاصر حسن انوشه و غلامرضا خدابندلو، در فارسی ناشنیده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،تاجیکی زیر نظر محمدجان شکوری ولادیمیر ،کاپرانوف و دیگران برگردان از خط سریلیک و تصحیحات محسن ،شجاعی ،تهران فرهنگ ،معاصر،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تعریف مطالب داخل 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مصحح فرهنگ فارسی تاجیکی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شجاعی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،تاجیکی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افغانی نویس همان کتاب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وردار برداشتن غله درو شده از 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کلمه کرت مورد بحث آمده اما مدخل قرار نگرفته است؛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در فارسی گویش تاجیکی مستند به قول آقای مسلمانیان قبادیانی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حاشیه،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الاسامی، ص </w:t>
      </w:r>
      <w:r>
        <w:rPr>
          <w:rFonts w:eastAsia="IRNazanin" w:cs="IRNazanin"/>
          <w:b w:val="false"/>
          <w:bCs w:val="false"/>
          <w:i w:val="false"/>
          <w:iCs w:val="false"/>
          <w:color w:val="333333"/>
          <w:sz w:val="20"/>
          <w:szCs w:val="20"/>
        </w:rPr>
        <w:t>486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565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تفلیسی قانون ،ادب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سجزی همان کتاب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حسن خطیب ،کرمانی ملخص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سال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سید محمد دبیر سیاقی و غلامحسین ،یوسفی ،تهران 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حبیش تفلیسی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سجزی همان کتاب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دهار همان کتاب،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 الكُرُد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الاطباء، همان کتاب ص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ذیل کرد، مشاره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به کوشش مجتبی مینوی و مهدی ،محقق ،تهران دانشگاه تهران </w:t>
      </w:r>
      <w:r>
        <w:rPr>
          <w:rFonts w:eastAsia="IRNazanin" w:cs="IRNazanin"/>
          <w:b w:val="false"/>
          <w:bCs w:val="false"/>
          <w:i w:val="false"/>
          <w:iCs w:val="false"/>
          <w:color w:val="333333"/>
          <w:sz w:val="20"/>
          <w:szCs w:val="20"/>
        </w:rPr>
        <w:t>1365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افغانی نویس همان کتاب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زمینی که دور آن پلوان است؛ کردبست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پلوان دارد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جهانگیری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سوم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آبگیر باشد و آن را آژیر و ژی نیز گویند و به تازی شمر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چوپان و شبان را 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الفرس، محمد قاسم بن حاجی محمد کاشانی متخلص به ،سروری به کوشش محمد دبیر سیاقی ،تهران ،علمی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ص</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اوحدی ،بلیانی سرمه ،سلیمانی به کوشش محمود مدبّری ،تهران، مرکز نشر دانشگاهی،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دهار، همان کتاب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الأكراد، جماعه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،رشیدی عبدالرشید بن عبدالغفور ،تقوی به کوشش محمد عباسی ،تهران بارانی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کرته کُرد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،جعفری محمد مقیم تویسرکانی به کوشش سعید ،حمیدیان ،تهران مرکز دانشگاهی</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 زمین سبزی کاری و غله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 به وزن بدرو قطعه زمینی بود که اطراف آن را بلند کنند جهت آبگیر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 و جز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کرده به وزن پرده قطعه زمین مزروع 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،جهانگیری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کهن فارسی نیز مرز به معنی پشته کنار کرت و جوی آمده است شهمردان ابی الخیر در نزهت نامه علائی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نرگس پیاز او چنان خواهد بود که آب به خویشتن ،کشد چون بر سر مرز بنشانی بهتر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حسن بن محمد ،قمی در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حسن بن علی ،قمی در سال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کوشش سید جلال الدین تهرانی تهران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مساح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کرانه 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به زبان قمی آن را مرز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انهار را مساحت نکند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،جهانگیری ص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برهان قاطع ص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ذیل لغات مزبور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 میباید از کرد و و باغ بیرون نیاید تا برزیگر و معمار ارباب حاضر نشوند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شاه حسین ،سیستانی احیاء الملوک به کوشش دکتر منوچهر ستوده تهران بنگاه ترجمه و نشر،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کرته زارها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شب به حوالی مزار پیرداودی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طلوع آفتاب به میان جویهای زنگاب در میان کرته زاری پناه خود ساختیم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جندقی همان کتاب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تهدید آمیز به فرزندش محمد علی ،خطر توصیه کشت و کار پسته و هسته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زردآلو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کرته از نو یونچه کاشته باشی و هزار درخت گز و هسته و آثار و پسته افراشته همچنین کارهای دیگر که پیرایهٔ کشت و راغ است و سرمایه دشت و 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در کار پسته و هسته بند و اندیشه جز انار از کشت و کار هر درختی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همه شاخش مرجان و بارش گوهر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جسته و رسته دار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،بصیر الملک به کوشش ایرج افشار و رسول دریا ،گشت ،تهران دنیای کتاب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 هم خیار و پیاز از کردوها چیدم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کردوی نعتا را وجین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دو نفر عمله حصاری داشتیم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 زدند تنباکو و بعد یکی رفت تخم پیاز چید و یکی رفت کردوی تره را وجین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خاشاک مبال را توی کردوها می 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دادم محمود برود تخم پیاز بخرد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باقی کردوها کاشته شود تخم چغندر دور مرزها به قدر یک من کاشتیم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در خاطرات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خرید تخم اسفناج و تنباکو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تخم تنباکو ،قدری به قدر دو سیر دادم به محمد پسر کربلایی محمدعلی یک قرآن هم پول به او دادم که تخم بادنجان ،بخرد سه کردوی باریک هم از او اجاره کردم که هر چه از سایر کردوها بردارد از آن قرار به او داده ،شود قبول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کلانتر ضرابی تاریخ کاشان مرآة ،القاسان به کوشش ایرج افشار ،تهران، امیرکبیر،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ضمن شرح چگونگی کشت و کار پنبه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فاصله یک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بته بگذارند و زاید بر آن را از ریشه برکنند و متداول است که بعضی تخمه های متفرقه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،زردک چغندر ذرت ،آشی ،کنجد دستنبویه و هندوانه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وقت پاشیدن پنبه تخم در آن زمین بپاشند؛ به این معنی که هر یک از کردوی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 من بذرافشان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بیست بوته متفرق در آن بگذارند و کذلک در سر کرزه و جویهای آن زمین تخم کوچک و شاه دانه و کدو بکارند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گویش افتری ص </w:t>
      </w:r>
      <w:r>
        <w:rPr>
          <w:rFonts w:eastAsia="IRNazanin" w:cs="IRNazanin"/>
          <w:b w:val="false"/>
          <w:bCs w:val="false"/>
          <w:i w:val="false"/>
          <w:iCs w:val="false"/>
          <w:color w:val="333333"/>
          <w:sz w:val="20"/>
          <w:szCs w:val="20"/>
        </w:rPr>
        <w:t>133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فرهنگ سمنانی،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همان کتاب ص </w:t>
      </w:r>
      <w:r>
        <w:rPr>
          <w:rFonts w:eastAsia="IRNazanin" w:cs="IRNazanin"/>
          <w:b w:val="false"/>
          <w:bCs w:val="false"/>
          <w:i w:val="false"/>
          <w:iCs w:val="false"/>
          <w:color w:val="333333"/>
          <w:sz w:val="20"/>
          <w:szCs w:val="20"/>
        </w:rPr>
        <w:t>217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صرافی همان کتاب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گویش کلیمیان ،یزد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ص </w:t>
      </w:r>
      <w:r>
        <w:rPr>
          <w:rFonts w:eastAsia="IRNazanin" w:cs="IRNazanin"/>
          <w:b w:val="false"/>
          <w:bCs w:val="false"/>
          <w:i w:val="false"/>
          <w:iCs w:val="false"/>
          <w:color w:val="333333"/>
          <w:sz w:val="20"/>
          <w:szCs w:val="20"/>
        </w:rPr>
        <w:t>122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هاشمی همان کتاب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عبدلی، همان کتاب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همان کتاب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شرفکندی همان کتاب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افغانی ،نویس همان کتاب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زمینی که دور آن پلوان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پل ،پشته مرز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کردبست زمینی که پلوان دارد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شایگان همان ،کتاب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کور ،خاورک خاندر و قبادیش اسامی گیاهی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نام علمی </w:t>
      </w:r>
      <w:r>
        <w:rPr>
          <w:rFonts w:eastAsia="IRNazanin" w:cs="IRNazanin"/>
          <w:b w:val="false"/>
          <w:bCs w:val="false"/>
          <w:i w:val="false"/>
          <w:iCs w:val="false"/>
          <w:color w:val="333333"/>
          <w:sz w:val="20"/>
          <w:szCs w:val="20"/>
        </w:rPr>
        <w:t>Cappais spinosa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شکوفه های آن در ترشی به کار رود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کوزبندی کردن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،فرهنگ ،سمنانی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،جواهری پرویز پژوم ،شریعتی واژه نامه گویش باستانی سمنانی سمنان، انتشارات آبرخ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کیزه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صرافی همان کتاب ص </w:t>
      </w:r>
      <w:r>
        <w:rPr>
          <w:rFonts w:eastAsia="IRNazanin" w:cs="IRNazanin"/>
          <w:b w:val="false"/>
          <w:bCs w:val="false"/>
          <w:i w:val="false"/>
          <w:iCs w:val="false"/>
          <w:color w:val="333333"/>
          <w:sz w:val="20"/>
          <w:szCs w:val="20"/>
        </w:rPr>
        <w:t>168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صرافی همان کتاب ص </w:t>
      </w:r>
      <w:r>
        <w:rPr>
          <w:rFonts w:eastAsia="IRNazanin" w:cs="IRNazanin"/>
          <w:b w:val="false"/>
          <w:bCs w:val="false"/>
          <w:i w:val="false"/>
          <w:iCs w:val="false"/>
          <w:color w:val="333333"/>
          <w:sz w:val="20"/>
          <w:szCs w:val="20"/>
        </w:rPr>
        <w:t>168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شرفکندی، همان کتاب، ص </w:t>
      </w:r>
      <w:r>
        <w:rPr>
          <w:rFonts w:eastAsia="IRNazanin" w:cs="IRNazanin"/>
          <w:b w:val="false"/>
          <w:bCs w:val="false"/>
          <w:i w:val="false"/>
          <w:iCs w:val="false"/>
          <w:color w:val="333333"/>
          <w:sz w:val="20"/>
          <w:szCs w:val="20"/>
        </w:rPr>
        <w:t>633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دانشگر همان ،کتاب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محمدرضا خسروی واژه نامه مردم ،زاوه تربت حیدریه دانشگاه تربت حیدریه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همان کتاب ص </w:t>
      </w:r>
      <w:r>
        <w:rPr>
          <w:rFonts w:eastAsia="IRNazanin" w:cs="IRNazanin"/>
          <w:b w:val="false"/>
          <w:bCs w:val="false"/>
          <w:i w:val="false"/>
          <w:iCs w:val="false"/>
          <w:color w:val="333333"/>
          <w:sz w:val="20"/>
          <w:szCs w:val="20"/>
        </w:rPr>
        <w:t>175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،زمردیان بررسی گویش ،قاین مشهد آستان قدس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شالچی همان کتاب ص </w:t>
      </w:r>
      <w:r>
        <w:rPr>
          <w:rFonts w:eastAsia="IRNazanin" w:cs="IRNazanin"/>
          <w:b w:val="false"/>
          <w:bCs w:val="false"/>
          <w:i w:val="false"/>
          <w:iCs w:val="false"/>
          <w:color w:val="333333"/>
          <w:sz w:val="20"/>
          <w:szCs w:val="20"/>
        </w:rPr>
        <w:t>248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عبدلی همان کتاب ص </w:t>
      </w:r>
      <w:r>
        <w:rPr>
          <w:rFonts w:eastAsia="IRNazanin" w:cs="IRNazanin"/>
          <w:b w:val="false"/>
          <w:bCs w:val="false"/>
          <w:i w:val="false"/>
          <w:iCs w:val="false"/>
          <w:color w:val="333333"/>
          <w:sz w:val="20"/>
          <w:szCs w:val="20"/>
        </w:rPr>
        <w:t>268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افغانی نویس همان کتاب ص </w:t>
      </w:r>
      <w:r>
        <w:rPr>
          <w:rFonts w:eastAsia="IRNazanin" w:cs="IRNazanin"/>
          <w:b w:val="false"/>
          <w:bCs w:val="false"/>
          <w:i w:val="false"/>
          <w:iCs w:val="false"/>
          <w:color w:val="333333"/>
          <w:sz w:val="20"/>
          <w:szCs w:val="20"/>
        </w:rPr>
        <w:t>160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پشته های جالیز کاری در تربت حیدریه و محولات کوتاه و شیار آن کم عمق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اما پشته لور تاک کاری بلند و شیار آن عمیق و با پهنای بیشتر است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همان کتاب، ص </w:t>
      </w:r>
      <w:r>
        <w:rPr>
          <w:rFonts w:eastAsia="IRNazanin" w:cs="IRNazanin"/>
          <w:b w:val="false"/>
          <w:bCs w:val="false"/>
          <w:i w:val="false"/>
          <w:iCs w:val="false"/>
          <w:color w:val="333333"/>
          <w:sz w:val="20"/>
          <w:szCs w:val="20"/>
        </w:rPr>
        <w:t>431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محمدی ،خمک واژه نامه سکزی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،سیستانی ،تهران ،سروش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شرفکندی همان ،کتاب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کاردانک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ربيع بن احمد الاخوينى ،بخارى هداية المتعلمین فی الطب به کوشش دکتر جلا ،متینی مشهد دانشگاه فردوسی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عبدالحی گردیزی زین ،الاخبار به کوشش دکتر رحیم رضازاده ،ملک ،تهران انجمن آثار و مفاخر ،فرهنگی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تعلیقات ص </w:t>
      </w:r>
      <w:r>
        <w:rPr>
          <w:rFonts w:eastAsia="IRNazanin" w:cs="IRNazanin"/>
          <w:b w:val="false"/>
          <w:bCs w:val="false"/>
          <w:i w:val="false"/>
          <w:iCs w:val="false"/>
          <w:color w:val="333333"/>
          <w:sz w:val="20"/>
          <w:szCs w:val="20"/>
        </w:rPr>
        <w:t>631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المعالی کیکاوس بن ،اسکندر ،قابوس نامه به کوشش غلامحسین ،یوسفی تهران بنگاه ترجمه و نشر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شرفکندی ،همان ،کتاب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 شرمگاه مادینه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نواحی ،خراسان از جمله در سبزوار و نیشابور و تربت حیدریه اصطلاح کشته به معنی آلت تناسلی زن تداول داشته که برای کهن سالان کنونی شناخته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کهن فارسی ،آمده، نمونه ای از آنهاست ابورجاء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قمی همان کتاب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شکم او شکم زمین بود که از آز و حرص به هیچ چیز سیر نشدی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عبدالرزاق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شکم آدمی ز خاک سیر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نشود سیر از ادمی شکم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 از پی صد هزار سال از دل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سبزه امید بر دمیدن بودی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آثار پارسی حکیم عمر خیام،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،خمسه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 دل خاک از بحران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جگر لعل جگرگون نهاد؛ گر سرچرخست پر از طوق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دل خاکست پر از شوق اوست؛ گرنه از پشت کرمت زاده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 زمین از شکم افتاده بود؛ خاک تو آمیخته رنجهاست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این خاک گنجهاست رستنی سر برون زد از دل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خورشید گشت از آینه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بن یحیی در قرن ،هفتم ضمن شرحی درباره خلقت حضرت آدم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چگونگی تولید مثل فرزندان آدم از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ماده را موکل شهر تن کرد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انداختند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 از خون حیض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ساخت و چون نطفه در محل خود افتاد همچنان کره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دیگر با تفاوتهایی از جمله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تن از این دو ماده است و چون نطفه از پشت پدر پدید آمد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رحم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افتد از خون حیض مادر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آب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ابوسعید بن یحیی آیینه جهان نما و طلسم گنج گشا به کوشش دکتر محمدرضا موحدی و الهه ربیعی مزرعه ،شاهی ،تهران کتابخانه و مرکز اسناد مجلس شورای اسلامی،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حاشیه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بلعمی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تاریخ الرسل والملوک تأليف محمدبن جریر طبری وفات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محمدبن محمدبن بلعمی به تصحیح مرحوم محمدتقی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محمد پروین گنابادی، تهران، وزارت فرهنگ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،رازی مرموزات ص </w:t>
      </w:r>
      <w:r>
        <w:rPr>
          <w:rFonts w:eastAsia="IRNazanin" w:cs="IRNazanin"/>
          <w:b w:val="false"/>
          <w:bCs w:val="false"/>
          <w:i w:val="false"/>
          <w:iCs w:val="false"/>
          <w:color w:val="333333"/>
          <w:sz w:val="20"/>
          <w:szCs w:val="20"/>
        </w:rPr>
        <w:t>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رازی مرموزات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اختصار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زرد آلو هلو یا شفتالوی هسته برآورده خشک کرده پیشینه کهن دارد و در متون کهن فارسی به فراوانی آمده در حالی که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چندان سابقه ای ندارد و در عهد قاجاریه مصطلح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محمدحسن ابریشمی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شالچی همان کتاب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افغانی نویس همان کتاب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مسلمانیان قبادیانی، همان پیشین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ابو حفص نجم الدین عمر نسفی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دکتر عزیز الله جوینی ،تهران بنیاد فرهنگ،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مزروع، محل کشتن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تفسیر 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صابر ترمذی دیوان ادیب صابر ترمذی به کوشش احمد عبد الله ،اف تهران انتشارات بين المالى الهدى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خواجه بدان که مرزنت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لطف هوا سرشته دیدم؛ پالیز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دیدم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ابومعین ناصر خسرو قبادیانی مروزی یمگانی جامع المحکمتین به کوشش هنری گربین و دکتر محمدمعین تهران طهوری،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خزاعی نیشابوری تفسیر ابوالفتوح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 کاریده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اثیرالدین اخسیکتی ص </w:t>
      </w:r>
      <w:r>
        <w:rPr>
          <w:rFonts w:eastAsia="IRNazanin" w:cs="IRNazanin"/>
          <w:b w:val="false"/>
          <w:bCs w:val="false"/>
          <w:i w:val="false"/>
          <w:iCs w:val="false"/>
          <w:color w:val="333333"/>
          <w:sz w:val="20"/>
          <w:szCs w:val="20"/>
        </w:rPr>
        <w:t>177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،دیوان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ابیات قبل و بعد از بیت مزبور با تعبیرات نجومی به امهات اربعه یا مادران چهارگانه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،ارکان ،آب ،آتش باد و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،فلک به جای هفت فلک یا آباء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هفتگانه اشاره میکند که از آمیزش آنها موالید ثلاثه به وجود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ابوالفضل ،مصفی فرهنگ اصطلاحات نجومی تبریز مؤسسه تاریخ و فرهنگ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فلک آدم و چهار ارکان حوا صفت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 و چار به هم ناگزر آمیخته اند؛ از تناسل عدد لشکر او بیش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مادر که در این نه پدر آمیخته 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دیوان ص </w:t>
      </w:r>
      <w:r>
        <w:rPr>
          <w:rFonts w:eastAsia="IRNazanin" w:cs="IRNazanin"/>
          <w:b w:val="false"/>
          <w:bCs w:val="false"/>
          <w:i w:val="false"/>
          <w:iCs w:val="false"/>
          <w:color w:val="333333"/>
          <w:sz w:val="20"/>
          <w:szCs w:val="20"/>
        </w:rPr>
        <w:t>284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 و زاد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اوحدی مراغهای دیوان ص </w:t>
      </w:r>
      <w:r>
        <w:rPr>
          <w:rFonts w:eastAsia="IRNazanin" w:cs="IRNazanin"/>
          <w:b w:val="false"/>
          <w:bCs w:val="false"/>
          <w:i w:val="false"/>
          <w:iCs w:val="false"/>
          <w:color w:val="333333"/>
          <w:sz w:val="20"/>
          <w:szCs w:val="20"/>
        </w:rPr>
        <w:t>527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الاطباء همان کتاب ص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 ،نیشابوری کتاب البلغه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،نیشاوری ،السامی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مقدمه الادب،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 آن از سید محمد کاظم امام در توضیح لغات فارسی مزبور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تفلیسی همان ،کتاب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الاسامی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دهار، همان کتاب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اسدي ،طوسی لغت فرس به کوشش فتح الله مجتبایی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اشرف ،صادقی ،تهران، خوارزمی،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گراز خوک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بیلی باشد که رسن اندر و بندند و به دو تن می کشند و زمین بدو میکنند و خشت زنان و برزگران نیز دارند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امروزی وفات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و مرکب و شمشیر چه داند همی آنک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 کارش با گاو و خر است نیز گراز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شرفکندی همان کتاب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 پور همان پیشین؛ شالچی همان کتاب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دانشگر همان کتاب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در برخی از نواحی ،خراسان از جمله تربت حیدریه به غضروف همراه گوشت و استخوان پخته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 تند 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 چند 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گویشی کارت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کارد در بین اهالی کرمان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صرافی همان کتاب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شهمیرزاد و سنگسر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ستوده، فرهنگ ،سمنانی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هاشمی همان کتاب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صفیری همان ،کتاب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گویش ،کلیمیان ص </w:t>
      </w:r>
      <w:r>
        <w:rPr>
          <w:rFonts w:eastAsia="IRNazanin" w:cs="IRNazanin"/>
          <w:b w:val="false"/>
          <w:bCs w:val="false"/>
          <w:i w:val="false"/>
          <w:iCs w:val="false"/>
          <w:color w:val="333333"/>
          <w:sz w:val="20"/>
          <w:szCs w:val="20"/>
        </w:rPr>
        <w:t>197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همان کتاب ص </w:t>
      </w:r>
      <w:r>
        <w:rPr>
          <w:rFonts w:eastAsia="IRNazanin" w:cs="IRNazanin"/>
          <w:b w:val="false"/>
          <w:bCs w:val="false"/>
          <w:i w:val="false"/>
          <w:iCs w:val="false"/>
          <w:color w:val="333333"/>
          <w:sz w:val="20"/>
          <w:szCs w:val="20"/>
        </w:rPr>
        <w:t>297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عبدلی همان کتاب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سروشیان همان کتاب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همان کتاب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کاشتن کشتن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kešton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کاشتن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 بکیر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bekir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این قلم توسط آقای محمد مقیمی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دوستان اهل 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آقای شایگان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ساکن 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 و در تماس تلفنی واژگان مربوط به کشت و کار را جویا شدم از آن جمله به گفته ایشان در گویش خوری غالبا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 گا بادبزن 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گارو بادام گایم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مثلا برزگری که برای کشت میرود یا از کشتزار بر میگردد اگر از او بپرسند به کجا میروی؟ میگوید دشام تاخم بکیرم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میروم تخم بکارم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از درو می آیی؟ میگوید نه کشون گا به 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کشتمان باد بزد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پیشین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پیدایی کشت و کار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مقاله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حاشیه برهان قاطع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شرفکندی همان کتاب ص </w:t>
      </w:r>
      <w:r>
        <w:rPr>
          <w:rFonts w:eastAsia="IRNazanin" w:cs="IRNazanin"/>
          <w:b w:val="false"/>
          <w:bCs w:val="false"/>
          <w:i w:val="false"/>
          <w:iCs w:val="false"/>
          <w:color w:val="333333"/>
          <w:sz w:val="20"/>
          <w:szCs w:val="20"/>
        </w:rPr>
        <w:t>657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گردانیده منسوب به ابوعلی بلعمی به کوشش محمد روشن ،تهران 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انقراض شاخه اشکانیان ارمنستان اشاره میکند که به قولی 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به گفته ای تا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 ارمنستان حاکم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حسن پیرنیا ایران ،باستان دوره پارتی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اشکانیان تهران کتابهای جیبی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نهم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مأخذی از متون کهن اعم از جغرافیایی تاریخی و ادبی و غیر آن تا آنجا که صاحب این قلم جستجو ،کرده موضعی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نیشابور و حتی دیگر مناطق ثبت نشده است به احتمال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 که از نواحی نیشابور بوده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نامه تألیف مرزبان بن شروین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شاهزادگان طبرستان در اواخر قرن چهارم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اصلاح کاتب بارع و دبیر شیوا سعدالدین وراوینی در اوایل قرن هفتم هجری به کوشش محمد بن عبدالوهاب قزوینی، تهران انتشارات کتابخانه ،صدر بیتا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مرزبان نامه تحریر سعیدالدین وراوینی، به کوشش محمد ،روشن ،تهران بنیاد فرهنگ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پندنامه ماتریدی سمرقندی، تألیف ابو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ماتریدی ماترید از روستاهای سمرقند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ایرج افشار مندرج در فرهنگ ایران ،زمین،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قابوس نامه ص </w:t>
      </w:r>
      <w:r>
        <w:rPr>
          <w:rFonts w:eastAsia="IRNazanin" w:cs="IRNazanin"/>
          <w:b w:val="false"/>
          <w:bCs w:val="false"/>
          <w:i w:val="false"/>
          <w:iCs w:val="false"/>
          <w:color w:val="333333"/>
          <w:sz w:val="20"/>
          <w:szCs w:val="20"/>
        </w:rPr>
        <w:t>121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ابوسعید عبدالحی بن ضحاک زین ،الاخبار به کوشش دتکر رحیم رضازاده ملک، تهران، انجمن آثار و مفاخر فرهنگی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صفحات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ابوالقاسم عبدالکریم بن هوازان 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ابوعلی حسن بن احمد عثمانی به کوشش بدیع الزمان فروزانفر ،تهران علمی و فرهنگی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سوزنی ،سمرقندی به کوشش دکتر ناصرالدین شاه حسینی تهران چایخانه سپهر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دهخدا در لغت نامه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را از نظامی گنجوی و خاقانی شروانی نقل کرده که در آن به دو شاخ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دو شاخه سرکلک یک شاخ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را به فرهنگ سوراخ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فلک سکندر دهد به کلک دو 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سرچشمه حیوان قرار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منشآت خاقانی از افضل الدین بدیل بن علی ،خاقانی به کوشش محمد ،روشن ،تهران دانشگاه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بیهقی تاریخ بیهق به کوشش احمد بهمنیار ،تهران ،کتابفروشی فروغی بیتا ص </w:t>
      </w:r>
      <w:r>
        <w:rPr>
          <w:rFonts w:eastAsia="IRNazanin" w:cs="IRNazanin"/>
          <w:b w:val="false"/>
          <w:bCs w:val="false"/>
          <w:i w:val="false"/>
          <w:iCs w:val="false"/>
          <w:color w:val="333333"/>
          <w:sz w:val="20"/>
          <w:szCs w:val="20"/>
        </w:rPr>
        <w:t>47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اردشیر بابکان ترجمه فره وشی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،پهلوی زیرنویس آوانویسی با حروف لاتین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آوانویسی متن پهلوی با حروف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ترجمه دکتر محمدجواد ،مشکور ،تهران دنیای کتاب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،پهلوی زیرنویس با حروف لاتین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آوانویسی متن پهلوی با حروف فارسی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 وشی همان کتاب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در حاشیه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همان کتاب ص </w:t>
      </w:r>
      <w:r>
        <w:rPr>
          <w:rFonts w:eastAsia="IRNazanin" w:cs="IRNazanin"/>
          <w:b w:val="false"/>
          <w:bCs w:val="false"/>
          <w:i w:val="false"/>
          <w:iCs w:val="false"/>
          <w:color w:val="333333"/>
          <w:sz w:val="20"/>
          <w:szCs w:val="20"/>
        </w:rPr>
        <w:t>176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پورداود ،کاثاها،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یسنا هات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یستا هات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هات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ویسپرد ،تهران ابن سینا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یسنا،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هات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قشیریه میخوانیم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مردی گاو میراند بار بر نهاده گاو بر نگریست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نه از بهر بار کشیدن ،آفریدند مرا از بهر کشت و برز آفریده 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ماتریدی سمرقندی پندنامه به کوشش ایرج افشار فرهنگ ایران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مجموعه الفرس تألیف ابو العلاء عبدالمؤمن جاروتی معروف به صفی ،کحال، به کوشش دکتر عزیزالله جوینی تهران بنیاد فرهنگ ایران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 یا آب تنی انسانها نیز پیشینه ای فراتر از تاریخ مدون دارد؛ از ریشه و اصل واژه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استنباط کرد که پیدایی آن در زمانهای دور در همان حدود سر آغاز برزگری ایرانیان بوده است؛ در عصری که برای تن شویی از چشمه ها و نیز برکه ها و تلخاب ها و نهرهای طبیعی کم عمق استفاده میکرده و بعدها از منابع آب ساخته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کاریز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استلخ استخر با وجوه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اصطلخ 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ایرانیان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کشف و فراگیری حرکت دادن بدن خود بر روی آب برکه های عمیق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شستشوی بدن خود یا آب تنی برکه یا تلخابی را معاینه و انتخاب میکرده اند که حداکثر عمق آن تا ناحیه گردن باشد و عمق مطلوب تا حد شانه و سینه آدمی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از مفهوم لغوی و لفظی اولیه واژۀ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استنباط؛ چون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فرهنگها در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در متون کهن فارسی در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گویشی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همان مفهوم تعیین کننده ژرفنای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شانه است همچنین از واژۀ گویشی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در بین همدیاران و برخی نواحی خراسان و افغانستان نیز همین مفهوم استنباط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چون واژگان گویشی محلی ،سنو ،سینو سینه او به جای واژه 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تربت حیدریه و پاره ای از نواحی خراسان و افغانستان تداول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همان مفهوم اندازه عمق آب تا سینه آدمی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گزارش ابراهیم پورداود ،تهران دانشگاه تهران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گاثاها،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کاثاها سروده های زرتشت گزارش پورداود تهران دانشگاه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کتاب ج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پورداود درباره واژه واستر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vastra</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پورداود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جهانگیری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رشیدی ج 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سرمه سلیمانی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باسره کشت زار بود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پورداود کاتاها،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اردشیر بابکان ترجمه بهرام فره وشی تهران دانشگاه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سترپوشان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vastary ošan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کشاورزان؛ شایست و ناشایست ترجمه کتایون ،مزداپور ،تهران مطالعات و تحقیقات فرهنگی،</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روایت ،پهلوی ترجمه مهشید میرفخرایی ،تهران مطالعات و تحقیقات فرهنگی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بغان ،یسن ترجمه مهشید ،میرفخرایی مطالعات و تحقیقات فرهنگی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مصحح متون همدان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،کاشانی عرائس الجواهر و نفایس ،الاطایب به کوشش ایرج افشار تهران انجمن آثار ملی </w:t>
      </w:r>
      <w:r>
        <w:rPr>
          <w:rFonts w:eastAsia="IRNazanin" w:cs="IRNazanin"/>
          <w:b w:val="false"/>
          <w:bCs w:val="false"/>
          <w:i w:val="false"/>
          <w:iCs w:val="false"/>
          <w:color w:val="333333"/>
          <w:sz w:val="20"/>
          <w:szCs w:val="20"/>
        </w:rPr>
        <w:t>1345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بر گل گل یو ا، ادبیات فارسی بر مبنای ،استوری مترجمان یحیی آرین ،پور ،سیروس ایزدی و کریم کشاورز تحریر احمد ،منزوی ،تهران موسسه مطالعات و تحقیقات فرهنگی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عرائس الجواهر</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Gopmarh</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kiel</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Ocak</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مدعو دانشگاه شهید بهشتی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همدان</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Aristarchus</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Dreyer</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the Sizes and Distances of the Sun and Moon</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منابع مورد بررسی این مقاله به بخش پیوستها مراجعه نمایید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خازنی در میزان الحکمه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را پیکری برای هر موجود میداند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دکتری تاریخ ایران پس از اسلام از دانشگاه تهران </w:t>
      </w:r>
      <w:r>
        <w:rPr>
          <w:rFonts w:eastAsia="IRNazanin" w:cs="IRNazanin"/>
          <w:b w:val="false"/>
          <w:bCs w:val="false"/>
          <w:i w:val="false"/>
          <w:iCs w:val="false"/>
          <w:color w:val="333333"/>
          <w:sz w:val="20"/>
          <w:szCs w:val="20"/>
        </w:rPr>
        <w:t>Zahra.hatami1363@gmail.com</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پانصد ساله ،خوزستان ،تهران گام،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،مهراب ،خوزستان ،تهران ،شرق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،ایرج نگاهی به ،خوزستان ،تهران ،هنر </w:t>
      </w:r>
      <w:r>
        <w:rPr>
          <w:rFonts w:eastAsia="IRNazanin" w:cs="IRNazanin"/>
          <w:b w:val="false"/>
          <w:bCs w:val="false"/>
          <w:i w:val="false"/>
          <w:iCs w:val="false"/>
          <w:color w:val="333333"/>
          <w:sz w:val="20"/>
          <w:szCs w:val="20"/>
        </w:rPr>
        <w:t>1366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،مصطفی تاریخ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جواهر کلام تهران شادگان </w:t>
      </w:r>
      <w:r>
        <w:rPr>
          <w:rFonts w:eastAsia="IRNazanin" w:cs="IRNazanin"/>
          <w:b w:val="false"/>
          <w:bCs w:val="false"/>
          <w:i w:val="false"/>
          <w:iCs w:val="false"/>
          <w:color w:val="333333"/>
          <w:sz w:val="20"/>
          <w:szCs w:val="20"/>
        </w:rPr>
        <w:t>1377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رضا قلی خان نظام السلطنه ،تهران سیامک و نشر تاریخ ایران </w:t>
      </w:r>
      <w:r>
        <w:rPr>
          <w:rFonts w:eastAsia="IRNazanin" w:cs="IRNazanin"/>
          <w:b w:val="false"/>
          <w:bCs w:val="false"/>
          <w:i w:val="false"/>
          <w:iCs w:val="false"/>
          <w:color w:val="333333"/>
          <w:sz w:val="20"/>
          <w:szCs w:val="20"/>
        </w:rPr>
        <w:t>1379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بوشهر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و مکاتبات رضاقلی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السلطنه مافی به کوشش حدیجه نظام ،مافی ،تهران نشر تاریخ ایران </w:t>
      </w:r>
      <w:r>
        <w:rPr>
          <w:rFonts w:eastAsia="IRNazanin" w:cs="IRNazanin"/>
          <w:b w:val="false"/>
          <w:bCs w:val="false"/>
          <w:i w:val="false"/>
          <w:iCs w:val="false"/>
          <w:color w:val="333333"/>
          <w:sz w:val="20"/>
          <w:szCs w:val="20"/>
        </w:rPr>
        <w:t>1391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قلی خان نظام السلطنه ،مافی به کوشش معصومه مافی و منصوره ،اتحادیه تهران نشر تاریخ ایران </w:t>
      </w:r>
      <w:r>
        <w:rPr>
          <w:rFonts w:eastAsia="IRNazanin" w:cs="IRNazanin"/>
          <w:b w:val="false"/>
          <w:bCs w:val="false"/>
          <w:i w:val="false"/>
          <w:iCs w:val="false"/>
          <w:color w:val="333333"/>
          <w:sz w:val="20"/>
          <w:szCs w:val="20"/>
        </w:rPr>
        <w:t>1386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بنی طرف یوسف قبایل و عشایر عرب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 ،مولف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 عبدالنبی فراز و فرود شیخ خزعل ،تهران ،آمه </w:t>
      </w:r>
      <w:r>
        <w:rPr>
          <w:rFonts w:eastAsia="IRNazanin" w:cs="IRNazanin"/>
          <w:b w:val="false"/>
          <w:bCs w:val="false"/>
          <w:i w:val="false"/>
          <w:iCs w:val="false"/>
          <w:color w:val="333333"/>
          <w:sz w:val="20"/>
          <w:szCs w:val="20"/>
        </w:rPr>
        <w:t>1392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سیادت ،موسی تاریخ جغرافیایی عرب ،خوزستان تهران ،سعدی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کاظم حاج کاظم مدخلی بر شناخت قبایل عرب ،خوزستان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آمه،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منوچهر و خورشید مومنی نامنامه ایلات و عشایر و طوایف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تاریخی و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دائره المعارف بزرگ اسلامی ص </w:t>
      </w:r>
      <w:r>
        <w:rPr>
          <w:rFonts w:eastAsia="IRNazanin" w:cs="IRNazanin"/>
          <w:b w:val="false"/>
          <w:bCs w:val="false"/>
          <w:i w:val="false"/>
          <w:iCs w:val="false"/>
          <w:color w:val="333333"/>
          <w:sz w:val="20"/>
          <w:szCs w:val="20"/>
        </w:rPr>
        <w:t>103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،شوشتری سید محمد علی تاریخ جغرافیایی خوزستان ،تهران ،امیر کبیر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آرا علی جغرافیای نظامی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ص </w:t>
      </w:r>
      <w:r>
        <w:rPr>
          <w:rFonts w:eastAsia="IRNazanin" w:cs="IRNazanin"/>
          <w:b w:val="false"/>
          <w:bCs w:val="false"/>
          <w:i w:val="false"/>
          <w:iCs w:val="false"/>
          <w:color w:val="333333"/>
          <w:sz w:val="20"/>
          <w:szCs w:val="20"/>
        </w:rPr>
        <w:t>115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ص </w:t>
      </w:r>
      <w:r>
        <w:rPr>
          <w:rFonts w:eastAsia="IRNazanin" w:cs="IRNazanin"/>
          <w:b w:val="false"/>
          <w:bCs w:val="false"/>
          <w:i w:val="false"/>
          <w:iCs w:val="false"/>
          <w:color w:val="333333"/>
          <w:sz w:val="20"/>
          <w:szCs w:val="20"/>
        </w:rPr>
        <w:t>38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زنان ساکن قریه نمازگاه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الوار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شهید بهشتی</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فردوسی مشهد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بن حسن بن حافظ محمد بن جمال الدین اصفهانی یا تبریزی پدرش از جمله کسانی بود که در دوره سلیم اول به استانبول رفت سعدالدین در این شهر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زبان فارسی را از والدین خود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درباریان عثمانی بود او در سنین جوانی به دربار عثمانی وارد شد و به تدریج سلسله مراتب عالی را طی کرد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قایی از خاندانهای ترک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خاور ایران بودند که به آسیای صغیر مهاجرت کردند و این خاندانها به آرامی دولتهای کوچک محلی در آنجا تشکیل دادند که برای بقا و گسترش خود به جنگ با هم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مشهورترین این قبایل قبیله ترکمانان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نزدیکی آنقره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قایی به معنی برف و باران شدید میباشد این قبیله بعدها حکومت عثمانی را به وجود آورد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نصر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تاریخ نگاری پژوهشکده تاریخ اسلام، تهران، ص </w:t>
      </w:r>
      <w:r>
        <w:rPr>
          <w:rFonts w:eastAsia="IRNazanin" w:cs="IRNazanin"/>
          <w:b w:val="false"/>
          <w:bCs w:val="false"/>
          <w:i w:val="false"/>
          <w:iCs w:val="false"/>
          <w:color w:val="333333"/>
          <w:sz w:val="20"/>
          <w:szCs w:val="20"/>
        </w:rPr>
        <w:t>225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یاقی اسماعیل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عثمانی از اقتدار تا انحلال چاپ پنجم، پژوهشگاه حوزه و دانشگاه ،تهران، ص</w:t>
      </w:r>
      <w:r>
        <w:rPr>
          <w:rFonts w:eastAsia="IRNazanin" w:cs="IRNazanin"/>
          <w:b w:val="false"/>
          <w:bCs w:val="false"/>
          <w:i w:val="false"/>
          <w:iCs w:val="false"/>
          <w:color w:val="333333"/>
          <w:sz w:val="20"/>
          <w:szCs w:val="20"/>
        </w:rPr>
        <w:t>228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برتولد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نگاری در ایران ترجمه یعقوب ،آزند چاپ دوم نشر ،گستره تهران ص </w:t>
      </w:r>
      <w:r>
        <w:rPr>
          <w:rFonts w:eastAsia="IRNazanin" w:cs="IRNazanin"/>
          <w:b w:val="false"/>
          <w:bCs w:val="false"/>
          <w:i w:val="false"/>
          <w:iCs w:val="false"/>
          <w:color w:val="333333"/>
          <w:sz w:val="20"/>
          <w:szCs w:val="20"/>
        </w:rPr>
        <w:t>144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،ادوارد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 ایران ترجمه علی پاشا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تاور فلیکس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نگاری در اسلام ترجمه یعقوب آژند گستره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محمد 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شناسی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تهران ص </w:t>
      </w:r>
      <w:r>
        <w:rPr>
          <w:rFonts w:eastAsia="IRNazanin" w:cs="IRNazanin"/>
          <w:b w:val="false"/>
          <w:bCs w:val="false"/>
          <w:i w:val="false"/>
          <w:iCs w:val="false"/>
          <w:color w:val="333333"/>
          <w:sz w:val="20"/>
          <w:szCs w:val="20"/>
        </w:rPr>
        <w:t>78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پاکزاد ،مهری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هشت بهشت فصلنامه تخصصی ادبیات دانشگاه آزاد مشهد ش</w:t>
      </w:r>
      <w:r>
        <w:rPr>
          <w:rFonts w:eastAsia="IRNazanin" w:cs="IRNazanin"/>
          <w:b w:val="false"/>
          <w:bCs w:val="false"/>
          <w:i w:val="false"/>
          <w:iCs w:val="false"/>
          <w:color w:val="333333"/>
          <w:sz w:val="20"/>
          <w:szCs w:val="20"/>
        </w:rPr>
        <w:t>29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گشتال هامر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امپراطوری عثمانی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مترجم جمشید علی آبادی به اهتمام جمشید کیانفر نشر اساطیر تهران ص</w:t>
      </w:r>
      <w:r>
        <w:rPr>
          <w:rFonts w:eastAsia="IRNazanin" w:cs="IRNazanin"/>
          <w:b w:val="false"/>
          <w:bCs w:val="false"/>
          <w:i w:val="false"/>
          <w:iCs w:val="false"/>
          <w:color w:val="333333"/>
          <w:sz w:val="20"/>
          <w:szCs w:val="20"/>
        </w:rPr>
        <w:t>321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سعدالدین افندی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التواریخ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 ص</w:t>
      </w:r>
      <w:r>
        <w:rPr>
          <w:rFonts w:eastAsia="IRNazanin" w:cs="IRNazanin"/>
          <w:b w:val="false"/>
          <w:bCs w:val="false"/>
          <w:i w:val="false"/>
          <w:iCs w:val="false"/>
          <w:color w:val="333333"/>
          <w:sz w:val="20"/>
          <w:szCs w:val="20"/>
        </w:rPr>
        <w:t>43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شرف الدین علی ظفرنامه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ظفرنامه یزدی تصحیح عبدالحسین نوایی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و کتابخانه مجلس شورای اسلامی تهران ص </w:t>
      </w:r>
      <w:r>
        <w:rPr>
          <w:rFonts w:eastAsia="IRNazanin" w:cs="IRNazanin"/>
          <w:b w:val="false"/>
          <w:bCs w:val="false"/>
          <w:i w:val="false"/>
          <w:iCs w:val="false"/>
          <w:color w:val="333333"/>
          <w:sz w:val="20"/>
          <w:szCs w:val="20"/>
        </w:rPr>
        <w:t>42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افندی، 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کنه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بیجا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ترکمنی ،آذر پروین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نگاری در ایران دوره اسلامی پژوهشگران ش</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مکمل و منظم تاریخ عثمانی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بیجا استانبول ص </w:t>
      </w:r>
      <w:r>
        <w:rPr>
          <w:rFonts w:eastAsia="IRNazanin" w:cs="IRNazanin"/>
          <w:b w:val="false"/>
          <w:bCs w:val="false"/>
          <w:i w:val="false"/>
          <w:iCs w:val="false"/>
          <w:color w:val="333333"/>
          <w:sz w:val="20"/>
          <w:szCs w:val="20"/>
        </w:rPr>
        <w:t>76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،فاروق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قراقویناوها ترجمه وهاب ولی موسسه مطالعات و تحقیقات فرهنگی ص </w:t>
      </w:r>
      <w:r>
        <w:rPr>
          <w:rFonts w:eastAsia="IRNazanin" w:cs="IRNazanin"/>
          <w:b w:val="false"/>
          <w:bCs w:val="false"/>
          <w:i w:val="false"/>
          <w:iCs w:val="false"/>
          <w:color w:val="333333"/>
          <w:sz w:val="20"/>
          <w:szCs w:val="20"/>
        </w:rPr>
        <w:t>142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 محمد 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و ادب فارسی در قلمرو عثمانی پاژنگ تهران ص </w:t>
      </w:r>
      <w:r>
        <w:rPr>
          <w:rFonts w:eastAsia="IRNazanin" w:cs="IRNazanin"/>
          <w:b w:val="false"/>
          <w:bCs w:val="false"/>
          <w:i w:val="false"/>
          <w:iCs w:val="false"/>
          <w:color w:val="333333"/>
          <w:sz w:val="20"/>
          <w:szCs w:val="20"/>
        </w:rPr>
        <w:t>64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حضرتی، حسن و منیره شریعت 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درونی و بیرونی تاریخ نگاری ابن کثیر در البدايه والنهايه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 شکر الله بن شهاب الدین احمد زین الدین زکی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التواریخ به اهتمام حسن ألماز آنکارا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سعدالدین افندیء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شهاب الدین عبدالله خوافی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التواريخ تصحيح سید کمال حاج سید جوادی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و ارشاد اشلامی تهران ص </w:t>
      </w:r>
      <w:r>
        <w:rPr>
          <w:rFonts w:eastAsia="IRNazanin" w:cs="IRNazanin"/>
          <w:b w:val="false"/>
          <w:bCs w:val="false"/>
          <w:i w:val="false"/>
          <w:iCs w:val="false"/>
          <w:color w:val="333333"/>
          <w:sz w:val="20"/>
          <w:szCs w:val="20"/>
        </w:rPr>
        <w:t>145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چارشی لی ،اوزون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عثمانی ترجمه ایرج نوبخت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کیهان تهران ص</w:t>
      </w:r>
      <w:r>
        <w:rPr>
          <w:rFonts w:eastAsia="IRNazanin" w:cs="IRNazanin"/>
          <w:b w:val="false"/>
          <w:bCs w:val="false"/>
          <w:i w:val="false"/>
          <w:iCs w:val="false"/>
          <w:color w:val="333333"/>
          <w:sz w:val="20"/>
          <w:szCs w:val="20"/>
        </w:rPr>
        <w:t>231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ترکمنی آذر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ترجمه محمد پروین گنابادی علمی و فرهنگی تهران ص </w:t>
      </w:r>
      <w:r>
        <w:rPr>
          <w:rFonts w:eastAsia="IRNazanin" w:cs="IRNazanin"/>
          <w:b w:val="false"/>
          <w:bCs w:val="false"/>
          <w:i w:val="false"/>
          <w:iCs w:val="false"/>
          <w:color w:val="333333"/>
          <w:sz w:val="20"/>
          <w:szCs w:val="20"/>
        </w:rPr>
        <w:t>76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 رشیدالدین فضل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تصحيح محمد روشن و مصطفی موسوی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 تهران ص </w:t>
      </w:r>
      <w:r>
        <w:rPr>
          <w:rFonts w:eastAsia="IRNazanin" w:cs="IRNazanin"/>
          <w:b w:val="false"/>
          <w:bCs w:val="false"/>
          <w:i w:val="false"/>
          <w:iCs w:val="false"/>
          <w:color w:val="333333"/>
          <w:sz w:val="20"/>
          <w:szCs w:val="20"/>
        </w:rPr>
        <w:t>54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رياحی محمد 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نفوذ زبان و ادبیات فارسی در قلمرو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دانشکده ادبیات و علوم انسانی دانشگاه تهران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چارشی لی اوزون،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 ،پاشازاده،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شهاب الدین عبدالله خوافی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التواريخ تصحیح سید کمال حاج سید جوادی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و ارشاد اشلامی تهران ص </w:t>
      </w:r>
      <w:r>
        <w:rPr>
          <w:rFonts w:eastAsia="IRNazanin" w:cs="IRNazanin"/>
          <w:b w:val="false"/>
          <w:bCs w:val="false"/>
          <w:i w:val="false"/>
          <w:iCs w:val="false"/>
          <w:color w:val="333333"/>
          <w:sz w:val="20"/>
          <w:szCs w:val="20"/>
        </w:rPr>
        <w:t>229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سعدالدین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خواندمیر غیاث الدین بن همام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مقدمة جلال الدین همایی خیام تهران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عضوهیات علمی دانشگاه تهران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في التاريخ العرب قبل الاسلام، انتشارات جامعه ،بغداد، ج سوم،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حیره در زمان ساسانیان به صورت سلاطین دست نشانده در آمدند که وظیفه اصلی آنها محافظت از مرزهای ساسانی بود در قرنهای پنجم و ششم میلادی توان رزمی حیره و وسعت قلمرو آنها البته تحت نظر ساسانیان افزایش یافت که تا حد شرقی شبه جزیره عربستان هم میرسیده است تئودور نولدکه تاریخ ایرانیان و عربها در زمان ساسانیان ترجمه عباس زریاب خونی سلسله انتشارات انجمن آثار ملی بهمن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خدامراد مرادیان کشور حیره در قلمرو شاهنشاهی ساسانیان اردیبهشت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انتشارات بنیاد نیکوکاری توریانی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دینوری اخبار الطوال تحقیق عبدالمنعم ،عامر در الكتب العربيه قاهره الطبعه الاولى،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 قار وجه تسمیه این کلمه به علت وجود معادن نفت و قیر در آن نواحی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تاریخ سیاسی ساسانیان جلد دوم انتشارات دنیای ،کتاب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والملوک الجزء الثاني تحقيق محمد ابوالفضل ابراهیم بیروت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در مورد علت قتل نعمان توسط خسرو گزارشهای مختلفی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پیشین،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،قرای تاریخ ایران کمبریج،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ترجمه حسن انوشه انتشارات امیر کبیر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بعضی منابع نوشته اند که نعمان خودش تسلیم خسرو پرویز ،شد در گزارش دیگری آورده اند که او را در بادیه دستگیر کردند و به ضانقین فرستادند و در آنجا از بیماری طاعون مرد اما روایاتی که از همه مشهورتر است این که توسط خسرو زندانی شده و پس از مدتی زیر پای پیل انداخته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وقوع این حادثه بطور دقیق در منابع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با بررسی منابع مختلف رویداد مذکور بین سالهای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بوقوع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واقعه ذی قار در شعر عرب یکی از ایام العرب لقب گرفت و مانند یک حماسه ،قومی خاطره آن با آب و تاب فراوان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فرایء تاریخ ایران ،کمبریج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حسن ،انوشه انتشارات امیر کبیر چاپ دوم،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،پیشین ج اول ص </w:t>
      </w:r>
      <w:r>
        <w:rPr>
          <w:rFonts w:eastAsia="IRNazanin" w:cs="IRNazanin"/>
          <w:b w:val="false"/>
          <w:bCs w:val="false"/>
          <w:i w:val="false"/>
          <w:iCs w:val="false"/>
          <w:color w:val="333333"/>
          <w:sz w:val="20"/>
          <w:szCs w:val="20"/>
        </w:rPr>
        <w:t>267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764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شهرکی در بین راه مکه و کوفه است یاقوت حموی معجم البلدان تحقيق عبد العزیز جندی، دار الكتب العلميه بيروت،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منازل بین راه مکه و کوفه است بعد از منزل شقوق و قبل از خزیمه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ای در میان کوفه و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 در عراق بوده که به هنگام فتوحات مسلمانان در آنجا نیز نبردی رخ داد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ابوالحسن ، فتوح البلدان ترجمه دکتر محمد توکل، نشر نقره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که معنی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امروز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عراق نام دارد و نزدیک کربلا میباشد این منطقه از لحاظ جغرافیایی همیشه مهم بوده زیرا در مرز ایران و شام از یک طرف و جزیره العرب از طرف دیگر واقع شده بود یاقوت حموی،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بویب نام دیگری نیز دارد که به مناسبت حضور سردار بزرگ ایرانی به نام یوم مهران نیز در منابع تاریخی ذکر شده است و این جنگ در محل آبریز باستانی رود فرات اتفاق افتاد بلاذری، پیشین،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 يا اهل الایام کسانی هستند که در آخرین غزوات پیامبر صلی الله علیه وآله شرکت داشته اند و سپس تحت فرماندهی خالد بن ولید به سرکوبی کسانی که از اسلام تبری جسته اند پرداخته اند و سرانجام به اولین حملات در عراق دست زدند این حملات در نظر آنها حکم دفاع از اسلام و توسعه آن در عربستان و حواشی آن جلوه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هشام جعیط کوفه پیدایش شهر ،اسلامی ترجمه ابوالحسن سروقد مقدم، انتشارات آستان قدس ،رضوی، چاپ اول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شهر در دشت بین النهرین در سمت جبال است و چهار راهی است که راههای شمال و شرق و آنها که به سوی آذربایجان میرفتند در آنجا با هم تلاقی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گی، سرزمینهای خلافت شرقی محمد عرفان انتشارات علمی و فرهنگی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،دینوری ،پیشین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مشهور بین بغداد و موصل است که به بغداد نزدیکتر بوده و مسافت آن تا بغداد سی فرسخ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این شهر به علم و دانش مشهور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یاقوت کسی که برای اولین بار این شهر را بنا کرد شاپور پسر اردشیر بابکان بوده است ، یاقوت،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اصل این کلمه را ماه سبذان دانسته و بعد از فتح حلوان بزرگان ایرانی در این شهر تجمع کردند و تحت فرماندهی شخصی بنام آذین با مسلمانان جنگیدند و بالاخره مسلمانان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فرماندهی ضرار بن خطاب به پیروزی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یاقوت معرب کرکیسیاء است و در ساحل چپ رود دجله جایی که رودخانه خابور آبهای خود را به آن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پیشین،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التاريخ، الطبعة بيروت ، دار الاصادر،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پیشین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المقدس، البدء و التاريخ، الجزء الخامس الطبعة ،بیروت، دار صادر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جعيط ،پیشین، ص </w:t>
      </w:r>
      <w:r>
        <w:rPr>
          <w:rFonts w:eastAsia="IRNazanin" w:cs="IRNazanin"/>
          <w:b w:val="false"/>
          <w:bCs w:val="false"/>
          <w:i w:val="false"/>
          <w:iCs w:val="false"/>
          <w:color w:val="333333"/>
          <w:sz w:val="20"/>
          <w:szCs w:val="20"/>
        </w:rPr>
        <w:t>82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نزهة القلوب محمد دبیرسیاقی، چاپ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غلامحسین مصاحب دائرة المعارف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فرانکلین چاپ اول،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پیشین، ص </w:t>
      </w:r>
      <w:r>
        <w:rPr>
          <w:rFonts w:eastAsia="IRNazanin" w:cs="IRNazanin"/>
          <w:b w:val="false"/>
          <w:bCs w:val="false"/>
          <w:i w:val="false"/>
          <w:iCs w:val="false"/>
          <w:color w:val="333333"/>
          <w:sz w:val="20"/>
          <w:szCs w:val="20"/>
        </w:rPr>
        <w:t>81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،البلدان الطبعه الثالثه النجف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پیشین 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فتوح البلدان ابن نقیله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،بلاذری ،پیشین ص </w:t>
      </w:r>
      <w:r>
        <w:rPr>
          <w:rFonts w:eastAsia="IRNazanin" w:cs="IRNazanin"/>
          <w:b w:val="false"/>
          <w:bCs w:val="false"/>
          <w:i w:val="false"/>
          <w:iCs w:val="false"/>
          <w:color w:val="333333"/>
          <w:sz w:val="20"/>
          <w:szCs w:val="20"/>
        </w:rPr>
        <w:t>393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ترجمه ابوالقاسم پاینده انتشارات علمی و فرهنگی چاپ چهارم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جلد اول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پیشین، ص </w:t>
      </w:r>
      <w:r>
        <w:rPr>
          <w:rFonts w:eastAsia="IRNazanin" w:cs="IRNazanin"/>
          <w:b w:val="false"/>
          <w:bCs w:val="false"/>
          <w:i w:val="false"/>
          <w:iCs w:val="false"/>
          <w:color w:val="333333"/>
          <w:sz w:val="20"/>
          <w:szCs w:val="20"/>
        </w:rPr>
        <w:t>69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w:t>
      </w:r>
      <w:r>
        <w:rPr>
          <w:rFonts w:eastAsia="IRNazanin" w:cs="IRNazanin"/>
          <w:b w:val="false"/>
          <w:bCs w:val="false"/>
          <w:i w:val="false"/>
          <w:iCs w:val="false"/>
          <w:color w:val="333333"/>
          <w:sz w:val="20"/>
          <w:szCs w:val="20"/>
        </w:rPr>
        <w:t>175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ماسينيون خطط الكوفه و شرح خريطتها، تقى محمد الصبعي طبعه الاولى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النجف الاشرف ص</w:t>
      </w:r>
      <w:r>
        <w:rPr>
          <w:rFonts w:eastAsia="IRNazanin" w:cs="IRNazanin"/>
          <w:b w:val="false"/>
          <w:bCs w:val="false"/>
          <w:i w:val="false"/>
          <w:iCs w:val="false"/>
          <w:color w:val="333333"/>
          <w:sz w:val="20"/>
          <w:szCs w:val="20"/>
        </w:rPr>
        <w:t>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الجنابي تخطيط المدينة الكوفه، انتشارات مجمع العلمي العراق، الطبعة الأولى،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البكرى الاندلسی، پیشین،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تقويم البلدان عبدالمحمد آیتی انتشارات بنیاد فرهنگ ایران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المجلد الثاني عشر، دار احياء التراث العربي، الطبعه الاولى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احمد مقدسی احسن التقاسيم في معرفة الاقاليم، ترجمه علیتقی منزوی،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16516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،پیشین ص </w:t>
      </w:r>
      <w:r>
        <w:rPr>
          <w:rFonts w:eastAsia="IRNazanin" w:cs="IRNazanin"/>
          <w:b w:val="false"/>
          <w:bCs w:val="false"/>
          <w:i w:val="false"/>
          <w:iCs w:val="false"/>
          <w:color w:val="333333"/>
          <w:sz w:val="20"/>
          <w:szCs w:val="20"/>
        </w:rPr>
        <w:t>339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حمدی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البكرى الاندلسی، 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پیشین ص </w:t>
      </w:r>
      <w:r>
        <w:rPr>
          <w:rFonts w:eastAsia="IRNazanin" w:cs="IRNazanin"/>
          <w:b w:val="false"/>
          <w:bCs w:val="false"/>
          <w:i w:val="false"/>
          <w:iCs w:val="false"/>
          <w:color w:val="333333"/>
          <w:sz w:val="20"/>
          <w:szCs w:val="20"/>
        </w:rPr>
        <w:t>558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پیشین ص </w:t>
      </w:r>
      <w:r>
        <w:rPr>
          <w:rFonts w:eastAsia="IRNazanin" w:cs="IRNazanin"/>
          <w:b w:val="false"/>
          <w:bCs w:val="false"/>
          <w:i w:val="false"/>
          <w:iCs w:val="false"/>
          <w:color w:val="333333"/>
          <w:sz w:val="20"/>
          <w:szCs w:val="20"/>
        </w:rPr>
        <w:t>557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ناصر فکوهی انسان شناسی ،شهری نشر نی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اروین ی گالانتای شهرنشینی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مهدی افشار دفتر پژوهشهای فرهنگی چاپ اول، </w:t>
      </w:r>
      <w:r>
        <w:rPr>
          <w:rFonts w:eastAsia="IRNazanin" w:cs="IRNazanin"/>
          <w:b w:val="false"/>
          <w:bCs w:val="false"/>
          <w:i w:val="false"/>
          <w:iCs w:val="false"/>
          <w:color w:val="333333"/>
          <w:sz w:val="20"/>
          <w:szCs w:val="20"/>
        </w:rPr>
        <w:t>1383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سید محسن از شار تا ،شهر انتشارات دانشگاه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عصر ساسانی از چهار قسمت عمده تشکیل شده بود دژ حکومتی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کهندژ یا ،قهندژ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شارمیانی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 ،بیرونی ،ربض بازارهای اصلی اما در دوران اسلامی شارمیانی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مهجور و نابود شد مانند ،اصفهان، ری، 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فکوهی پیشین،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خطه زمینی که در آن ساکن شوند و پیش از آن کسی در آنجا ساکن نشده باشد ،البلدان ص</w:t>
      </w:r>
      <w:r>
        <w:rPr>
          <w:rFonts w:eastAsia="IRNazanin" w:cs="IRNazanin"/>
          <w:b w:val="false"/>
          <w:bCs w:val="false"/>
          <w:i w:val="false"/>
          <w:iCs w:val="false"/>
          <w:color w:val="333333"/>
          <w:sz w:val="20"/>
          <w:szCs w:val="20"/>
        </w:rPr>
        <w:t>88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محمد ابراهیم ،آیتی بنگاه ترجمه و نشر کتاب، چاپ اول،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1847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،سایبان آلاچیق خانه چوبی آذرتاش آذرنوش ،پیشین، ص </w:t>
      </w:r>
      <w:r>
        <w:rPr>
          <w:rFonts w:eastAsia="IRNazanin" w:cs="IRNazanin"/>
          <w:b w:val="false"/>
          <w:bCs w:val="false"/>
          <w:i w:val="false"/>
          <w:iCs w:val="false"/>
          <w:color w:val="333333"/>
          <w:sz w:val="20"/>
          <w:szCs w:val="20"/>
        </w:rPr>
        <w:t>430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حمدی، پیشین، ص </w:t>
      </w:r>
      <w:r>
        <w:rPr>
          <w:rFonts w:eastAsia="IRNazanin" w:cs="IRNazanin"/>
          <w:b w:val="false"/>
          <w:bCs w:val="false"/>
          <w:i w:val="false"/>
          <w:iCs w:val="false"/>
          <w:color w:val="333333"/>
          <w:sz w:val="20"/>
          <w:szCs w:val="20"/>
        </w:rPr>
        <w:t>560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بی توجهی که در اواخر عصر ساسانی به بندها و سدها این هورها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دوم</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1847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بارنزوبکر تاریخ اندیشه ،اجتماعی ترجمه جواد یوسفیان و علی اصغر ،مجیدی کتابهای سیمرغ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پیشین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،ماسینیون 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الولى المساجد في الاسلام، دار الملابين بيروت الطبعه الاولى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شواهد موجود کارشناسان هنر و معماری اسلامی اعتقاد دارند ،مسلمانان مساجد خویش را به تقلید از کلیساها و معابد ساختند و حتی در بعضی از مناطق کلیساها تبدیل به مسجد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،کرنل هنر ،اسلامی ترجمه یعقوب آژند انتشارات ،مولی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مساجد کوفه به دو دسته تقسیم بندی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تقسیم بندی اول که برگرفته از نوشته ماسینیون مستشرق فرانسوی است که قبائل مهم کوفه را که دارای مسجدی بوده اند نام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تقسیم بندی دوم که سید حسن براقی در کتاب خود به آن اشاره داشته از کتب روایی و حدیثی شیعه اخذ شده است که مرحوم مجلسی آنها را در بحارالانوار، ذیل باب فضیلت کوفه و مساجد آن جمع آوری کرده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النبويه تحقيق جمال ،ثابت جزء الثانی،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الولی، پیشین،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سیوطی، حُسن المحاضرة في تاريخ مصر و القاهره تحقيق محمد ابوالفضل ابراهيم الجزء الاول، دار احياء الكتب العربيه بيتا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اتینگهاوزن پیشین ص </w:t>
      </w:r>
      <w:r>
        <w:rPr>
          <w:rFonts w:eastAsia="IRNazanin" w:cs="IRNazanin"/>
          <w:b w:val="false"/>
          <w:bCs w:val="false"/>
          <w:i w:val="false"/>
          <w:iCs w:val="false"/>
          <w:color w:val="333333"/>
          <w:sz w:val="20"/>
          <w:szCs w:val="20"/>
        </w:rPr>
        <w:t>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حموی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1849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284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،پیشین ص </w:t>
      </w:r>
      <w:r>
        <w:rPr>
          <w:rFonts w:eastAsia="IRNazanin" w:cs="IRNazanin"/>
          <w:b w:val="false"/>
          <w:bCs w:val="false"/>
          <w:i w:val="false"/>
          <w:iCs w:val="false"/>
          <w:color w:val="333333"/>
          <w:sz w:val="20"/>
          <w:szCs w:val="20"/>
        </w:rPr>
        <w:t>394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جبیر سفرنامه ترجمه پرویز اتابکی انتشارات ،اطلاعات چاپ اول </w:t>
      </w:r>
      <w:r>
        <w:rPr>
          <w:rFonts w:eastAsia="IRNazanin" w:cs="IRNazanin"/>
          <w:b w:val="false"/>
          <w:bCs w:val="false"/>
          <w:i w:val="false"/>
          <w:iCs w:val="false"/>
          <w:color w:val="333333"/>
          <w:sz w:val="20"/>
          <w:szCs w:val="20"/>
        </w:rPr>
        <w:t>1360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ترجمه دکتر محمدعلی موحد ،نیکتا ترجمه و نشر ،کتاب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237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،معین مزد یستادر ادب فارسی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تاریخ اجتماعی مردم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فکوهی پیشین ص </w:t>
      </w:r>
      <w:r>
        <w:rPr>
          <w:rFonts w:eastAsia="IRNazanin" w:cs="IRNazanin"/>
          <w:b w:val="false"/>
          <w:bCs w:val="false"/>
          <w:i w:val="false"/>
          <w:iCs w:val="false"/>
          <w:color w:val="333333"/>
          <w:sz w:val="20"/>
          <w:szCs w:val="20"/>
        </w:rPr>
        <w:t>383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 پیشین، ص </w:t>
      </w:r>
      <w:r>
        <w:rPr>
          <w:rFonts w:eastAsia="IRNazanin" w:cs="IRNazanin"/>
          <w:b w:val="false"/>
          <w:bCs w:val="false"/>
          <w:i w:val="false"/>
          <w:iCs w:val="false"/>
          <w:color w:val="333333"/>
          <w:sz w:val="20"/>
          <w:szCs w:val="20"/>
        </w:rPr>
        <w:t>250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1851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پیشین، ص </w:t>
      </w:r>
      <w:r>
        <w:rPr>
          <w:rFonts w:eastAsia="IRNazanin" w:cs="IRNazanin"/>
          <w:b w:val="false"/>
          <w:bCs w:val="false"/>
          <w:i w:val="false"/>
          <w:iCs w:val="false"/>
          <w:color w:val="333333"/>
          <w:sz w:val="20"/>
          <w:szCs w:val="20"/>
        </w:rPr>
        <w:t>1852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خیال به معنای دیوانگی و تباهی و نقصان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فکوهی پیشین ص </w:t>
      </w:r>
      <w:r>
        <w:rPr>
          <w:rFonts w:eastAsia="IRNazanin" w:cs="IRNazanin"/>
          <w:b w:val="false"/>
          <w:bCs w:val="false"/>
          <w:i w:val="false"/>
          <w:iCs w:val="false"/>
          <w:color w:val="333333"/>
          <w:sz w:val="20"/>
          <w:szCs w:val="20"/>
        </w:rPr>
        <w:t>382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پیشین، ص </w:t>
      </w:r>
      <w:r>
        <w:rPr>
          <w:rFonts w:eastAsia="IRNazanin" w:cs="IRNazanin"/>
          <w:b w:val="false"/>
          <w:bCs w:val="false"/>
          <w:i w:val="false"/>
          <w:iCs w:val="false"/>
          <w:color w:val="333333"/>
          <w:sz w:val="20"/>
          <w:szCs w:val="20"/>
        </w:rPr>
        <w:t>38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فکوهی پیشین ص </w:t>
      </w:r>
      <w:r>
        <w:rPr>
          <w:rFonts w:eastAsia="IRNazanin" w:cs="IRNazanin"/>
          <w:b w:val="false"/>
          <w:bCs w:val="false"/>
          <w:i w:val="false"/>
          <w:iCs w:val="false"/>
          <w:color w:val="333333"/>
          <w:sz w:val="20"/>
          <w:szCs w:val="20"/>
        </w:rPr>
        <w:t>399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تاریخ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و پژوهشکده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و کتابخانه ملی </w:t>
      </w:r>
      <w:r>
        <w:rPr>
          <w:rFonts w:eastAsia="IRNazanin" w:cs="IRNazanin"/>
          <w:b w:val="false"/>
          <w:bCs w:val="false"/>
          <w:i w:val="false"/>
          <w:iCs w:val="false"/>
          <w:color w:val="333333"/>
          <w:sz w:val="20"/>
          <w:szCs w:val="20"/>
        </w:rPr>
        <w:t>hooriehsaeidi@yahoo.com</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در این زمینه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نخبه کشی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علی رضاقلی که نشر نی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خان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ایلچی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خواهرزاده و داماد حاجی ابراهیم کلانتر بود</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رسالات جهادیه که به هنگام و تشویق وی نوشته شده بود و در لزوم جهاد با کفار که منظور روسیه ،بود میتوان در این باره به گونه ای تشکیکی نمود ولی به نظر میرسد که مخالفت وی به هنگامی که ایران در موقعیت هایی گرفتار شده با ادامه جنگ بوده که میشود فرض نمود که شکست های بعدی ایران و از دست رفتن مناطق بیشتری از ایران در اثر ادامه همین جنگ پیش آمد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موسوم به ترکمانچای که در سال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بعد از شکستهای پی در پی سپاه ایران از روسیه منعقد گردید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قرار داد به خط و انشای قائم مقام بود</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در ضمیمه مقاله است</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احتمالا از سالها قبل وجود داشته ولی به سبب نیاز به وی تحمل میشده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و متن فرمان در مقاله ای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مقام فراهانی تاج بخش مغضوب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در دست چاپ است وجود دارد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میتوان حدس زد که ارکان مملکت که از قائم مقام آزرده شده بودند چه کسانی بودند و چه نقشی بعدها به عهده گرفتند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علت فروپاشی حکومتها و تمدنها عوامل درونی و بیرونی بسیاری را میتوان برشمرد ولی در این مقاله بحث و تمرکز موضوع بر از هم گسیختگی درون حاکمیتی است که میتواند یکی از فرایندهای اضمحلال تلق ی نمود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دکتی ایرانشناسی </w:t>
      </w:r>
      <w:r>
        <w:rPr>
          <w:rFonts w:eastAsia="IRNazanin" w:cs="IRNazanin"/>
          <w:b w:val="false"/>
          <w:bCs w:val="false"/>
          <w:i w:val="false"/>
          <w:iCs w:val="false"/>
          <w:color w:val="333333"/>
          <w:sz w:val="20"/>
          <w:szCs w:val="20"/>
        </w:rPr>
        <w:t>ysadeghi89@gmail.com</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mazdow</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قسمت با آقای صبوری و آقای نوفرستی از کارمندان دانشگاه بیرجند مصاحبه شده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در مؤسسه شرق نزدیک باستان در دانشگاه آزاد برلین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کوتاه تر این مقاله به مرکز مطالعات آمریکایی در پنجاه و هشتمین همایش سالانه مصر در اوهایو تولدو به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مایلم از مارگ گریسون جانت ،جانسن باربارا کیم و مارک یان اولبریخت برای خواندن نسخه پیشنویس این مقاله و ارائه نظرات روشنگرانه و تذکراتشان درباره کتابشناسی تشکر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کنم همچنین به بروس لینکلن و جک جوزفسون برای پیشنهادهای مفیدشان و معرفی چندین مأخذ مهم مدیون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مسئولیت محتوای این ،مقاله تنها بر عهده من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صورت عمومی برای تمام عناصر مذهبی دوره هخامنشی و دوره پیش از آن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های زیادی در مسائل مربوط به ادیان ایران هخامنشی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نام گذاری مشکلی ایجاد نمی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من از به کارگیری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مزداییسم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دلالت به آیین اهوره مزدا اجتناب کردم مگر در مواردی که مستقیما قصد ارجاع به آن را داشته ام</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مرور بحثهای مختلف در این باره بنگرید به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Boyce, HdO 1.8,2, p. 65; Dandarmaev, Politiquereligieuse, pp. 198-199; Dandamaev, Lukonin, Cultureand social institutions, pp. 348, 356-359; J. Duchesne-guillemin, La religion de l'Iranancien, &lt;&lt;Mana&gt;&gt; Introductiona l'histoire des religions 1, Les anciennes religions orientales III, Paris 1962 [= Religion de l'Iranancien],p. 153; T. Holm-rasmussen, Collaboration in Early Achaemenid Egypt: A New Approach [= Collaboration], in: Studies in Ancient History and Numismatics presented to Rudi Thomsen, Aarhus 1988, pp. 29-33;P. Bedford, Early Achaemenid monarchs and indigenous cults: to- ward the definition of imperial policy, in:M. Dillon (ed.), Religion in the ancient world: new themes and approaches, Amsterdam 1996, pp. 17-39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بنگرید 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کمبوجیه در مقام یک فرعون بنگرید 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میتواند به عنوان مثال با کتیبه های وادی حمامه تأیید شود؛ بنگرید به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این کتیبه بنگرید به</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 Porten, A. Yardeni, Textbook of Aramaic documents from ancient Egypt, Vol. 2: Contracts, Texts andstudies for students, Winona Lake 1989 [= TAD 2], pp. 68-71 (B 3.5), cf. E.G.H. Kraeling, The Brooklyn Museum Aramaic papyri, Publications of the Department of Egyptian Art, New Haven 1953 [= Brooklyn papyri].pp. 167-171 (Papyrus 4); Grelot, Documents arameens, pp. 221-224 (No. 45); Porten, Elephantine papyri,p. 219 (B 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بنگرید به</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Jacobs, Anahita, Iconography of Deities and Demons: Electronic Pre-Publication (2006), http:// www.religionswissenschaft.unizh.ch/idd</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Vide supra, n</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Aimé-giron, Adversariasemitica, BIFAO 38, 1939, pp. 45-46 (No. 117), PI. HI; B. Porten, A. Yardeni, Textbook of Aramaic documents from ancient Egypt, Vol. 4: Ostraca &amp; Assorted Inscriptions, Texts andstudies for students, Winona Lake 1999 [= TAD 4], p. 230 (D14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نقوشی با مضامین قهرمانانه یکی از رایج ترین نمایشهای حاصل از مجسمه سازی آسیای غربی است که درونمایه ای مذهبی دارد و در زمان هخامنشیان احتمالاً با شخص شاه پیوند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تفسیرها و فرضیههای زیادی در مورد این نماد وجود دارد بنابراین ارتباطی میان آن و شکلی واقعی از یک آیین غیر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مفاهیم موجود در نقوش قهرمانانه در مهرهای هخامنشی به ویژه بنگرید به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W.M.F. Petrie, G.A. Wainwright, E.J.H. Mackay, Meydum and Memphis, III, London 1910 [= Mey- dumand Memphis, HI], pp. 41--43, PIs. XXXV-XXXVII. See also: Garrison, Root, Jones, Seals I, pp. 35-36;W.F.M. Henkelman, C.E. Jones, M.W. Stolper, Clay Tags with Achaemenid Seal Impressions in the Dutch Instituteof the Near East (NINO) and Elsewhere, Arta 2004.001 [= Arta 2004.001], p. 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دیدن تصاویری از این نوع بنگرید 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Garrison, Root, Jones, Seals I, pp</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36; Petrie, Wainwright, Mackay, Meydum and Memphis, HI, p. 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تصاویر مشابه بنگرید به</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Porten, Yardeni, TAD 1, p. 56 (A4.2), cf. COWLEY, Aramaic papyri, pp. 132-135 (No. 37); Gre- lot, Documents arameens, pp. 387-391 (No. 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399, n. 333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در متنهای دموتی ایرانیان همچنین با حرف تعریف خارجی قابل شناسایی هستند؛ بنگرید به</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Porten, Persian Names, pp. 169, 181-186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Porten, Yardeni, TAD 2, p. 18 (B 2.1), cf. Porten, Elephantine papyri, pp. 84-85, 157 (B 23); Cow- ley, Aramaic papyri, pp. 12-15 (No. 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تماسهای میان فرهنگی در مصر دوره هخامنشی بنگرید به</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brzmdn' znh.. [dlrn] [ ] (2) rbyl' zyswn 'bd (3) byr sywnhwm Dyr (4) šntšb' 'rt□šsšmlk' (5) [1.].wpd/rnity 'lh' drwt (6) [ ]..... Text after: Porten, Yardeni, TAD 4, pp. 234-236 (D17.1), cf. J.B. Chabot (ed.), Répertoired'épigraphiesémitique, Vol. 3, Paris 1916, p. 321 (No. 1806); Grelot, Docu- ments araméens, pp. 333-334 (No. 75</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Porten, Yardeni, TAD 4, p. 234; A. Lemaire, Recherchesd'épigraphiearaméenne en AsieMineure et enÉgypte et le probleme de l'acculturation [= Recherchesd'epigraphie], in: Sancisi-weerdenburg, Kuhrt (eds.), Achaemenid History VI, pp. 199-201; Boyce, HdO 1.8,2, pp. 184-185</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loc. Cit</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Lemaire, Recherchesd' épigraphie, pp. 200-201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Porten, Yardeni, TAD 4, p. 34-37.cf. Cowley, Aramaic papyri, pp. 37-41 (No. 13); Grelot, Documents arameens, pp. 184-189 (No. 36); Porten, Elephantine papyri, pp. 186-187 (B29</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Lipinski, FalOr 22, pp. 5-8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Cowley, Aramaic papyri, p. 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Grelot, Documents araméens, p. 187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آنها مربوط به این خط است</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Posener, première domination, pp. 117-130 (Nos. 24--34)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117-118 (No. 24), 121-123 (Nos. 27-28)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125-126 (No. 31),127-128 (No. 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178; Bresciani, Persian occupation, p. 513; Vittmann, Agypten und die Fremden, pp. 148- 151; E. Bresciani, La satrapiad'Egitto, SCO 7, 1958 [SCO 7], p. 139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Michaélidis, ASAE XLIII, pp. 96-97. See also: Bresciani, Persian occupation, pp. 513-514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Michaélidis, ASAE XLIII, pp. 99, pl. VI</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Yoyotte, RAAO XLVI, p. 167, n. 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Briant, Éthno-classe, pp. 166-167; ID., From Cyrus to Alexander, p. 482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اثر در این ،خصوص اثر مارگارت کول روت است؛ بنگرید به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Mathieson et al., A stela of the Persian period from Saqqara, JEA 81, 1995 [=JEA 81], pp. 23-41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Ménant, La stèle de Chalouf, RecTrav 9,1887, pp. 131-157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چنین ریخت های ترکیبی برای استل های تدفینی معمول باشد که خارجیان در مصر سفارش میدادند برای مثال بنگرید به حلقه بالدار روی استل آرامی ابح و احتبو که توسط پسرشان، ابسالی در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سفارش داده شده بود</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حلقههای بالدار ،مصری به عنوان مثال بنگرید به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Mathicson et al., JEA 81, pp. 28-29</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pp. 29-33, 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Mathieson et al., JEA 81, pp. 33-38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از استل جدهریس به استل ممفیس نیز باید اشاره شود که مراسمی از یک ترحیم هخامنشی را به تصویر میکشد که در موزه مصرشناسی ،برلین شمارۀ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 و اولین بار توسط بیسینگ چاپ شد؛ بنگرید به</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 Traunecker, Un portrait ignoré d'un roiperse: La tête Strasbourg 1604», Transeuphratene 9, 1995, pp. 101-117, Pis. IV-V</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مطالعه کامل زیر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در اثر زیر پیشنهاد شد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Herodotus 1.135: gewrédévouana Tépoon podievtan cov.pvualnota</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گرلو که به این نکته در آغاز مقاله اش اشاره میکند؛ بنگرید به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شیشه عطر آریه ورته و و پیکرک گاو میثروبایوس بنگرید به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supra, n. 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Bresciani, Persian satrapy, pp. 364-367, 369-371; Ead., Persian occupation, pp. 512-514, 516-517; Ch- evereau, Prosopographie des cadres militaires, pp. 147-150,322-324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ترجمه فصلی از کتاب زیر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V. Oldenberg, the Making of Colonial Lucknow 1865-1877, Princeton, 1984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examples within urban history, see Narayani Gupta, “Military Security and Urban Development: a Case Study of Delhi 1852-1912", Modern Asian Studies, Vol. 5, No. 1, 1971, P. 61-77; Ira Klein, "Urban Development and Death: Bombay City 1870-1914", Modern Asian Studies, Vol. 20, No. 3, 1986, P. 725-754; Susan Neild, “Colonial Urbanism: the Development of Madras City in the 18th and 19th Centuries", Modern Asian Studies, Vol. 13, No. 2, 1979, P. 217-246; Norma Evenson, the Indian Metropolis: a View Toward the West, New Haven, 1989. Some recent studies have begun to work outside of urban planning, most notably, J. C. Masselos, "Appropriating Urban Space: Social Constructs of Bombay in the Time of the Raj", South Asia, Vol. 14, No. 1, 1991, P. 44-67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Metcalf, an Imperial Vision: Indian Architecture and Britain's Raj, Berkeley, University of California Press, 1989; and G. H. R. Tillotson, "Vincent J. Esch and the Architecture of Hyderabad 1914-1936", South Asian Studies, Vol. 9, 1993, P. 29-46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 Richard Temple, Journals kept in Hyderabad, Kashmir, Sikkim and Nepal, reprint New Delhi, 1977, P. 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Fraser records on "October 5, 1861, Nizam holds darbar in khilwat and British resident present gifts on behalf of queen, including cancellation of debt of Rs. 50 Lakhs, and the return of district of Raichore and Dharaseo. Gifts of Rs. 30,000 were also presented to Shamsul Umra and Salar Jung", Fraser, P. 315</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 June 1861 (Zilhijja 1277), a bazaar in the vicinity of, and bridge over, the Moosey River were completed at Hyderabad under the orders of the Nizam's government, at a cost of Rs. 130,814. The present Nizam (Afzal ud Daulah, Nizam 5) inaugurated his reign by ordering the above works to be executed", Occurs Fraser, P. 32. No mention of it in Nizam's official chronicles</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به عنوان تاریخ احداث مسجد مکرراً ذکر شده است هیچ سند خارجی برای تأیید این تاریخ وجود ندارد اما این احتمال وجود دارد که کتیبه تاریخ دار مسجد در زیر بنای دو طبقه هماهنگ با سازه اصلی که در دوره معاصر ساخته شده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این قسمت الحاقی نمای اصلی و اولیه مسجد را پوشانده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هزینه ساخت مسجد بالغ بر </w:t>
      </w:r>
      <w:r>
        <w:rPr>
          <w:rFonts w:eastAsia="IRNazanin" w:cs="IRNazanin"/>
          <w:b w:val="false"/>
          <w:bCs w:val="false"/>
          <w:i w:val="false"/>
          <w:iCs w:val="false"/>
          <w:color w:val="333333"/>
          <w:sz w:val="20"/>
          <w:szCs w:val="20"/>
        </w:rPr>
        <w:t>100/000</w:t>
      </w:r>
      <w:r>
        <w:rPr>
          <w:rFonts w:ascii="IRNazanin" w:hAnsi="IRNazanin" w:eastAsia="IRNazanin"/>
          <w:b w:val="false"/>
          <w:b w:val="false"/>
          <w:bCs w:val="false"/>
          <w:i w:val="false"/>
          <w:i w:val="false"/>
          <w:iCs w:val="false"/>
          <w:color w:val="333333"/>
          <w:sz w:val="20"/>
          <w:sz w:val="20"/>
          <w:szCs w:val="20"/>
          <w:rtl w:val="true"/>
        </w:rPr>
        <w:t>روپیه یا یک لک بوده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گذاری محلهای این مجموعه به صورت افضل محل در جنوب و تهنیت محل در شمال برگرفته از عناوین نظام پنجم میرتهنیت علی خان و افضل الدوله آصف جاه پنجم هستند این امر تأییدی است بر گفته منبع اصلی ذکر نقش وی به عنوان حامی مسائل هنری و معماری که مینویسد نظام پنجم کاخ مزبور را مرمت و بازسازی کرده است</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مدرکی وجود ندارد که نشان دهد مقامات بریتانیایی آن دوره در حمایت مالی از این طرحها نقش داشته اند و با در نظر گرفتن توجه مهاراجه وابسته به بریتانیا نسبت به نمادهای قدرت و طراحی ،شهری هر اقدامی از طرف نمایندگان مقیم بریتانیا در این خصوص میباید ثبت شده باشد نمونه های ثبت شده از دخالت بریتانیاییها مشتمل است بر مواردی چون مرمت و نوسازی مقابر گلکنده و اصرار مداوم آنها نسبت به اصلاح و بهبود تأسیسات بهداشتی شهر قدیمی</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Chowmahallah, "Char Mahal", in Glimpses of the Nizam's dominion: being an exhaustive photographic history of the Hyderabad state, Deccan, India. With nearly 600 superbly reproduced views descriptive text prepared from material personally collected by A. Claude Campbell, Bombay, 1898; on Afzal Mosque, Syed Bilgrami, Historical and Descriptive Sketch, P. 581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کاخ او همچنین با چیزی فراتر از هزار و یک شب پیوند یافته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Sarojini Regani, Nizam British Relations 1724-1857, Hyderabad, 1963, for treaties</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نظیر همان چیزی است که در دیگر اقامتگاههای بریتانیا همچون لکهنو نیز رخ 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Kedleston</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Nilssen, European Architecture in India, 1750-1850, New York, 1968, P. 101-104</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Ibid."[I]t is certainly not by accident that the Residency in Hyderabad both in detail and in its general architectural features recalled his newly completed Government House in Calcutta", P. 113-114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اقامتگاه و مناطق حومه آن در چادرقات به صورت منطقه فعالیت بانکداران و دیگر مهاجرانی توسعه یافت که در صدد جلب حمایت و پشتیبانی بریتانیا بودند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 Notes on the Hyderabad Residency, no date, P. 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House in Calcutta also faces north, most likely out of climactic corners (Nilssen, 1968 P. 114-115). This was commemorated by the large gateway "borrowed" from the one at Government House, ornamented with British lions, and built at the rear entrance of the Residency garden</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Nilssen, European Architecture in India, P. 115</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Gulru Negopoglu, "Framing the Gaze in Ottoman, Safavid, and Mughal Palaces", Art Orientalis 23, 1993, P. 303-326. Continuity of Mughal practice is seen through organization of palaces in Hyderabad under Mughal governors in Golconda Fort, the Nau Mahal, and in the old jilukhana complex of the Nizam, as well as through continuation of Mughal darbars and their formal organization of space</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Chaderghat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Alison Mackenzie Shah, "Mapping Space, Mapping Identity: Imagining Hyderabad's Walled City in the nineteenth-century", Marg 56, no. 1, 2004, P. 50-60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Basant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مبتنی بود بر برگزاری جشنها و مراسم در دربار مغولان و نیز در دربار دکن و اعیاد مهم اسلامی و همچنین عید ایرانی نوروز و جشن هندویی با سانت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شامل میشد این جشنها تحت حکومت سلاطین و سلسله های مختلف دیگر نیز برگزار میشدند لیکن طی قرن نوزدهم نظامها نخستین حکمرانانی بودند که این اعیاد را به مراسم حکومتی پیوند زدند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نظامها در سال چهار مراسم عمده را در دربارشان جشن میگرفتند که طی آنها نذورات و هدایا تقدیم نظام می،شد و عناوین و القاب در این اعیاد به درباریان اعطا میشدند عید قربان عید فطر ،نوروز و به پیروی از سلاطین پیشین قطب شاهی و ،مغول جشن هندویی و بهاری باسانت که طی آن درباریان هندو نذورات و هدایایشان را به نظام تقدیم میکردند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Darbar”, Chronology Glossary, P</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Chronology, for examples, P. 165, 169, 194, 241, 242, 243, 247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Chronology, P. 117,122, 176</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Chronology, P. 117. 19/20 May 1808 records the visit of the third Nizam to the Residency and the scribe makes clear that the ending point for the visitation is the Nizam's continuing journey on to Nizam Imad Bagh</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Notes on the Hyderabad Residency, P. 3. "The reasons that he gave for this proposal were the expense of maintaining the present building, that its proximity to the City afforded facilities for intriguers and corrupt servants and exposed it to danger from the lawless soldiery of the City: he further considered it undesirable that the Resident should live so near His Highness' Court that constant references were possible between the tow</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داماد او منیر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او سراج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بردارزاده او میرتراب علی خان سالار جنگ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او میرلیک علی خان سالار جنگ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او میریوسف علی خان سالار جنگ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Russell, in a Sketch of the Proceedings connected with Certain Pecuniary Transaction of Mssrs. Palmer and Co. with the Government of His Highness the Nizam, London, 1825, P. 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 the British were quick to adopt Mughal cultural heritage for their new imperial identity. B. Cohn, "Representing Authority in Victorian India", in The Invention of Tradition, ed. Hobsbawm and Ranger, Cambridge, 1983, P. 165-210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قصر چومحله و مجموعه مسجد توسعه یافته افضل گنج به طور مستقیم حاصل حمایتهایی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چهره شهر را به صورتی نوین و برجسته و به عنوان مرکز قدرت یک سلسله تاحدی خودمختار شکل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حامیان پیشین اندک و ناچیز بودند اما افضل الدوله از طریق جابه جایی توامان فضا و مراسم و در ارتباط با قسمتهای ،شهر مجموعه و اشکالی طراحی شده را وارد شهر کرد شهر تحت حمایتهای او صورت و موجودیتی یکپارچه یافت</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1868, Resident Temple wrote that a ball was held in the upper story of the house [Residency], furnished up for the occasion after many years of disuse", Temple, Journals, P. 139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Resident Temple in his "Report on the Administration of the Government of His Highness the Nizam in the Deccan” (Calcutta, 1868) noted many of the requests made to the Nizam's government for changes to the city, but nothing about connecting the Residency formally to the city was ever mentioned. See particularly Chapter 7: Material Improvements</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Chowmahallah", Campbell, 1898</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Sarkar, “Haidarabad and Golkonda in 1750 as Seen Through French Eyes", Islamic Culture, April 1936, P. 234-247</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Chronology, P. 237, 11 Sept. 1849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Palladian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سبکهای معماری اروپایی که از طرحهای آندرا پالادیو معمار ونیزی مشتق شده و طی نیمه سده هفدهم م در بریتانیا رواج گسترده ای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شواهد چندانی از نوع مراسمی که در هر یک از محلها برگزار میشد وجود ندارد در اواخر سده نوزدهم عمارت تهنیت محل برای اجرای سرگرمیهای رسمی برای بازدیدکنندگان و در سده بیستم، عمارت آفتاب محل برای انجام کارهای اداری به کار میرفت و عکسهای موجود تأیید میکنند که عمارت مهتاب محل برای برگزاری مراسم رسمی دربار نیز مورد استفاده واقع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هر چند این عکسها مطالب چندانی از میانه سده نوزدهم ارائه نمیکنند طراحی چهار کاخ برای یک محل حاکمیت سیاسی نشان دهنده وجود جوامع مختلفی است که نظام ناگزیر از شراکت قدرت خود با آنها بود و تفاوت سبک تالارها از احتمال برجسته کردن یکی از آنها نسبت به سایرین حکایت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این امر به طور حتم در مورد اواخر قرن نوزدهم صادق است یعنی زمانی که نظام پنجم با برگزاری مراسم درباری در تالار مغولان که شکلی چون سماع خانه و محل پیر آن را ،داشت به دربار متعلق به صوفیان برجستگی مضاعفی بخشید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چومحله همچنان جزو املاک بنیاد نظامها قرار دارد و بررسی جزئیات طراحیها در محدوده محوطه آن نیازمند کسب مجوز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الدوله نه تنها معماری وارداتی بریتانیا را به صورت قرینه ای برای عمارت های کلاه فرنگی حیدر آباد قرار داد تا هویت ترکیبی جدیدی برای آصف جاهیان پدید ،آورد بل هم چنین میراث بریتانیا را بر فراز تاریخ فرانسویان در دکن جای داد عمارت افضل محل در جایی ساخته شده که دو بوسی فرمانده نیروهای فرانسوی برای مجازات کمپانی سده نوزدهمی هند شرقی بریتانیا با نیروهایش در آنجا اتراق کرد</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Temple, Journals, P. 108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Bilgrami, Historical and Descriptive Sketch, P. 174</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A. Nayeem, Splenour of Hyderabad: Last Phase of an Oriental Culture, Bombay, 1987, P. 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Temple, Journals, P. 92. He describes it as very spacious and had been constructed and furnished in the English fasion</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Temple mentions dinner at Salar Jung's palace given by the Nizam's government for one hundred and fifty people. The "courtyards were brilliantry lit" and "dinner was in the English style and the band of the Reformed Troops playing the while after dinner" (Temple, Journals, P. 100)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Stuart Bayley</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Bilgrami, Historical and Descriptive Sketch, P. 558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particularly V. K. Bawa, The Nizam between the Muguals and British: Hyderabad under Salar Jung I, New Delhi, 1986, for Salar Jung's role in bureaucratizing the Nizam's government and ending the power of the court</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نمادهای پنج تن مذهب تشیع اغلب به صورتی مشخص در معماری دکن دیده میشوند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گروه تاریخ علم؛ بنياد دائرة المعارف اسلامی </w:t>
      </w:r>
      <w:r>
        <w:rPr>
          <w:rFonts w:eastAsia="IRNazanin" w:cs="IRNazanin"/>
          <w:b w:val="false"/>
          <w:bCs w:val="false"/>
          <w:i w:val="false"/>
          <w:iCs w:val="false"/>
          <w:color w:val="333333"/>
          <w:sz w:val="20"/>
          <w:szCs w:val="20"/>
        </w:rPr>
        <w:t>ghassemlou@ gmail.com</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باستان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دوره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تربیت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پایگاه میراث فرهنگی الموت</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ترجیح استقرار باز به زندگی در غار از مطالعه محوطه میان سنگی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 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کردستان عراق کاملا آشکار شده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Porphyrius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فیلسوف نوافلاطونی یونانی تبار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ديونوزوس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Dionysus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ایزد شراب در یونان باستان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قبالا یا کابالا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Kabala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عرفان یهودی است</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لازاروس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Lazarus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معروفترین حواریون مسیح</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شناگر در یونان باستان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در فلسفه سیاسی خود برای افراد ناسازگار با مدینه فاضله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علفهای هرز استفاده کرده است؛ گیاهانی که مشمول تربیت رویشی نمیشوند 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السیاسه المدنيه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را در معنای متفاوتی به کار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رسائل ابن باجه الالهيه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Friedrich Nietzsche (1844 - 1900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Plotinus (204 - 270)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مناطق ییلاقی و خوش آب و هوای الموت</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گروه باستان شناسی دانشگاه نیشابور</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سابق دانشگاه فردوسی</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Ivanow, "An Ismailitic Work by Nasiru' d-din Tusi", JRAS (1931), pp. 527-564. Nasir'd-din Tusi, Rowdatu't-taslim, ed. &amp; tr. W. Ivanow (Leiden, Brill, 1950)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Jalal Badakhchani, "Paradise of Submission, D. Phill. Thesis, Oxford University, 1985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Paradise of submission, ed. &amp; tr. by S. J. Badakhchani (London, Tauris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Nasir al- Din Tusi .3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بازنگری در انتساب روضة التسلیم به خواجه نصیرالدین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 اسلام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پیوست مقاله زیر به چاپ رسیده است مریم ،معزی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بازنگری در روابط اسماعیلیان و ملوک نیمروز بر پایه متنی نو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 اسلام ،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بازنگری در روابط اسماعیلیان و ملوک نیمروز بر پایه متنی نو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 اسلام ،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Ismaili Literature, (Tehran, Tehran University, 1963),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 Ivanow .7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پایان کتاب زیر پیوست شده است گمنام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باب بابا 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هاجسن فرقه اسماعیلیه ترجمه فریدون بدره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کتابفروشی تهران با همکاری فرانکلین،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Jalal Badakh ch ani,"Preface", on Nasir al- din Tusi, Paradise of Submission, ed. &amp; tr. By S. J. Badakhchani (London, Tauris, 2005) pp. xv, xvi</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محمود ،کاتب دیوان ،قائمیات به تصحیح سید جلال حسینی بدخشانی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میراث مکتوب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شفیع ،کدکنی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قائمیات و جایگاه آن در شعر و ادب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محمود کاتب، 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قائمیات، تصحیح جلال حسینی بدخشانی تهران میراث مکتوب،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نوزده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w:t>
      </w:r>
      <w:r>
        <w:rPr>
          <w:rFonts w:eastAsia="IRNazanin" w:cs="IRNazanin"/>
          <w:b w:val="false"/>
          <w:bCs w:val="false"/>
          <w:i w:val="false"/>
          <w:iCs w:val="false"/>
          <w:color w:val="333333"/>
          <w:sz w:val="20"/>
          <w:szCs w:val="20"/>
        </w:rPr>
        <w:t>jnozari@gmail.com</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حکم صابئین ،مندایی آیت الله سید علی حسینی خامنه ای مترجم سلیم ،جیزان اهواز ترآوا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ترجمه متن اصلی عربی</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Salad bowl</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Melting pot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 و حكايات الشعبية العربيه في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گردآورده فیصل بنی طی در بردارنده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در آغاز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نشر خالدین منتشر شده است اما من به آن دسترسی نداشته 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رامهرمز بر سر راه سلطان آباد در مسیر بهبهان محلی هست که به دلیل پوشش انبوه این نوع 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کشته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است که در آن بستگان حسین قلی خان ایلخانی برادر زن حاجی ایلخانی را کشتند و نامش را هم از همین ماجرا می گیرد جزییات بیشتری از ماجرا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بیگدلی های خوزستان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معرفی شده در مزدک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metamorphosis</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حتی اشاره ای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پانصد 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در منابع خود و اهواز نمی کند؛ یا آن که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نویسندگان و هنرمندان اهواز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از مهدی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کوتاه نویس جوان اهوازی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محمود نمی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اطلاعیه هفتمین روز درگذشت او را به نقل از خانواده اش در صفحه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روزگار قاجار عده ای از صابئین در دزفول میزیسته اند در دوره حکمرانی محمد علی میرزا دولتشاه که شیعیان دولت را با خود موافق دیدند عده ای از صابئین دزفول را مجبور کردند که مسلمان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،امام مثل های تاریخی دزفول، ص </w:t>
      </w:r>
      <w:r>
        <w:rPr>
          <w:rFonts w:eastAsia="IRNazanin" w:cs="IRNazanin"/>
          <w:b w:val="false"/>
          <w:bCs w:val="false"/>
          <w:i w:val="false"/>
          <w:iCs w:val="false"/>
          <w:color w:val="333333"/>
          <w:sz w:val="20"/>
          <w:szCs w:val="20"/>
        </w:rPr>
        <w:t>70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خان ارمنی حاکم دزفول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 علی امام مسجد جامع و تاریخچه آن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عبدالله خان قراگوزلو امیر نظام همدانی که در اوایل قرن چهارده هجری در خوزستان بوده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کتابچه خوزستان و وضع راه لرستان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نگاشته در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محلات دزفول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 کتان لب خندق آقا جان خان و عبدالحسین خان ابن محمد باقر خان ابن حاجی رشید خان که از طایفه گرجی هستند رئیس آن محله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 حاجی عبدالله خان قرا گوزلو امیر نظام همدانی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عبدالامام بنی سعید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زمره ی باورهای مردم عرب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رد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نوعی جن مؤنث است که دشمن جان بچه ها از دوران شیر خوارگی تا هفت سالگی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زیاد نیست یا من خبر ندارم در بازدیدی که من از آنجا 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آفت فارسی کردن نامهای محلی دامن گیر این مکان هم شده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نمیدانستند تغییر شکل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کرده بودند و تابلوی پیر و روستا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خود داشت در ضمن من از بناها و قلعه های گفته شده در نوشته بالا چیزی در آنجا ندیدم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 که از محل فاصله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محل بختیاری بودند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تحقیقات جنگلها و مراتع کشور در طرح شناخت اکولوژیک کشور تیپ های گیاهی منطقه بهبهان، رامهرمز آبادان و دزفول را هم بررسی و منتشر کرده است اما به دلیل آن که تنها به دادن نام تیپ گیاهان به فارسی و نام علمی آنها به لاتین کفایت کرده است بی آن که آنها را دانه به دانه نام ببرد و یا نام محلیشان را ذکر کند در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 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نوشته نام آنها آمده است امکان دادن اطلاعات بیشتری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ندارم مشخصات این چهار کتاب چنین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تیپهای گیاهی منطقه رامهرمز مسعود برهانی،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مصور نقشه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های گیاهی منطقه ،بهبهان مرتضی خدا قلی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مصور، نقشه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های گیاهی منطقه دزفول حسین صالحی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نقشه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تیپهای گیاهی منطقه ،آبادان حسین صالحی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نقشه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کوههای منگشت در شرق ،باغملک بارگاه امام زاده ی دیگری به نام شاهزاده عبدالله یا شاه منگشت داریم و در هم خوانی با روایت دوم میان اهالی این باور وجود دارد که تن امام زاده در آن جا دفن است و سر او در شوشتر است این را بارها از شیوخ شاهزاده عبداله شنیده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سیاوش محمودی بختیاری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برونه ی التیام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فرضیه ای درباره شاه منگشت و جدایی محل دفن سر و پیکر او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صابی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برانگیز است آیا به همان گونه که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از نوآیینی دارد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صابی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میتواند دلالت هم میتواند دلالت بر پیشینه آیینی خانوادگی حاج کرمی بعدی بکند؟ میدانیم که بخش بزرگی از جمعیت صابئین مندایی شوشتر و دزفول در زمان حکومت دولتشاه پسر فتحعلی شاه مجبور به تغییر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محمد علی ،امام مثلهای تاریخی دزفول،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ی کتاب آشکار میکند که نقاط مشترک میان گویش شوشتر با لری غرب و جنوب خوزستان حداقل در سطح واژگان بسیار فراوان است همین جا اضافه کنم که در حالی که در فارسی رسمی از ضمیر منفصل فاعلی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سوم شخص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احترام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 شخص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همین ضمیر نزد رامهرمزیها برای دوم شخص جمع به کار می رود؛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دوم شخص مفرد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شکلی کم تر رایج از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برای دوم شخص جمع استفاده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این هم گفتنی است که ضمیرهای جمع فاعلی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جمع بسته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بحث ضماير منفصل فاعلی در گویش رامهرمزی به این صورت است اشخاص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تو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،ایشان ،شمان ،اونو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ایمانل ایشانل، شمائل، اونون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گنزورا جبار چحیلی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جبار طاوسی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صابئین مندایی در بامداد روز یک شنبه هفتم دی 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اهواز در گذشت</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محمدی بختیاری به ویژه بحثی در مورد بهمئی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کوه منگشت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گواهی ریاض الفردوس خانی مکوندی ها ساکنان قدیم رامهرمزند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القاب رایج در شرق خوزستان و از جمله در میان بهمئی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شاخه ی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214234</Words>
  <Characters>849357</Characters>
  <CharactersWithSpaces>1058092</CharactersWithSpaces>
  <Paragraphs>6818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2026-08-27T10:56:46Z</dcterms:created>
  <dc:creator>ghaemiyeh.com</dc:creator>
  <dc:description/>
  <dc:language>en-US</dc:language>
  <cp:lastModifiedBy/>
  <dcterms:modified xsi:type="dcterms:W3CDTF">2026-08-27T14:27:03Z</dcterms:modified>
  <cp:revision>1</cp:revision>
  <dc:subject/>
  <dc:title>تاریخ نگار حقیقی مجموعه مقالات ایرانشناسی</dc:title>
</cp:coreProperties>
</file>

<file path=docProps/custom.xml><?xml version="1.0" encoding="utf-8"?>
<Properties xmlns="http://schemas.openxmlformats.org/officeDocument/2006/custom-properties" xmlns:vt="http://schemas.openxmlformats.org/officeDocument/2006/docPropsVTypes"/>
</file>