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246.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245.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247.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244.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94.xml" ContentType="application/vnd.openxmlformats-officedocument.wordprocessingml.footer+xml"/>
  <Override PartName="/word/footer22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43.xml" ContentType="application/vnd.openxmlformats-officedocument.wordprocessingml.footer+xml"/>
  <Override PartName="/word/footer14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80.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النص الجلی فی اثبات وصایه علی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46201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546203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546205_1051229030">
            <w:r>
              <w:rPr>
                <w:webHidden/>
                <w:rStyle w:val="IndexLink"/>
                <w:rtl w:val="true"/>
              </w:rPr>
              <w:t>مقدّمة المصحح</w:t>
            </w:r>
            <w:r>
              <w:rPr>
                <w:rStyle w:val="IndexLink"/>
                <w:rtl w:val="true"/>
              </w:rPr>
              <w:tab/>
            </w:r>
            <w:r>
              <w:rPr>
                <w:rStyle w:val="IndexLink"/>
              </w:rPr>
              <w:t>8</w:t>
            </w:r>
          </w:hyperlink>
        </w:p>
        <w:p>
          <w:pPr>
            <w:pStyle w:val="Contents2"/>
            <w:tabs>
              <w:tab w:val="clear" w:pos="8743"/>
              <w:tab w:val="right" w:pos="9026" w:leader="dot"/>
            </w:tabs>
            <w:rPr/>
          </w:pPr>
          <w:hyperlink w:anchor="__RefHeading___Toc1546207_1051229030">
            <w:r>
              <w:rPr>
                <w:webHidden/>
                <w:rStyle w:val="IndexLink"/>
                <w:rtl w:val="true"/>
              </w:rPr>
              <w:t>لمحة من حياة المؤلّف</w:t>
            </w:r>
            <w:r>
              <w:rPr>
                <w:rStyle w:val="IndexLink"/>
                <w:rtl w:val="true"/>
              </w:rPr>
              <w:tab/>
            </w:r>
            <w:r>
              <w:rPr>
                <w:rStyle w:val="IndexLink"/>
              </w:rPr>
              <w:t>10</w:t>
            </w:r>
          </w:hyperlink>
        </w:p>
        <w:p>
          <w:pPr>
            <w:pStyle w:val="Contents2"/>
            <w:tabs>
              <w:tab w:val="clear" w:pos="8743"/>
              <w:tab w:val="right" w:pos="9026" w:leader="dot"/>
            </w:tabs>
            <w:rPr/>
          </w:pPr>
          <w:hyperlink w:anchor="__RefHeading___Toc1546209_1051229030">
            <w:r>
              <w:rPr>
                <w:webHidden/>
                <w:rStyle w:val="IndexLink"/>
                <w:rtl w:val="true"/>
              </w:rPr>
              <w:t>خطبة الكتاب</w:t>
            </w:r>
            <w:r>
              <w:rPr>
                <w:rStyle w:val="IndexLink"/>
                <w:rtl w:val="true"/>
              </w:rPr>
              <w:tab/>
            </w:r>
            <w:r>
              <w:rPr>
                <w:rStyle w:val="IndexLink"/>
              </w:rPr>
              <w:t>11</w:t>
            </w:r>
          </w:hyperlink>
        </w:p>
        <w:p>
          <w:pPr>
            <w:pStyle w:val="Contents2"/>
            <w:tabs>
              <w:tab w:val="clear" w:pos="8743"/>
              <w:tab w:val="right" w:pos="9026" w:leader="dot"/>
            </w:tabs>
            <w:rPr/>
          </w:pPr>
          <w:hyperlink w:anchor="__RefHeading___Toc1546211_1051229030">
            <w:r>
              <w:rPr>
                <w:webHidden/>
                <w:rStyle w:val="IndexLink"/>
                <w:rtl w:val="true"/>
              </w:rPr>
              <w:t>المقدّمة</w:t>
            </w:r>
            <w:r>
              <w:rPr>
                <w:rStyle w:val="IndexLink"/>
                <w:rtl w:val="true"/>
              </w:rPr>
              <w:tab/>
            </w:r>
            <w:r>
              <w:rPr>
                <w:rStyle w:val="IndexLink"/>
              </w:rPr>
              <w:t>12</w:t>
            </w:r>
          </w:hyperlink>
        </w:p>
        <w:p>
          <w:pPr>
            <w:pStyle w:val="Contents3"/>
            <w:tabs>
              <w:tab w:val="clear" w:pos="8459"/>
              <w:tab w:val="right" w:pos="9026" w:leader="dot"/>
            </w:tabs>
            <w:rPr/>
          </w:pPr>
          <w:hyperlink w:anchor="__RefHeading___Toc1546213_1051229030">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1546215_1051229030">
            <w:r>
              <w:rPr>
                <w:webHidden/>
                <w:rStyle w:val="IndexLink"/>
                <w:rtl w:val="true"/>
              </w:rPr>
              <w:t>فوائد</w:t>
            </w:r>
            <w:r>
              <w:rPr>
                <w:rStyle w:val="IndexLink"/>
                <w:rtl w:val="true"/>
              </w:rPr>
              <w:tab/>
            </w:r>
            <w:r>
              <w:rPr>
                <w:rStyle w:val="IndexLink"/>
              </w:rPr>
              <w:t>19</w:t>
            </w:r>
          </w:hyperlink>
        </w:p>
        <w:p>
          <w:pPr>
            <w:pStyle w:val="Contents2"/>
            <w:tabs>
              <w:tab w:val="clear" w:pos="8743"/>
              <w:tab w:val="right" w:pos="9026" w:leader="dot"/>
            </w:tabs>
            <w:rPr/>
          </w:pPr>
          <w:hyperlink w:anchor="__RefHeading___Toc1546217_1051229030">
            <w:r>
              <w:rPr>
                <w:webHidden/>
                <w:rStyle w:val="IndexLink"/>
                <w:rtl w:val="true"/>
              </w:rPr>
              <w:t>الآية الأولى</w:t>
            </w:r>
            <w:r>
              <w:rPr>
                <w:rStyle w:val="IndexLink"/>
                <w:rtl w:val="true"/>
              </w:rPr>
              <w:tab/>
            </w:r>
            <w:r>
              <w:rPr>
                <w:rStyle w:val="IndexLink"/>
              </w:rPr>
              <w:t>21</w:t>
            </w:r>
          </w:hyperlink>
        </w:p>
        <w:p>
          <w:pPr>
            <w:pStyle w:val="Contents2"/>
            <w:tabs>
              <w:tab w:val="clear" w:pos="8743"/>
              <w:tab w:val="right" w:pos="9026" w:leader="dot"/>
            </w:tabs>
            <w:rPr/>
          </w:pPr>
          <w:hyperlink w:anchor="__RefHeading___Toc1546219_1051229030">
            <w:r>
              <w:rPr>
                <w:webHidden/>
                <w:rStyle w:val="IndexLink"/>
                <w:rtl w:val="true"/>
              </w:rPr>
              <w:t>الآية الثانية</w:t>
            </w:r>
            <w:r>
              <w:rPr>
                <w:rStyle w:val="IndexLink"/>
                <w:rtl w:val="true"/>
              </w:rPr>
              <w:tab/>
            </w:r>
            <w:r>
              <w:rPr>
                <w:rStyle w:val="IndexLink"/>
              </w:rPr>
              <w:t>25</w:t>
            </w:r>
          </w:hyperlink>
        </w:p>
        <w:p>
          <w:pPr>
            <w:pStyle w:val="Contents3"/>
            <w:tabs>
              <w:tab w:val="clear" w:pos="8459"/>
              <w:tab w:val="right" w:pos="9026" w:leader="dot"/>
            </w:tabs>
            <w:rPr/>
          </w:pPr>
          <w:hyperlink w:anchor="__RefHeading___Toc1546221_1051229030">
            <w:r>
              <w:rPr>
                <w:webHidden/>
                <w:rStyle w:val="IndexLink"/>
                <w:rtl w:val="true"/>
              </w:rPr>
              <w:t>اشارة</w:t>
            </w:r>
            <w:r>
              <w:rPr>
                <w:rStyle w:val="IndexLink"/>
                <w:rtl w:val="true"/>
              </w:rPr>
              <w:tab/>
            </w:r>
            <w:r>
              <w:rPr>
                <w:rStyle w:val="IndexLink"/>
              </w:rPr>
              <w:t>25</w:t>
            </w:r>
          </w:hyperlink>
        </w:p>
        <w:p>
          <w:pPr>
            <w:pStyle w:val="Contents3"/>
            <w:tabs>
              <w:tab w:val="clear" w:pos="8459"/>
              <w:tab w:val="right" w:pos="9026" w:leader="dot"/>
            </w:tabs>
            <w:rPr/>
          </w:pPr>
          <w:hyperlink w:anchor="__RefHeading___Toc1546223_1051229030">
            <w:r>
              <w:rPr>
                <w:webHidden/>
                <w:rStyle w:val="IndexLink"/>
                <w:rtl w:val="true"/>
              </w:rPr>
              <w:t>فائدة</w:t>
            </w:r>
            <w:r>
              <w:rPr>
                <w:rStyle w:val="IndexLink"/>
                <w:rtl w:val="true"/>
              </w:rPr>
              <w:t>:</w:t>
              <w:tab/>
            </w:r>
            <w:r>
              <w:rPr>
                <w:rStyle w:val="IndexLink"/>
              </w:rPr>
              <w:t>26</w:t>
            </w:r>
          </w:hyperlink>
        </w:p>
        <w:p>
          <w:pPr>
            <w:pStyle w:val="Contents2"/>
            <w:tabs>
              <w:tab w:val="clear" w:pos="8743"/>
              <w:tab w:val="right" w:pos="9026" w:leader="dot"/>
            </w:tabs>
            <w:rPr/>
          </w:pPr>
          <w:hyperlink w:anchor="__RefHeading___Toc1546225_1051229030">
            <w:r>
              <w:rPr>
                <w:webHidden/>
                <w:rStyle w:val="IndexLink"/>
                <w:rtl w:val="true"/>
              </w:rPr>
              <w:t>الآية الثالثة</w:t>
            </w:r>
            <w:r>
              <w:rPr>
                <w:rStyle w:val="IndexLink"/>
                <w:rtl w:val="true"/>
              </w:rPr>
              <w:tab/>
            </w:r>
            <w:r>
              <w:rPr>
                <w:rStyle w:val="IndexLink"/>
              </w:rPr>
              <w:t>28</w:t>
            </w:r>
          </w:hyperlink>
        </w:p>
        <w:p>
          <w:pPr>
            <w:pStyle w:val="Contents2"/>
            <w:tabs>
              <w:tab w:val="clear" w:pos="8743"/>
              <w:tab w:val="right" w:pos="9026" w:leader="dot"/>
            </w:tabs>
            <w:rPr/>
          </w:pPr>
          <w:hyperlink w:anchor="__RefHeading___Toc1546227_1051229030">
            <w:r>
              <w:rPr>
                <w:webHidden/>
                <w:rStyle w:val="IndexLink"/>
                <w:rtl w:val="true"/>
              </w:rPr>
              <w:t>الآية الرابعة</w:t>
            </w:r>
            <w:r>
              <w:rPr>
                <w:rStyle w:val="IndexLink"/>
                <w:rtl w:val="true"/>
              </w:rPr>
              <w:tab/>
            </w:r>
            <w:r>
              <w:rPr>
                <w:rStyle w:val="IndexLink"/>
              </w:rPr>
              <w:t>30</w:t>
            </w:r>
          </w:hyperlink>
        </w:p>
        <w:p>
          <w:pPr>
            <w:pStyle w:val="Contents2"/>
            <w:tabs>
              <w:tab w:val="clear" w:pos="8743"/>
              <w:tab w:val="right" w:pos="9026" w:leader="dot"/>
            </w:tabs>
            <w:rPr/>
          </w:pPr>
          <w:hyperlink w:anchor="__RefHeading___Toc1546229_1051229030">
            <w:r>
              <w:rPr>
                <w:webHidden/>
                <w:rStyle w:val="IndexLink"/>
                <w:rtl w:val="true"/>
              </w:rPr>
              <w:t>الآية الخامسة</w:t>
            </w:r>
            <w:r>
              <w:rPr>
                <w:rStyle w:val="IndexLink"/>
                <w:rtl w:val="true"/>
              </w:rPr>
              <w:tab/>
            </w:r>
            <w:r>
              <w:rPr>
                <w:rStyle w:val="IndexLink"/>
              </w:rPr>
              <w:t>38</w:t>
            </w:r>
          </w:hyperlink>
        </w:p>
        <w:p>
          <w:pPr>
            <w:pStyle w:val="Contents3"/>
            <w:tabs>
              <w:tab w:val="clear" w:pos="8459"/>
              <w:tab w:val="right" w:pos="9026" w:leader="dot"/>
            </w:tabs>
            <w:rPr/>
          </w:pPr>
          <w:hyperlink w:anchor="__RefHeading___Toc1546231_1051229030">
            <w:r>
              <w:rPr>
                <w:webHidden/>
                <w:rStyle w:val="IndexLink"/>
                <w:rtl w:val="true"/>
              </w:rPr>
              <w:t>اشارة</w:t>
            </w:r>
            <w:r>
              <w:rPr>
                <w:rStyle w:val="IndexLink"/>
                <w:rtl w:val="true"/>
              </w:rPr>
              <w:tab/>
            </w:r>
            <w:r>
              <w:rPr>
                <w:rStyle w:val="IndexLink"/>
              </w:rPr>
              <w:t>38</w:t>
            </w:r>
          </w:hyperlink>
        </w:p>
        <w:p>
          <w:pPr>
            <w:pStyle w:val="Contents3"/>
            <w:tabs>
              <w:tab w:val="clear" w:pos="8459"/>
              <w:tab w:val="right" w:pos="9026" w:leader="dot"/>
            </w:tabs>
            <w:rPr/>
          </w:pPr>
          <w:hyperlink w:anchor="__RefHeading___Toc1546233_1051229030">
            <w:r>
              <w:rPr>
                <w:webHidden/>
                <w:rStyle w:val="IndexLink"/>
                <w:rtl w:val="true"/>
              </w:rPr>
              <w:t>فائدة</w:t>
            </w:r>
            <w:r>
              <w:rPr>
                <w:rStyle w:val="IndexLink"/>
                <w:rtl w:val="true"/>
              </w:rPr>
              <w:t>:</w:t>
              <w:tab/>
            </w:r>
            <w:r>
              <w:rPr>
                <w:rStyle w:val="IndexLink"/>
              </w:rPr>
              <w:t>47</w:t>
            </w:r>
          </w:hyperlink>
        </w:p>
        <w:p>
          <w:pPr>
            <w:pStyle w:val="Contents2"/>
            <w:tabs>
              <w:tab w:val="clear" w:pos="8743"/>
              <w:tab w:val="right" w:pos="9026" w:leader="dot"/>
            </w:tabs>
            <w:rPr/>
          </w:pPr>
          <w:hyperlink w:anchor="__RefHeading___Toc1546235_1051229030">
            <w:r>
              <w:rPr>
                <w:webHidden/>
                <w:rStyle w:val="IndexLink"/>
                <w:rtl w:val="true"/>
              </w:rPr>
              <w:t>الآية السّادسة</w:t>
            </w:r>
            <w:r>
              <w:rPr>
                <w:rStyle w:val="IndexLink"/>
                <w:rtl w:val="true"/>
              </w:rPr>
              <w:tab/>
            </w:r>
            <w:r>
              <w:rPr>
                <w:rStyle w:val="IndexLink"/>
              </w:rPr>
              <w:t>48</w:t>
            </w:r>
          </w:hyperlink>
        </w:p>
        <w:p>
          <w:pPr>
            <w:pStyle w:val="Contents3"/>
            <w:tabs>
              <w:tab w:val="clear" w:pos="8459"/>
              <w:tab w:val="right" w:pos="9026" w:leader="dot"/>
            </w:tabs>
            <w:rPr/>
          </w:pPr>
          <w:hyperlink w:anchor="__RefHeading___Toc1546237_1051229030">
            <w:r>
              <w:rPr>
                <w:webHidden/>
                <w:rStyle w:val="IndexLink"/>
                <w:rtl w:val="true"/>
              </w:rPr>
              <w:t>اشارة</w:t>
            </w:r>
            <w:r>
              <w:rPr>
                <w:rStyle w:val="IndexLink"/>
                <w:rtl w:val="true"/>
              </w:rPr>
              <w:tab/>
            </w:r>
            <w:r>
              <w:rPr>
                <w:rStyle w:val="IndexLink"/>
              </w:rPr>
              <w:t>48</w:t>
            </w:r>
          </w:hyperlink>
        </w:p>
        <w:p>
          <w:pPr>
            <w:pStyle w:val="Contents3"/>
            <w:tabs>
              <w:tab w:val="clear" w:pos="8459"/>
              <w:tab w:val="right" w:pos="9026" w:leader="dot"/>
            </w:tabs>
            <w:rPr/>
          </w:pPr>
          <w:hyperlink w:anchor="__RefHeading___Toc1546239_1051229030">
            <w:r>
              <w:rPr>
                <w:webHidden/>
                <w:rStyle w:val="IndexLink"/>
                <w:rtl w:val="true"/>
              </w:rPr>
              <w:t>فائدة</w:t>
            </w:r>
            <w:r>
              <w:rPr>
                <w:rStyle w:val="IndexLink"/>
                <w:rtl w:val="true"/>
              </w:rPr>
              <w:tab/>
            </w:r>
            <w:r>
              <w:rPr>
                <w:rStyle w:val="IndexLink"/>
              </w:rPr>
              <w:t>68</w:t>
            </w:r>
          </w:hyperlink>
        </w:p>
        <w:p>
          <w:pPr>
            <w:pStyle w:val="Contents2"/>
            <w:tabs>
              <w:tab w:val="clear" w:pos="8743"/>
              <w:tab w:val="right" w:pos="9026" w:leader="dot"/>
            </w:tabs>
            <w:rPr/>
          </w:pPr>
          <w:hyperlink w:anchor="__RefHeading___Toc1546241_1051229030">
            <w:r>
              <w:rPr>
                <w:webHidden/>
                <w:rStyle w:val="IndexLink"/>
                <w:rtl w:val="true"/>
              </w:rPr>
              <w:t>الآية السّابعة</w:t>
            </w:r>
            <w:r>
              <w:rPr>
                <w:rStyle w:val="IndexLink"/>
                <w:rtl w:val="true"/>
              </w:rPr>
              <w:tab/>
            </w:r>
            <w:r>
              <w:rPr>
                <w:rStyle w:val="IndexLink"/>
              </w:rPr>
              <w:t>85</w:t>
            </w:r>
          </w:hyperlink>
        </w:p>
        <w:p>
          <w:pPr>
            <w:pStyle w:val="Contents2"/>
            <w:tabs>
              <w:tab w:val="clear" w:pos="8743"/>
              <w:tab w:val="right" w:pos="9026" w:leader="dot"/>
            </w:tabs>
            <w:rPr/>
          </w:pPr>
          <w:hyperlink w:anchor="__RefHeading___Toc1546243_1051229030">
            <w:r>
              <w:rPr>
                <w:webHidden/>
                <w:rStyle w:val="IndexLink"/>
                <w:rtl w:val="true"/>
              </w:rPr>
              <w:t>الآية الثامنة</w:t>
            </w:r>
            <w:r>
              <w:rPr>
                <w:rStyle w:val="IndexLink"/>
                <w:rtl w:val="true"/>
              </w:rPr>
              <w:tab/>
            </w:r>
            <w:r>
              <w:rPr>
                <w:rStyle w:val="IndexLink"/>
              </w:rPr>
              <w:t>90</w:t>
            </w:r>
          </w:hyperlink>
        </w:p>
        <w:p>
          <w:pPr>
            <w:pStyle w:val="Contents2"/>
            <w:tabs>
              <w:tab w:val="clear" w:pos="8743"/>
              <w:tab w:val="right" w:pos="9026" w:leader="dot"/>
            </w:tabs>
            <w:rPr/>
          </w:pPr>
          <w:hyperlink w:anchor="__RefHeading___Toc1546245_1051229030">
            <w:r>
              <w:rPr>
                <w:webHidden/>
                <w:rStyle w:val="IndexLink"/>
                <w:rtl w:val="true"/>
              </w:rPr>
              <w:t>الآية التاسعة</w:t>
            </w:r>
            <w:r>
              <w:rPr>
                <w:rStyle w:val="IndexLink"/>
                <w:rtl w:val="true"/>
              </w:rPr>
              <w:tab/>
            </w:r>
            <w:r>
              <w:rPr>
                <w:rStyle w:val="IndexLink"/>
              </w:rPr>
              <w:t>92</w:t>
            </w:r>
          </w:hyperlink>
        </w:p>
        <w:p>
          <w:pPr>
            <w:pStyle w:val="Contents2"/>
            <w:tabs>
              <w:tab w:val="clear" w:pos="8743"/>
              <w:tab w:val="right" w:pos="9026" w:leader="dot"/>
            </w:tabs>
            <w:rPr/>
          </w:pPr>
          <w:hyperlink w:anchor="__RefHeading___Toc1546247_1051229030">
            <w:r>
              <w:rPr>
                <w:webHidden/>
                <w:rStyle w:val="IndexLink"/>
                <w:rtl w:val="true"/>
              </w:rPr>
              <w:t>الآية العاشرة</w:t>
            </w:r>
            <w:r>
              <w:rPr>
                <w:rStyle w:val="IndexLink"/>
                <w:rtl w:val="true"/>
              </w:rPr>
              <w:tab/>
            </w:r>
            <w:r>
              <w:rPr>
                <w:rStyle w:val="IndexLink"/>
              </w:rPr>
              <w:t>95</w:t>
            </w:r>
          </w:hyperlink>
        </w:p>
        <w:p>
          <w:pPr>
            <w:pStyle w:val="Contents3"/>
            <w:tabs>
              <w:tab w:val="clear" w:pos="8459"/>
              <w:tab w:val="right" w:pos="9026" w:leader="dot"/>
            </w:tabs>
            <w:rPr/>
          </w:pPr>
          <w:hyperlink w:anchor="__RefHeading___Toc1546249_1051229030">
            <w:r>
              <w:rPr>
                <w:webHidden/>
                <w:rStyle w:val="IndexLink"/>
                <w:rtl w:val="true"/>
              </w:rPr>
              <w:t>اشارة</w:t>
            </w:r>
            <w:r>
              <w:rPr>
                <w:rStyle w:val="IndexLink"/>
                <w:rtl w:val="true"/>
              </w:rPr>
              <w:tab/>
            </w:r>
            <w:r>
              <w:rPr>
                <w:rStyle w:val="IndexLink"/>
              </w:rPr>
              <w:t>95</w:t>
            </w:r>
          </w:hyperlink>
        </w:p>
        <w:p>
          <w:pPr>
            <w:pStyle w:val="Contents3"/>
            <w:tabs>
              <w:tab w:val="clear" w:pos="8459"/>
              <w:tab w:val="right" w:pos="9026" w:leader="dot"/>
            </w:tabs>
            <w:rPr/>
          </w:pPr>
          <w:hyperlink w:anchor="__RefHeading___Toc1546251_1051229030">
            <w:r>
              <w:rPr>
                <w:webHidden/>
                <w:rStyle w:val="IndexLink"/>
                <w:rtl w:val="true"/>
              </w:rPr>
              <w:t>فائدة</w:t>
            </w:r>
            <w:r>
              <w:rPr>
                <w:rStyle w:val="IndexLink"/>
                <w:rtl w:val="true"/>
              </w:rPr>
              <w:tab/>
            </w:r>
            <w:r>
              <w:rPr>
                <w:rStyle w:val="IndexLink"/>
              </w:rPr>
              <w:t>101</w:t>
            </w:r>
          </w:hyperlink>
        </w:p>
        <w:p>
          <w:pPr>
            <w:pStyle w:val="Contents3"/>
            <w:tabs>
              <w:tab w:val="clear" w:pos="8459"/>
              <w:tab w:val="right" w:pos="9026" w:leader="dot"/>
            </w:tabs>
            <w:rPr/>
          </w:pPr>
          <w:hyperlink w:anchor="__RefHeading___Toc1546253_1051229030">
            <w:r>
              <w:rPr>
                <w:webHidden/>
                <w:rStyle w:val="IndexLink"/>
                <w:rtl w:val="true"/>
              </w:rPr>
              <w:t>فائدة</w:t>
            </w:r>
            <w:r>
              <w:rPr>
                <w:rStyle w:val="IndexLink"/>
                <w:rtl w:val="true"/>
              </w:rPr>
              <w:tab/>
            </w:r>
            <w:r>
              <w:rPr>
                <w:rStyle w:val="IndexLink"/>
              </w:rPr>
              <w:t>103</w:t>
            </w:r>
          </w:hyperlink>
        </w:p>
        <w:p>
          <w:pPr>
            <w:pStyle w:val="Contents2"/>
            <w:tabs>
              <w:tab w:val="clear" w:pos="8743"/>
              <w:tab w:val="right" w:pos="9026" w:leader="dot"/>
            </w:tabs>
            <w:rPr/>
          </w:pPr>
          <w:hyperlink w:anchor="__RefHeading___Toc1546255_1051229030">
            <w:r>
              <w:rPr>
                <w:webHidden/>
                <w:rStyle w:val="IndexLink"/>
                <w:rtl w:val="true"/>
              </w:rPr>
              <w:t>الآية الحادية عشر</w:t>
            </w:r>
            <w:r>
              <w:rPr>
                <w:rStyle w:val="IndexLink"/>
                <w:rtl w:val="true"/>
              </w:rPr>
              <w:tab/>
            </w:r>
            <w:r>
              <w:rPr>
                <w:rStyle w:val="IndexLink"/>
              </w:rPr>
              <w:t>106</w:t>
            </w:r>
          </w:hyperlink>
        </w:p>
        <w:p>
          <w:pPr>
            <w:pStyle w:val="Contents2"/>
            <w:tabs>
              <w:tab w:val="clear" w:pos="8743"/>
              <w:tab w:val="right" w:pos="9026" w:leader="dot"/>
            </w:tabs>
            <w:rPr/>
          </w:pPr>
          <w:hyperlink w:anchor="__RefHeading___Toc1546257_1051229030">
            <w:r>
              <w:rPr>
                <w:webHidden/>
                <w:rStyle w:val="IndexLink"/>
                <w:rtl w:val="true"/>
              </w:rPr>
              <w:t>الآية الثانيّة عشر</w:t>
            </w:r>
            <w:r>
              <w:rPr>
                <w:rStyle w:val="IndexLink"/>
                <w:rtl w:val="true"/>
              </w:rPr>
              <w:tab/>
            </w:r>
            <w:r>
              <w:rPr>
                <w:rStyle w:val="IndexLink"/>
              </w:rPr>
              <w:t>110</w:t>
            </w:r>
          </w:hyperlink>
        </w:p>
        <w:p>
          <w:pPr>
            <w:pStyle w:val="Contents2"/>
            <w:tabs>
              <w:tab w:val="clear" w:pos="8743"/>
              <w:tab w:val="right" w:pos="9026" w:leader="dot"/>
            </w:tabs>
            <w:rPr/>
          </w:pPr>
          <w:hyperlink w:anchor="__RefHeading___Toc1546259_1051229030">
            <w:r>
              <w:rPr>
                <w:webHidden/>
                <w:rStyle w:val="IndexLink"/>
                <w:rtl w:val="true"/>
              </w:rPr>
              <w:t>الآية الثالثة عشر</w:t>
            </w:r>
            <w:r>
              <w:rPr>
                <w:rStyle w:val="IndexLink"/>
                <w:rtl w:val="true"/>
              </w:rPr>
              <w:tab/>
            </w:r>
            <w:r>
              <w:rPr>
                <w:rStyle w:val="IndexLink"/>
              </w:rPr>
              <w:t>114</w:t>
            </w:r>
          </w:hyperlink>
        </w:p>
        <w:p>
          <w:pPr>
            <w:pStyle w:val="Contents2"/>
            <w:tabs>
              <w:tab w:val="clear" w:pos="8743"/>
              <w:tab w:val="right" w:pos="9026" w:leader="dot"/>
            </w:tabs>
            <w:rPr/>
          </w:pPr>
          <w:hyperlink w:anchor="__RefHeading___Toc1546261_1051229030">
            <w:r>
              <w:rPr>
                <w:webHidden/>
                <w:rStyle w:val="IndexLink"/>
                <w:rtl w:val="true"/>
              </w:rPr>
              <w:t>الآية الرابعة عشر</w:t>
            </w:r>
            <w:r>
              <w:rPr>
                <w:rStyle w:val="IndexLink"/>
                <w:rtl w:val="true"/>
              </w:rPr>
              <w:tab/>
            </w:r>
            <w:r>
              <w:rPr>
                <w:rStyle w:val="IndexLink"/>
              </w:rPr>
              <w:t>117</w:t>
            </w:r>
          </w:hyperlink>
        </w:p>
        <w:p>
          <w:pPr>
            <w:pStyle w:val="Contents2"/>
            <w:tabs>
              <w:tab w:val="clear" w:pos="8743"/>
              <w:tab w:val="right" w:pos="9026" w:leader="dot"/>
            </w:tabs>
            <w:rPr/>
          </w:pPr>
          <w:hyperlink w:anchor="__RefHeading___Toc1546263_1051229030">
            <w:r>
              <w:rPr>
                <w:webHidden/>
                <w:rStyle w:val="IndexLink"/>
                <w:rtl w:val="true"/>
              </w:rPr>
              <w:t>الآية الخامسة عشر</w:t>
            </w:r>
            <w:r>
              <w:rPr>
                <w:rStyle w:val="IndexLink"/>
                <w:rtl w:val="true"/>
              </w:rPr>
              <w:tab/>
            </w:r>
            <w:r>
              <w:rPr>
                <w:rStyle w:val="IndexLink"/>
              </w:rPr>
              <w:t>133</w:t>
            </w:r>
          </w:hyperlink>
        </w:p>
        <w:p>
          <w:pPr>
            <w:pStyle w:val="Contents2"/>
            <w:tabs>
              <w:tab w:val="clear" w:pos="8743"/>
              <w:tab w:val="right" w:pos="9026" w:leader="dot"/>
            </w:tabs>
            <w:rPr/>
          </w:pPr>
          <w:hyperlink w:anchor="__RefHeading___Toc1546265_1051229030">
            <w:r>
              <w:rPr>
                <w:webHidden/>
                <w:rStyle w:val="IndexLink"/>
                <w:rtl w:val="true"/>
              </w:rPr>
              <w:t>الآية السّادسة عشر</w:t>
            </w:r>
            <w:r>
              <w:rPr>
                <w:rStyle w:val="IndexLink"/>
                <w:rtl w:val="true"/>
              </w:rPr>
              <w:tab/>
            </w:r>
            <w:r>
              <w:rPr>
                <w:rStyle w:val="IndexLink"/>
              </w:rPr>
              <w:t>137</w:t>
            </w:r>
          </w:hyperlink>
        </w:p>
        <w:p>
          <w:pPr>
            <w:pStyle w:val="Contents2"/>
            <w:tabs>
              <w:tab w:val="clear" w:pos="8743"/>
              <w:tab w:val="right" w:pos="9026" w:leader="dot"/>
            </w:tabs>
            <w:rPr/>
          </w:pPr>
          <w:hyperlink w:anchor="__RefHeading___Toc1546267_1051229030">
            <w:r>
              <w:rPr>
                <w:webHidden/>
                <w:rStyle w:val="IndexLink"/>
                <w:rtl w:val="true"/>
              </w:rPr>
              <w:t>الآية السّابعة عشر</w:t>
            </w:r>
            <w:r>
              <w:rPr>
                <w:rStyle w:val="IndexLink"/>
                <w:rtl w:val="true"/>
              </w:rPr>
              <w:tab/>
            </w:r>
            <w:r>
              <w:rPr>
                <w:rStyle w:val="IndexLink"/>
              </w:rPr>
              <w:t>144</w:t>
            </w:r>
          </w:hyperlink>
        </w:p>
        <w:p>
          <w:pPr>
            <w:pStyle w:val="Contents2"/>
            <w:tabs>
              <w:tab w:val="clear" w:pos="8743"/>
              <w:tab w:val="right" w:pos="9026" w:leader="dot"/>
            </w:tabs>
            <w:rPr/>
          </w:pPr>
          <w:hyperlink w:anchor="__RefHeading___Toc1546269_1051229030">
            <w:r>
              <w:rPr>
                <w:webHidden/>
                <w:rStyle w:val="IndexLink"/>
                <w:rtl w:val="true"/>
              </w:rPr>
              <w:t>الآية الثامنة عشر</w:t>
            </w:r>
            <w:r>
              <w:rPr>
                <w:rStyle w:val="IndexLink"/>
                <w:rtl w:val="true"/>
              </w:rPr>
              <w:tab/>
            </w:r>
            <w:r>
              <w:rPr>
                <w:rStyle w:val="IndexLink"/>
              </w:rPr>
              <w:t>146</w:t>
            </w:r>
          </w:hyperlink>
        </w:p>
        <w:p>
          <w:pPr>
            <w:pStyle w:val="Contents2"/>
            <w:tabs>
              <w:tab w:val="clear" w:pos="8743"/>
              <w:tab w:val="right" w:pos="9026" w:leader="dot"/>
            </w:tabs>
            <w:rPr/>
          </w:pPr>
          <w:hyperlink w:anchor="__RefHeading___Toc1546271_1051229030">
            <w:r>
              <w:rPr>
                <w:webHidden/>
                <w:rStyle w:val="IndexLink"/>
                <w:rtl w:val="true"/>
              </w:rPr>
              <w:t>الآية التاسعة عشر</w:t>
            </w:r>
            <w:r>
              <w:rPr>
                <w:rStyle w:val="IndexLink"/>
                <w:rtl w:val="true"/>
              </w:rPr>
              <w:tab/>
            </w:r>
            <w:r>
              <w:rPr>
                <w:rStyle w:val="IndexLink"/>
              </w:rPr>
              <w:t>151</w:t>
            </w:r>
          </w:hyperlink>
        </w:p>
        <w:p>
          <w:pPr>
            <w:pStyle w:val="Contents2"/>
            <w:tabs>
              <w:tab w:val="clear" w:pos="8743"/>
              <w:tab w:val="right" w:pos="9026" w:leader="dot"/>
            </w:tabs>
            <w:rPr/>
          </w:pPr>
          <w:hyperlink w:anchor="__RefHeading___Toc1546273_1051229030">
            <w:r>
              <w:rPr>
                <w:webHidden/>
                <w:rStyle w:val="IndexLink"/>
                <w:rtl w:val="true"/>
              </w:rPr>
              <w:t>الآية العشرون</w:t>
            </w:r>
            <w:r>
              <w:rPr>
                <w:rStyle w:val="IndexLink"/>
                <w:rtl w:val="true"/>
              </w:rPr>
              <w:tab/>
            </w:r>
            <w:r>
              <w:rPr>
                <w:rStyle w:val="IndexLink"/>
              </w:rPr>
              <w:t>152</w:t>
            </w:r>
          </w:hyperlink>
        </w:p>
        <w:p>
          <w:pPr>
            <w:pStyle w:val="Contents2"/>
            <w:tabs>
              <w:tab w:val="clear" w:pos="8743"/>
              <w:tab w:val="right" w:pos="9026" w:leader="dot"/>
            </w:tabs>
            <w:rPr/>
          </w:pPr>
          <w:hyperlink w:anchor="__RefHeading___Toc1546275_1051229030">
            <w:r>
              <w:rPr>
                <w:webHidden/>
                <w:rStyle w:val="IndexLink"/>
                <w:rtl w:val="true"/>
              </w:rPr>
              <w:t>الآية الإحدى و العشرون</w:t>
            </w:r>
            <w:r>
              <w:rPr>
                <w:rStyle w:val="IndexLink"/>
                <w:rtl w:val="true"/>
              </w:rPr>
              <w:tab/>
            </w:r>
            <w:r>
              <w:rPr>
                <w:rStyle w:val="IndexLink"/>
              </w:rPr>
              <w:t>154</w:t>
            </w:r>
          </w:hyperlink>
        </w:p>
        <w:p>
          <w:pPr>
            <w:pStyle w:val="Contents2"/>
            <w:tabs>
              <w:tab w:val="clear" w:pos="8743"/>
              <w:tab w:val="right" w:pos="9026" w:leader="dot"/>
            </w:tabs>
            <w:rPr/>
          </w:pPr>
          <w:hyperlink w:anchor="__RefHeading___Toc1546277_1051229030">
            <w:r>
              <w:rPr>
                <w:webHidden/>
                <w:rStyle w:val="IndexLink"/>
                <w:rtl w:val="true"/>
              </w:rPr>
              <w:t>الآية الثانية و العشرون</w:t>
            </w:r>
            <w:r>
              <w:rPr>
                <w:rStyle w:val="IndexLink"/>
                <w:rtl w:val="true"/>
              </w:rPr>
              <w:tab/>
            </w:r>
            <w:r>
              <w:rPr>
                <w:rStyle w:val="IndexLink"/>
              </w:rPr>
              <w:t>158</w:t>
            </w:r>
          </w:hyperlink>
        </w:p>
        <w:p>
          <w:pPr>
            <w:pStyle w:val="Contents2"/>
            <w:tabs>
              <w:tab w:val="clear" w:pos="8743"/>
              <w:tab w:val="right" w:pos="9026" w:leader="dot"/>
            </w:tabs>
            <w:rPr/>
          </w:pPr>
          <w:hyperlink w:anchor="__RefHeading___Toc1546279_1051229030">
            <w:r>
              <w:rPr>
                <w:webHidden/>
                <w:rStyle w:val="IndexLink"/>
                <w:rtl w:val="true"/>
              </w:rPr>
              <w:t>الآية الثالثة و العشرون</w:t>
            </w:r>
            <w:r>
              <w:rPr>
                <w:rStyle w:val="IndexLink"/>
                <w:rtl w:val="true"/>
              </w:rPr>
              <w:tab/>
            </w:r>
            <w:r>
              <w:rPr>
                <w:rStyle w:val="IndexLink"/>
              </w:rPr>
              <w:t>161</w:t>
            </w:r>
          </w:hyperlink>
        </w:p>
        <w:p>
          <w:pPr>
            <w:pStyle w:val="Contents2"/>
            <w:tabs>
              <w:tab w:val="clear" w:pos="8743"/>
              <w:tab w:val="right" w:pos="9026" w:leader="dot"/>
            </w:tabs>
            <w:rPr/>
          </w:pPr>
          <w:hyperlink w:anchor="__RefHeading___Toc1546281_1051229030">
            <w:r>
              <w:rPr>
                <w:webHidden/>
                <w:rStyle w:val="IndexLink"/>
                <w:rtl w:val="true"/>
              </w:rPr>
              <w:t>الآية الرابعة و العشرون</w:t>
            </w:r>
            <w:r>
              <w:rPr>
                <w:rStyle w:val="IndexLink"/>
                <w:rtl w:val="true"/>
              </w:rPr>
              <w:tab/>
            </w:r>
            <w:r>
              <w:rPr>
                <w:rStyle w:val="IndexLink"/>
              </w:rPr>
              <w:t>162</w:t>
            </w:r>
          </w:hyperlink>
        </w:p>
        <w:p>
          <w:pPr>
            <w:pStyle w:val="Contents2"/>
            <w:tabs>
              <w:tab w:val="clear" w:pos="8743"/>
              <w:tab w:val="right" w:pos="9026" w:leader="dot"/>
            </w:tabs>
            <w:rPr/>
          </w:pPr>
          <w:hyperlink w:anchor="__RefHeading___Toc1546283_1051229030">
            <w:r>
              <w:rPr>
                <w:webHidden/>
                <w:rStyle w:val="IndexLink"/>
                <w:rtl w:val="true"/>
              </w:rPr>
              <w:t>الآية الخامسة و العشرون</w:t>
            </w:r>
            <w:r>
              <w:rPr>
                <w:rStyle w:val="IndexLink"/>
                <w:rtl w:val="true"/>
              </w:rPr>
              <w:tab/>
            </w:r>
            <w:r>
              <w:rPr>
                <w:rStyle w:val="IndexLink"/>
              </w:rPr>
              <w:t>164</w:t>
            </w:r>
          </w:hyperlink>
        </w:p>
        <w:p>
          <w:pPr>
            <w:pStyle w:val="Contents2"/>
            <w:tabs>
              <w:tab w:val="clear" w:pos="8743"/>
              <w:tab w:val="right" w:pos="9026" w:leader="dot"/>
            </w:tabs>
            <w:rPr/>
          </w:pPr>
          <w:hyperlink w:anchor="__RefHeading___Toc1546285_1051229030">
            <w:r>
              <w:rPr>
                <w:webHidden/>
                <w:rStyle w:val="IndexLink"/>
                <w:rtl w:val="true"/>
              </w:rPr>
              <w:t>الآية السّادسة و العشرون</w:t>
            </w:r>
            <w:r>
              <w:rPr>
                <w:rStyle w:val="IndexLink"/>
                <w:rtl w:val="true"/>
              </w:rPr>
              <w:tab/>
            </w:r>
            <w:r>
              <w:rPr>
                <w:rStyle w:val="IndexLink"/>
              </w:rPr>
              <w:t>166</w:t>
            </w:r>
          </w:hyperlink>
        </w:p>
        <w:p>
          <w:pPr>
            <w:pStyle w:val="Contents2"/>
            <w:tabs>
              <w:tab w:val="clear" w:pos="8743"/>
              <w:tab w:val="right" w:pos="9026" w:leader="dot"/>
            </w:tabs>
            <w:rPr/>
          </w:pPr>
          <w:hyperlink w:anchor="__RefHeading___Toc1546287_1051229030">
            <w:r>
              <w:rPr>
                <w:webHidden/>
                <w:rStyle w:val="IndexLink"/>
                <w:rtl w:val="true"/>
              </w:rPr>
              <w:t>الآية السّابعة و العشرون</w:t>
            </w:r>
            <w:r>
              <w:rPr>
                <w:rStyle w:val="IndexLink"/>
                <w:rtl w:val="true"/>
              </w:rPr>
              <w:tab/>
            </w:r>
            <w:r>
              <w:rPr>
                <w:rStyle w:val="IndexLink"/>
              </w:rPr>
              <w:t>170</w:t>
            </w:r>
          </w:hyperlink>
        </w:p>
        <w:p>
          <w:pPr>
            <w:pStyle w:val="Contents2"/>
            <w:tabs>
              <w:tab w:val="clear" w:pos="8743"/>
              <w:tab w:val="right" w:pos="9026" w:leader="dot"/>
            </w:tabs>
            <w:rPr/>
          </w:pPr>
          <w:hyperlink w:anchor="__RefHeading___Toc1546289_1051229030">
            <w:r>
              <w:rPr>
                <w:webHidden/>
                <w:rStyle w:val="IndexLink"/>
                <w:rtl w:val="true"/>
              </w:rPr>
              <w:t>الآية الثامنة و العشرون</w:t>
            </w:r>
            <w:r>
              <w:rPr>
                <w:rStyle w:val="IndexLink"/>
                <w:rtl w:val="true"/>
              </w:rPr>
              <w:tab/>
            </w:r>
            <w:r>
              <w:rPr>
                <w:rStyle w:val="IndexLink"/>
              </w:rPr>
              <w:t>178</w:t>
            </w:r>
          </w:hyperlink>
        </w:p>
        <w:p>
          <w:pPr>
            <w:pStyle w:val="Contents2"/>
            <w:tabs>
              <w:tab w:val="clear" w:pos="8743"/>
              <w:tab w:val="right" w:pos="9026" w:leader="dot"/>
            </w:tabs>
            <w:rPr/>
          </w:pPr>
          <w:hyperlink w:anchor="__RefHeading___Toc1546291_1051229030">
            <w:r>
              <w:rPr>
                <w:webHidden/>
                <w:rStyle w:val="IndexLink"/>
                <w:rtl w:val="true"/>
              </w:rPr>
              <w:t>الآية التاسعة و العشرون</w:t>
            </w:r>
            <w:r>
              <w:rPr>
                <w:rStyle w:val="IndexLink"/>
                <w:rtl w:val="true"/>
              </w:rPr>
              <w:tab/>
            </w:r>
            <w:r>
              <w:rPr>
                <w:rStyle w:val="IndexLink"/>
              </w:rPr>
              <w:t>182</w:t>
            </w:r>
          </w:hyperlink>
        </w:p>
        <w:p>
          <w:pPr>
            <w:pStyle w:val="Contents2"/>
            <w:tabs>
              <w:tab w:val="clear" w:pos="8743"/>
              <w:tab w:val="right" w:pos="9026" w:leader="dot"/>
            </w:tabs>
            <w:rPr/>
          </w:pPr>
          <w:hyperlink w:anchor="__RefHeading___Toc1546293_1051229030">
            <w:r>
              <w:rPr>
                <w:webHidden/>
                <w:rStyle w:val="IndexLink"/>
                <w:rtl w:val="true"/>
              </w:rPr>
              <w:t>الآية الثلاثون</w:t>
            </w:r>
            <w:r>
              <w:rPr>
                <w:rStyle w:val="IndexLink"/>
                <w:rtl w:val="true"/>
              </w:rPr>
              <w:tab/>
            </w:r>
            <w:r>
              <w:rPr>
                <w:rStyle w:val="IndexLink"/>
              </w:rPr>
              <w:t>187</w:t>
            </w:r>
          </w:hyperlink>
        </w:p>
        <w:p>
          <w:pPr>
            <w:pStyle w:val="Contents2"/>
            <w:tabs>
              <w:tab w:val="clear" w:pos="8743"/>
              <w:tab w:val="right" w:pos="9026" w:leader="dot"/>
            </w:tabs>
            <w:rPr/>
          </w:pPr>
          <w:hyperlink w:anchor="__RefHeading___Toc1546295_1051229030">
            <w:r>
              <w:rPr>
                <w:webHidden/>
                <w:rStyle w:val="IndexLink"/>
                <w:rtl w:val="true"/>
              </w:rPr>
              <w:t>الآية الإحدى و الثلاثون</w:t>
            </w:r>
            <w:r>
              <w:rPr>
                <w:rStyle w:val="IndexLink"/>
                <w:rtl w:val="true"/>
              </w:rPr>
              <w:tab/>
            </w:r>
            <w:r>
              <w:rPr>
                <w:rStyle w:val="IndexLink"/>
              </w:rPr>
              <w:t>190</w:t>
            </w:r>
          </w:hyperlink>
        </w:p>
        <w:p>
          <w:pPr>
            <w:pStyle w:val="Contents2"/>
            <w:tabs>
              <w:tab w:val="clear" w:pos="8743"/>
              <w:tab w:val="right" w:pos="9026" w:leader="dot"/>
            </w:tabs>
            <w:rPr/>
          </w:pPr>
          <w:hyperlink w:anchor="__RefHeading___Toc1546297_1051229030">
            <w:r>
              <w:rPr>
                <w:webHidden/>
                <w:rStyle w:val="IndexLink"/>
                <w:rtl w:val="true"/>
              </w:rPr>
              <w:t>الآية الثانية و الثلاثون</w:t>
            </w:r>
            <w:r>
              <w:rPr>
                <w:rStyle w:val="IndexLink"/>
                <w:rtl w:val="true"/>
              </w:rPr>
              <w:tab/>
            </w:r>
            <w:r>
              <w:rPr>
                <w:rStyle w:val="IndexLink"/>
              </w:rPr>
              <w:t>194</w:t>
            </w:r>
          </w:hyperlink>
        </w:p>
        <w:p>
          <w:pPr>
            <w:pStyle w:val="Contents2"/>
            <w:tabs>
              <w:tab w:val="clear" w:pos="8743"/>
              <w:tab w:val="right" w:pos="9026" w:leader="dot"/>
            </w:tabs>
            <w:rPr/>
          </w:pPr>
          <w:hyperlink w:anchor="__RefHeading___Toc1546299_1051229030">
            <w:r>
              <w:rPr>
                <w:webHidden/>
                <w:rStyle w:val="IndexLink"/>
                <w:rtl w:val="true"/>
              </w:rPr>
              <w:t>الآية الثالثة و الثلاثون</w:t>
            </w:r>
            <w:r>
              <w:rPr>
                <w:rStyle w:val="IndexLink"/>
                <w:rtl w:val="true"/>
              </w:rPr>
              <w:tab/>
            </w:r>
            <w:r>
              <w:rPr>
                <w:rStyle w:val="IndexLink"/>
              </w:rPr>
              <w:t>202</w:t>
            </w:r>
          </w:hyperlink>
        </w:p>
        <w:p>
          <w:pPr>
            <w:pStyle w:val="Contents2"/>
            <w:tabs>
              <w:tab w:val="clear" w:pos="8743"/>
              <w:tab w:val="right" w:pos="9026" w:leader="dot"/>
            </w:tabs>
            <w:rPr/>
          </w:pPr>
          <w:hyperlink w:anchor="__RefHeading___Toc1546301_1051229030">
            <w:r>
              <w:rPr>
                <w:webHidden/>
                <w:rStyle w:val="IndexLink"/>
                <w:rtl w:val="true"/>
              </w:rPr>
              <w:t>الآية الرّابعة و الثلاثون</w:t>
            </w:r>
            <w:r>
              <w:rPr>
                <w:rStyle w:val="IndexLink"/>
                <w:rtl w:val="true"/>
              </w:rPr>
              <w:tab/>
            </w:r>
            <w:r>
              <w:rPr>
                <w:rStyle w:val="IndexLink"/>
              </w:rPr>
              <w:t>205</w:t>
            </w:r>
          </w:hyperlink>
        </w:p>
        <w:p>
          <w:pPr>
            <w:pStyle w:val="Contents2"/>
            <w:tabs>
              <w:tab w:val="clear" w:pos="8743"/>
              <w:tab w:val="right" w:pos="9026" w:leader="dot"/>
            </w:tabs>
            <w:rPr/>
          </w:pPr>
          <w:hyperlink w:anchor="__RefHeading___Toc1546303_1051229030">
            <w:r>
              <w:rPr>
                <w:webHidden/>
                <w:rStyle w:val="IndexLink"/>
                <w:rtl w:val="true"/>
              </w:rPr>
              <w:t>الآية الخامسة و الثلاثون</w:t>
            </w:r>
            <w:r>
              <w:rPr>
                <w:rStyle w:val="IndexLink"/>
                <w:rtl w:val="true"/>
              </w:rPr>
              <w:tab/>
            </w:r>
            <w:r>
              <w:rPr>
                <w:rStyle w:val="IndexLink"/>
              </w:rPr>
              <w:t>207</w:t>
            </w:r>
          </w:hyperlink>
        </w:p>
        <w:p>
          <w:pPr>
            <w:pStyle w:val="Contents2"/>
            <w:tabs>
              <w:tab w:val="clear" w:pos="8743"/>
              <w:tab w:val="right" w:pos="9026" w:leader="dot"/>
            </w:tabs>
            <w:rPr/>
          </w:pPr>
          <w:hyperlink w:anchor="__RefHeading___Toc1546305_1051229030">
            <w:r>
              <w:rPr>
                <w:webHidden/>
                <w:rStyle w:val="IndexLink"/>
                <w:rtl w:val="true"/>
              </w:rPr>
              <w:t>الآية السادسة و الثلاثون</w:t>
            </w:r>
            <w:r>
              <w:rPr>
                <w:rStyle w:val="IndexLink"/>
                <w:rtl w:val="true"/>
              </w:rPr>
              <w:tab/>
            </w:r>
            <w:r>
              <w:rPr>
                <w:rStyle w:val="IndexLink"/>
              </w:rPr>
              <w:t>209</w:t>
            </w:r>
          </w:hyperlink>
        </w:p>
        <w:p>
          <w:pPr>
            <w:pStyle w:val="Contents2"/>
            <w:tabs>
              <w:tab w:val="clear" w:pos="8743"/>
              <w:tab w:val="right" w:pos="9026" w:leader="dot"/>
            </w:tabs>
            <w:rPr/>
          </w:pPr>
          <w:hyperlink w:anchor="__RefHeading___Toc1546307_1051229030">
            <w:r>
              <w:rPr>
                <w:webHidden/>
                <w:rStyle w:val="IndexLink"/>
                <w:rtl w:val="true"/>
              </w:rPr>
              <w:t>الآية السّابعة و الثلاثون</w:t>
            </w:r>
            <w:r>
              <w:rPr>
                <w:rStyle w:val="IndexLink"/>
                <w:rtl w:val="true"/>
              </w:rPr>
              <w:tab/>
            </w:r>
            <w:r>
              <w:rPr>
                <w:rStyle w:val="IndexLink"/>
              </w:rPr>
              <w:t>211</w:t>
            </w:r>
          </w:hyperlink>
        </w:p>
        <w:p>
          <w:pPr>
            <w:pStyle w:val="Contents2"/>
            <w:tabs>
              <w:tab w:val="clear" w:pos="8743"/>
              <w:tab w:val="right" w:pos="9026" w:leader="dot"/>
            </w:tabs>
            <w:rPr/>
          </w:pPr>
          <w:hyperlink w:anchor="__RefHeading___Toc1546309_1051229030">
            <w:r>
              <w:rPr>
                <w:webHidden/>
                <w:rStyle w:val="IndexLink"/>
                <w:rtl w:val="true"/>
              </w:rPr>
              <w:t>الآية الثامنة و الثلاثون</w:t>
            </w:r>
            <w:r>
              <w:rPr>
                <w:rStyle w:val="IndexLink"/>
                <w:rtl w:val="true"/>
              </w:rPr>
              <w:tab/>
            </w:r>
            <w:r>
              <w:rPr>
                <w:rStyle w:val="IndexLink"/>
              </w:rPr>
              <w:t>215</w:t>
            </w:r>
          </w:hyperlink>
        </w:p>
        <w:p>
          <w:pPr>
            <w:pStyle w:val="Contents2"/>
            <w:tabs>
              <w:tab w:val="clear" w:pos="8743"/>
              <w:tab w:val="right" w:pos="9026" w:leader="dot"/>
            </w:tabs>
            <w:rPr/>
          </w:pPr>
          <w:hyperlink w:anchor="__RefHeading___Toc1546311_1051229030">
            <w:r>
              <w:rPr>
                <w:webHidden/>
                <w:rStyle w:val="IndexLink"/>
                <w:rtl w:val="true"/>
              </w:rPr>
              <w:t>الآية التاسعة و الثلاثون</w:t>
            </w:r>
            <w:r>
              <w:rPr>
                <w:rStyle w:val="IndexLink"/>
                <w:rtl w:val="true"/>
              </w:rPr>
              <w:tab/>
            </w:r>
            <w:r>
              <w:rPr>
                <w:rStyle w:val="IndexLink"/>
              </w:rPr>
              <w:t>217</w:t>
            </w:r>
          </w:hyperlink>
        </w:p>
        <w:p>
          <w:pPr>
            <w:pStyle w:val="Contents2"/>
            <w:tabs>
              <w:tab w:val="clear" w:pos="8743"/>
              <w:tab w:val="right" w:pos="9026" w:leader="dot"/>
            </w:tabs>
            <w:rPr/>
          </w:pPr>
          <w:hyperlink w:anchor="__RefHeading___Toc1546313_1051229030">
            <w:r>
              <w:rPr>
                <w:webHidden/>
                <w:rStyle w:val="IndexLink"/>
                <w:rtl w:val="true"/>
              </w:rPr>
              <w:t>الآية الأربعون</w:t>
            </w:r>
            <w:r>
              <w:rPr>
                <w:rStyle w:val="IndexLink"/>
                <w:rtl w:val="true"/>
              </w:rPr>
              <w:tab/>
            </w:r>
            <w:r>
              <w:rPr>
                <w:rStyle w:val="IndexLink"/>
              </w:rPr>
              <w:t>223</w:t>
            </w:r>
          </w:hyperlink>
        </w:p>
        <w:p>
          <w:pPr>
            <w:pStyle w:val="Contents2"/>
            <w:tabs>
              <w:tab w:val="clear" w:pos="8743"/>
              <w:tab w:val="right" w:pos="9026" w:leader="dot"/>
            </w:tabs>
            <w:rPr/>
          </w:pPr>
          <w:hyperlink w:anchor="__RefHeading___Toc1546315_1051229030">
            <w:r>
              <w:rPr>
                <w:webHidden/>
                <w:rStyle w:val="IndexLink"/>
                <w:rtl w:val="true"/>
              </w:rPr>
              <w:t>فهرس المصادر و المراجع العامّة</w:t>
            </w:r>
            <w:r>
              <w:rPr>
                <w:rStyle w:val="IndexLink"/>
                <w:rtl w:val="true"/>
              </w:rPr>
              <w:tab/>
            </w:r>
            <w:r>
              <w:rPr>
                <w:rStyle w:val="IndexLink"/>
              </w:rPr>
              <w:t>227</w:t>
            </w:r>
          </w:hyperlink>
        </w:p>
        <w:p>
          <w:pPr>
            <w:pStyle w:val="Contents2"/>
            <w:tabs>
              <w:tab w:val="clear" w:pos="8743"/>
              <w:tab w:val="right" w:pos="9026" w:leader="dot"/>
            </w:tabs>
            <w:rPr/>
          </w:pPr>
          <w:hyperlink w:anchor="__RefHeading___Toc1546317_1051229030">
            <w:r>
              <w:rPr>
                <w:webHidden/>
                <w:rStyle w:val="IndexLink"/>
                <w:rtl w:val="true"/>
              </w:rPr>
              <w:t>الفهرس</w:t>
            </w:r>
            <w:r>
              <w:rPr>
                <w:rStyle w:val="IndexLink"/>
                <w:rtl w:val="true"/>
              </w:rPr>
              <w:tab/>
            </w:r>
            <w:r>
              <w:rPr>
                <w:rStyle w:val="IndexLink"/>
              </w:rPr>
              <w:t>249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403_73849"/>
      <w:bookmarkStart w:id="1" w:name="pg7403_73849"/>
      <w:bookmarkEnd w:id="1"/>
    </w:p>
    <w:p>
      <w:pPr>
        <w:pStyle w:val="Heading2"/>
        <w:numPr>
          <w:ilvl w:val="1"/>
          <w:numId w:val="1"/>
        </w:numPr>
        <w:rPr/>
      </w:pPr>
      <w:bookmarkStart w:id="2" w:name="pg7403_73849"/>
      <w:bookmarkStart w:id="3" w:name="__RefHeading___Toc1546201_10512290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بروجردی، محمدحسین‌بن باقر، </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الجلی فی امامه مولانا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 الجلی فی اثبات وصایه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محمدحسین‌بن الاغا باقر بروجردی؛ تحقیق علی‌اصغر شکوهی قوچانی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615</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همچنین به‌صورت زیرنویس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اثبات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شکوهی قوچانی، علی‌اصغر، مصحح، </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BP223/54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297/452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17224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46203_105122903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النص الجلی فی اثبات وصایه علی علیه السلام</w:t>
      </w:r>
    </w:p>
    <w:p>
      <w:pPr>
        <w:pStyle w:val="BookText"/>
        <w:rPr/>
      </w:pPr>
      <w:r>
        <w:rPr>
          <w:rFonts w:ascii="IRNazanin" w:hAnsi="IRNazanin" w:eastAsia="IRNazanin"/>
          <w:color w:val="111111"/>
          <w:sz w:val="28"/>
          <w:sz w:val="28"/>
          <w:szCs w:val="28"/>
          <w:rtl w:val="true"/>
          <w:lang w:bidi="fa-IR"/>
        </w:rPr>
        <w:t>محمدحسین‌بن الاغا باقر بروجردی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علی‌اصغر شکوهی قوچانی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7403_73853"/>
    </w:p>
    <w:p>
      <w:pPr>
        <w:pStyle w:val="Heading2"/>
        <w:numPr>
          <w:ilvl w:val="1"/>
          <w:numId w:val="1"/>
        </w:numPr>
        <w:rPr/>
      </w:pPr>
      <w:bookmarkStart w:id="8" w:name="__RefHeading___Toc1546205_1051229030"/>
      <w:bookmarkStart w:id="9" w:name="_Toc3"/>
      <w:bookmarkEnd w:id="7"/>
      <w:bookmarkEnd w:id="8"/>
      <w:r>
        <w:rPr>
          <w:rtl w:val="true"/>
        </w:rPr>
        <w:t>مقدّمة المصحح</w:t>
      </w:r>
      <w:bookmarkEnd w:id="9"/>
    </w:p>
    <w:p>
      <w:pPr>
        <w:pStyle w:val="BookText"/>
        <w:rPr/>
      </w:pPr>
      <w:r>
        <w:rPr>
          <w:rFonts w:ascii="Amiri" w:hAnsi="Amiri" w:eastAsia="Amiri" w:cs="Amiri"/>
          <w:color w:val="111111"/>
          <w:sz w:val="28"/>
          <w:sz w:val="28"/>
          <w:szCs w:val="28"/>
          <w:rtl w:val="true"/>
          <w:lang w:bidi="ar-SA"/>
        </w:rPr>
        <w:t>بسم اللّه الرحمن الرحيم الحمد للّه رب العالمين،و الصلاة و السلام على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القارئ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هذا الكتاب الّذي بين يديك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الجليّ في إثبات ولاية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تأليفات العالم الجليل المتكلّم الفقيه الأصولي الشيخ حسين بن الآقا باقر البروجرديّ،المتوفى بعد سنة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الكتاب،مع ما فيه من الإيجاز و الاختصار،حاو لأبحاث قيّمة،و مسائل جيّدة حول الإمامة،و قد اشتمل على مقدّمة و أربعين آية من القرآن الكريم نازلة في شأن أمير المؤمنين عليّ بن أبي طالب عليه السّلام،و إثبات خلافته و إمامته،و ذيّل المؤلّف آية بروايات عديدة شاهدة على معنى الآية من كتب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خفيّ وجود تأليفات كثيرة بهذا الأسلوب،أي إثبات الإمامة من طريق الآيات و الروايات،و لكنّها ليست على حدّ الإحصاء إلى الأربعين من الآيات،إضافة إلى ما في هذا الكتاب من كثرة المصادر المعتمدة و الحاكية عن تضلّع المؤلّف في هذا الباب</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الرغم ممّا بذلناه من جهد للوقوف على نسخة مخطوطة للكتاب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p>
    <w:p>
      <w:pPr>
        <w:pStyle w:val="BookText"/>
        <w:rPr/>
      </w:pPr>
      <w:r>
        <w:rPr>
          <w:rFonts w:ascii="Amiri" w:hAnsi="Amiri" w:eastAsia="Amiri" w:cs="Amiri"/>
          <w:color w:val="111111"/>
          <w:sz w:val="28"/>
          <w:sz w:val="28"/>
          <w:szCs w:val="28"/>
          <w:rtl w:val="true"/>
          <w:lang w:bidi="ar-SA"/>
        </w:rPr>
        <w:t xml:space="preserve">النص الجليّ في إثبات ولاية عليّ عليه السلام أنّنا لم نعثر إلاّ على نسخته المطبوعة على الحجر سنة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هذه الطبعة حجرية ذات أغلاط مطبعيّة و غير مطبعيّة،فقمت بعون اللّه تعالى باستنساخها و تحقيقها،و تخريج رواياتها من المصادر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عزّ الحصول على نسخ من الطبعة الحجريّة،نقدّم هذه الطبعة للقرّاء الكرام بصورة محقّقة مرتّبة جامعة لعشرات من المصادر المعتمدة لدى الفريقين،و أرجو من السادة الأعزّاء إذا وقفوا على موارد من زلاّت القلم يعفوا عنها و يهدوها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الختام أقدّم جزيل الشكر لسماحة الاستاذ أبو ابراهيم عليّ بصريّ على لإنجاز تشجيعي هذا العمل،أسأل اللّه تعالى له السلامة و لوالديه الغفران و الرحمة،و كما أشكر للأخ الفاضل عبد الرحيم المبارك عنايته بالكتاب و ما بذله من وقت في مراجعته و الفاضلان السيّد السيادة و الرضواني</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أصغر شكوهي قوچانيّ </w:t>
      </w:r>
      <w:r>
        <w:rPr>
          <w:rFonts w:eastAsia="IRNazanin" w:cs="IRNazanin"/>
          <w:color w:val="111111"/>
          <w:sz w:val="28"/>
          <w:szCs w:val="28"/>
          <w:lang w:bidi="fa-IR"/>
        </w:rPr>
        <w:t>1382/4/10</w:t>
      </w:r>
      <w:bookmarkStart w:id="10" w:name="pg7403_73855"/>
    </w:p>
    <w:p>
      <w:pPr>
        <w:pStyle w:val="Heading2"/>
        <w:numPr>
          <w:ilvl w:val="1"/>
          <w:numId w:val="1"/>
        </w:numPr>
        <w:rPr/>
      </w:pPr>
      <w:bookmarkStart w:id="11" w:name="__RefHeading___Toc1546207_1051229030"/>
      <w:bookmarkStart w:id="12" w:name="_Toc4"/>
      <w:bookmarkEnd w:id="10"/>
      <w:bookmarkEnd w:id="11"/>
      <w:r>
        <w:rPr>
          <w:rtl w:val="true"/>
        </w:rPr>
        <w:t>لمحة من حياة المؤلّف</w:t>
      </w:r>
      <w:bookmarkEnd w:id="12"/>
    </w:p>
    <w:p>
      <w:pPr>
        <w:pStyle w:val="BookText"/>
        <w:rPr/>
      </w:pPr>
      <w:r>
        <w:rPr>
          <w:rFonts w:ascii="Amiri" w:hAnsi="Amiri" w:eastAsia="Amiri" w:cs="Amiri"/>
          <w:color w:val="111111"/>
          <w:sz w:val="28"/>
          <w:sz w:val="28"/>
          <w:szCs w:val="28"/>
          <w:rtl w:val="true"/>
          <w:lang w:bidi="ar-SA"/>
        </w:rPr>
        <w:t>انّ كتب التراجم و الرّجال مع كثرتها و سعتها لم تسلّط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الأسف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الأضواء على حياة بعض علمائنا الأعلام،حيث لم تتعرض لذكرهم على الاطلاق أو لم تذكرهم تفصيلا و سيّدنا المترجم العلاّمة المولى المتكلّم محمد حسين بن الآقا باقر البروجردي لم يستثن عن هذه الحال،فبعد ما تصفّحنا كثيرا من كتب التراجم لم نعثر على ترجمة وافية من مشايخه و تلاميذه، و محل أخذه العلوم،و مولده و سنّ وفاته بشكل دقيق سوى ما ذكره العلاّمة الخبير الشيخ الآقا بزرك الطهراني رحمه اللّه في كتاب طبقات أعلام الشيعة في القرن الرابع عشر ج </w:t>
      </w:r>
      <w:r>
        <w:rPr>
          <w:rFonts w:eastAsia="Amiri" w:cs="Amiri" w:ascii="Amiri" w:hAnsi="Amiri"/>
          <w:color w:val="111111"/>
          <w:sz w:val="28"/>
          <w:szCs w:val="28"/>
          <w:lang w:bidi="ar-SA"/>
        </w:rPr>
        <w:t>537/1</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محمّد حسين بن الآقا باقر البروجردي من أكابر العلماء كان أحد الرجال الأعاظم في عصره،و كانت له يد طولى في جملة من العلوم الإسلاميّة،فقد كان متبحرا في الكلام،و محقّقا في التفسير،و ماهرا في الفقه،و بارعا في الاصول،و ثقة في الحديث و غير ذلك من العلوم، توفّي بعد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له آثار جليلة و تصانيف هامة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 الجلي في إثبات ولاية عليّ عليه السّلام طبع في 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ه،بمباشرة الشيخ آقا نور الدّين نجل المترجم له و المتوفى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ذكر في آخره فهرس تصانيف والده فعدّ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 الأصول و الردّ على النصارى و تفسير القرآن الذي ذكرنا في الذريعة </w:t>
      </w:r>
      <w:r>
        <w:rPr>
          <w:rFonts w:eastAsia="Amiri" w:cs="Amiri" w:ascii="Amiri" w:hAnsi="Amiri"/>
          <w:color w:val="111111"/>
          <w:sz w:val="28"/>
          <w:szCs w:val="28"/>
          <w:lang w:bidi="ar-SA"/>
        </w:rPr>
        <w:t>271/4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مختصره أسرار التنزيل الّذي ذكرنا في الذريعة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شرح حديث الحقيقة عن كميل بن زياد</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الفاضل المراغي في كتاب المآثر و الآثار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عده من علماء عصر السلطان ناصر الدين شاه القاجاري،و قال ما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مجتهد مسلّم من تلاميذ حجّة الإسلام البروجردي و له إجازات من العلماء جمعها في طومار و الظاهر انّه كان في تاريخ التأليف و هو سنة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13" w:name="pg7403_73856"/>
    </w:p>
    <w:p>
      <w:pPr>
        <w:pStyle w:val="Heading2"/>
        <w:numPr>
          <w:ilvl w:val="1"/>
          <w:numId w:val="1"/>
        </w:numPr>
        <w:rPr/>
      </w:pPr>
      <w:bookmarkStart w:id="14" w:name="__RefHeading___Toc1546209_1051229030"/>
      <w:bookmarkStart w:id="15" w:name="_Toc5"/>
      <w:bookmarkEnd w:id="13"/>
      <w:bookmarkEnd w:id="14"/>
      <w:r>
        <w:rPr>
          <w:rtl w:val="true"/>
        </w:rPr>
        <w:t>خطبة الكتاب</w:t>
      </w:r>
      <w:bookmarkEnd w:id="15"/>
    </w:p>
    <w:p>
      <w:pPr>
        <w:pStyle w:val="BookText"/>
        <w:rPr/>
      </w:pPr>
      <w:r>
        <w:rPr>
          <w:rFonts w:ascii="Amiri" w:hAnsi="Amiri" w:eastAsia="Amiri" w:cs="Amiri"/>
          <w:color w:val="111111"/>
          <w:sz w:val="28"/>
          <w:sz w:val="28"/>
          <w:szCs w:val="28"/>
          <w:rtl w:val="true"/>
          <w:lang w:bidi="ar-SA"/>
        </w:rPr>
        <w:t>بسم اللّه الرّحمن الرّحيم الحمد للّه على أسبغ نعمائه في موالاة أوليائه الّذي بعث محمّدا صلّى اللّه عليه و آله و سلّم بكتابه الكريم هداية إلى صراطه المستقيم،مناهج الآل الكرام،عترة المصطفى،سبل السّلام؛و صلّى اللّه على آله و أوصيائه الهداة،الذين هم أئمّة الدين،و وسيلة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العبد الفاقر محمد حسين ابن آقا باقر عفا اللّه عنهما في الأوّل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قد صحّ 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حفظ على أمّتي أربعين حديثا من أمر دينها،بعثه اللّه يوم القيامة فقيها عالما </w:t>
      </w:r>
      <w:r>
        <w:rPr>
          <w:rStyle w:val="FootnoteAnchor"/>
          <w:rtl w:val="true"/>
        </w:rPr>
        <w:footnoteReference w:id="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فأردت أن أذكر في هذا المختصر من أحاديث خير البشر في مناقب الأئمّة الاثني عشر من صفوة أولاد أبي البشر ما أتوسّل به في يوم الدّين و يعرج به إلى معارج اليقين،و يهتدى به إلى مناهج الصّدّيقين،من موالاة الإمام المبين من آل طه و يس؛ بالإشارة العالية الصّادرة من مصدر المكارم و المعالي و مرجع الأفاضل و الأعالي،و موئل السّادات و الموالي،كفيل مصالح الأمم،منبع الجود و السّخاء و الكرم،معدن العلم و الحلم و الحكم،مجمع المكارم و محاسن الشّيم </w:t>
      </w:r>
      <w:r>
        <w:rPr>
          <w:rStyle w:val="FootnoteAnchor"/>
          <w:rtl w:val="true"/>
        </w:rPr>
        <w:footnoteReference w:id="3"/>
      </w:r>
      <w:r>
        <w:rPr>
          <w:rFonts w:ascii="Amiri" w:hAnsi="Amiri" w:eastAsia="Amiri" w:cs="Amiri"/>
          <w:color w:val="111111"/>
          <w:sz w:val="28"/>
          <w:sz w:val="28"/>
          <w:szCs w:val="28"/>
          <w:rtl w:val="true"/>
          <w:lang w:bidi="ar-SA"/>
        </w:rPr>
        <w:t xml:space="preserve">،خلاصة نتائج اللّيالي و الأيّام،سلالة السّادات الكرام،نقاوة </w:t>
      </w:r>
      <w:r>
        <w:rPr>
          <w:rStyle w:val="FootnoteAnchor"/>
          <w:rtl w:val="true"/>
        </w:rPr>
        <w:footnoteReference w:id="4"/>
      </w:r>
      <w:r>
        <w:rPr>
          <w:rFonts w:ascii="Amiri" w:hAnsi="Amiri" w:eastAsia="Amiri" w:cs="Amiri"/>
          <w:color w:val="111111"/>
          <w:sz w:val="28"/>
          <w:sz w:val="28"/>
          <w:szCs w:val="28"/>
          <w:rtl w:val="true"/>
          <w:lang w:bidi="ar-SA"/>
        </w:rPr>
        <w:t xml:space="preserve">الأماجد العظام،متخدّم الأمراء و الحكّام،منّ اللّه علينا بوجوده وجوده،و أتمّ نعمته عليه بإحراق حسوده،و روّح أرواح أسلافه العظام الماضين،و أدام بالشّرف و الإقبال أعمار الباقين،و خلّد ظلاله على مفارق المسلمين،و أبدى آثاره إلى يوم الدّين،بنشر أحاديث جدّه خير المرسلين،و أخبار آبائه خلفاء النبيّين صلوات اللّه عليهم أجمعين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سمّيت كتابي هذا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الجليّ في إثبات ولاية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جعلته على مقدّمة و أربعين آية،كلّ منها قبس من قبسات النور تترى </w:t>
      </w:r>
      <w:r>
        <w:rPr>
          <w:rStyle w:val="FootnoteAnchor"/>
          <w:rtl w:val="true"/>
        </w:rPr>
        <w:footnoteReference w:id="6"/>
      </w:r>
      <w:r>
        <w:rPr>
          <w:rFonts w:ascii="IRNazanin" w:hAnsi="IRNazanin" w:eastAsia="IRNazanin"/>
          <w:color w:val="111111"/>
          <w:sz w:val="28"/>
          <w:sz w:val="28"/>
          <w:szCs w:val="28"/>
          <w:rtl w:val="true"/>
          <w:lang w:bidi="fa-IR"/>
        </w:rPr>
        <w:t>من جانب الطور</w:t>
      </w:r>
      <w:r>
        <w:rPr>
          <w:rFonts w:eastAsia="IRNazanin" w:cs="IRNazanin"/>
          <w:color w:val="111111"/>
          <w:sz w:val="28"/>
          <w:szCs w:val="28"/>
          <w:rtl w:val="true"/>
          <w:lang w:bidi="fa-IR"/>
        </w:rPr>
        <w:t>.</w:t>
      </w:r>
      <w:bookmarkStart w:id="16" w:name="pg7403_73857"/>
    </w:p>
    <w:p>
      <w:pPr>
        <w:pStyle w:val="Heading2"/>
        <w:numPr>
          <w:ilvl w:val="1"/>
          <w:numId w:val="1"/>
        </w:numPr>
        <w:rPr/>
      </w:pPr>
      <w:bookmarkStart w:id="17" w:name="__RefHeading___Toc1546211_1051229030"/>
      <w:bookmarkStart w:id="18" w:name="_Toc6"/>
      <w:bookmarkEnd w:id="16"/>
      <w:bookmarkEnd w:id="17"/>
      <w:r>
        <w:rPr>
          <w:rtl w:val="true"/>
        </w:rPr>
        <w:t>المقدّمة</w:t>
      </w:r>
      <w:bookmarkEnd w:id="18"/>
    </w:p>
    <w:p>
      <w:pPr>
        <w:pStyle w:val="Heading3"/>
        <w:numPr>
          <w:ilvl w:val="2"/>
          <w:numId w:val="1"/>
        </w:numPr>
        <w:rPr/>
      </w:pPr>
      <w:bookmarkStart w:id="19" w:name="__RefHeading___Toc1546213_1051229030"/>
      <w:bookmarkStart w:id="20" w:name="_Toc7"/>
      <w:bookmarkEnd w:id="19"/>
      <w:r>
        <w:rPr>
          <w:rtl w:val="true"/>
        </w:rPr>
        <w:t>اشارة</w:t>
      </w:r>
      <w:bookmarkEnd w:id="20"/>
    </w:p>
    <w:p>
      <w:pPr>
        <w:pStyle w:val="BookText"/>
        <w:rPr/>
      </w:pPr>
      <w:r>
        <w:rPr>
          <w:rFonts w:ascii="Amiri" w:hAnsi="Amiri" w:eastAsia="Amiri" w:cs="Amiri"/>
          <w:color w:val="111111"/>
          <w:sz w:val="28"/>
          <w:sz w:val="28"/>
          <w:szCs w:val="28"/>
          <w:rtl w:val="true"/>
          <w:lang w:bidi="ar-SA"/>
        </w:rPr>
        <w:t>فاعلم أنّ المسلمين أجمعوا كافّة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شاذّا لا يعبأ به </w:t>
      </w:r>
      <w:r>
        <w:rPr>
          <w:rStyle w:val="FootnoteAnchor"/>
          <w:rtl w:val="true"/>
        </w:rPr>
        <w:footnoteReference w:id="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وجوب الإمامة و الخلافة بعد النبوّة،و استقصاء البحث فيه موكول إلى الكتب الكلاميّة </w:t>
      </w:r>
      <w:r>
        <w:rPr>
          <w:rStyle w:val="FootnoteAnchor"/>
          <w:rtl w:val="true"/>
        </w:rPr>
        <w:footnoteReference w:id="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أذكر هنا نبذا من تلك المباحث العلميّة و المصارع العدليّة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اختلفوا في أنّ وجوب الخلافة عن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هو من باب الفروع أو الأصول؟فذهب جمهور العامّة إلى أنّها من الفروع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إمّا لأنّها مقدّمة السياسات الشرعيّة من الحدود و غيرها الواجبة علينا، ضرورة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أمّا أهل السنّة فقد صرّحوا بأنّ الإمامة ليست من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الاقتصاد في الاعتقاد للغزاليّ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؛غاية المرام في علم الكلام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؛شرح المواقف </w:t>
      </w:r>
      <w:r>
        <w:rPr>
          <w:rFonts w:eastAsia="Amiri" w:cs="Amiri" w:ascii="Amiri" w:hAnsi="Amiri"/>
          <w:color w:val="111111"/>
          <w:sz w:val="28"/>
          <w:szCs w:val="28"/>
          <w:lang w:bidi="ar-SA"/>
        </w:rPr>
        <w:t>8:344</w:t>
      </w:r>
      <w:r>
        <w:rPr>
          <w:rFonts w:ascii="Amiri" w:hAnsi="Amiri" w:eastAsia="Amiri" w:cs="Amiri"/>
          <w:color w:val="111111"/>
          <w:sz w:val="28"/>
          <w:sz w:val="28"/>
          <w:szCs w:val="28"/>
          <w:rtl w:val="true"/>
          <w:lang w:bidi="ar-SA"/>
        </w:rPr>
        <w:t xml:space="preserve">؛المحصّل للرازيّ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إمكانها إلاّ بنصب رئيس قاهر يعين عليها،كما هو مذهب</w:t>
      </w:r>
    </w:p>
    <w:p>
      <w:pPr>
        <w:pStyle w:val="BookText"/>
        <w:rPr/>
      </w:pPr>
      <w:r>
        <w:rPr>
          <w:rFonts w:ascii="Amiri" w:hAnsi="Amiri" w:eastAsia="Amiri" w:cs="Amiri"/>
          <w:color w:val="111111"/>
          <w:sz w:val="28"/>
          <w:sz w:val="28"/>
          <w:szCs w:val="28"/>
          <w:rtl w:val="true"/>
          <w:lang w:bidi="ar-SA"/>
        </w:rPr>
        <w:t xml:space="preserve">النص الجليّ في إثبات ولاية عليّ عليه السلام الأشاعرة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لأنّها مقدّمة حفظ بيضة الإسلام من استيلاء الكفّار الواجب علينا،ضرورة عدم إمكانها إلاّ بها،كما هو تقرير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تثبت بالاجتهاد و اختيار الأمّة؛لأنّها من الفروع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الفروع كلّها تثبت بالاجتهاد من الظّنون و الأقيسة و الاستحسان و باختيار الأمّة،لأنّها مقدّمة الواجب،و المقدّمات تحصيلها موكول إلى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أصحابنا إلى أنّ الخلافة نيابة إلهيّة عن النبوّة بالنصّ و التسليم، لا بالرأي و الترجيم </w:t>
      </w:r>
      <w:r>
        <w:rPr>
          <w:rStyle w:val="FootnoteAnchor"/>
          <w:rtl w:val="true"/>
        </w:rPr>
        <w:footnoteReference w:id="13"/>
      </w:r>
      <w:r>
        <w:rPr>
          <w:rFonts w:ascii="Amiri" w:hAnsi="Amiri" w:eastAsia="Amiri" w:cs="Amiri"/>
          <w:color w:val="111111"/>
          <w:sz w:val="28"/>
          <w:sz w:val="28"/>
          <w:szCs w:val="28"/>
          <w:rtl w:val="true"/>
          <w:lang w:bidi="ar-SA"/>
        </w:rPr>
        <w:t xml:space="preserve">،و بالوحي و التنزيل،لا بنظر العقل العليل </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أَعْلَمُ حَيْثُ يَجْعَلُ رِسالَتَهُ </w:t>
      </w:r>
      <w:r>
        <w:rPr>
          <w:rStyle w:val="FootnoteAnchor"/>
          <w:rtl w:val="true"/>
        </w:rPr>
        <w:footnoteReference w:id="15"/>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هنا استقرّ مذهب العامّة على اختيار أبي بكر و من يهوى هواه،اقتداء للخلف بالسّلف،و الأبناء بالآباء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استقرّ مذهب الإماميّة على اختيار عليّ و أولاده الطاهرين عليهم السلام،لأنّه المنصوص عليه من اللّه و رسوله اتّفاقا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الخاصّة فظاهر،و أمّا العامّة فلأنّه لا نصّ في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غير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اتّفاقا،و لو كان هناك نصّ من اللّه و رسوله لكان فيه عندهم أيضا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نشير في هذا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تواتر روايات الفريقين من الأصول و الصّحاح المعتبرة في البين على ولاية عليّ عليه السّلام بالنصّ الجليّ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ثبت التنصيص من اللّه و من النبيّ صلّى اللّه عليه و آله على ولاية عليّ عليه السّلام بالنصّ الجليّ </w:t>
      </w:r>
      <w:r>
        <w:rPr>
          <w:rStyle w:val="FootnoteAnchor"/>
          <w:rtl w:val="true"/>
        </w:rPr>
        <w:footnoteReference w:id="19"/>
      </w:r>
      <w:r>
        <w:rPr>
          <w:rFonts w:ascii="Amiri" w:hAnsi="Amiri" w:eastAsia="Amiri" w:cs="Amiri"/>
          <w:color w:val="111111"/>
          <w:sz w:val="28"/>
          <w:sz w:val="28"/>
          <w:szCs w:val="28"/>
          <w:rtl w:val="true"/>
          <w:lang w:bidi="ar-SA"/>
        </w:rPr>
        <w:t>، بطلت خلافة أبي بكر بالاجتهاد و الرّأي بالأصل و الاعتبار،و تبعه بطلان خلافة من ينتهي أمره إليه من إخوانه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لأصحابنا في إثبات ذلك طرق عقليّة و نقليّة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العقلية فلأنّ الحاجة إلى الإمام في إقامة الدين و حفظ سنن المرسلين كالحاجة إلى النبيّ صلّى اللّه عليه و آله؛فإنّ العلّة المحوجة إلى النبيّ صلّى اللّه عليه و آله في تمهيد الشرائع هي العلّة المحوجة الى الإمام في استبقائها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الإمامة سادّة مسدّ النبوّة،قائمة مقامها؛فإنّ الحكم الإلهيّة داعية إلى تمهيد النواميس الإلهيّة بإرسال الرّسل في تمهيدها،و نصب الخلفاء عنهم في حفظها و صيانتها عن التغيير و التبديل؛لأنّه من مقدّمات إتمام الحجّة في التكاليف و إيضاح المحجّة،كما تقرّر في مباحث العدليّة من فنّ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كيف بدأ بالخليفة في قصّة آدم عليه السلام،و جعله خليفة في الأرض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أشار إليه النبيّ صلّى اللّه عليه و آله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يعرف إمام زمانه مات ميتة جاهلية</w:t>
      </w:r>
      <w:r>
        <w:rPr>
          <w:rFonts w:eastAsia="Amiri" w:cs="Amiri" w:ascii="Amiri" w:hAnsi="Amiri"/>
          <w:color w:val="111111"/>
          <w:sz w:val="28"/>
          <w:szCs w:val="28"/>
          <w:rtl w:val="true"/>
          <w:lang w:bidi="ar-SA"/>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،رواه أصحابنا متواترا </w:t>
      </w:r>
      <w:r>
        <w:rPr>
          <w:rStyle w:val="FootnoteAnchor"/>
          <w:rtl w:val="true"/>
        </w:rPr>
        <w:footnoteReference w:id="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من علماء الجمهور الحميديّ في الجمع بين الصحيحين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نصّ في أنّ لكلّ زمان من أزمنة التكليف إماما يجب على الناس عرفانه؛ و يشهد به أيضا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نَدْعُوا كُلَّ أُناسٍ بِإِمامِهِمْ </w:t>
      </w:r>
      <w:r>
        <w:rPr>
          <w:rStyle w:val="FootnoteAnchor"/>
          <w:rtl w:val="true"/>
        </w:rPr>
        <w:footnoteReference w:id="24"/>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الإمام في هذا الخبر و هذه الآية هو الحجّة الإلهيّة،أعمّ من النبيّ و الوليّ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نصّ على أنّ الإمامة من الأصول </w:t>
      </w:r>
      <w:r>
        <w:rPr>
          <w:rStyle w:val="FootnoteAnchor"/>
          <w:rtl w:val="true"/>
        </w:rPr>
        <w:footnoteReference w:id="27"/>
      </w:r>
      <w:r>
        <w:rPr>
          <w:rFonts w:ascii="Amiri" w:hAnsi="Amiri" w:eastAsia="Amiri" w:cs="Amiri"/>
          <w:color w:val="111111"/>
          <w:sz w:val="28"/>
          <w:sz w:val="28"/>
          <w:szCs w:val="28"/>
          <w:rtl w:val="true"/>
          <w:lang w:bidi="ar-SA"/>
        </w:rPr>
        <w:t>،ضرورة أنّ الجاهل بالفروع ليس يموت ميتة الجاهليّة،أي كافرا مشركا زنديقا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حمله بعض المنافقين على أنّ المراد به هو القرآن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يدفعه أنّ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الآية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أضاف الإمام إلى أهل كلّ زمان، فيختلف باختلاف الأزمنة،و القرآن واحد</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لو أريد به القرآن لاقتضى وجوب تعلّمه على الأعيان </w:t>
      </w:r>
      <w:r>
        <w:rPr>
          <w:rStyle w:val="FootnoteAnchor"/>
          <w:rtl w:val="true"/>
        </w:rPr>
        <w:footnoteReference w:id="29"/>
      </w:r>
      <w:r>
        <w:rPr>
          <w:rFonts w:ascii="Amiri" w:hAnsi="Amiri" w:eastAsia="Amiri" w:cs="Amiri"/>
          <w:color w:val="111111"/>
          <w:sz w:val="28"/>
          <w:sz w:val="28"/>
          <w:szCs w:val="28"/>
          <w:rtl w:val="true"/>
          <w:lang w:bidi="ar-SA"/>
        </w:rPr>
        <w:t>،و هو خلافين</w:t>
      </w:r>
    </w:p>
    <w:p>
      <w:pPr>
        <w:pStyle w:val="BookText"/>
        <w:rPr/>
      </w:pPr>
      <w:r>
        <w:rPr>
          <w:rFonts w:ascii="Amiri" w:hAnsi="Amiri" w:eastAsia="Amiri" w:cs="Amiri"/>
          <w:color w:val="111111"/>
          <w:sz w:val="28"/>
          <w:sz w:val="28"/>
          <w:szCs w:val="28"/>
          <w:rtl w:val="true"/>
          <w:lang w:bidi="ar-SA"/>
        </w:rPr>
        <w:t xml:space="preserve">الإجماع على مذهب الحنفيّ،حيث لا يوجبون تعلّم بعض القرآن أيضا حتّى الحمد،بل جوّزوا ترجمته في الصلاة،بل جوّزوا قراءة آية واحدة مثل مُدْهامَّتانِ ،بل ترجمتها أيضا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أنّ بعض الحنفيّة، كالأستروشيّ </w:t>
      </w:r>
      <w:r>
        <w:rPr>
          <w:rStyle w:val="FootnoteAnchor"/>
          <w:rtl w:val="true"/>
        </w:rPr>
        <w:footnoteReference w:id="31"/>
      </w:r>
      <w:r>
        <w:rPr>
          <w:rFonts w:ascii="Amiri" w:hAnsi="Amiri" w:eastAsia="Amiri" w:cs="Amiri"/>
          <w:color w:val="111111"/>
          <w:sz w:val="28"/>
          <w:sz w:val="28"/>
          <w:szCs w:val="28"/>
          <w:rtl w:val="true"/>
          <w:lang w:bidi="ar-SA"/>
        </w:rPr>
        <w:t>في فصوله،و القاضي في المنهاج و شرّاحه جعلوا الإمامة من الأصول أيضا،و لذا قالوا بكفر من لم يقل بإمامة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بلسان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احتجّ أصحابنا بأنّ الإمام لطف في التكليف،و كلّ لطف واجب، فنصب الإمام من اللّه واجب في الحكمة الإلهيّة،و لا يخلّ بواجب،ينتج أنّه تعالى قد نصب لكلّ زمان من أزمنة التكليف إماما يتمّ به الحجّة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أجابوا عن حجّة العامّة بأنّ إقامة الحدود مشروطة بالتمكّن،و لا يجب تحصيل مقدّمات التمكّن كالنّصاب في الزّكاة و الاستطاعة في الحجّ؛فإذا دليلهم عليل لا يشفي الغليل،مضافا إلى كونه اجتهادا في مقابلة النصّ الجليّ من اللّه و رسوله على ولاية عليّ عليه السّلام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يشهد بصحّة مذهبنا 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 عترتي أهل بيتي،و إنّهما لن يفترقا حتّى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أصحابنا متواترا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الجمهور مستفيضا؛بل يكاد أن يكون متواترا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رواه مسلم في صحيحه بإسناده عن زيد بن صبّاغ،عن زيد بن أرقم في حديث الغدير </w:t>
      </w:r>
      <w:r>
        <w:rPr>
          <w:rStyle w:val="FootnoteAnchor"/>
          <w:rtl w:val="true"/>
        </w:rPr>
        <w:footnoteReference w:id="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أبو الحسن عليّ بن المغازليّ الشافعيّ بإسناده عن ابن امرأة زيد بن أرقم في حديث 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إنّي فرطكم </w:t>
      </w:r>
      <w:r>
        <w:rPr>
          <w:rStyle w:val="FootnoteAnchor"/>
          <w:rtl w:val="true"/>
        </w:rPr>
        <w:footnoteReference w:id="37"/>
      </w:r>
      <w:r>
        <w:rPr>
          <w:rFonts w:ascii="Amiri" w:hAnsi="Amiri" w:eastAsia="Amiri" w:cs="Amiri"/>
          <w:color w:val="111111"/>
          <w:sz w:val="28"/>
          <w:sz w:val="28"/>
          <w:szCs w:val="28"/>
          <w:rtl w:val="true"/>
          <w:lang w:bidi="ar-SA"/>
        </w:rPr>
        <w:t>،و إنّكم تبعي،توشكون أن تردوا عليّ الحوض،فأسألكم حين تلقونني عن ثقليّ كيف خلفتموني فيهما</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أحمد بن حنبل في مسنده بإسناده عن عليّ بن ربيعة،عن زيد بن أرقم؛ و بإسناده عن أبي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تركت فيكم الثّقلين ما إن تمسّكتم بهما لن تضلّوا بعدي،و أحدهما أكبر من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عزّ و جلّ حبل ممدود من السّماء إلى الأرض،و عترتي أهل بيتي؛ألا و إنّهما لن يفترقا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الثعلبيّ بالإسناد عن أبي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النّاس،إنّي قد تركت فيكم الثّقلين إن أخذتم بهما لن تضلّوا بعدي،أحدهما أكبر من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عزّ و جلّ حبل ممدود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 إلى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عترتي أهل بيتي؛ألا و إنّهما لن يفترقاظ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ابن المغازليّ في مناقبه بالإسناد عن أبي سعيد الخدريّ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تركت فيكم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حبل ممدود من السّماء إلى الأرض و عترتي أهل بيتي،و إنّ اللطيف الخبير أخبرني أنّهما لن يفترقا حتّى يردا عليّ الحوض، فانظروا ما ذا تخلفوني فيهما</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أيضا عن زيد بن أرقم،كما رواه ابن حنبل سواء،و رواه عن زيد،كما رواه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إمام الحرمين </w:t>
      </w:r>
      <w:r>
        <w:rPr>
          <w:rStyle w:val="FootnoteAnchor"/>
          <w:rtl w:val="true"/>
        </w:rPr>
        <w:footnoteReference w:id="42"/>
      </w:r>
      <w:r>
        <w:rPr>
          <w:rFonts w:ascii="Amiri" w:hAnsi="Amiri" w:eastAsia="Amiri" w:cs="Amiri"/>
          <w:color w:val="111111"/>
          <w:sz w:val="28"/>
          <w:sz w:val="28"/>
          <w:szCs w:val="28"/>
          <w:rtl w:val="true"/>
          <w:lang w:bidi="ar-SA"/>
        </w:rPr>
        <w:t xml:space="preserve">،و زيد بن معاوية العبدريّ في الجمع بين الصّحاح الستّة، في الجزء الثالث من الأجزاء من صحيح أبي داود السجستانيّ،و هو كتاب السنن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صحيح الترمذيّ بالإسناد عن زيد بن أرقم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ما إن تمسّكتم به لن تضلّوا بعدي،أحدهما أعظم من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حبل ممدود من السّماء إلى الأرض،و عترتي أهل بيتي،و لن يفترقا حتّى يردا عليّ الحوض،فانظروا كيف تخلفوني فيهما</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تذكرة الخواصّ لابن الجوزيّ </w:t>
      </w:r>
      <w:r>
        <w:rPr>
          <w:rStyle w:val="FootnoteAnchor"/>
          <w:rtl w:val="true"/>
        </w:rPr>
        <w:footnoteReference w:id="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أحمد في الفضائل و ضعّفوه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العجب كيف خفي عنهم هذا و قد رواه مسلم في صحيحه،و أبو داود في سننه، و الترمذيّ،و ابن رزين في الجمع بين الصحاح الستّة،و عامّة المحدّثين؟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21" w:name="pg7403_73864"/>
    </w:p>
    <w:p>
      <w:pPr>
        <w:pStyle w:val="BookText"/>
        <w:rPr/>
      </w:pPr>
      <w:bookmarkEnd w:id="21"/>
      <w:r>
        <w:rPr>
          <w:rFonts w:ascii="Amiri" w:hAnsi="Amiri" w:eastAsia="Amiri" w:cs="Amiri"/>
          <w:color w:val="111111"/>
          <w:sz w:val="28"/>
          <w:sz w:val="28"/>
          <w:szCs w:val="28"/>
          <w:rtl w:val="true"/>
          <w:lang w:bidi="ar-SA"/>
        </w:rPr>
        <w:t xml:space="preserve">و روى ابن الأثير في النهاية في اللّغة </w:t>
      </w:r>
      <w:r>
        <w:rPr>
          <w:rStyle w:val="FootnoteAnchor"/>
          <w:rtl w:val="true"/>
        </w:rPr>
        <w:footnoteReference w:id="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الفائق </w:t>
      </w:r>
      <w:r>
        <w:rPr>
          <w:rStyle w:val="FootnoteAnchor"/>
          <w:rtl w:val="true"/>
        </w:rPr>
        <w:footnoteReference w:id="47"/>
      </w:r>
      <w:r>
        <w:rPr>
          <w:rFonts w:ascii="Amiri" w:hAnsi="Amiri" w:eastAsia="Amiri" w:cs="Amiri"/>
          <w:color w:val="111111"/>
          <w:sz w:val="28"/>
          <w:sz w:val="28"/>
          <w:szCs w:val="28"/>
          <w:rtl w:val="true"/>
          <w:lang w:bidi="ar-SA"/>
        </w:rPr>
        <w:t>،و القاموس أيضا؛ففي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متاع الرّجل،و نفيس الشيء و مصونه،و منه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الفائق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المتاع المحمول على الدابّة،و إنّما قيل للجنّ و الإنس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،لأنّهما قطّان </w:t>
      </w:r>
      <w:r>
        <w:rPr>
          <w:rStyle w:val="FootnoteAnchor"/>
          <w:rtl w:val="true"/>
        </w:rPr>
        <w:footnoteReference w:id="49"/>
      </w:r>
      <w:r>
        <w:rPr>
          <w:rFonts w:ascii="Amiri" w:hAnsi="Amiri" w:eastAsia="Amiri" w:cs="Amiri"/>
          <w:color w:val="111111"/>
          <w:sz w:val="28"/>
          <w:sz w:val="28"/>
          <w:szCs w:val="28"/>
          <w:rtl w:val="true"/>
          <w:lang w:bidi="ar-SA"/>
        </w:rPr>
        <w:t>للأرض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فكأنّهما ثقلاها،و قد يشبّه بهما الكتاب و العترة في كون الشريعة و الدّين تصلح بهما و تعمر كما عمرت الدّنيا بالثّقلين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الأخذ بهما ثقيل،يقال لكلّ خطر نفيس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،فسمّاهما ثقلين إعظاما لقدرهما،و تفخيما لشأنهما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 هنا وصف للكتاب و العترة،فهو محرّك،كالحسن،و معناه الوزين و بالفارسيّة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گران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الشبه ظاهر</w:t>
      </w:r>
      <w:r>
        <w:rPr>
          <w:rFonts w:eastAsia="IRNazanin" w:cs="IRNazanin"/>
          <w:color w:val="111111"/>
          <w:sz w:val="28"/>
          <w:szCs w:val="28"/>
          <w:rtl w:val="true"/>
          <w:lang w:bidi="fa-IR"/>
        </w:rPr>
        <w:t>.</w:t>
      </w:r>
    </w:p>
    <w:p>
      <w:pPr>
        <w:pStyle w:val="Heading3"/>
        <w:numPr>
          <w:ilvl w:val="2"/>
          <w:numId w:val="1"/>
        </w:numPr>
        <w:rPr/>
      </w:pPr>
      <w:bookmarkStart w:id="22" w:name="__RefHeading___Toc1546215_1051229030"/>
      <w:bookmarkStart w:id="23" w:name="_Toc8"/>
      <w:bookmarkEnd w:id="22"/>
      <w:r>
        <w:rPr>
          <w:rtl w:val="true"/>
        </w:rPr>
        <w:t>فوائد</w:t>
      </w:r>
      <w:bookmarkEnd w:id="23"/>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بالعترة أهل بيته،و هم المذكورون في آية التطهير </w:t>
      </w:r>
      <w:r>
        <w:rPr>
          <w:rStyle w:val="FootnoteAnchor"/>
          <w:rtl w:val="true"/>
        </w:rPr>
        <w:footnoteReference w:id="51"/>
      </w:r>
      <w:r>
        <w:rPr>
          <w:rFonts w:ascii="Amiri" w:hAnsi="Amiri" w:eastAsia="Amiri" w:cs="Amiri"/>
          <w:color w:val="111111"/>
          <w:sz w:val="28"/>
          <w:sz w:val="28"/>
          <w:szCs w:val="28"/>
          <w:rtl w:val="true"/>
          <w:lang w:bidi="ar-SA"/>
        </w:rPr>
        <w:t xml:space="preserve">و المباهلة </w:t>
      </w:r>
      <w:r>
        <w:rPr>
          <w:rStyle w:val="FootnoteAnchor"/>
          <w:rtl w:val="true"/>
        </w:rPr>
        <w:footnoteReference w:id="52"/>
      </w:r>
      <w:r>
        <w:rPr>
          <w:rFonts w:ascii="Amiri" w:hAnsi="Amiri" w:eastAsia="Amiri" w:cs="Amiri"/>
          <w:color w:val="111111"/>
          <w:sz w:val="28"/>
          <w:sz w:val="28"/>
          <w:szCs w:val="28"/>
          <w:rtl w:val="true"/>
          <w:lang w:bidi="ar-SA"/>
        </w:rPr>
        <w:t>، و قد استفاضت النصوص في تفسير أهل البيت لعليّ و فاطمة و الحسنين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 في عدم افتراق العترة عن القرآن و القرآن عن العترة </w:t>
      </w:r>
      <w:r>
        <w:rPr>
          <w:rStyle w:val="FootnoteAnchor"/>
          <w:rtl w:val="true"/>
        </w:rPr>
        <w:footnoteReference w:id="53"/>
      </w:r>
      <w:r>
        <w:rPr>
          <w:rFonts w:ascii="Amiri" w:hAnsi="Amiri" w:eastAsia="Amiri" w:cs="Amiri"/>
          <w:color w:val="111111"/>
          <w:sz w:val="28"/>
          <w:sz w:val="28"/>
          <w:szCs w:val="28"/>
          <w:rtl w:val="true"/>
          <w:lang w:bidi="ar-SA"/>
        </w:rPr>
        <w:t>،فكلّ منهما دليل على الآخر حيثما كان،و لا خلاف في الأمّة على اختصاص هذا الوصف بعليّ و فاطمة و الحسنين عليهم السّلام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الخبر في عدم مفارقة كلّ من الكتاب و العترة عن الآخر نصّ في عصمة العترة؛لأنّ من لا يفارق القرآن فهو معصوم ضرورة </w:t>
      </w:r>
      <w:r>
        <w:rPr>
          <w:rStyle w:val="FootnoteAnchor"/>
          <w:rtl w:val="true"/>
        </w:rPr>
        <w:footnoteReference w:id="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خلاف في أنّ غير عليّ و فاطمة و الحسنين صلوات اللّه و سلامه عليهم من الصّحابة لم يكونوا معصومين،فانحصر الأمر فيهم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نصّ في أنّ من لم يتمسّك بها </w:t>
      </w:r>
      <w:r>
        <w:rPr>
          <w:rStyle w:val="FootnoteAnchor"/>
          <w:rtl w:val="true"/>
        </w:rPr>
        <w:footnoteReference w:id="56"/>
      </w:r>
      <w:r>
        <w:rPr>
          <w:rFonts w:ascii="Amiri" w:hAnsi="Amiri" w:eastAsia="Amiri" w:cs="Amiri"/>
          <w:color w:val="111111"/>
          <w:sz w:val="28"/>
          <w:sz w:val="28"/>
          <w:szCs w:val="28"/>
          <w:rtl w:val="true"/>
          <w:lang w:bidi="ar-SA"/>
        </w:rPr>
        <w:t>فقد ضلّ</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هذا فأقول،و باللّه التوفيق و عليه التّكلان </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bookmarkStart w:id="24" w:name="pg7403_73867"/>
    </w:p>
    <w:p>
      <w:pPr>
        <w:pStyle w:val="Heading2"/>
        <w:numPr>
          <w:ilvl w:val="1"/>
          <w:numId w:val="1"/>
        </w:numPr>
        <w:rPr/>
      </w:pPr>
      <w:bookmarkStart w:id="25" w:name="__RefHeading___Toc1546217_1051229030"/>
      <w:bookmarkStart w:id="26" w:name="_Toc9"/>
      <w:bookmarkEnd w:id="24"/>
      <w:bookmarkEnd w:id="25"/>
      <w:r>
        <w:rPr>
          <w:rtl w:val="true"/>
        </w:rPr>
        <w:t>الآية الأولى</w:t>
      </w:r>
      <w:bookmarkEnd w:id="26"/>
    </w:p>
    <w:p>
      <w:pPr>
        <w:pStyle w:val="BookText"/>
        <w:rPr/>
      </w:pP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 لإبراهيم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جاعِلُكَ لِلنّاسِ إِماماً قالَ وَ مِنْ ذُرِّيَّتِي قالَ لا يَنالُ عَهْدِي الظّالِمِينَ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لمّا جمع إبراهيم عليه السّلام معالي الخصال،قال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جاعِلُكَ لِلنّاسِ إِماماً فتمنّى إبراهيم أن يجعله في ذرّيّته إلى يوم القيامة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ذُرِّيَّتِي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اجعله بعض ذرّيّتي دائما،و في ذرّيّتي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تعالى إلى ذلك باستثناء الظالم بقوله لا يَنالُ عَهْدِي الظّالِمِينَ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و عن ابن عيينة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الظالم إماما قطّ،و كيف يجوز نصب الظالم للإمامة و الإمام إنّما هو لكفّ الظّلمة، فإذا نصب من كان ظالما في نفسه فقد جاء المثل السائر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استرعى الذئب ظلم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ذُرِّيَّتِي معطوف على 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جاعلك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سأكرمك و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الآية قصر الإمامة على ذرّيّة إبراهيم،و به بطل إمامة من ادّعى الإمامة من غير ذرّيّته </w:t>
      </w:r>
      <w:r>
        <w:rPr>
          <w:rStyle w:val="FootnoteAnchor"/>
          <w:rtl w:val="true"/>
        </w:rPr>
        <w:footnoteReference w:id="59"/>
      </w:r>
      <w:r>
        <w:rPr>
          <w:rFonts w:ascii="Amiri" w:hAnsi="Amiri" w:eastAsia="Amiri" w:cs="Amiri"/>
          <w:color w:val="111111"/>
          <w:sz w:val="28"/>
          <w:sz w:val="28"/>
          <w:szCs w:val="28"/>
          <w:rtl w:val="true"/>
          <w:lang w:bidi="ar-SA"/>
        </w:rPr>
        <w:t xml:space="preserve">،و أنّ الإمامة عهد من اللّه تعالى لا باختيار الأمّة كما يقوله المخالفون </w:t>
      </w:r>
      <w:r>
        <w:rPr>
          <w:rStyle w:val="FootnoteAnchor"/>
          <w:rtl w:val="true"/>
        </w:rPr>
        <w:footnoteReference w:id="60"/>
      </w:r>
      <w:r>
        <w:rPr>
          <w:rFonts w:ascii="Amiri" w:hAnsi="Amiri" w:eastAsia="Amiri" w:cs="Amiri"/>
          <w:color w:val="111111"/>
          <w:sz w:val="28"/>
          <w:sz w:val="28"/>
          <w:szCs w:val="28"/>
          <w:rtl w:val="true"/>
          <w:lang w:bidi="ar-SA"/>
        </w:rPr>
        <w:t xml:space="preserve">،و به بطل إمامة أبي بكر و أخويه مع أنّه كان مشركا و إِنَّ الشِّرْكَ لَظُلْمٌ عَظِيمٌ </w:t>
      </w:r>
      <w:r>
        <w:rPr>
          <w:rStyle w:val="FootnoteAnchor"/>
          <w:rtl w:val="true"/>
        </w:rPr>
        <w:footnoteReference w:id="61"/>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 بطل إمامته أيضا،و به استدلّ أصحابنا على بطلان دعواه الإمامة في الكتب الكلاميّة،و ثبت إمامة عليّ بن أبي طالب عليه السّلام بالإجماع المركّب،و عدم القول بالفصل،و لأنّه من الذرّيّة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و الروايات متظافرة في أنّه عليه السّلام من عترته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المتواترة المشهورة 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ما إن أخذتم به لن تضلّوا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 عترتي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3:14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؛صحيح الترمذيّ </w:t>
      </w:r>
      <w:r>
        <w:rPr>
          <w:rFonts w:eastAsia="Amiri" w:cs="Amiri" w:ascii="Amiri" w:hAnsi="Amiri"/>
          <w:color w:val="111111"/>
          <w:sz w:val="28"/>
          <w:szCs w:val="28"/>
          <w:lang w:bidi="ar-SA"/>
        </w:rPr>
        <w:t>5:328</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lang w:bidi="ar-SA"/>
        </w:rPr>
        <w:t>3:148</w:t>
      </w:r>
      <w:r>
        <w:rPr>
          <w:rFonts w:ascii="Amiri" w:hAnsi="Amiri" w:eastAsia="Amiri" w:cs="Amiri"/>
          <w:color w:val="111111"/>
          <w:sz w:val="28"/>
          <w:sz w:val="28"/>
          <w:szCs w:val="28"/>
          <w:rtl w:val="true"/>
          <w:lang w:bidi="ar-SA"/>
        </w:rPr>
        <w:t xml:space="preserve">؛الذرّيّة الطاهرة للدولابيّ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ظالما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 ما ذكرناه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تعالى في سورة إبراهيم عليه السّلام حكاية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اجْنُبْنِي وَ بَنِيَّ أَنْ نَعْبُدَ الْأَصْنامَ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تَبِعَنِي فَإِنَّهُ مِنِّي وَ مَنْ عَصانِي فَإِنَّكَ غَفُورٌ رَحِيمٌ </w:t>
      </w:r>
      <w:r>
        <w:rPr>
          <w:rStyle w:val="FootnoteAnchor"/>
          <w:rtl w:val="true"/>
        </w:rPr>
        <w:footnoteReference w:id="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دلّ على سلب المشركين عنه،فلم يكن أحد منهم من ذرّيّته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يحمل قوله وَ مِنْ ذُرِّيَّتِي على من لم يسلب عنه شرعا؛كما في سلب ابن نوح عليه السّلام عنه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لَيْسَ مِنْ أَهْلِكَ إِنَّهُ عَمَلٌ غَيْرُ صالِحٍ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هذا الباب ما رواه الفريقان في الأصول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الخاصّة ففي الخصال </w:t>
      </w:r>
      <w:r>
        <w:rPr>
          <w:rStyle w:val="FootnoteAnchor"/>
          <w:rtl w:val="true"/>
        </w:rPr>
        <w:footnoteReference w:id="66"/>
      </w:r>
      <w:r>
        <w:rPr>
          <w:rFonts w:ascii="Amiri" w:hAnsi="Amiri" w:eastAsia="Amiri" w:cs="Amiri"/>
          <w:color w:val="111111"/>
          <w:sz w:val="28"/>
          <w:sz w:val="28"/>
          <w:szCs w:val="28"/>
          <w:rtl w:val="true"/>
          <w:lang w:bidi="ar-SA"/>
        </w:rPr>
        <w:t>عن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العامّة ففي مناقب ابن المغازليّ الشافعيّ عن ابن مسعود،عن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انتهت الدعوة إليّ و إلى عليّ عليه السلام،لم يسجد أحد منّا لصنم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فاتّخذني اللّه نبيّا، و اتّخذ عليّا وصيّا</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أنت خبير أنّ هذه مناقب لا تدانيها منقبة،و في الآية دلالة على كون النبيّ و الوليّ من أصلاب طاهرة إلى إبراهيم عليه السّلام،لتصحّ النبوّة،كما عليه إجماع أصحابنا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يظهر إيمان أبي طالب عليه السّلام،كما يقوله أصحابنا أجمع،و خالف في ذلك</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 العامّة،و ليس بشيء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قال أبو عبد اللّه جعفر بن محمّد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 المؤمنين عليّ عليه السّلام يعجبه أن يروى شعر أبي طالب عليه السّلام،و أن يدوّن،و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تعلّموه و علّموه أولادكم؛فإنّه كان على دين اللّه،و فيه علم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يكفينا من الاستدلال على إيمان أبي طالب عليه السّلام ما رواه ابن أبي الحديد في شرح نهج البلاغة </w:t>
      </w:r>
      <w:r>
        <w:rPr>
          <w:rFonts w:eastAsia="Amiri" w:cs="Amiri" w:ascii="Amiri" w:hAnsi="Amiri"/>
          <w:color w:val="111111"/>
          <w:sz w:val="28"/>
          <w:szCs w:val="28"/>
          <w:lang w:bidi="ar-SA"/>
        </w:rPr>
        <w:t>14:83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عمّا يقوله النّاس من أنّ أبا طالب في ضحضاح من 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وضع إيمان أبي طالب عليه السّلام في كفّة ميزان،و إيمان هذا الخلق في الكفّة الأخرى لرجح إيمانه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تعلموا أنّ أمير المؤمنين عليّا عليه السّلام كان يأمر أن يحجّ عن عبد اللّه و ابنه محمّد و أبي طالب صلوات اللّه عليهم في حياته،ثمّ أوصى في وصيّته بالحجّ عنهم؟</w:t>
      </w:r>
    </w:p>
    <w:p>
      <w:pPr>
        <w:pStyle w:val="BookText"/>
        <w:rPr/>
      </w:pPr>
      <w:r>
        <w:rPr>
          <w:rFonts w:ascii="Amiri" w:hAnsi="Amiri" w:eastAsia="Amiri" w:cs="Amiri"/>
          <w:color w:val="111111"/>
          <w:sz w:val="28"/>
          <w:sz w:val="28"/>
          <w:szCs w:val="28"/>
          <w:rtl w:val="true"/>
          <w:lang w:bidi="ar-SA"/>
        </w:rPr>
        <w:t>و 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كافل اليتيم كهاتين في الجنّة؛إنّما عنى أبا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الكتب الّتي ألّفت في إيمان أبي طالب عليه السّلام من العامّة و الخاصّة تتجاوز السبعين كتابا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مقدّمة كتاب مواهب الواهب في فضائل والد أمير المؤمنين أبي طالب عليهما السّلام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البيضاويّ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الآية دلالة على عصمة الأنبياء بعد البعثة </w:t>
      </w:r>
      <w:r>
        <w:rPr>
          <w:rStyle w:val="FootnoteAnchor"/>
          <w:rtl w:val="true"/>
        </w:rPr>
        <w:footnoteReference w:id="69"/>
      </w:r>
      <w:r>
        <w:rPr>
          <w:rFonts w:ascii="Amiri" w:hAnsi="Amiri" w:eastAsia="Amiri" w:cs="Amiri"/>
          <w:color w:val="111111"/>
          <w:sz w:val="28"/>
          <w:sz w:val="28"/>
          <w:szCs w:val="28"/>
          <w:rtl w:val="true"/>
          <w:lang w:bidi="ar-SA"/>
        </w:rPr>
        <w:t>،و فيه أنّ المشتقّ و إن كان حقيقة في المتلبّس بالمبدإ حين التّلبّس،لكن النصّ المزبور، و قوله تعالى وَ اجْنُبْنِي وَ بَنِيَّ أَنْ نَعْبُدَ الْأَصْنامَ ،أوجب صرفه إلى من تلبّس بالظلم في وقت ما،كما عرفت بيانه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الذرّيّة أعمّ من النبيّ و الوصيّ،و كذلك الإمام هو الذي يؤتمّ به سواء كان نبيّا أو وصيّا،فلا تختصّ بالأنبياء كما توهّمه المفسّر؛على أنّ الأنبياء السالفة جلّهم كانوا أوصياء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27" w:name="pg7403_73871"/>
    </w:p>
    <w:p>
      <w:pPr>
        <w:pStyle w:val="Heading2"/>
        <w:numPr>
          <w:ilvl w:val="1"/>
          <w:numId w:val="1"/>
        </w:numPr>
        <w:rPr/>
      </w:pPr>
      <w:bookmarkStart w:id="28" w:name="__RefHeading___Toc1546219_1051229030"/>
      <w:bookmarkStart w:id="29" w:name="_Toc10"/>
      <w:bookmarkEnd w:id="27"/>
      <w:bookmarkEnd w:id="28"/>
      <w:r>
        <w:rPr>
          <w:rtl w:val="true"/>
        </w:rPr>
        <w:t>الآية الثانية</w:t>
      </w:r>
      <w:bookmarkEnd w:id="29"/>
    </w:p>
    <w:p>
      <w:pPr>
        <w:pStyle w:val="Heading3"/>
        <w:numPr>
          <w:ilvl w:val="2"/>
          <w:numId w:val="1"/>
        </w:numPr>
        <w:rPr/>
      </w:pPr>
      <w:bookmarkStart w:id="30" w:name="__RefHeading___Toc1546221_1051229030"/>
      <w:bookmarkStart w:id="31" w:name="_Toc11"/>
      <w:bookmarkEnd w:id="30"/>
      <w:r>
        <w:rPr>
          <w:rtl w:val="true"/>
        </w:rPr>
        <w:t>اشارة</w:t>
      </w:r>
      <w:bookmarkEnd w:id="31"/>
    </w:p>
    <w:p>
      <w:pPr>
        <w:pStyle w:val="BookText"/>
        <w:rPr/>
      </w:pPr>
      <w:r>
        <w:rPr>
          <w:rFonts w:ascii="Amiri" w:hAnsi="Amiri" w:eastAsia="Amiri" w:cs="Amiri"/>
          <w:color w:val="111111"/>
          <w:sz w:val="28"/>
          <w:sz w:val="28"/>
          <w:szCs w:val="28"/>
          <w:rtl w:val="true"/>
          <w:lang w:bidi="ar-SA"/>
        </w:rPr>
        <w:t>من البقرة أيضا؛قوله تعالى وَ مِنَ النّاسِ مَنْ يَشْرِي نَفْسَهُ ابْتِغاءَ مَرْضاتِ اللّهِ</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اتّفقت روايات الفريقين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2:100</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lang w:bidi="ar-SA"/>
        </w:rPr>
        <w:t>9:140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المناقب للخوارزميّ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9:158</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؛شرف النبيّ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؛معارج النبوّة الركن الرابع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13:191</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1:123</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الأصول الصحيحة على أنّ الآية نزلت في حقّ أمير المؤمنين عليّ بن أبي طالب عليه السّلام،حين بات على فراش رسول اللّه صلّى اللّه عليه و آله ليلة المبيت حتّى هرب صلّى اللّه عليه و آله إلى الغار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 w:name="pg7403_73872"/>
    </w:p>
    <w:p>
      <w:pPr>
        <w:pStyle w:val="BookText"/>
        <w:rPr/>
      </w:pPr>
      <w:bookmarkEnd w:id="32"/>
      <w:r>
        <w:rPr>
          <w:rFonts w:ascii="Amiri" w:hAnsi="Amiri" w:eastAsia="Amiri" w:cs="Amiri"/>
          <w:color w:val="111111"/>
          <w:sz w:val="28"/>
          <w:sz w:val="28"/>
          <w:szCs w:val="28"/>
          <w:rtl w:val="true"/>
          <w:lang w:bidi="ar-SA"/>
        </w:rPr>
        <w:t>رواه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العيّاشيّ </w:t>
      </w:r>
      <w:r>
        <w:rPr>
          <w:rStyle w:val="FootnoteAnchor"/>
          <w:rtl w:val="true"/>
        </w:rPr>
        <w:footnoteReference w:id="71"/>
      </w:r>
      <w:r>
        <w:rPr>
          <w:rFonts w:ascii="Amiri" w:hAnsi="Amiri" w:eastAsia="Amiri" w:cs="Amiri"/>
          <w:color w:val="111111"/>
          <w:sz w:val="28"/>
          <w:sz w:val="28"/>
          <w:szCs w:val="28"/>
          <w:rtl w:val="true"/>
          <w:lang w:bidi="ar-SA"/>
        </w:rPr>
        <w:t xml:space="preserve">في تفسيره و غيره في عدّة أخبار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الثعلبيّ </w:t>
      </w:r>
      <w:r>
        <w:rPr>
          <w:rStyle w:val="FootnoteAnchor"/>
          <w:rtl w:val="true"/>
        </w:rPr>
        <w:footnoteReference w:id="73"/>
      </w:r>
      <w:r>
        <w:rPr>
          <w:rFonts w:ascii="Amiri" w:hAnsi="Amiri" w:eastAsia="Amiri" w:cs="Amiri"/>
          <w:color w:val="111111"/>
          <w:sz w:val="28"/>
          <w:sz w:val="28"/>
          <w:szCs w:val="28"/>
          <w:rtl w:val="true"/>
          <w:lang w:bidi="ar-SA"/>
        </w:rPr>
        <w:t xml:space="preserve">،و النيسابوريّ </w:t>
      </w:r>
      <w:r>
        <w:rPr>
          <w:rStyle w:val="FootnoteAnchor"/>
          <w:rtl w:val="true"/>
        </w:rPr>
        <w:footnoteReference w:id="74"/>
      </w:r>
      <w:r>
        <w:rPr>
          <w:rFonts w:ascii="Amiri" w:hAnsi="Amiri" w:eastAsia="Amiri" w:cs="Amiri"/>
          <w:color w:val="111111"/>
          <w:sz w:val="28"/>
          <w:sz w:val="28"/>
          <w:szCs w:val="28"/>
          <w:rtl w:val="true"/>
          <w:lang w:bidi="ar-SA"/>
        </w:rPr>
        <w:t xml:space="preserve">،و الفخر الرازيّ </w:t>
      </w:r>
      <w:r>
        <w:rPr>
          <w:rStyle w:val="FootnoteAnchor"/>
          <w:rtl w:val="true"/>
        </w:rPr>
        <w:footnoteReference w:id="75"/>
      </w:r>
      <w:r>
        <w:rPr>
          <w:rFonts w:ascii="Amiri" w:hAnsi="Amiri" w:eastAsia="Amiri" w:cs="Amiri"/>
          <w:color w:val="111111"/>
          <w:sz w:val="28"/>
          <w:sz w:val="28"/>
          <w:szCs w:val="28"/>
          <w:rtl w:val="true"/>
          <w:lang w:bidi="ar-SA"/>
        </w:rPr>
        <w:t xml:space="preserve">،و غيرهم في تفاسيرهم </w:t>
      </w:r>
      <w:r>
        <w:rPr>
          <w:rStyle w:val="FootnoteAnchor"/>
          <w:rtl w:val="true"/>
        </w:rPr>
        <w:footnoteReference w:id="76"/>
      </w:r>
      <w:r>
        <w:rPr>
          <w:rFonts w:ascii="Amiri" w:hAnsi="Amiri" w:eastAsia="Amiri" w:cs="Amiri"/>
          <w:color w:val="111111"/>
          <w:sz w:val="28"/>
          <w:sz w:val="28"/>
          <w:szCs w:val="28"/>
          <w:rtl w:val="true"/>
          <w:lang w:bidi="ar-SA"/>
        </w:rPr>
        <w:t>،عن جماعة من الصحابة و التابعين؛و القصّة مشهورة معروفة بين المسلمين لا رادّ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أحمد بن حنبل في مسنده </w:t>
      </w:r>
      <w:r>
        <w:rPr>
          <w:rStyle w:val="FootnoteAnchor"/>
          <w:rtl w:val="true"/>
        </w:rPr>
        <w:footnoteReference w:id="77"/>
      </w:r>
      <w:r>
        <w:rPr>
          <w:rFonts w:ascii="Amiri" w:hAnsi="Amiri" w:eastAsia="Amiri" w:cs="Amiri"/>
          <w:color w:val="111111"/>
          <w:sz w:val="28"/>
          <w:sz w:val="28"/>
          <w:szCs w:val="28"/>
          <w:rtl w:val="true"/>
          <w:lang w:bidi="ar-SA"/>
        </w:rPr>
        <w:t xml:space="preserve">،و ابن المغازليّ في مناقبه </w:t>
      </w:r>
      <w:r>
        <w:rPr>
          <w:rStyle w:val="FootnoteAnchor"/>
          <w:rtl w:val="true"/>
        </w:rPr>
        <w:footnoteReference w:id="78"/>
      </w:r>
      <w:r>
        <w:rPr>
          <w:rFonts w:ascii="Amiri" w:hAnsi="Amiri" w:eastAsia="Amiri" w:cs="Amiri"/>
          <w:color w:val="111111"/>
          <w:sz w:val="28"/>
          <w:sz w:val="28"/>
          <w:szCs w:val="28"/>
          <w:rtl w:val="true"/>
          <w:lang w:bidi="ar-SA"/>
        </w:rPr>
        <w:t>بنقل الثقات،أنّ اللّه تعالى باهى جبرئيل و ميكائيل،فقال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واخيت بينكما،و جعلت عمر أحدكما أكثر،فأيّكما يؤثر أخاه على نفسه،فلم يؤثر؛فقال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تكونا كعليّ، واخيت بينه و بين نبيّي،فبات على فراشه و أفداه بنفسه،فأهبطا إليه و احرساه إلى الصبح،فهبطا و جلس جبرئيل عند رأسه و ميكائيل عند رجليه يحرسانه،فقال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 بخّ يا ابن أبي طالب،يباهي اللّه بك الملائكة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الرواية مشهورة بين الفريقين لا رادّ لها</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1546223_1051229030"/>
      <w:bookmarkStart w:id="34" w:name="_Toc12"/>
      <w:bookmarkEnd w:id="33"/>
      <w:r>
        <w:rPr>
          <w:rtl w:val="true"/>
        </w:rPr>
        <w:t>فائدة</w:t>
      </w:r>
      <w:r>
        <w:rPr>
          <w:rtl w:val="true"/>
        </w:rPr>
        <w:t>:</w:t>
      </w:r>
      <w:bookmarkEnd w:id="3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يبيعها،و المشتري هو اللّه تعالى،و لعلّه أشار إليه في قوله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اشْتَرى مِنَ الْمُؤْمِنِينَ أَنْفُسَهُمْ وَ أَمْوالَهُمْ بِأَنَّ لَهُمُ الْجَنَّةَ </w:t>
      </w:r>
      <w:r>
        <w:rPr>
          <w:rStyle w:val="FootnoteAnchor"/>
          <w:rtl w:val="true"/>
        </w:rPr>
        <w:footnoteReference w:id="80"/>
      </w:r>
      <w:r>
        <w:rPr>
          <w:rFonts w:ascii="Amiri" w:hAnsi="Amiri" w:eastAsia="Amiri" w:cs="Amiri"/>
          <w:color w:val="111111"/>
          <w:sz w:val="28"/>
          <w:sz w:val="28"/>
          <w:szCs w:val="28"/>
          <w:rtl w:val="true"/>
          <w:lang w:bidi="ar-SA"/>
        </w:rPr>
        <w:t xml:space="preserve">،فالجنّة عوض نفسه الشريفة،لا يدخلها إلاّ من يتولّى بولايته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35" w:name="pg7403_73874"/>
    </w:p>
    <w:p>
      <w:pPr>
        <w:pStyle w:val="Heading2"/>
        <w:numPr>
          <w:ilvl w:val="1"/>
          <w:numId w:val="1"/>
        </w:numPr>
        <w:rPr/>
      </w:pPr>
      <w:bookmarkStart w:id="36" w:name="__RefHeading___Toc1546225_1051229030"/>
      <w:bookmarkStart w:id="37" w:name="_Toc13"/>
      <w:bookmarkEnd w:id="35"/>
      <w:bookmarkEnd w:id="36"/>
      <w:r>
        <w:rPr>
          <w:rtl w:val="true"/>
        </w:rPr>
        <w:t>الآية الثالثة</w:t>
      </w:r>
      <w:bookmarkEnd w:id="37"/>
    </w:p>
    <w:p>
      <w:pPr>
        <w:pStyle w:val="BookText"/>
        <w:rPr/>
      </w:pPr>
      <w:r>
        <w:rPr>
          <w:rFonts w:ascii="Amiri" w:hAnsi="Amiri" w:eastAsia="Amiri" w:cs="Amiri"/>
          <w:color w:val="111111"/>
          <w:sz w:val="28"/>
          <w:sz w:val="28"/>
          <w:szCs w:val="28"/>
          <w:rtl w:val="true"/>
          <w:lang w:bidi="ar-SA"/>
        </w:rPr>
        <w:t xml:space="preserve">من البقرة؛قوله تعالى اَلَّذِينَ يُنْفِقُونَ أَمْوالَهُمْ بِاللَّيْلِ وَ النَّهارِ سِرًّا وَ عَلانِيَةً فَلَهُمْ أَجْرُهُمْ عِنْدَ رَبِّهِمْ وَ لا خَوْفٌ عَلَيْهِمْ وَ لا هُمْ يَحْزَنُونَ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نزلت في أمير المؤمنين عليّ بن أبي طالب عليه السّلام برواية الفريقين </w:t>
      </w:r>
      <w:r>
        <w:rPr>
          <w:rStyle w:val="FootnoteAnchor"/>
          <w:rtl w:val="true"/>
        </w:rPr>
        <w:footnoteReference w:id="82"/>
      </w:r>
      <w:r>
        <w:rPr>
          <w:rFonts w:ascii="Amiri" w:hAnsi="Amiri" w:eastAsia="Amiri" w:cs="Amiri"/>
          <w:color w:val="111111"/>
          <w:sz w:val="28"/>
          <w:sz w:val="28"/>
          <w:szCs w:val="28"/>
          <w:rtl w:val="true"/>
          <w:lang w:bidi="ar-SA"/>
        </w:rPr>
        <w:t>كان له أربعة دراهم فأنفقها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رواه أصحابنا في المجمع </w:t>
      </w:r>
      <w:r>
        <w:rPr>
          <w:rStyle w:val="FootnoteAnchor"/>
          <w:rtl w:val="true"/>
        </w:rPr>
        <w:footnoteReference w:id="83"/>
      </w:r>
      <w:r>
        <w:rPr>
          <w:rFonts w:ascii="Amiri" w:hAnsi="Amiri" w:eastAsia="Amiri" w:cs="Amiri"/>
          <w:color w:val="111111"/>
          <w:sz w:val="28"/>
          <w:sz w:val="28"/>
          <w:szCs w:val="28"/>
          <w:rtl w:val="true"/>
          <w:lang w:bidi="ar-SA"/>
        </w:rPr>
        <w:t xml:space="preserve">و غيره </w:t>
      </w:r>
      <w:r>
        <w:rPr>
          <w:rStyle w:val="FootnoteAnchor"/>
          <w:rtl w:val="true"/>
        </w:rPr>
        <w:footnoteReference w:id="84"/>
      </w:r>
      <w:r>
        <w:rPr>
          <w:rFonts w:ascii="Amiri" w:hAnsi="Amiri" w:eastAsia="Amiri" w:cs="Amiri"/>
          <w:color w:val="111111"/>
          <w:sz w:val="28"/>
          <w:sz w:val="28"/>
          <w:szCs w:val="28"/>
          <w:rtl w:val="true"/>
          <w:lang w:bidi="ar-SA"/>
        </w:rPr>
        <w:t>عن الباقر و الصادق و أبي الحسن عليهم السّلام؛بل عدّه الصدوق من عقائده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من علماء الجمهور الثعلبيّ </w:t>
      </w:r>
      <w:r>
        <w:rPr>
          <w:rStyle w:val="FootnoteAnchor"/>
          <w:rtl w:val="true"/>
        </w:rPr>
        <w:footnoteReference w:id="85"/>
      </w:r>
      <w:r>
        <w:rPr>
          <w:rFonts w:ascii="Amiri" w:hAnsi="Amiri" w:eastAsia="Amiri" w:cs="Amiri"/>
          <w:color w:val="111111"/>
          <w:sz w:val="28"/>
          <w:sz w:val="28"/>
          <w:szCs w:val="28"/>
          <w:rtl w:val="true"/>
          <w:lang w:bidi="ar-SA"/>
        </w:rPr>
        <w:t xml:space="preserve">في تفسيره،و سبط ابن الجوزيّ في تذكرة الخواصّ </w:t>
      </w:r>
      <w:r>
        <w:rPr>
          <w:rStyle w:val="FootnoteAnchor"/>
          <w:rtl w:val="true"/>
        </w:rPr>
        <w:footnoteReference w:id="86"/>
      </w:r>
      <w:r>
        <w:rPr>
          <w:rFonts w:ascii="Amiri" w:hAnsi="Amiri" w:eastAsia="Amiri" w:cs="Amiri"/>
          <w:color w:val="111111"/>
          <w:sz w:val="28"/>
          <w:sz w:val="28"/>
          <w:szCs w:val="28"/>
          <w:rtl w:val="true"/>
          <w:lang w:bidi="ar-SA"/>
        </w:rPr>
        <w:t>عن عكرمة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العلاّمة الحلّيّ رحمته اللّه من أصحابنا في منهاج الكرامة </w:t>
      </w:r>
      <w:r>
        <w:rPr>
          <w:rStyle w:val="FootnoteAnchor"/>
          <w:rtl w:val="true"/>
        </w:rPr>
        <w:footnoteReference w:id="87"/>
      </w:r>
      <w:r>
        <w:rPr>
          <w:rFonts w:ascii="Amiri" w:hAnsi="Amiri" w:eastAsia="Amiri" w:cs="Amiri"/>
          <w:color w:val="111111"/>
          <w:sz w:val="28"/>
          <w:sz w:val="28"/>
          <w:szCs w:val="28"/>
          <w:rtl w:val="true"/>
          <w:lang w:bidi="ar-SA"/>
        </w:rPr>
        <w:t>عن أبي نعيم من علماء الجمهور،كلّهم عن ابن عبّاس من الصحابة المعتبرين عند الفريقين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دلالة على محمدة له،و قبول إنفاقه و إخلاصه،و كونه أسخى من غيره </w:t>
      </w:r>
      <w:r>
        <w:rPr>
          <w:rStyle w:val="FootnoteAnchor"/>
          <w:rtl w:val="true"/>
        </w:rPr>
        <w:footnoteReference w:id="88"/>
      </w:r>
      <w:r>
        <w:rPr>
          <w:rFonts w:ascii="Amiri" w:hAnsi="Amiri" w:eastAsia="Amiri" w:cs="Amiri"/>
          <w:color w:val="111111"/>
          <w:sz w:val="28"/>
          <w:sz w:val="28"/>
          <w:szCs w:val="28"/>
          <w:rtl w:val="true"/>
          <w:lang w:bidi="ar-SA"/>
        </w:rPr>
        <w:t xml:space="preserve">حتّى من نازعه في الإمامة،فيكون إماما عليهم،دون العكس،لقبح تقديم المفضول على الفاضل عقلا و شرعا </w:t>
      </w:r>
      <w:r>
        <w:rPr>
          <w:rStyle w:val="FootnoteAnchor"/>
          <w:rtl w:val="true"/>
        </w:rPr>
        <w:footnoteReference w:id="89"/>
      </w:r>
      <w:r>
        <w:rPr>
          <w:rFonts w:ascii="Amiri" w:hAnsi="Amiri" w:eastAsia="Amiri" w:cs="Amiri"/>
          <w:color w:val="111111"/>
          <w:sz w:val="28"/>
          <w:sz w:val="28"/>
          <w:szCs w:val="28"/>
          <w:rtl w:val="true"/>
          <w:lang w:bidi="ar-SA"/>
        </w:rPr>
        <w:t>،و إلاّ لصدق قوله تعالى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تَأْمُرُونَ النّاسَ بِالْبِرِّ وَ تَنْسَوْنَ أَنْفُسَكُمْ </w:t>
      </w:r>
      <w:r>
        <w:rPr>
          <w:rStyle w:val="FootnoteAnchor"/>
          <w:rtl w:val="true"/>
        </w:rPr>
        <w:footnoteReference w:id="90"/>
      </w:r>
      <w:r>
        <w:rPr>
          <w:rStyle w:val="FootnoteAnchor"/>
          <w:rtl w:val="true"/>
        </w:rPr>
        <w:footnoteReference w:id="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w:t>
      </w:r>
      <w:bookmarkStart w:id="38" w:name="pg7403_73876"/>
    </w:p>
    <w:p>
      <w:pPr>
        <w:pStyle w:val="Heading2"/>
        <w:numPr>
          <w:ilvl w:val="1"/>
          <w:numId w:val="1"/>
        </w:numPr>
        <w:rPr/>
      </w:pPr>
      <w:bookmarkStart w:id="39" w:name="__RefHeading___Toc1546227_1051229030"/>
      <w:bookmarkStart w:id="40" w:name="_Toc14"/>
      <w:bookmarkEnd w:id="38"/>
      <w:bookmarkEnd w:id="39"/>
      <w:r>
        <w:rPr>
          <w:rtl w:val="true"/>
        </w:rPr>
        <w:t>الآية الرابعة</w:t>
      </w:r>
      <w:bookmarkEnd w:id="40"/>
    </w:p>
    <w:p>
      <w:pPr>
        <w:pStyle w:val="BookText"/>
        <w:rPr/>
      </w:pPr>
      <w:r>
        <w:rPr>
          <w:rFonts w:ascii="IRNazanin" w:hAnsi="IRNazanin" w:eastAsia="IRNazanin"/>
          <w:color w:val="111111"/>
          <w:sz w:val="28"/>
          <w:sz w:val="28"/>
          <w:szCs w:val="28"/>
          <w:rtl w:val="true"/>
          <w:lang w:bidi="fa-IR"/>
        </w:rPr>
        <w:t>من آل عمران</w:t>
      </w:r>
    </w:p>
    <w:p>
      <w:pPr>
        <w:pStyle w:val="BookText"/>
        <w:rPr/>
      </w:pPr>
      <w:r>
        <w:rPr>
          <w:rFonts w:ascii="Amiri" w:hAnsi="Amiri" w:eastAsia="Amiri" w:cs="Amiri"/>
          <w:color w:val="111111"/>
          <w:sz w:val="28"/>
          <w:sz w:val="28"/>
          <w:szCs w:val="28"/>
          <w:rtl w:val="true"/>
          <w:lang w:bidi="ar-SA"/>
        </w:rPr>
        <w:t xml:space="preserve">إنّ آية المباهلة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لمّا نزلت هذه الآية دعا رسول اللّه صلّى اللّه عليه و آله معه إلى المباهلة الحسن و الحسين فكانا أبناءه،و دعا فاطمة فكانت نساءه،و دعا عليّ بن أبي طالب فكان نفسه،و هذا شيء ظاهر منقول في كتب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الإماميّة فلا خلاف فيه بينهم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عيون أخبار الرضا </w:t>
      </w:r>
      <w:r>
        <w:rPr>
          <w:rFonts w:eastAsia="Amiri" w:cs="Amiri" w:ascii="Amiri" w:hAnsi="Amiri"/>
          <w:color w:val="111111"/>
          <w:sz w:val="28"/>
          <w:szCs w:val="28"/>
          <w:lang w:bidi="ar-SA"/>
        </w:rPr>
        <w:t>2:210</w:t>
      </w:r>
      <w:r>
        <w:rPr>
          <w:rFonts w:ascii="Amiri" w:hAnsi="Amiri" w:eastAsia="Amiri" w:cs="Amiri"/>
          <w:color w:val="111111"/>
          <w:sz w:val="28"/>
          <w:sz w:val="28"/>
          <w:szCs w:val="28"/>
          <w:rtl w:val="true"/>
          <w:lang w:bidi="ar-SA"/>
        </w:rPr>
        <w:t xml:space="preserve">؛الأمالي للصدوق </w:t>
      </w:r>
      <w:r>
        <w:rPr>
          <w:rFonts w:eastAsia="Amiri" w:cs="Amiri" w:ascii="Amiri" w:hAnsi="Amiri"/>
          <w:color w:val="111111"/>
          <w:sz w:val="28"/>
          <w:szCs w:val="28"/>
          <w:lang w:bidi="ar-SA"/>
        </w:rPr>
        <w:t>618</w:t>
      </w:r>
      <w:r>
        <w:rPr>
          <w:rFonts w:ascii="Amiri" w:hAnsi="Amiri" w:eastAsia="Amiri" w:cs="Amiri"/>
          <w:color w:val="111111"/>
          <w:sz w:val="28"/>
          <w:sz w:val="28"/>
          <w:szCs w:val="28"/>
          <w:rtl w:val="true"/>
          <w:lang w:bidi="ar-SA"/>
        </w:rPr>
        <w:t xml:space="preserve">؛ الاختصاص للمفيد </w:t>
      </w:r>
      <w:r>
        <w:rPr>
          <w:rFonts w:eastAsia="Amiri" w:cs="Amiri" w:ascii="Amiri" w:hAnsi="Amiri"/>
          <w:color w:val="111111"/>
          <w:sz w:val="28"/>
          <w:szCs w:val="28"/>
          <w:lang w:bidi="ar-SA"/>
        </w:rPr>
        <w:t>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2:452</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lang w:bidi="ar-SA"/>
        </w:rPr>
        <w:t>1:176</w:t>
      </w:r>
      <w:r>
        <w:rPr>
          <w:rFonts w:ascii="Amiri" w:hAnsi="Amiri" w:eastAsia="Amiri" w:cs="Amiri"/>
          <w:color w:val="111111"/>
          <w:sz w:val="28"/>
          <w:sz w:val="28"/>
          <w:szCs w:val="28"/>
          <w:rtl w:val="true"/>
          <w:lang w:bidi="ar-SA"/>
        </w:rPr>
        <w:t xml:space="preserve">؛مناقب آل أبي طالب لابن شهرآشوب </w:t>
      </w:r>
      <w:r>
        <w:rPr>
          <w:rFonts w:eastAsia="Amiri" w:cs="Amiri" w:ascii="Amiri" w:hAnsi="Amiri"/>
          <w:color w:val="111111"/>
          <w:sz w:val="28"/>
          <w:szCs w:val="28"/>
          <w:lang w:bidi="ar-SA"/>
        </w:rPr>
        <w:t>2:246</w:t>
      </w:r>
      <w:r>
        <w:rPr>
          <w:rFonts w:ascii="Amiri" w:hAnsi="Amiri" w:eastAsia="Amiri" w:cs="Amiri"/>
          <w:color w:val="111111"/>
          <w:sz w:val="28"/>
          <w:sz w:val="28"/>
          <w:szCs w:val="28"/>
          <w:rtl w:val="true"/>
          <w:lang w:bidi="ar-SA"/>
        </w:rPr>
        <w:t xml:space="preserve">؛الأمالي للطوسيّ </w:t>
      </w:r>
      <w:r>
        <w:rPr>
          <w:rFonts w:eastAsia="Amiri" w:cs="Amiri" w:ascii="Amiri" w:hAnsi="Amiri"/>
          <w:color w:val="111111"/>
          <w:sz w:val="28"/>
          <w:szCs w:val="28"/>
          <w:lang w:bidi="ar-SA"/>
        </w:rPr>
        <w:t>2:177</w:t>
      </w:r>
      <w:r>
        <w:rPr>
          <w:rFonts w:ascii="Amiri" w:hAnsi="Amiri" w:eastAsia="Amiri" w:cs="Amiri"/>
          <w:color w:val="111111"/>
          <w:sz w:val="28"/>
          <w:sz w:val="28"/>
          <w:szCs w:val="28"/>
          <w:rtl w:val="true"/>
          <w:lang w:bidi="ar-SA"/>
        </w:rPr>
        <w:t xml:space="preserve">؛خصائص الوحي المبين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؛الطرائف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؛حقائق التأويل للسيّد الشريف الرضيّ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؛الفضائل لابن عقدة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؛المقنع في الإمامة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؛العمدة لابن البطريق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؛كشف اليقين في فضائل أمير المؤمنين عليه السّلام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؛منهاج الكرامة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روى منهم الفقيه الشّافعي ابن المغازليّ في المناقب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أسنده إلى الشعبيّ،عن جابر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قدم وفد نجران على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العاقب و الطيّب،فدعاهما إلى الإسلام،فقالا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أسلمنا يا محمّد قبلك،قال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كذبتما،إن شئتما أخبرتكما بما يمنعكما من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فهات أنبئنا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الصليب،و شرب الخمر،و أكل الخنزير،فدعاهما إلى الملاعنة،فواعداه أن يغادياه بالغداة،فغدا رسول اللّه صلّى اللّه عليه و آله،فأخذ بيد عليّ و فاطمة و الحسن و الحسين عليهم السّلام،ثمّ أرسل إليهما،فأبيا أن يجيباه و أقرّا له بالخراج،فقال الأسقف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النصارى،إنّي أرى وجوها لو سألوا اللّه أن يزيل جبلا من مكانه لأزاله،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القصّة معروفة مشهورة متواترة،و هي أنّه جاء وفد من</w:t>
      </w:r>
    </w:p>
    <w:p>
      <w:pPr>
        <w:pStyle w:val="BookText"/>
        <w:rPr/>
      </w:pPr>
      <w:r>
        <w:rPr>
          <w:rFonts w:ascii="Amiri" w:hAnsi="Amiri" w:eastAsia="Amiri" w:cs="Amiri"/>
          <w:color w:val="111111"/>
          <w:sz w:val="28"/>
          <w:sz w:val="28"/>
          <w:szCs w:val="28"/>
          <w:rtl w:val="true"/>
          <w:lang w:bidi="ar-SA"/>
        </w:rPr>
        <w:t>نصارى نجران إلى رسول اللّه صلّى اللّه عليه و آله،فقالوا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ما تدعو؟قال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شهادة أن لا إله إلاّ اللّه،و أنّي رسول اللّه،و أنّ عيسى عبد مخلوق يأكل و يشرب و يحدث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أبو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فأنت ابن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عبد المطّلب،قالوا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فعيسى؟فسكت ينظر الوحي،فنزل إِنَّ مَثَلَ عِيسى عِنْدَ اللّهِ كَمَثَلِ آدَمَ خَلَقَهُ مِنْ تُرابٍ ثُمَّ قالَ لَهُ كُنْ فَيَكُونُ</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نجد هذا فيما أوحي إلى أنبيائنا،فنزل قوله تعالى فَمَنْ حَاجَّكَ فِيهِ مِنْ بَعْدِ ما جاءَكَ مِنَ الْعِلْمِ فَقُلْ تَعالَوْا نَدْعُ أَبْناءَنا وَ أَبْناءَكُمْ وَ نِساءَنا وَ نِساءَكُمْ وَ أَنْفُسَنا وَ أَنْفُسَكُمْ ثُمَّ نَبْتَهِلْ فَنَجْعَلْ لَعْنَتَ اللّهِ عَلَى الْكاذِبِينَ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فطلب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بالأعزّة و أفلاذ الكبد،و المباهلة مفاعلة من البهلة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بعثني بالحقّ نبيّا،لو فعلا لأمطر اللّه عليهما الوادي 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 نزلت الآية فَقُلْ تَعالَوْا نَدْعُ أَبْناءَنا وَ أَبْناءَكُمْ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؛تفسير الكشّاف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lang w:bidi="ar-SA"/>
        </w:rPr>
        <w:t>3:192</w:t>
      </w:r>
      <w:r>
        <w:rPr>
          <w:rFonts w:ascii="Amiri" w:hAnsi="Amiri" w:eastAsia="Amiri" w:cs="Amiri"/>
          <w:color w:val="111111"/>
          <w:sz w:val="28"/>
          <w:sz w:val="28"/>
          <w:szCs w:val="28"/>
          <w:rtl w:val="true"/>
          <w:lang w:bidi="ar-SA"/>
        </w:rPr>
        <w:t xml:space="preserve">؛أسباب النزول للواحديّ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5:301</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؛خصائص النسائيّ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lang w:bidi="ar-SA"/>
        </w:rPr>
        <w:t>3:150</w:t>
      </w:r>
      <w:r>
        <w:rPr>
          <w:rFonts w:ascii="Amiri" w:hAnsi="Amiri" w:eastAsia="Amiri" w:cs="Amiri"/>
          <w:color w:val="111111"/>
          <w:sz w:val="28"/>
          <w:sz w:val="28"/>
          <w:szCs w:val="28"/>
          <w:rtl w:val="true"/>
          <w:lang w:bidi="ar-SA"/>
        </w:rPr>
        <w:t xml:space="preserve">؛التفسير الكبير لفخر الدين الرازيّ </w:t>
      </w:r>
      <w:r>
        <w:rPr>
          <w:rFonts w:eastAsia="Amiri" w:cs="Amiri" w:ascii="Amiri" w:hAnsi="Amiri"/>
          <w:color w:val="111111"/>
          <w:sz w:val="28"/>
          <w:szCs w:val="28"/>
          <w:lang w:bidi="ar-SA"/>
        </w:rPr>
        <w:t>2:699</w:t>
      </w:r>
      <w:r>
        <w:rPr>
          <w:rFonts w:ascii="Amiri" w:hAnsi="Amiri" w:eastAsia="Amiri" w:cs="Amiri"/>
          <w:color w:val="111111"/>
          <w:sz w:val="28"/>
          <w:sz w:val="28"/>
          <w:szCs w:val="28"/>
          <w:rtl w:val="true"/>
          <w:lang w:bidi="ar-SA"/>
        </w:rPr>
        <w:t xml:space="preserve">؛مصابيح السنّة للبغويّ </w:t>
      </w:r>
      <w:r>
        <w:rPr>
          <w:rFonts w:eastAsia="Amiri" w:cs="Amiri" w:ascii="Amiri" w:hAnsi="Amiri"/>
          <w:color w:val="111111"/>
          <w:sz w:val="28"/>
          <w:szCs w:val="28"/>
          <w:lang w:bidi="ar-SA"/>
        </w:rPr>
        <w:t>2:454</w:t>
      </w:r>
      <w:r>
        <w:rPr>
          <w:rFonts w:ascii="Amiri" w:hAnsi="Amiri" w:eastAsia="Amiri" w:cs="Amiri"/>
          <w:color w:val="111111"/>
          <w:sz w:val="28"/>
          <w:sz w:val="28"/>
          <w:szCs w:val="28"/>
          <w:rtl w:val="true"/>
          <w:lang w:bidi="ar-SA"/>
        </w:rPr>
        <w:t xml:space="preserve">؛ كفاية الطالب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؛المناقب للخوارزميّ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؛تفسير ابن كثير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 xml:space="preserve">؛دلائل النبوّة لأبي نعيم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شيء أقوى من آية المباهلة في فضل أصحاب الكساء عليهم السّلام؛قال الزمخشريّ في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برهان واضح على صحّة نبوّة النبيّ صلّى اللّه عليه و آله،لأنّه لم يرو أحد من موافق و لا مخالف أنّهم أجابوا إلى ذلك</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بالضمّ و 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اللعنة؛أي تعالوا نتباهل بأن نلعن الكاذب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أنصفت يا محمّد،فمتى نأت نباهلك؟قال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 إن شاء اللّه تعالى؛ فانصرفوا،فقال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رؤساؤهم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و قال الواحديّ النيسابوريّ في أسباب النزول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وفد نجران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ستّين راكبا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رسول اللّه صلّى اللّه عليه و آله و فيهم أربعة عشر رجلا من أشرافهم،و في الأربعة عشر ثلاثة نفر إليهم يؤول أمرهم، فالعاقب أمير القوم و صاحب مشورتهم الّذي لا يصدرون إلاّ عن رأيه،و اسمه عبد المسيح،و السيّد إمامهم و صاحب رحلهم،و اسمه الأيهم،و أبو حارثة بن علقمة أسقفهم و حبرهم و إمامهم و صاحب مدارسهم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و العاقب و الأيهم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خرج في عدّة من أصحابه باهلناه،فإنّه ليس نبيّا؛و إن خرج في أهله و خاصّته،فلا نباهله،فإنّه لا يقدم إلى أهل بيته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،إلاّ و هو صادق،لئن باهلتموه لنهلكنّ؛فبعث رسول اللّه صلّى اللّه عليه و آله إلى العالية و من حولها،فلم يبق بكر و لا عانس إلاّ و قد خرجت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إسحاق </w:t>
      </w:r>
      <w:r>
        <w:rPr>
          <w:rStyle w:val="FootnoteAnchor"/>
          <w:rtl w:val="true"/>
        </w:rPr>
        <w:footnoteReference w:id="95"/>
      </w:r>
      <w:r>
        <w:rPr>
          <w:rFonts w:ascii="Amiri" w:hAnsi="Amiri" w:eastAsia="Amiri" w:cs="Amiri"/>
          <w:color w:val="111111"/>
          <w:sz w:val="28"/>
          <w:sz w:val="28"/>
          <w:szCs w:val="28"/>
          <w:rtl w:val="true"/>
          <w:lang w:bidi="ar-SA"/>
        </w:rPr>
        <w:t xml:space="preserve">الثعلبيّ </w:t>
      </w:r>
      <w:r>
        <w:rPr>
          <w:rStyle w:val="FootnoteAnchor"/>
          <w:rtl w:val="true"/>
        </w:rPr>
        <w:footnoteReference w:id="96"/>
      </w:r>
      <w:r>
        <w:rPr>
          <w:rFonts w:ascii="Amiri" w:hAnsi="Amiri" w:eastAsia="Amiri" w:cs="Amiri"/>
          <w:color w:val="111111"/>
          <w:sz w:val="28"/>
          <w:sz w:val="28"/>
          <w:szCs w:val="28"/>
          <w:rtl w:val="true"/>
          <w:lang w:bidi="ar-SA"/>
        </w:rPr>
        <w:t>من أكابر علماء المخالفين في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فغدا رسول اللّه صلّى اللّه عليه و آله محتضنا الحسين،آخذا بيد الحسن،و فاطمة خلفه،و عليّ عليهم السّلام بين يديه،و رسول اللّه محتضنا الحسين،آخذا بيد الحسن،و فاطمة خلفه،و عليّ عليه السّلام بين يديه،و رسول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دعوت فأمّنوا،فلمّا رأى النصارى خافوا و قال لهم الأسقف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النصارى،إنّي لأرى وجوها لو سألوا اللّه أن يزيل جبلا من مكانه لأزاله،فلا تباهلوه فتهلكوا؛فجاءوا إليه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محمّد،أقلنا من المباهلة أقالك اللّه،نعطيك الرّضا فاعف عنّا،فصالحهم رسول اللّه صلّى اللّه عليه و آله على الجزية فانصرفوا،فقال رسول اللّه صلّى اللّه عليه و آله و الّذي نفسي بيده،لو خرجوا لأملأنّ عليهم الوادي نارا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خلاف بين الأمّة أنّه لم يخرج في ذلك اليوم مع النبيّ صلّى اللّه عليه و آله إلى المباهلة إلاّ عليّ و فاطمة و الحسنان عليهم السّلام،رواه أصحابنا متواترا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علماء المخالفين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مسلم في صحيحه </w:t>
      </w:r>
      <w:r>
        <w:rPr>
          <w:rStyle w:val="FootnoteAnchor"/>
          <w:rtl w:val="true"/>
        </w:rPr>
        <w:footnoteReference w:id="98"/>
      </w:r>
      <w:r>
        <w:rPr>
          <w:rFonts w:ascii="Amiri" w:hAnsi="Amiri" w:eastAsia="Amiri" w:cs="Amiri"/>
          <w:color w:val="111111"/>
          <w:sz w:val="28"/>
          <w:sz w:val="28"/>
          <w:szCs w:val="28"/>
          <w:rtl w:val="true"/>
          <w:lang w:bidi="ar-SA"/>
        </w:rPr>
        <w:t xml:space="preserve">،و الحميديّ في الجمع بين الصحيحين في مسند سعد بن وقّاص في الحديث السادس من أفراد مسلم،و رواه الثعلبيّ </w:t>
      </w:r>
      <w:r>
        <w:rPr>
          <w:rStyle w:val="FootnoteAnchor"/>
          <w:rtl w:val="true"/>
        </w:rPr>
        <w:footnoteReference w:id="99"/>
      </w:r>
      <w:r>
        <w:rPr>
          <w:rFonts w:ascii="Amiri" w:hAnsi="Amiri" w:eastAsia="Amiri" w:cs="Amiri"/>
          <w:color w:val="111111"/>
          <w:sz w:val="28"/>
          <w:sz w:val="28"/>
          <w:szCs w:val="28"/>
          <w:rtl w:val="true"/>
          <w:lang w:bidi="ar-SA"/>
        </w:rPr>
        <w:t xml:space="preserve">و الكلبيّ </w:t>
      </w:r>
      <w:r>
        <w:rPr>
          <w:rStyle w:val="FootnoteAnchor"/>
          <w:rtl w:val="true"/>
        </w:rPr>
        <w:footnoteReference w:id="100"/>
      </w:r>
      <w:r>
        <w:rPr>
          <w:rFonts w:ascii="IRNazanin" w:hAnsi="IRNazanin" w:eastAsia="IRNazanin"/>
          <w:color w:val="111111"/>
          <w:sz w:val="28"/>
          <w:sz w:val="28"/>
          <w:szCs w:val="28"/>
          <w:rtl w:val="true"/>
          <w:lang w:bidi="fa-IR"/>
        </w:rPr>
        <w:t xml:space="preserve">و مقاتل </w:t>
      </w:r>
      <w:r>
        <w:rPr>
          <w:rStyle w:val="FootnoteAnchor"/>
          <w:rtl w:val="true"/>
        </w:rPr>
        <w:footnoteReference w:id="101"/>
      </w:r>
      <w:r>
        <w:rPr>
          <w:rFonts w:ascii="Amiri" w:hAnsi="Amiri" w:eastAsia="Amiri" w:cs="Amiri"/>
          <w:color w:val="111111"/>
          <w:sz w:val="28"/>
          <w:sz w:val="28"/>
          <w:szCs w:val="28"/>
          <w:rtl w:val="true"/>
          <w:lang w:bidi="ar-SA"/>
        </w:rPr>
        <w:t>في تفاسيرهم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حكاه ابن طاوس في الإقبال </w:t>
      </w:r>
      <w:r>
        <w:rPr>
          <w:rStyle w:val="FootnoteAnchor"/>
          <w:rtl w:val="true"/>
        </w:rPr>
        <w:footnoteReference w:id="102"/>
      </w:r>
      <w:r>
        <w:rPr>
          <w:rFonts w:ascii="Amiri" w:hAnsi="Amiri" w:eastAsia="Amiri" w:cs="Amiri"/>
          <w:color w:val="111111"/>
          <w:sz w:val="28"/>
          <w:sz w:val="28"/>
          <w:szCs w:val="28"/>
          <w:rtl w:val="true"/>
          <w:lang w:bidi="ar-SA"/>
        </w:rPr>
        <w:t>عن الحافظ بن مردويه،و عبد اللّه بن عبّاس، و جابر بن عبد اللّه الأنصاريّ،و الحسن البصريّ،و الشعبيّ،و السّدّيّ،كلّهم من علماء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الفاضل سبط ابن الجوزيّ في تذكرة الخواصّ </w:t>
      </w:r>
      <w:r>
        <w:rPr>
          <w:rStyle w:val="FootnoteAnchor"/>
          <w:rtl w:val="true"/>
        </w:rPr>
        <w:footnoteReference w:id="103"/>
      </w:r>
      <w:r>
        <w:rPr>
          <w:rFonts w:ascii="Amiri" w:hAnsi="Amiri" w:eastAsia="Amiri" w:cs="Amiri"/>
          <w:color w:val="111111"/>
          <w:sz w:val="28"/>
          <w:sz w:val="28"/>
          <w:szCs w:val="28"/>
          <w:rtl w:val="true"/>
          <w:lang w:bidi="ar-SA"/>
        </w:rPr>
        <w:t xml:space="preserve">عن ابن عبّاس،و الزمخشريّ في كشّافه </w:t>
      </w:r>
      <w:r>
        <w:rPr>
          <w:rStyle w:val="FootnoteAnchor"/>
          <w:rtl w:val="true"/>
        </w:rPr>
        <w:footnoteReference w:id="104"/>
      </w:r>
      <w:r>
        <w:rPr>
          <w:rFonts w:ascii="Amiri" w:hAnsi="Amiri" w:eastAsia="Amiri" w:cs="Amiri"/>
          <w:color w:val="111111"/>
          <w:sz w:val="28"/>
          <w:sz w:val="28"/>
          <w:szCs w:val="28"/>
          <w:rtl w:val="true"/>
          <w:lang w:bidi="ar-SA"/>
        </w:rPr>
        <w:t>في تفسير الآية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أجد بين الأمّة و رواياتهم عن الصحابة و الأئمّة خلافا في أنّ أصحاب الكساء في المباهلة مع النبيّ صلّى اللّه عليه و آله إنّما كان عليّا و فاطمة و الحسنين و جدّهم صلوات اللّه و سلامه عليه و عليهم أجمعين </w:t>
      </w:r>
      <w:r>
        <w:rPr>
          <w:rStyle w:val="FootnoteAnchor"/>
          <w:rtl w:val="true"/>
        </w:rPr>
        <w:footnoteReference w:id="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 الدّلالة على فضلهم و مناقبهم ما لا يخفى،و شهادة أهل الخلاف أبلغ و أوضح في إيضاح الحجّة؛كيف بإجماع المسلمين و علماء السّير و التفسير و الحديث على نزول الآية فيهم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الزمخشريّ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النبيّ صلّى اللّه عليه و آله و عليه مرط مرجّل من شعر أسود،فجاء الحسن عليه السّلام فأدخله،ثمّ جاء الحسين عليه السّلام فأدخله،ثمّ فاطمة،ثمّ عليّ عليهما السّلام ثمّ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w:t>
      </w:r>
      <w:r>
        <w:rPr>
          <w:rStyle w:val="FootnoteAnchor"/>
          <w:rtl w:val="true"/>
        </w:rPr>
        <w:footnoteReference w:id="106"/>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تذكرة الخواصّ </w:t>
      </w:r>
      <w:r>
        <w:rPr>
          <w:rStyle w:val="FootnoteAnchor"/>
          <w:rtl w:val="true"/>
        </w:rPr>
        <w:footnoteReference w:id="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رسول اللّه صلّى اللّه عليه و آله للمباهلة رافعا يديه و أشار إلى الحسن و الحسين عليهما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هلمّوا،فهؤلاء أبناؤنا،و أشار إلى فاطمة عليها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نساؤنا،و أشار إلى عليّ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أنفسنا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الزمخشريّ </w:t>
      </w:r>
      <w:r>
        <w:rPr>
          <w:rStyle w:val="FootnoteAnchor"/>
          <w:rtl w:val="true"/>
        </w:rPr>
        <w:footnoteReference w:id="109"/>
      </w:r>
      <w:r>
        <w:rPr>
          <w:rFonts w:ascii="Amiri" w:hAnsi="Amiri" w:eastAsia="Amiri" w:cs="Amiri"/>
          <w:color w:val="111111"/>
          <w:sz w:val="28"/>
          <w:sz w:val="28"/>
          <w:szCs w:val="28"/>
          <w:rtl w:val="true"/>
          <w:lang w:bidi="ar-SA"/>
        </w:rPr>
        <w:t>في الكشّاف ما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باهل النبيّ صلّى اللّه عليه و آله بأعزّته و أفلاذ كبده،و أحبّ الناس إليه،و توقّى بنفسه و صدقه،و كذب خصمه حتّى يهلكه مع أحبّته و أعزّته هلاك صبر إن تمّت المباهلة،و فيه دليل لا شيء أقوى منه على فضل أصحاب الكساء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تعرف أنّ الزمخشريّ من المتعصّبين في مذهب 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النقّاش في شفاء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حصلت بها فضيلة لعليّ عليه السّلام،حيث جعله اللّه كنفس الرسول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صرّح الثعلبيّ </w:t>
      </w:r>
      <w:r>
        <w:rPr>
          <w:rStyle w:val="FootnoteAnchor"/>
          <w:rtl w:val="true"/>
        </w:rPr>
        <w:footnoteReference w:id="110"/>
      </w:r>
      <w:r>
        <w:rPr>
          <w:rFonts w:ascii="Amiri" w:hAnsi="Amiri" w:eastAsia="Amiri" w:cs="Amiri"/>
          <w:color w:val="111111"/>
          <w:sz w:val="28"/>
          <w:sz w:val="28"/>
          <w:szCs w:val="28"/>
          <w:rtl w:val="true"/>
          <w:lang w:bidi="ar-SA"/>
        </w:rPr>
        <w:t xml:space="preserve">،و ابن المغازليّ </w:t>
      </w:r>
      <w:r>
        <w:rPr>
          <w:rStyle w:val="FootnoteAnchor"/>
          <w:rtl w:val="true"/>
        </w:rPr>
        <w:footnoteReference w:id="111"/>
      </w:r>
      <w:r>
        <w:rPr>
          <w:rFonts w:ascii="IRNazanin" w:hAnsi="IRNazanin" w:eastAsia="IRNazanin"/>
          <w:color w:val="111111"/>
          <w:sz w:val="28"/>
          <w:sz w:val="28"/>
          <w:szCs w:val="28"/>
          <w:rtl w:val="true"/>
          <w:lang w:bidi="fa-IR"/>
        </w:rPr>
        <w:t xml:space="preserve">،و ابن حجر </w:t>
      </w:r>
      <w:r>
        <w:rPr>
          <w:rStyle w:val="FootnoteAnchor"/>
          <w:rtl w:val="true"/>
        </w:rPr>
        <w:footnoteReference w:id="112"/>
      </w:r>
      <w:r>
        <w:rPr>
          <w:rFonts w:ascii="Amiri" w:hAnsi="Amiri" w:eastAsia="Amiri" w:cs="Amiri"/>
          <w:color w:val="111111"/>
          <w:sz w:val="28"/>
          <w:sz w:val="28"/>
          <w:szCs w:val="28"/>
          <w:rtl w:val="true"/>
          <w:lang w:bidi="ar-SA"/>
        </w:rPr>
        <w:t>،كلّهم من أعاظم علماء</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ذكره سبط ابن الجوزيّ في تذكرة الخواصّ </w:t>
      </w:r>
      <w:r>
        <w:rPr>
          <w:rStyle w:val="FootnoteAnchor"/>
          <w:rtl w:val="true"/>
        </w:rPr>
        <w:footnoteReference w:id="113"/>
      </w:r>
      <w:r>
        <w:rPr>
          <w:rFonts w:ascii="Amiri" w:hAnsi="Amiri" w:eastAsia="Amiri" w:cs="Amiri"/>
          <w:color w:val="111111"/>
          <w:sz w:val="28"/>
          <w:sz w:val="28"/>
          <w:szCs w:val="28"/>
          <w:rtl w:val="true"/>
          <w:lang w:bidi="ar-SA"/>
        </w:rPr>
        <w:t>في عداد فضائل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دلالة على تخصيص أصحاب الكساء بشرف لا يدانيه شرف،و فضيلة لا يوازيها فضل،و على أنّ الإجابة مقرونة بدعائهم،و أنّ لهم عند اللّه و عند رسوله منزلة عظيمة لا توصف،و أنّ الحسن و الحسين عليهما السّلام أبناء رسول اللّه،و أنّ عليّا عليه السّلام نفس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لقبح دعوة الشخص نفسه،و هذا دليل على أنّ عليّا عليه السّلام كان من نور الرّسول؛ كما تواتر به الخبر في الفريقين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معدن صفائه،و دليل على عصمته،و وجوب طاعته،و كونه إماما وليّا على الخلق بعد النبيّ صلّى اللّه عليه و آله و على كونه أفضل من الأنبياء و المرسلين و الملائكة المقرّبين </w:t>
      </w:r>
      <w:r>
        <w:rPr>
          <w:rStyle w:val="FootnoteAnchor"/>
          <w:rtl w:val="true"/>
        </w:rPr>
        <w:footnoteReference w:id="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 كونه أفضل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أنّ الحسنين عليهما السّلام مع صغر السنّ أولى في المباهلة،و في مقام استجابة الدعاء من خلّص أصحابه؛و فاطمة سلام اللّه عليها من خلّص نسائه،و ليس إلاّ لكونهم أقرب إلى اللّه،و أكرم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فالعجب كلّ العجب ممّن أمضى دهره في عبوديّة الأصنام أربعين سنة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سبّاق الأمم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يشركوا باللّه طرفة 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طالب،و حبيب النجّار مؤمن آل ياسين،و حزقيل مؤمن آل فرعون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14:155</w:t>
      </w:r>
      <w:r>
        <w:rPr>
          <w:rFonts w:ascii="Amiri" w:hAnsi="Amiri" w:eastAsia="Amiri" w:cs="Amiri"/>
          <w:color w:val="111111"/>
          <w:sz w:val="28"/>
          <w:sz w:val="28"/>
          <w:szCs w:val="28"/>
          <w:rtl w:val="true"/>
          <w:lang w:bidi="ar-SA"/>
        </w:rPr>
        <w:t xml:space="preserve">؛ذخائر العقبى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يقدّم عليهم غيرهم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ممّن مضى دهره فيين</w:t>
      </w:r>
    </w:p>
    <w:p>
      <w:pPr>
        <w:pStyle w:val="BookText"/>
        <w:rPr/>
      </w:pPr>
      <w:r>
        <w:rPr>
          <w:rFonts w:ascii="Amiri" w:hAnsi="Amiri" w:eastAsia="Amiri" w:cs="Amiri"/>
          <w:color w:val="111111"/>
          <w:sz w:val="28"/>
          <w:sz w:val="28"/>
          <w:szCs w:val="28"/>
          <w:rtl w:val="true"/>
          <w:lang w:bidi="ar-SA"/>
        </w:rPr>
        <w:t>عبوديّة الأصنام أربعين سنة و ليس لهم فضل يعرفه العقول،و يتلقّاه عموم الأمّة بالقبول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مقابلته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إرادة الرجال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،فالآية دليل على كون عليّ عليه السّلام أفضل الأمّة،و بها بطل قول بعض المخالفين بخلافه؛و أفضل الأنبياء و المرسلين و الملائكة المقرّبين حتّى أولو لعزم من الرّسل،لكونه نفس الرسول الأفضل </w:t>
      </w:r>
      <w:r>
        <w:rPr>
          <w:rStyle w:val="FootnoteAnchor"/>
          <w:rtl w:val="true"/>
        </w:rPr>
        <w:footnoteReference w:id="116"/>
      </w:r>
      <w:r>
        <w:rPr>
          <w:rFonts w:ascii="Amiri" w:hAnsi="Amiri" w:eastAsia="Amiri" w:cs="Amiri"/>
          <w:color w:val="111111"/>
          <w:sz w:val="28"/>
          <w:sz w:val="28"/>
          <w:szCs w:val="28"/>
          <w:rtl w:val="true"/>
          <w:lang w:bidi="ar-SA"/>
        </w:rPr>
        <w:t xml:space="preserve">،و عليه أعاظم العرفاء من أصحابنا و بعض المجتهدين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ضربة عليّ يوم الخندق أفضل من عبادة الثّقلين</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دخل جميع الأنبياء و المرسلين إلاّ النبيّ صلّى اللّه عليه و آله لوضوح خروجه عنه اتفاقا، فضلا عن أمّته من أبي بكر و اخوانه؛بمعنى كونه أكثر ثوابا </w:t>
      </w:r>
      <w:r>
        <w:rPr>
          <w:rStyle w:val="FootnoteAnchor"/>
          <w:rtl w:val="true"/>
        </w:rPr>
        <w:footnoteReference w:id="119"/>
      </w:r>
      <w:r>
        <w:rPr>
          <w:rFonts w:ascii="Amiri" w:hAnsi="Amiri" w:eastAsia="Amiri" w:cs="Amiri"/>
          <w:color w:val="111111"/>
          <w:sz w:val="28"/>
          <w:sz w:val="28"/>
          <w:szCs w:val="28"/>
          <w:rtl w:val="true"/>
          <w:lang w:bidi="ar-SA"/>
        </w:rPr>
        <w:t>،و إن كان مفضولا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معالي الخصال،و هذا خرافة و مجازفة لقبح ذلك في العقول،و عدم الدليل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خلافه،كما لا يخفى من هذا الباب و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41" w:name="pg7403_73884"/>
    </w:p>
    <w:p>
      <w:pPr>
        <w:pStyle w:val="Heading2"/>
        <w:numPr>
          <w:ilvl w:val="1"/>
          <w:numId w:val="1"/>
        </w:numPr>
        <w:rPr/>
      </w:pPr>
      <w:bookmarkStart w:id="42" w:name="__RefHeading___Toc1546229_1051229030"/>
      <w:bookmarkStart w:id="43" w:name="_Toc15"/>
      <w:bookmarkEnd w:id="41"/>
      <w:bookmarkEnd w:id="42"/>
      <w:r>
        <w:rPr>
          <w:rtl w:val="true"/>
        </w:rPr>
        <w:t>الآية الخامسة</w:t>
      </w:r>
      <w:bookmarkEnd w:id="43"/>
    </w:p>
    <w:p>
      <w:pPr>
        <w:pStyle w:val="Heading3"/>
        <w:numPr>
          <w:ilvl w:val="2"/>
          <w:numId w:val="1"/>
        </w:numPr>
        <w:rPr/>
      </w:pPr>
      <w:bookmarkStart w:id="44" w:name="__RefHeading___Toc1546231_1051229030"/>
      <w:bookmarkStart w:id="45" w:name="_Toc16"/>
      <w:bookmarkEnd w:id="44"/>
      <w:r>
        <w:rPr>
          <w:rtl w:val="true"/>
        </w:rPr>
        <w:t>اشارة</w:t>
      </w:r>
      <w:bookmarkEnd w:id="45"/>
    </w:p>
    <w:p>
      <w:pPr>
        <w:pStyle w:val="BookText"/>
        <w:rPr/>
      </w:pPr>
      <w:r>
        <w:rPr>
          <w:rFonts w:ascii="Amiri" w:hAnsi="Amiri" w:eastAsia="Amiri" w:cs="Amiri"/>
          <w:color w:val="111111"/>
          <w:sz w:val="28"/>
          <w:sz w:val="28"/>
          <w:szCs w:val="28"/>
          <w:rtl w:val="true"/>
          <w:lang w:bidi="ar-SA"/>
        </w:rPr>
        <w:t>من المائدة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الولاية؛و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أعاظم الفريقين نزولها في عليّ بن أبي طالب عليه السّلام حين أعطى السائل الّذي سأل في مسجد النبيّ صلّى اللّه عليه و آله،فلم يعطه أحد شيئا،فأشار إليه بخنصره اليمنى، فأعطاه خاتمه الّذي كان يتختّم به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أعطاه حلّة كانت عليه،على اختلاف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منافاة لإمكان الجمع باعطائه حلّة أوّلا ثمّ خاتما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فنزلت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رووه متواترا،و لا خلاف بينهم قطعا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المخالفون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رواه أعاظم المحدّثين و المفسّرين في الأصول المعتبرة و الصحيحة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روى نزولها فيه أبو إسحاق الثعلبيّ </w:t>
      </w:r>
      <w:r>
        <w:rPr>
          <w:rStyle w:val="FootnoteAnchor"/>
          <w:rtl w:val="true"/>
        </w:rPr>
        <w:footnoteReference w:id="122"/>
      </w:r>
      <w:r>
        <w:rPr>
          <w:rFonts w:ascii="Amiri" w:hAnsi="Amiri" w:eastAsia="Amiri" w:cs="Amiri"/>
          <w:color w:val="111111"/>
          <w:sz w:val="28"/>
          <w:sz w:val="28"/>
          <w:szCs w:val="28"/>
          <w:rtl w:val="true"/>
          <w:lang w:bidi="ar-SA"/>
        </w:rPr>
        <w:t>في تفسيره عن السدّيّ،و عتبة بن أبي حكم،و غالب بن عبد اللّه،و عباية بن ربعيّ،و ابن عبّاس،و أبي ذر الغفاريّ،كلّهم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عنى اللّه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الآية عليّ بن أبي طالب عليه السّلام،لأنّه مرّ به سائل و هو راكع في المسجد فأعطاه خاتمه، فنزلت الآية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رزين في الجمع بين الصحاح الستّة في الجزء الثالث من الأجزاء </w:t>
      </w:r>
      <w:r>
        <w:rPr>
          <w:rStyle w:val="FootnoteAnchor"/>
          <w:rtl w:val="true"/>
        </w:rPr>
        <w:footnoteReference w:id="124"/>
      </w:r>
      <w:r>
        <w:rPr>
          <w:rFonts w:ascii="Amiri" w:hAnsi="Amiri" w:eastAsia="Amiri" w:cs="Amiri"/>
          <w:color w:val="111111"/>
          <w:sz w:val="28"/>
          <w:sz w:val="28"/>
          <w:szCs w:val="28"/>
          <w:rtl w:val="true"/>
          <w:lang w:bidi="ar-SA"/>
        </w:rPr>
        <w:t>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ابن المغازليّ الفقيه من طرق خمسة في مناقبه </w:t>
      </w:r>
      <w:r>
        <w:rPr>
          <w:rStyle w:val="FootnoteAnchor"/>
          <w:rtl w:val="true"/>
        </w:rPr>
        <w:footnoteReference w:id="125"/>
      </w:r>
      <w:r>
        <w:rPr>
          <w:rFonts w:ascii="Amiri" w:hAnsi="Amiri" w:eastAsia="Amiri" w:cs="Amiri"/>
          <w:color w:val="111111"/>
          <w:sz w:val="28"/>
          <w:sz w:val="28"/>
          <w:szCs w:val="28"/>
          <w:rtl w:val="true"/>
          <w:lang w:bidi="ar-SA"/>
        </w:rPr>
        <w:t xml:space="preserve">،و الخوارزميّ في المحكيّ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النسائيّ في صحيحه،و صحّحه الأندلسيّ في الجمع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ابن طاوس من أصحابنا في إقباله أيضا عن عليّ بن عابس، و عبد اللّه بن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الزمخشريّ في كشّافه،قال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الآية في عليّ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يصحّ أن يكون لعليّ و اللّفظ لفظ جماعة؟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جيء به ترغيبا للنّاس </w:t>
      </w:r>
      <w:r>
        <w:rPr>
          <w:rStyle w:val="FootnoteAnchor"/>
          <w:rtl w:val="true"/>
        </w:rPr>
        <w:footnoteReference w:id="128"/>
      </w:r>
      <w:r>
        <w:rPr>
          <w:rFonts w:ascii="Amiri" w:hAnsi="Amiri" w:eastAsia="Amiri" w:cs="Amiri"/>
          <w:color w:val="111111"/>
          <w:sz w:val="28"/>
          <w:sz w:val="28"/>
          <w:szCs w:val="28"/>
          <w:rtl w:val="true"/>
          <w:lang w:bidi="ar-SA"/>
        </w:rPr>
        <w:t xml:space="preserve">في مثل فعله لينالوا مثل ثوابه،و ليثبت على أنّ سجيّة المؤمن يجب أن يكون على هذا الغاية من الحرص على البرّ و الإحسان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قلع الأساس،من الفاضل المعتمد المحدّث الميرزا محمّد الشهير بالأخباريّ من فضلاء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أثبتنا نزولها في عليّ عليه السّلام من كتب الخمسة عشر من الصّحابة و التابعين،غير ما نظمه شعراء الأصحاب في هذا الباب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و قيل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كفاية الطالب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؛مناقب الخوارزمي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في الصّلاة مع الزكاة أقامها و اللّه يرحم عبده الصبّارا من ذا بخاتمه تصدّق راكعا و أسرّه في نفسه إسرارا</w:t>
      </w:r>
    </w:p>
    <w:p>
      <w:pPr>
        <w:pStyle w:val="BookText"/>
        <w:rPr/>
      </w:pPr>
      <w:r>
        <w:rPr>
          <w:rFonts w:ascii="Amiri" w:hAnsi="Amiri" w:eastAsia="Amiri" w:cs="Amiri"/>
          <w:color w:val="111111"/>
          <w:sz w:val="28"/>
          <w:sz w:val="28"/>
          <w:szCs w:val="28"/>
          <w:rtl w:val="true"/>
          <w:lang w:bidi="ar-SA"/>
        </w:rPr>
        <w:t>من كان بات على فراش محمّد و محمّد أسرى يؤمّ الغارا من كان جبريل يقوم يمينه يوما و ميكال يقوم يسارا من كان في القرآن سمّي مؤمنا في تسع آيات جعلن كبارا</w:t>
      </w:r>
    </w:p>
    <w:p>
      <w:pPr>
        <w:pStyle w:val="BookText"/>
        <w:rPr/>
      </w:pPr>
      <w:r>
        <w:rPr>
          <w:rFonts w:ascii="Amiri" w:hAnsi="Amiri" w:eastAsia="Amiri" w:cs="Amiri"/>
          <w:color w:val="111111"/>
          <w:sz w:val="28"/>
          <w:sz w:val="28"/>
          <w:szCs w:val="28"/>
          <w:rtl w:val="true"/>
          <w:lang w:bidi="ar-SA"/>
        </w:rPr>
        <w:t xml:space="preserve">و قال طلائع بن رزّيك في حقّه عليه السّلام كما في المناقب لابن شهرآشوب </w:t>
      </w:r>
      <w:r>
        <w:rPr>
          <w:rFonts w:eastAsia="Amiri" w:cs="Amiri" w:ascii="Amiri" w:hAnsi="Amiri"/>
          <w:color w:val="111111"/>
          <w:sz w:val="28"/>
          <w:szCs w:val="28"/>
          <w:lang w:bidi="ar-SA"/>
        </w:rPr>
        <w:t>2:117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الزاهد الموفي على كلّ زاهد فما قطع الأيّام بالشهوات بإيثاره بالقوت يطوي على الطّوى إذا أمّه المسكين في الأزمات تقرّب للرحمن إذ كان راكعا بخاتمه في جملة القربات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 قال الفاضل النحرير و المدقّق البصير،بديع الزّمان،فصيح اللسان الشيخ رفيع،المتولّد في بلدة جيلان،النزيل باصبهان،في تعليقه على مدارك الأحكام في شرح شرائع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قال بعضهم أنّ نزولها في عليّ عليه السّلام موضع إجماع،و ظاهر دعوى إجماع المخالفين،فضلا عن الموافقين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أنوار البصائر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مؤلّفه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فضلاء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نزلت في عليّ عليه السّلام اتّفاقا،و ظاهر أيضا دعوى الاتّفاق من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في مجمع البيان للشيخ أبي عليّ نزولها في عليّ عليه السّلام حين تصدّق بخاتمه في ركوعه عن جمهور المفسّرين،و ذكر قصّة ابن عباس و غيره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الثعلبيّ كيفيّة نزولها فيه عليه السّلام،عن ابن عبّاس أنّه جلس عند شفير زمزم يحدّث عن رسول اللّه صلّى اللّه عليه و آله،فأقبل رجل معمّم بعمامة،فجعل ابن عبّاس لا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إلاّ و 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سألتك</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باللّه من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فكشف العمامة من وجهه،فقال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من عرفني،فقد عرفني،و من لم يعرفني فأنا جندب بن جنادة البدريّ أبو ذر الغفاريّ،سمعت رسول اللّه صلّى اللّه عليه و آله بهاتين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فصمّتا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رأيته بهاتين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فعميتا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قائد البررة،و قاتل الكفرة،منصور من نصره،مخذول من خذله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صلّيت مع رسول اللّه صلّى اللّه عليه و آله يوما من الأيّام صلاة الظهر،فسأل سائل في المسجد،فلم يعطه أحد،فرفع السائل يده إلى السّماء،و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اشهد إنّي سألت في مسجد رسول اللّه صلّى اللّه عليه و آله فلم يعطني أحد شيئا؛و كان عليّ عليه السّلام راكعا،فأومأ إليه بخنصره اليمنى الّتي كان يتختّم فيها،فأقبل السّائل و أخذ الخاتم من خنصره و ذلك بعين النبيّ صلّى اللّه عليه و آله،فرفع رأسه إلى السّماء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أخي موسى سألك،فقال رَبِّ اشْرَحْ لِي صَدْرِي وَ يَسِّرْ لِي أَمْرِي وَ احْلُلْ عُقْدَةً مِنْ لِسانِي يَفْقَهُوا قَوْلِي وَ اجْعَلْ لِي وَزِيراً مِنْ أَهْلِي هارُونَ أَخِي اُشْدُدْ بِهِ أَزْرِي وَ أَشْرِكْهُ فِي أَمْرِي </w:t>
      </w:r>
      <w:r>
        <w:rPr>
          <w:rStyle w:val="FootnoteAnchor"/>
          <w:rtl w:val="true"/>
        </w:rPr>
        <w:footnoteReference w:id="132"/>
      </w:r>
      <w:r>
        <w:rPr>
          <w:rStyle w:val="FootnoteAnchor"/>
          <w:rtl w:val="true"/>
        </w:rPr>
        <w:footnoteReference w:id="1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فأنزلت عليه قرآنا ناطقا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سَنَشُدُّ عَضُدَكَ بِأَخِيكَ وَ نَجْعَلُ لَكُما سُلْطاناً فَلا يَصِلُونَ إِلَيْكُما </w:t>
      </w:r>
      <w:r>
        <w:rPr>
          <w:rStyle w:val="FootnoteAnchor"/>
          <w:rtl w:val="true"/>
        </w:rPr>
        <w:footnoteReference w:id="134"/>
      </w:r>
      <w:r>
        <w:rPr>
          <w:rFonts w:ascii="Amiri" w:hAnsi="Amiri" w:eastAsia="Amiri" w:cs="Amiri"/>
          <w:color w:val="111111"/>
          <w:sz w:val="28"/>
          <w:sz w:val="28"/>
          <w:szCs w:val="28"/>
          <w:rtl w:val="true"/>
          <w:lang w:bidi="ar-SA"/>
        </w:rPr>
        <w:t>اللّهمّ و أنا محمّد نبيّك و حبيبك،اللّهمّ فاشرح لي صدري و يسّر لي أمري،و اجعل لي وزيرا من أهلي عليّا،و اشدد به أزري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استتمّ رسول اللّه الكلمة حتّى نزل به جبرئيل،فقال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يا محمّد؛فقال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أقرأ؟قال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فأنشد حسّان بن ثابت </w:t>
      </w:r>
      <w:r>
        <w:rPr>
          <w:rStyle w:val="FootnoteAnchor"/>
          <w:rtl w:val="true"/>
        </w:rPr>
        <w:footnoteReference w:id="135"/>
      </w:r>
      <w:r>
        <w:rPr>
          <w:rFonts w:ascii="Amiri" w:hAnsi="Amiri" w:eastAsia="Amiri" w:cs="Amiri"/>
          <w:color w:val="111111"/>
          <w:sz w:val="28"/>
          <w:sz w:val="28"/>
          <w:szCs w:val="28"/>
          <w:rtl w:val="true"/>
          <w:lang w:bidi="ar-SA"/>
        </w:rPr>
        <w:t>من شعراء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حكاه عنه عظماءم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الفريقين في هذا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حسن تفديك نفسي و مهجتي و كلّ بطيء في الهدى و مسارع</w:t>
      </w:r>
    </w:p>
    <w:p>
      <w:pPr>
        <w:pStyle w:val="BookText"/>
        <w:rPr/>
      </w:pPr>
      <w:r>
        <w:rPr>
          <w:rFonts w:ascii="Amiri" w:hAnsi="Amiri" w:eastAsia="Amiri" w:cs="Amiri"/>
          <w:color w:val="111111"/>
          <w:sz w:val="28"/>
          <w:sz w:val="28"/>
          <w:szCs w:val="28"/>
          <w:rtl w:val="true"/>
          <w:lang w:bidi="ar-SA"/>
        </w:rPr>
        <w:t xml:space="preserve">أ يذهب مدحي و المخبّر صادق </w:t>
      </w:r>
      <w:r>
        <w:rPr>
          <w:rStyle w:val="FootnoteAnchor"/>
          <w:rtl w:val="true"/>
        </w:rPr>
        <w:footnoteReference w:id="136"/>
      </w:r>
      <w:r>
        <w:rPr>
          <w:rFonts w:ascii="Amiri" w:hAnsi="Amiri" w:eastAsia="Amiri" w:cs="Amiri"/>
          <w:color w:val="111111"/>
          <w:sz w:val="28"/>
          <w:sz w:val="28"/>
          <w:szCs w:val="28"/>
          <w:rtl w:val="true"/>
          <w:lang w:bidi="ar-SA"/>
        </w:rPr>
        <w:t>و ما المدح في جنب الإله بضائع</w:t>
      </w:r>
    </w:p>
    <w:p>
      <w:pPr>
        <w:pStyle w:val="BookText"/>
        <w:rPr/>
      </w:pPr>
      <w:r>
        <w:rPr>
          <w:rFonts w:ascii="Amiri" w:hAnsi="Amiri" w:eastAsia="Amiri" w:cs="Amiri"/>
          <w:color w:val="111111"/>
          <w:sz w:val="28"/>
          <w:sz w:val="28"/>
          <w:szCs w:val="28"/>
          <w:rtl w:val="true"/>
          <w:lang w:bidi="ar-SA"/>
        </w:rPr>
        <w:t>فأنت الّذي أعطيت إذ كنت راكعا فدتك نفوس القوم يا خير راكع</w:t>
      </w:r>
    </w:p>
    <w:p>
      <w:pPr>
        <w:pStyle w:val="BookText"/>
        <w:rPr/>
      </w:pPr>
      <w:r>
        <w:rPr>
          <w:rFonts w:ascii="Amiri" w:hAnsi="Amiri" w:eastAsia="Amiri" w:cs="Amiri"/>
          <w:color w:val="111111"/>
          <w:sz w:val="28"/>
          <w:sz w:val="28"/>
          <w:szCs w:val="28"/>
          <w:rtl w:val="true"/>
          <w:lang w:bidi="ar-SA"/>
        </w:rPr>
        <w:t>بخاتمك الميمون يا خير سيّد و يا خير شار ثمّ يا خير بايع</w:t>
      </w:r>
    </w:p>
    <w:p>
      <w:pPr>
        <w:pStyle w:val="BookText"/>
        <w:rPr/>
      </w:pPr>
      <w:r>
        <w:rPr>
          <w:rFonts w:ascii="Amiri" w:hAnsi="Amiri" w:eastAsia="Amiri" w:cs="Amiri"/>
          <w:color w:val="111111"/>
          <w:sz w:val="28"/>
          <w:sz w:val="28"/>
          <w:szCs w:val="28"/>
          <w:rtl w:val="true"/>
          <w:lang w:bidi="ar-SA"/>
        </w:rPr>
        <w:t xml:space="preserve">فأنزل فيك اللّه خير ولاية و بيّنها في محكمات الشرائع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الآية حسب النزول دلالة على أنّ كلّ ولاية كانت للّه و رسوله على النّاس،كانت لعليّ عليه السّلام،ضرورة إرادة ولاية واحدة صدرا و ذيلا،و المتبادر من الولاية للّه و رسوله في المقام إنّما هو أولويّة التصرّف في الخاصّ و العامّ، بدليل امتناع غيره،و الحصر و التسوية بالعطف،و عدم ترجيح بعض أفراد المطلق الواقع في كلام الحكيم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الزمخشريّ باحتمال عدم الاختصاص به،مدفوع بالإجماع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نقله في المواقف </w:t>
      </w:r>
      <w:r>
        <w:rPr>
          <w:rStyle w:val="FootnoteAnchor"/>
          <w:rtl w:val="true"/>
        </w:rPr>
        <w:footnoteReference w:id="138"/>
      </w:r>
      <w:r>
        <w:rPr>
          <w:rFonts w:ascii="IRNazanin" w:hAnsi="IRNazanin" w:eastAsia="IRNazanin"/>
          <w:color w:val="111111"/>
          <w:sz w:val="28"/>
          <w:sz w:val="28"/>
          <w:szCs w:val="28"/>
          <w:rtl w:val="true"/>
          <w:lang w:bidi="fa-IR"/>
        </w:rPr>
        <w:t xml:space="preserve">،و شرح المقاصد </w:t>
      </w:r>
      <w:r>
        <w:rPr>
          <w:rStyle w:val="FootnoteAnchor"/>
          <w:rtl w:val="true"/>
        </w:rPr>
        <w:footnoteReference w:id="139"/>
      </w:r>
      <w:r>
        <w:rPr>
          <w:rFonts w:ascii="Amiri" w:hAnsi="Amiri" w:eastAsia="Amiri" w:cs="Amiri"/>
          <w:color w:val="111111"/>
          <w:sz w:val="28"/>
          <w:sz w:val="28"/>
          <w:szCs w:val="28"/>
          <w:rtl w:val="true"/>
          <w:lang w:bidi="ar-SA"/>
        </w:rPr>
        <w:t xml:space="preserve">،و شرح التجريد </w:t>
      </w:r>
      <w:r>
        <w:rPr>
          <w:rStyle w:val="FootnoteAnchor"/>
          <w:rtl w:val="true"/>
        </w:rPr>
        <w:footnoteReference w:id="140"/>
      </w:r>
      <w:r>
        <w:rPr>
          <w:rFonts w:ascii="Amiri" w:hAnsi="Amiri" w:eastAsia="Amiri" w:cs="Amiri"/>
          <w:color w:val="111111"/>
          <w:sz w:val="28"/>
          <w:sz w:val="28"/>
          <w:szCs w:val="28"/>
          <w:rtl w:val="true"/>
          <w:lang w:bidi="ar-SA"/>
        </w:rPr>
        <w:t>،و كذا ما في الصواعق عن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كان من جملة من نزلت فيهم </w:t>
      </w:r>
      <w:r>
        <w:rPr>
          <w:rStyle w:val="FootnoteAnchor"/>
          <w:rtl w:val="true"/>
        </w:rPr>
        <w:footnoteReference w:id="141"/>
      </w:r>
      <w:r>
        <w:rPr>
          <w:rFonts w:ascii="Amiri" w:hAnsi="Amiri" w:eastAsia="Amiri" w:cs="Amiri"/>
          <w:color w:val="111111"/>
          <w:sz w:val="28"/>
          <w:sz w:val="28"/>
          <w:szCs w:val="28"/>
          <w:rtl w:val="true"/>
          <w:lang w:bidi="ar-SA"/>
        </w:rPr>
        <w:t>،و إنّما توهّموه من لفظ الجمع، و إلاّ فلم ينقل عن أحد اشتراك أحد مع عليّ عليه السّلام في فعله في ذلك و نزول الآية في حقّه؛و لعلّ البصريّ أراد عمومها لمن كان يأتي من بعده من أولاده الطّاهرين،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البصريّ لا عبرة بكلامه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سياق الآية يدلّ على أنّ المراد بالولاية المحبّة و النصر،لكونهما المراد في الآية السابقة و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ممنوع؛بل المراد بقوله تعالى وَ مَنْ يَتَوَلَّ اللّهَ وَ رَسُولَهُ وَ الَّذِينَ آمَنُوا فَإِنَّ حِزْبَ اللّهِ هُمُ الْغالِبُونَ </w:t>
      </w:r>
      <w:r>
        <w:rPr>
          <w:rStyle w:val="FootnoteAnchor"/>
          <w:rtl w:val="true"/>
        </w:rPr>
        <w:footnoteReference w:id="142"/>
      </w:r>
      <w:r>
        <w:rPr>
          <w:rStyle w:val="FootnoteAnchor"/>
          <w:rtl w:val="true"/>
        </w:rPr>
        <w:footnoteReference w:id="1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 ولاية اللّه و رسوله و ولاية عليّ في الآية السابقة، و في أخبارنا دلالة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ما رواه في المجالس </w:t>
      </w:r>
      <w:r>
        <w:rPr>
          <w:rStyle w:val="FootnoteAnchor"/>
          <w:rtl w:val="true"/>
        </w:rPr>
        <w:footnoteReference w:id="144"/>
      </w:r>
      <w:r>
        <w:rPr>
          <w:rFonts w:ascii="Amiri" w:hAnsi="Amiri" w:eastAsia="Amiri" w:cs="Amiri"/>
          <w:color w:val="111111"/>
          <w:sz w:val="28"/>
          <w:sz w:val="28"/>
          <w:szCs w:val="28"/>
          <w:rtl w:val="true"/>
          <w:lang w:bidi="ar-SA"/>
        </w:rPr>
        <w:t>عن الباقر عليه السّلام،في قوله تعالى إِنَّما وَلِيُّكُمُ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رهطا من اليهود أسلموا،منهم عبد اللّه سلام،و أسد، و ثعلبة،و ابن أمين،و ابن صوريا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النبيّ صلّى اللّه عليه و آله،فقالوا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اللّه،إنّ موسى أوصى إلى يوشع بن نون،فمن وصيّك يا رسول اللّه و من وليّنا بعدك؟فنزلت الآية إِنَّما وَلِيُّكُمُ اللّهُ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قوموا؛فقاموا فأتوا المسجد،فإذا سائل خارج،فقال يا سائل، أما أعطاك أحد شيئا؟قال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نعم،هذا الخاتم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أعطاكه؟قال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أعطانيه ذلك الرجل الّذي يصلّي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أيّ حال أعطاك؟قال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راكعا،فكبّر النبيّ صلّى اللّه عليه و آله و كبر أهل المسجد؛فقال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عليه السّلام وليّكم بعدي،قالوا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رضينا باللّه ربّا،و بالإسلام دينا،و بمحمّد صلّى اللّه عليه و آله نبيّا،و بعليّ بن أبي طالب عليه السّلام وليّا؛فأنزل اللّه وَ مَنْ يَتَوَلَّ اللّهَ وَ رَسُولَهُ </w:t>
      </w:r>
      <w:r>
        <w:rPr>
          <w:rStyle w:val="FootnoteAnchor"/>
          <w:rtl w:val="true"/>
        </w:rPr>
        <w:footnoteReference w:id="145"/>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عليّ الباقر عليه السّلام من التابعين في الطبقة الثالثة،مقبول القول و الرّواية عند المخالفين أيضا بلا خلاف</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لا عبرة بالسّياق بعد فعل عثمان في القرآن،و كذا ردّ عمر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الّذي كتبه بخطّه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 جمعه و جاء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وفاة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مسجد رسول اللّه صلّى اللّه عليه و آله في محضر المهاجرين و الأنصار،و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ربّكم كما أنزل،ففتحه عمر و ردّه </w:t>
      </w:r>
      <w:r>
        <w:rPr>
          <w:rStyle w:val="FootnoteAnchor"/>
          <w:rtl w:val="true"/>
        </w:rPr>
        <w:footnoteReference w:id="146"/>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حاجة لنا فيه،حسبنا مصحف عثمان،و أمر زيد بن ثابت بتأليف القرآن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و قال البيهقيّ في سننه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عثمان إلى حفصة بنت عمر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أرسلي إلينا بالصحف الّتي جمع فيها القرآن،فأرسلت بها إليه حفصة،فأمر عثمان زيد بن ثابت و سعيد بن العاص و غيره أن ينسخوها في المصاحف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ففعلوا حتّى كتبت المصاحف،ثمّ ردّ عثمان الصحف إلى حفصة،و أرسل إلى كلّ جند من أجناد المسلمين بمصحف،و أمرهم أن يحرقوا كلّ مصحف يخالف المصحف الّذي أرسل به، و ذلك زمان أحرقت المصاحف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نصرة اللّه و رسوله بعده للمؤمنين لا تحصل إلاّ للعالم بالسّياسات الشرعيّة 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 من ذلك ثبوت الولاية له في حياة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ضير؛بل نلتزم نحن به،إلاّ أنّه كان مولى مولّى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و في خبر طويل عن الإمام الصادق عليه السّلام،أنّه عليه السّلام حمله و ولى راجعا نحو حجرته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فَنَبَذُوهُ وَراءَ ظُهُورِهِمْ وَ اشْتَرَوْا بِهِ ثَمَناً قَلِيلاً فَبِئْسَ ما يَشْتَرُونَ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آل أبي طالب لابن شهرآشوب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؛الاحتجاج للطبرسي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؛كتاب سليم بن قيس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في حياة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 الجمع ينافي إرادة الوحدة من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مع القرينة،خصوصا بعد الأخبار المذكورة،مع أنّا نريد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عليّ و الأئمّة من ولده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روي من طريقنا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بالموصول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الجمع أو الفرد؛و على الثاني،إمّا المنتشر،أو المعيّن،و على الثاني،إمّا الموجود،أو من سيوجد منه،و لا سبيل إلى الأوّل اتّفاقا للزوم الولاية لكلّ من فعل ذلك،و إن كان فاسقا فاجرا أو عدمه لغيره، و إن كان مجمعا عليه؛و الثاني باطل إجماعا من الأمّة،و لأنّه مناف للحكمة،بل مخالف للضرورة،و لا إلى الثاني،لما ذكر،و للإبهام الموجب للتعرّي عن الفائدة، و لا إلى الرابع للزوم وجوب ذلك على الخليفة بعد النبيّ صلّى اللّه عليه و آله بلا فصل،و لا قائل به،فتعيّن أن يكون المراد بالموصول هو الفرد المعيّن،و ليس الموجود غير عليّ عليه السّلام بالاتّفاق،و به تمّ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ولاية عليّ عليه السّلام بعد النبيّ صلّى اللّه عليه و آله ثابتة بالإجماع المركّب من الآية بعد الأخبار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الآية ثبوت ولايته بلا فصل،و ولاية غيره منفيّة بالأصل،و لزوم التناقض لو أريد من الآية أيضا،إذ يلزم أن يكون كلّ واحد منهم مولى للآخر و مولّى عليه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التالي باطل عقلا و إجماعا،فالمقدّم مثله،و تأخير عليّ عليه السّلام من زمان وفاة </w:t>
      </w:r>
      <w:r>
        <w:rPr>
          <w:rStyle w:val="FootnoteAnchor"/>
          <w:rtl w:val="true"/>
        </w:rPr>
        <w:footnoteReference w:id="149"/>
      </w:r>
      <w:r>
        <w:rPr>
          <w:rFonts w:ascii="Amiri" w:hAnsi="Amiri" w:eastAsia="Amiri" w:cs="Amiri"/>
          <w:color w:val="111111"/>
          <w:sz w:val="28"/>
          <w:sz w:val="28"/>
          <w:szCs w:val="28"/>
          <w:rtl w:val="true"/>
          <w:lang w:bidi="ar-SA"/>
        </w:rPr>
        <w:t xml:space="preserve">النبيّ صلّى اللّه عليه و آله إلى ما بعد عثمان تقييد بلا حجّة،و دعوى بلا بيّنة لا تسمع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 المعروفة بالشّقشقيّة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تشهد هذه الخطبة أنّ قعوده عليه السّلام كان لعدم الناصر و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حسين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فوجب إرادة الوحدة من الآية الشريفة،و ليس إلاّ عليّا بالإجماع المركب،ين</w:t>
      </w:r>
      <w:bookmarkStart w:id="46" w:name="pg7403_73893"/>
    </w:p>
    <w:p>
      <w:pPr>
        <w:pStyle w:val="BookText"/>
        <w:rPr/>
      </w:pPr>
      <w:bookmarkEnd w:id="46"/>
      <w:r>
        <w:rPr>
          <w:rFonts w:ascii="Amiri" w:hAnsi="Amiri" w:eastAsia="Amiri" w:cs="Amiri"/>
          <w:color w:val="111111"/>
          <w:sz w:val="28"/>
          <w:sz w:val="28"/>
          <w:szCs w:val="28"/>
          <w:rtl w:val="true"/>
          <w:lang w:bidi="ar-SA"/>
        </w:rPr>
        <w:t>و الأخبار الصحيحة و المعتبرة نقلا عن الأصول و الجوامع المجمع عليها في الفريقين</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1546233_1051229030"/>
      <w:bookmarkStart w:id="48" w:name="_Toc17"/>
      <w:bookmarkEnd w:id="47"/>
      <w:r>
        <w:rPr>
          <w:rtl w:val="true"/>
        </w:rPr>
        <w:t>فائدة</w:t>
      </w:r>
      <w:r>
        <w:rPr>
          <w:rtl w:val="true"/>
        </w:rPr>
        <w:t>:</w:t>
      </w:r>
      <w:bookmarkEnd w:id="4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الآية الثانية وَ مَنْ يَتَوَلَّ اللّهَ وَ رَسُولَهُ وَ الَّذِينَ آمَنُوا أي اَلَّذِينَ آمَنُوا المذكور في الآية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المتصدّق بالخاتم في ركوعه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حِزْبَ اللّهِ هُمُ الْغالِبُونَ يعني أولئك حزب اللّه،لأنّ من تولّى ولي اللّه فقد تولّى اللّه،فكان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اللّه،و حزب اللّه هم الغالبون،و هذا إنّما كان مقابلا لحزب الشيطان،و حزب الشيطان هم الخاسرون؛فإن لم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اللّه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حزب الشيطان،فمن لم يتولّ عليّا عليه السّلام بعد النبيّ صلّى اللّه عليه و آله بلا 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دلّت عليه الآية و الرّوايات،و الإجماع المركب و البيانات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الشيطان، و حزب الشيطان هم الخاسرون،و الحمد للّه</w:t>
      </w:r>
      <w:r>
        <w:rPr>
          <w:rFonts w:eastAsia="Amiri" w:cs="Amiri" w:ascii="Amiri" w:hAnsi="Amiri"/>
          <w:color w:val="111111"/>
          <w:sz w:val="28"/>
          <w:szCs w:val="28"/>
          <w:rtl w:val="true"/>
          <w:lang w:bidi="ar-SA"/>
        </w:rPr>
        <w:t>.</w:t>
      </w:r>
      <w:bookmarkStart w:id="49" w:name="pg7403_73894"/>
    </w:p>
    <w:p>
      <w:pPr>
        <w:pStyle w:val="Heading2"/>
        <w:numPr>
          <w:ilvl w:val="1"/>
          <w:numId w:val="1"/>
        </w:numPr>
        <w:rPr/>
      </w:pPr>
      <w:bookmarkStart w:id="50" w:name="__RefHeading___Toc1546235_1051229030"/>
      <w:bookmarkStart w:id="51" w:name="_Toc18"/>
      <w:bookmarkEnd w:id="49"/>
      <w:bookmarkEnd w:id="50"/>
      <w:r>
        <w:rPr>
          <w:rtl w:val="true"/>
        </w:rPr>
        <w:t>الآية السّادسة</w:t>
      </w:r>
      <w:bookmarkEnd w:id="51"/>
    </w:p>
    <w:p>
      <w:pPr>
        <w:pStyle w:val="Heading3"/>
        <w:numPr>
          <w:ilvl w:val="2"/>
          <w:numId w:val="1"/>
        </w:numPr>
        <w:rPr/>
      </w:pPr>
      <w:bookmarkStart w:id="52" w:name="__RefHeading___Toc1546237_1051229030"/>
      <w:bookmarkStart w:id="53" w:name="_Toc19"/>
      <w:bookmarkEnd w:id="52"/>
      <w:r>
        <w:rPr>
          <w:rtl w:val="true"/>
        </w:rPr>
        <w:t>اشارة</w:t>
      </w:r>
      <w:bookmarkEnd w:id="53"/>
    </w:p>
    <w:p>
      <w:pPr>
        <w:pStyle w:val="BookText"/>
        <w:rPr/>
      </w:pPr>
      <w:r>
        <w:rPr>
          <w:rFonts w:ascii="Amiri" w:hAnsi="Amiri" w:eastAsia="Amiri" w:cs="Amiri"/>
          <w:color w:val="111111"/>
          <w:sz w:val="28"/>
          <w:sz w:val="28"/>
          <w:szCs w:val="28"/>
          <w:rtl w:val="true"/>
          <w:lang w:bidi="ar-SA"/>
        </w:rPr>
        <w:t>من المائدة أيضا؛قوله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وَ إِنْ لَمْ تَفْعَلْ فَما بَلَّغْتَ رِسالَتَهُ وَ اللّهُ يَعْصِمُكَ مِنَ النّاسِ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أنّ هذه الآية الشريفة إنّما نزلت في عليّ عليه السّلام يوم 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الخاء المعجمة و تشديد 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بين مكّة و المدينة على ثلاثة أميال من الجحفة عنده غدير مشهور يضاف إليه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القصّة مشهورة عند المسلمين،و هي أنّه لمّا أمر اللّه عزّ و جلّ رسوله بولاية عليّ عليه السّلام،و أنزل عليه إِنَّما وَلِيُّكُمُ اللّهُ وَ رَسُولُهُ الآية،و فرض ولاية أولي الأمر، فلم يدروا ما هي؛فأمر اللّه رسوله أن يفسّر لهم الولاية المذكورة في قوله تعالى إِنَّما وَلِيُّكُمُ اللّهُ وَ رَسُولُهُ الآية،إثباتا للحجّة و إيضاحا للمحجّة،كما فسّر لهم الصّلاة و الزّكاة و الصوم و الحجّ،فلمّا أتاه ذلك من اللّه ضاق بذلك صدر رسول اللّه، و تخوّف أن يرتدّوا عن دينهم و أن يكذّبوه؛فضاق صدره و راجع ربّه،عزّ و جلّ؛ فأوحى اللّه إليه يا أَيُّهَا الرَّسُولُ بَلِّغْ ما أُنْزِلَ إِلَيْكَ الآية،فصدع بأمر اللّه تعالى ذكره،فقام بولاية عليّ عليه السّلام يوم غدير </w:t>
      </w:r>
      <w:r>
        <w:rPr>
          <w:rStyle w:val="FootnoteAnchor"/>
          <w:rtl w:val="true"/>
        </w:rPr>
        <w:footnoteReference w:id="151"/>
      </w:r>
      <w:r>
        <w:rPr>
          <w:rFonts w:ascii="Amiri" w:hAnsi="Amiri" w:eastAsia="Amiri" w:cs="Amiri"/>
          <w:color w:val="111111"/>
          <w:sz w:val="28"/>
          <w:sz w:val="28"/>
          <w:szCs w:val="28"/>
          <w:rtl w:val="true"/>
          <w:lang w:bidi="ar-SA"/>
        </w:rPr>
        <w:t>خمّ،فنادى الصّلاة جامعة و أمر أن يبلّغ</w:t>
      </w:r>
    </w:p>
    <w:p>
      <w:pPr>
        <w:pStyle w:val="BookText"/>
        <w:rPr/>
      </w:pPr>
      <w:r>
        <w:rPr>
          <w:rFonts w:ascii="IRNazanin" w:hAnsi="IRNazanin" w:eastAsia="IRNazanin"/>
          <w:color w:val="111111"/>
          <w:sz w:val="28"/>
          <w:sz w:val="28"/>
          <w:szCs w:val="28"/>
          <w:rtl w:val="true"/>
          <w:lang w:bidi="fa-IR"/>
        </w:rPr>
        <w:t>الشاهد الغائب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تفصيله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في الاحتجاج </w:t>
      </w:r>
      <w:r>
        <w:rPr>
          <w:rStyle w:val="FootnoteAnchor"/>
          <w:rtl w:val="true"/>
        </w:rPr>
        <w:footnoteReference w:id="1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محمّد بن عليّ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قوله حجّة على المخالف أيضا،لكونه من التابعين في الطبقة الثالثة،ثقة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الجوزي في تذكرة الخواصّ </w:t>
      </w:r>
      <w:r>
        <w:rPr>
          <w:rStyle w:val="FootnoteAnchor"/>
          <w:rtl w:val="true"/>
        </w:rPr>
        <w:footnoteReference w:id="1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عليهما السّلام هذا أسند الحديث عن جماعة من الصحابة،منهم جابر بن عبد اللّه و أبو سعيد،و ابن عبّاس، و أبو هريرة،و أنس بن مالك،و الحسن و الحسين عليهما السّلام،و روى عنه خلق كثير من التابعين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المسيّب،و الأئمّة،أي أئمّة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سعيد في الطبقات </w:t>
      </w:r>
      <w:r>
        <w:rPr>
          <w:rStyle w:val="FootnoteAnchor"/>
          <w:rtl w:val="true"/>
        </w:rPr>
        <w:footnoteReference w:id="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الطبقة الثالثة من أهل المدينة،و كان عالما عابدا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الائمّة أبو حنيفة و غيره،و قد لقي جابر بن عبد اللّه الأنصاريّ من الصّحابة،قال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حجّ رسول اللّه صلّى اللّه عليه و آله من المدينة،و قد بلّغ جميع الشرائع غير الحجّ و الولاية؛فأتاه جبرئيل،فقال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 اللّه عزّ و جلّ يقرئك السلام،و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 أقبض نبيّا من أنبيائي،و لا رسولا من رسلي إلاّ بعد إكمال ديني،و تأكيد حجّتي،و قد بقي عليك من ذلك فريضتان ممّا يحتاج أن تبلغها قومك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فريضة الحجّ،و فريضة الولاية و الخلافة،من بعدك؛فإنّي لم أخل أرضي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و 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الواو الإمارة،و السلطان،و 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ولي أمرا أو قاربه،و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اليتيم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يلي أمره،و يقوم بكفالته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حجّة و لن أخليها أبدا؛فإنّ اللّه عزّ و جلّ يأمرك أن تبلّغ قومك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يحجّ معك كلّ من استطاع سبيلا من أهل الحضر و الاطراف،و الأعراب و تعلّمهم من حجّهم مثل ما علّمتهم من صلاتهم و زكاتهم و صيامهم،و توقفهم من ذلك على مثال الّذي أوقفتهم عليه من جميع ما بلّغتهم من الشرائع،فنادى منادي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رسول اللّه يريد الحجّ،و أن يعلّمكم من ذلك مثل الّذي علّمكم من شرائع دينكم،و يوقفكم من ذلك على ما أوقفكم عليه من غيره؛فخرج رسول اللّه صلّى اللّه عليه و آله و خرج معه الناس و أصغوا إليه لينظروا ما يصنع،فيصنعوا مثله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فحجّ بهم و بلغ من حجّ مع رسول اللّه صلّى اللّه عليه و آله من أهل المدينة و أهل الأطراف و الأعراب سبعين ألف إنسان أو يزيدون،على نحو عدد أصحاب موسى عليه السّلام سبعين ألفا الذين أخذ عليهم ببيعة هارون،فنكثوا و اتّبعوا العجل و السامريّ، و كذلك رسول اللّه صلّى اللّه عليه و آله أخذ البيعة لعليّ بن أبي طالب عليه السّلام بالخلافة على عدد أصحاب موسى عليه السّلام؛فنكثوا البيعة و اتّبعوا العجل سنّة بسنّة </w:t>
      </w:r>
      <w:r>
        <w:rPr>
          <w:rStyle w:val="FootnoteAnchor"/>
          <w:rtl w:val="true"/>
        </w:rPr>
        <w:footnoteReference w:id="156"/>
      </w:r>
      <w:r>
        <w:rPr>
          <w:rFonts w:ascii="Amiri" w:hAnsi="Amiri" w:eastAsia="Amiri" w:cs="Amiri"/>
          <w:color w:val="111111"/>
          <w:sz w:val="28"/>
          <w:sz w:val="28"/>
          <w:szCs w:val="28"/>
          <w:rtl w:val="true"/>
          <w:lang w:bidi="ar-SA"/>
        </w:rPr>
        <w:t>،و مثلا بمثل، و اتّصلت التلبية ما بين مكّة و المدينة،فلمّا وقف بالموقف أتاه جبرئيل عن اللّه تعالى؛فقال يا محمّد،إنّ اللّه يقرئك السّلام و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دنا أجلك و مدّتك و أنا مستقدمك على ما لا بدّ منه و لا عنه محيص،فاعهد عهدك،و قدّم وصيّتك،ين</w:t>
      </w:r>
    </w:p>
    <w:p>
      <w:pPr>
        <w:pStyle w:val="BookText"/>
        <w:rPr/>
      </w:pPr>
      <w:r>
        <w:rPr>
          <w:rFonts w:ascii="Amiri" w:hAnsi="Amiri" w:eastAsia="Amiri" w:cs="Amiri"/>
          <w:color w:val="111111"/>
          <w:sz w:val="28"/>
          <w:sz w:val="28"/>
          <w:szCs w:val="28"/>
          <w:rtl w:val="true"/>
          <w:lang w:bidi="ar-SA"/>
        </w:rPr>
        <w:t>و اعمد إلى ما عندك من العلم و ميراث علوم الأنبياء و السلاح و التّابوت،و جميع ما عندك من آيات الأنبياء عليهم السّلام؛فسلّمها إلى وصيّك و خليفتك من بعدك،حجّتي البالغة على خلقي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عليه السّلام فأقمه للنّاس علما،و جدّد عهده و ميثاقه و بيعته،و ذكّرهم ما أخذت عليهم من بيعتي و ميثاقي الّذي واثقتهم به، و عهدي الّذي عهدت إليهم من ولاية وليّي و مولاهم و مولى كلّ مؤمن و مؤمنة عليّ بن أبي طالب عليه السّلام؛فإنّي لم أقبض نبيّا من الأنبياء إلاّ من بعد إكمال ديني و إتمام نعمتي بولاية أوليائي و معاداة أعدائي،و ذلك كمال توحيدي و ديني و إتمام نعمتي على خلقي باتّباع وليّي و طاعته؛و ذلك أنّي لا أترك أرضي بغير قيّم ليكون حجّتي لي على خلقي؛ف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اكملت لكم دينكم</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 xml:space="preserve">الآية،بولاية وليّي،و مولى كلّ مؤمن و مؤمنة عليّ عليه السّلام عبدي و وصيّ نبيّي،و الخليفة من بعده، حجّتي البالغة على خلقي،مقرون طاعته بطاعة محمّد نبيّي،و مقرون طاعته مع طاعة محمّد بطاعتي،من أطاعه فقد أطاعني،و من عصاه فقد عصاني،جعلته علما بيني و بين خلقي،من عرفه كان مؤمنا،و من أنكره كان كافرا و من أشرك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بيعته كان مشركا،و من لقيني بولايته دخل الجنّة،و من لقيني بعداوته دخل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فأقم يا محمّد عليّا علما،و خذ منهم البيعة،و جدّد عليهم عهدي و ميثاقي لهم الّذي واثقتهم عليه،فإنّي قابضك إليّ،و مستقدمك عليّ،فخشي رسول اللّه صلّى اللّه عليه و آله قومه و أهل النفاق و الشّقاق أن يتفرّقوا و يرجعوا جاهليّة،لما عرف من عداوتهم، و لما تنطوي عليه أنفسهم لعليّ عليه السّلام من البغضة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 جبرئيل أن يسأل ربّه العصمة من النّاس،و انتظر أن يأتيه جبرئيل بالعصمة من النّاس من اللّه جلّ اسمه،فأخّر ذلك إلى أن بلغ مسجد الخيف؛فأتاه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جبرئيل في مسجد الخيف فأمره أن يعهد عهده و يقيم عليّا للنّاس،و لم يأته بالعصمة من اللّه جلّ جلاله الّذي أراد،حتّى أتى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كراع الغميم</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بين مكّة و المدينة؛فأتاه جبرئيل و أمره بالّذي أتاه به من قبل اللّه تعالى و لم يأته بالعصمة؛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جبرئيل،إنّي أخشى قومي أن يكذّبوني و لا يقبلوا قولي في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فرحل فلمّا بلغ غدير خمّ قبل الجحفة </w:t>
      </w:r>
      <w:r>
        <w:rPr>
          <w:rStyle w:val="FootnoteAnchor"/>
          <w:rtl w:val="true"/>
        </w:rPr>
        <w:footnoteReference w:id="159"/>
      </w:r>
      <w:r>
        <w:rPr>
          <w:rFonts w:ascii="Amiri" w:hAnsi="Amiri" w:eastAsia="Amiri" w:cs="Amiri"/>
          <w:color w:val="111111"/>
          <w:sz w:val="28"/>
          <w:sz w:val="28"/>
          <w:szCs w:val="28"/>
          <w:rtl w:val="true"/>
          <w:lang w:bidi="ar-SA"/>
        </w:rPr>
        <w:t>بثلاثة أميال أتاه جبرئيل على خمس ساعات مضت من النّهار بالزّجر و الانتهار و العصمة من النّاس؛فقال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 اللّه يقرئك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في عليّ عليه السّلام وَ إِنْ لَمْ تَفْعَلْ فَما بَلَّغْتَ رِسالَتَهُ وَ اللّهُ يَعْصِمُكَ مِنَ النّاسِ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أوائلهم قربت من الجحفة؛فأمره بأن يردّ من تقدّم منهم،و يحبس من تأخّر عنهم في ذلك المكان،ليقيم عليّا للنّاس،و يبلّغهم ما أنزل اللّه تعالى في عليّ عليه السّلام،و أخبر بأنّ اللّه عزّ و جلّ قد عصمه من الناس؛فأمر رسول اللّه صلّى اللّه عليه و آله عند ما جاءته العصمة مناديا ينادي في النّاس بالصلاة جامعة،و يردّ من تقدّم منهم، و يحبس من تأخّر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فتنحّى عن يمين الطريق إلى جنب مسجد الغدير،أمره بذلك جبرئيل عن اللّه عزّ و جلّ في 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سلمات</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،فأمر رسول اللّه صلّى اللّه عليه و آله أن يقمّ ما تحتهنّ،و ينصب له أحجار كهيئة المنبر يشرف على النّاس؛فتراجع النّاس، و احتبس أواخرهم في ذلك المكان لا يزالون؛فقام رسول اللّه صلّى اللّه عليه و آله فوق تلك الأحجار،ثمّ حمد اللّه تعالى و أثنى عليه،فقال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علا في توحّده، و دنا في تفرّده،و جلّ في سلطانه،و عظم في أركانه،و أحاط بكلّ شيء علما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مكانه،و قهر جميع الخلق بقدرته و برهانه،مجيدا لم يزل،محمودا لا يزال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الخطبة فيها مواضع من النصّ على خلافة عليّ عليه السّلام و إمامته و وجوب طاعته و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القمّيّ </w:t>
      </w:r>
      <w:r>
        <w:rPr>
          <w:rStyle w:val="FootnoteAnchor"/>
          <w:rtl w:val="true"/>
        </w:rPr>
        <w:footnoteReference w:id="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النّاس،هل تعلمون من وليّكم؟قالوا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نعم،اللّه و رسوله،قال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لستم تعلمون أنّي أولى بكم منكم بأنفسكم؟قالوا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اشهد،فأعاد ذلك عليهم ثلاثا،في كلّ ذلك يقول مثل قوله الأوّل،و يقول الناس كذلك،و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اشهد،ثمّ أخذ بيد أمير المؤمنين عليه السّلام فرفعه حتّى بدا للنّاس بياض ابطيه،ثمّ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من كنت مولاه،فهذا عليّ مولاه،اللهمّ وال من والاه، و عاد من عاداه،و انصر من نصره،و اخذل من خذله و أحبّ من أحبّه،ثمّ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اشهد عليهم و أنا من الشّاهدين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فاستفهمه عمر </w:t>
      </w:r>
      <w:r>
        <w:rPr>
          <w:rStyle w:val="FootnoteAnchor"/>
          <w:rtl w:val="true"/>
        </w:rPr>
        <w:footnoteReference w:id="163"/>
      </w:r>
      <w:r>
        <w:rPr>
          <w:rFonts w:ascii="Amiri" w:hAnsi="Amiri" w:eastAsia="Amiri" w:cs="Amiri"/>
          <w:color w:val="111111"/>
          <w:sz w:val="28"/>
          <w:sz w:val="28"/>
          <w:szCs w:val="28"/>
          <w:rtl w:val="true"/>
          <w:lang w:bidi="ar-SA"/>
        </w:rPr>
        <w:t xml:space="preserve">من بين أصحابه؛فقال </w:t>
      </w:r>
      <w:r>
        <w:rPr>
          <w:rStyle w:val="FootnoteAnchor"/>
          <w:rtl w:val="true"/>
        </w:rPr>
        <w:footnoteReference w:id="1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هذا من اللّه أو من رسوله؟فقال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هذا من اللّه و من رسوله،إنّه أمير المؤمنين و إمام المتقين و قائد الغرّ المحجّلين،يقعده اللّه تعالى يوم القيامة على الصراط،فيدخل أولياءه الجنّة و أعداءه النّار؛فقال أصحابه الّذين ارتدّوا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قال محمّد صلّى اللّه عليه و آله في مسجد الخيف ما قال،و قال هنا ما قال،و إن رجع إلى المدينة يأخذنا بالبيعة له؛فاجتمع أربعة عشر نفرا </w:t>
      </w:r>
      <w:r>
        <w:rPr>
          <w:rStyle w:val="FootnoteAnchor"/>
          <w:rtl w:val="true"/>
        </w:rPr>
        <w:footnoteReference w:id="165"/>
      </w:r>
      <w:r>
        <w:rPr>
          <w:rFonts w:ascii="Amiri" w:hAnsi="Amiri" w:eastAsia="Amiri" w:cs="Amiri"/>
          <w:color w:val="111111"/>
          <w:sz w:val="28"/>
          <w:sz w:val="28"/>
          <w:szCs w:val="28"/>
          <w:rtl w:val="true"/>
          <w:lang w:bidi="ar-SA"/>
        </w:rPr>
        <w:t>،و تآمروا على قتل رسول اللّه صلّى اللّه عليه و آله،و قعدوا له في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 كيفيّة تنصيص النبيّ صلّى اللّه عليه و آله على خلافة عليّ عليه السّلام،و إقامته يوم غدير خمّ و نزول هذه الآية في هذه الكيفيّة عند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إجماع،و قد أثبتنا في كتبنا الأصوليّة أنّ إجماعهم حجّة قاطعة بالبرهان القاطع عقلا،و النّور السّاطع نقلا، لكونه كاشفا عن رأي أهل بيت العصمة و الطهارة،بشهادة آية التطهير النّازلة في حقّهم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بتواتر رواية الفريقين،و تواتر عندهم كلّ ذلك أيضا،و كفى به حجّة على الخصم العنيد،لأنّ التواتر عبارة عن إخبار جماعة يمتنع عادة تواطؤهم على الكذب من جهة الكثرة،و لا يشترط فيه الايمان و اتّحاد المذهب؛كما ذكره أكابر الأصوليّين من الفريقين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ريب في تواتر أخبار غدير خمّ و نصب النبيّ صلّى اللّه عليه و آله عليّا عليه السّلام بالخلافة و الإمامة و الإمارة،و نزول هذه الآية في حقّه،و في الأمر أيضا كما مضى،فيكون حجّة على المخالفين أيضا،و قد تواتر عنهم ذلك أيضا </w:t>
      </w:r>
      <w:r>
        <w:rPr>
          <w:rStyle w:val="FootnoteAnchor"/>
          <w:rtl w:val="true"/>
        </w:rPr>
        <w:footnoteReference w:id="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رواه البخاريّ في صحيحه </w:t>
      </w:r>
      <w:r>
        <w:rPr>
          <w:rStyle w:val="FootnoteAnchor"/>
          <w:rtl w:val="true"/>
        </w:rPr>
        <w:footnoteReference w:id="168"/>
      </w:r>
      <w:r>
        <w:rPr>
          <w:rFonts w:ascii="Amiri" w:hAnsi="Amiri" w:eastAsia="Amiri" w:cs="Amiri"/>
          <w:color w:val="111111"/>
          <w:sz w:val="28"/>
          <w:sz w:val="28"/>
          <w:szCs w:val="28"/>
          <w:rtl w:val="true"/>
          <w:lang w:bidi="ar-SA"/>
        </w:rPr>
        <w:t xml:space="preserve">،و أحمد بن حنبل في مسنده </w:t>
      </w:r>
      <w:r>
        <w:rPr>
          <w:rStyle w:val="FootnoteAnchor"/>
          <w:rtl w:val="true"/>
        </w:rPr>
        <w:footnoteReference w:id="169"/>
      </w:r>
      <w:r>
        <w:rPr>
          <w:rFonts w:ascii="Amiri" w:hAnsi="Amiri" w:eastAsia="Amiri" w:cs="Amiri"/>
          <w:color w:val="111111"/>
          <w:sz w:val="28"/>
          <w:sz w:val="28"/>
          <w:szCs w:val="28"/>
          <w:rtl w:val="true"/>
          <w:lang w:bidi="ar-SA"/>
        </w:rPr>
        <w:t xml:space="preserve">،و في الفضائل </w:t>
      </w:r>
      <w:r>
        <w:rPr>
          <w:rStyle w:val="FootnoteAnchor"/>
          <w:rtl w:val="true"/>
        </w:rPr>
        <w:footnoteReference w:id="170"/>
      </w:r>
      <w:r>
        <w:rPr>
          <w:rFonts w:ascii="Amiri" w:hAnsi="Amiri" w:eastAsia="Amiri" w:cs="Amiri"/>
          <w:color w:val="111111"/>
          <w:sz w:val="28"/>
          <w:sz w:val="28"/>
          <w:szCs w:val="28"/>
          <w:rtl w:val="true"/>
          <w:lang w:bidi="ar-SA"/>
        </w:rPr>
        <w:t xml:space="preserve">بعدّة طرق صحيحة حسنة،و الثعلبيّ في تفسيره </w:t>
      </w:r>
      <w:r>
        <w:rPr>
          <w:rStyle w:val="FootnoteAnchor"/>
          <w:rtl w:val="true"/>
        </w:rPr>
        <w:footnoteReference w:id="171"/>
      </w:r>
      <w:r>
        <w:rPr>
          <w:rFonts w:ascii="Amiri" w:hAnsi="Amiri" w:eastAsia="Amiri" w:cs="Amiri"/>
          <w:color w:val="111111"/>
          <w:sz w:val="28"/>
          <w:sz w:val="28"/>
          <w:szCs w:val="28"/>
          <w:rtl w:val="true"/>
          <w:lang w:bidi="ar-SA"/>
        </w:rPr>
        <w:t xml:space="preserve">،و ابن المغازلي الشافعيّ </w:t>
      </w:r>
      <w:r>
        <w:rPr>
          <w:rStyle w:val="FootnoteAnchor"/>
          <w:rtl w:val="true"/>
        </w:rPr>
        <w:footnoteReference w:id="172"/>
      </w:r>
      <w:r>
        <w:rPr>
          <w:rFonts w:ascii="Amiri" w:hAnsi="Amiri" w:eastAsia="Amiri" w:cs="Amiri"/>
          <w:color w:val="111111"/>
          <w:sz w:val="28"/>
          <w:sz w:val="28"/>
          <w:szCs w:val="28"/>
          <w:rtl w:val="true"/>
          <w:lang w:bidi="ar-SA"/>
        </w:rPr>
        <w:t xml:space="preserve">،و ابن عقدة </w:t>
      </w:r>
      <w:r>
        <w:rPr>
          <w:rStyle w:val="FootnoteAnchor"/>
          <w:rtl w:val="true"/>
        </w:rPr>
        <w:footnoteReference w:id="173"/>
      </w:r>
      <w:r>
        <w:rPr>
          <w:rFonts w:ascii="Amiri" w:hAnsi="Amiri" w:eastAsia="Amiri" w:cs="Amiri"/>
          <w:color w:val="111111"/>
          <w:sz w:val="28"/>
          <w:sz w:val="28"/>
          <w:szCs w:val="28"/>
          <w:rtl w:val="true"/>
          <w:lang w:bidi="ar-SA"/>
        </w:rPr>
        <w:t xml:space="preserve">بمائة و خمس و عشرين طريقا،و رواه الترمذيّ </w:t>
      </w:r>
      <w:r>
        <w:rPr>
          <w:rStyle w:val="FootnoteAnchor"/>
          <w:rtl w:val="true"/>
        </w:rPr>
        <w:footnoteReference w:id="174"/>
      </w:r>
      <w:r>
        <w:rPr>
          <w:rFonts w:ascii="Amiri" w:hAnsi="Amiri" w:eastAsia="Amiri" w:cs="Amiri"/>
          <w:color w:val="111111"/>
          <w:sz w:val="28"/>
          <w:sz w:val="28"/>
          <w:szCs w:val="28"/>
          <w:rtl w:val="true"/>
          <w:lang w:bidi="ar-SA"/>
        </w:rPr>
        <w:t xml:space="preserve">في جامعه،و السجستانيّ في صحيحه </w:t>
      </w:r>
      <w:r>
        <w:rPr>
          <w:rStyle w:val="FootnoteAnchor"/>
          <w:rtl w:val="true"/>
        </w:rPr>
        <w:footnoteReference w:id="175"/>
      </w:r>
      <w:r>
        <w:rPr>
          <w:rFonts w:ascii="Amiri" w:hAnsi="Amiri" w:eastAsia="Amiri" w:cs="Amiri"/>
          <w:color w:val="111111"/>
          <w:sz w:val="28"/>
          <w:sz w:val="28"/>
          <w:szCs w:val="28"/>
          <w:rtl w:val="true"/>
          <w:lang w:bidi="ar-SA"/>
        </w:rPr>
        <w:t xml:space="preserve">،و الأندلسيّ </w:t>
      </w:r>
      <w:r>
        <w:rPr>
          <w:rStyle w:val="FootnoteAnchor"/>
          <w:rtl w:val="true"/>
        </w:rPr>
        <w:footnoteReference w:id="176"/>
      </w:r>
      <w:r>
        <w:rPr>
          <w:rFonts w:ascii="Amiri" w:hAnsi="Amiri" w:eastAsia="Amiri" w:cs="Amiri"/>
          <w:color w:val="111111"/>
          <w:sz w:val="28"/>
          <w:sz w:val="28"/>
          <w:szCs w:val="28"/>
          <w:rtl w:val="true"/>
          <w:lang w:bidi="ar-SA"/>
        </w:rPr>
        <w:t xml:space="preserve">في الجمع،و الخوارزميّ </w:t>
      </w:r>
      <w:r>
        <w:rPr>
          <w:rStyle w:val="FootnoteAnchor"/>
          <w:rtl w:val="true"/>
        </w:rPr>
        <w:footnoteReference w:id="177"/>
      </w:r>
      <w:r>
        <w:rPr>
          <w:rFonts w:ascii="Amiri" w:hAnsi="Amiri" w:eastAsia="Amiri" w:cs="Amiri"/>
          <w:color w:val="111111"/>
          <w:sz w:val="28"/>
          <w:sz w:val="28"/>
          <w:szCs w:val="28"/>
          <w:rtl w:val="true"/>
          <w:lang w:bidi="ar-SA"/>
        </w:rPr>
        <w:t xml:space="preserve">،و البيهقيّ </w:t>
      </w:r>
      <w:r>
        <w:rPr>
          <w:rStyle w:val="FootnoteAnchor"/>
          <w:rtl w:val="true"/>
        </w:rPr>
        <w:footnoteReference w:id="178"/>
      </w:r>
      <w:r>
        <w:rPr>
          <w:rFonts w:ascii="Amiri" w:hAnsi="Amiri" w:eastAsia="Amiri" w:cs="Amiri"/>
          <w:color w:val="111111"/>
          <w:sz w:val="28"/>
          <w:sz w:val="28"/>
          <w:szCs w:val="28"/>
          <w:rtl w:val="true"/>
          <w:lang w:bidi="ar-SA"/>
        </w:rPr>
        <w:t xml:space="preserve">،و ابن مردويه </w:t>
      </w:r>
      <w:r>
        <w:rPr>
          <w:rStyle w:val="FootnoteAnchor"/>
          <w:rtl w:val="true"/>
        </w:rPr>
        <w:footnoteReference w:id="179"/>
      </w:r>
      <w:r>
        <w:rPr>
          <w:rFonts w:ascii="Amiri" w:hAnsi="Amiri" w:eastAsia="Amiri" w:cs="Amiri"/>
          <w:color w:val="111111"/>
          <w:sz w:val="28"/>
          <w:sz w:val="28"/>
          <w:szCs w:val="28"/>
          <w:rtl w:val="true"/>
          <w:lang w:bidi="ar-SA"/>
        </w:rPr>
        <w:t xml:space="preserve">في المناقب و المرزبانيّ في السّرقات،و الواحديّ في الأسباب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أبو الفرج في المرج </w:t>
      </w:r>
      <w:r>
        <w:rPr>
          <w:rStyle w:val="FootnoteAnchor"/>
          <w:rtl w:val="true"/>
        </w:rPr>
        <w:footnoteReference w:id="181"/>
      </w:r>
      <w:r>
        <w:rPr>
          <w:rFonts w:ascii="Amiri" w:hAnsi="Amiri" w:eastAsia="Amiri" w:cs="Amiri"/>
          <w:color w:val="111111"/>
          <w:sz w:val="28"/>
          <w:sz w:val="28"/>
          <w:szCs w:val="28"/>
          <w:rtl w:val="true"/>
          <w:lang w:bidi="ar-SA"/>
        </w:rPr>
        <w:t xml:space="preserve">،و العجليّ في الموجز </w:t>
      </w:r>
      <w:r>
        <w:rPr>
          <w:rStyle w:val="FootnoteAnchor"/>
          <w:rtl w:val="true"/>
        </w:rPr>
        <w:footnoteReference w:id="182"/>
      </w:r>
      <w:r>
        <w:rPr>
          <w:rFonts w:ascii="Amiri" w:hAnsi="Amiri" w:eastAsia="Amiri" w:cs="Amiri"/>
          <w:color w:val="111111"/>
          <w:sz w:val="28"/>
          <w:sz w:val="28"/>
          <w:szCs w:val="28"/>
          <w:rtl w:val="true"/>
          <w:lang w:bidi="ar-SA"/>
        </w:rPr>
        <w:t xml:space="preserve">،و ابن الصبّاغ في الفصول </w:t>
      </w:r>
      <w:r>
        <w:rPr>
          <w:rStyle w:val="FootnoteAnchor"/>
          <w:rtl w:val="true"/>
        </w:rPr>
        <w:footnoteReference w:id="183"/>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الشاميّ في المطالب،و الحافظ في الحلية </w:t>
      </w:r>
      <w:r>
        <w:rPr>
          <w:rStyle w:val="FootnoteAnchor"/>
          <w:rtl w:val="true"/>
        </w:rPr>
        <w:footnoteReference w:id="184"/>
      </w:r>
      <w:r>
        <w:rPr>
          <w:rFonts w:ascii="Amiri" w:hAnsi="Amiri" w:eastAsia="Amiri" w:cs="Amiri"/>
          <w:color w:val="111111"/>
          <w:sz w:val="28"/>
          <w:sz w:val="28"/>
          <w:szCs w:val="28"/>
          <w:rtl w:val="true"/>
          <w:lang w:bidi="ar-SA"/>
        </w:rPr>
        <w:t xml:space="preserve">،و الجزريّ في الأسنى </w:t>
      </w:r>
      <w:r>
        <w:rPr>
          <w:rStyle w:val="FootnoteAnchor"/>
          <w:rtl w:val="true"/>
        </w:rPr>
        <w:footnoteReference w:id="185"/>
      </w:r>
      <w:r>
        <w:rPr>
          <w:rFonts w:ascii="Amiri" w:hAnsi="Amiri" w:eastAsia="Amiri" w:cs="Amiri"/>
          <w:color w:val="111111"/>
          <w:sz w:val="28"/>
          <w:sz w:val="28"/>
          <w:szCs w:val="28"/>
          <w:rtl w:val="true"/>
          <w:lang w:bidi="ar-SA"/>
        </w:rPr>
        <w:t xml:space="preserve">،و السيّد جمال الدّين في الروضة،و ابن أبي الحديد في شرح نهج البلاغة </w:t>
      </w:r>
      <w:r>
        <w:rPr>
          <w:rStyle w:val="FootnoteAnchor"/>
          <w:rtl w:val="true"/>
        </w:rPr>
        <w:footnoteReference w:id="186"/>
      </w:r>
      <w:r>
        <w:rPr>
          <w:rFonts w:ascii="Amiri" w:hAnsi="Amiri" w:eastAsia="Amiri" w:cs="Amiri"/>
          <w:color w:val="111111"/>
          <w:sz w:val="28"/>
          <w:sz w:val="28"/>
          <w:szCs w:val="28"/>
          <w:rtl w:val="true"/>
          <w:lang w:bidi="ar-SA"/>
        </w:rPr>
        <w:t xml:space="preserve">،و السبط في المرآة،و الغزاليّ في سرّ العالمين و كشف ما في الدّارين </w:t>
      </w:r>
      <w:r>
        <w:rPr>
          <w:rStyle w:val="FootnoteAnchor"/>
          <w:rtl w:val="true"/>
        </w:rPr>
        <w:footnoteReference w:id="187"/>
      </w:r>
      <w:r>
        <w:rPr>
          <w:rFonts w:ascii="Amiri" w:hAnsi="Amiri" w:eastAsia="Amiri" w:cs="Amiri"/>
          <w:color w:val="111111"/>
          <w:sz w:val="28"/>
          <w:sz w:val="28"/>
          <w:szCs w:val="28"/>
          <w:rtl w:val="true"/>
          <w:lang w:bidi="ar-SA"/>
        </w:rPr>
        <w:t xml:space="preserve">،و القاضي زاده في الاعتقاديّة </w:t>
      </w:r>
      <w:r>
        <w:rPr>
          <w:rStyle w:val="FootnoteAnchor"/>
          <w:rtl w:val="true"/>
        </w:rPr>
        <w:footnoteReference w:id="188"/>
      </w:r>
      <w:r>
        <w:rPr>
          <w:rFonts w:ascii="Amiri" w:hAnsi="Amiri" w:eastAsia="Amiri" w:cs="Amiri"/>
          <w:color w:val="111111"/>
          <w:sz w:val="28"/>
          <w:sz w:val="28"/>
          <w:szCs w:val="28"/>
          <w:rtl w:val="true"/>
          <w:lang w:bidi="ar-SA"/>
        </w:rPr>
        <w:t xml:space="preserve">،و ابن حجر في الصواعق </w:t>
      </w:r>
      <w:r>
        <w:rPr>
          <w:rStyle w:val="FootnoteAnchor"/>
          <w:rtl w:val="true"/>
        </w:rPr>
        <w:footnoteReference w:id="189"/>
      </w:r>
      <w:r>
        <w:rPr>
          <w:rFonts w:ascii="Amiri" w:hAnsi="Amiri" w:eastAsia="Amiri" w:cs="Amiri"/>
          <w:color w:val="111111"/>
          <w:sz w:val="28"/>
          <w:sz w:val="28"/>
          <w:szCs w:val="28"/>
          <w:rtl w:val="true"/>
          <w:lang w:bidi="ar-SA"/>
        </w:rPr>
        <w:t xml:space="preserve">،و الحمويّ في المنهاج،و النيسابوريّ في تفسيره </w:t>
      </w:r>
      <w:r>
        <w:rPr>
          <w:rStyle w:val="FootnoteAnchor"/>
          <w:rtl w:val="true"/>
        </w:rPr>
        <w:footnoteReference w:id="190"/>
      </w:r>
      <w:r>
        <w:rPr>
          <w:rFonts w:ascii="Amiri" w:hAnsi="Amiri" w:eastAsia="Amiri" w:cs="Amiri"/>
          <w:color w:val="111111"/>
          <w:sz w:val="28"/>
          <w:sz w:val="28"/>
          <w:szCs w:val="28"/>
          <w:rtl w:val="true"/>
          <w:lang w:bidi="ar-SA"/>
        </w:rPr>
        <w:t xml:space="preserve">،و الزمخشريّ </w:t>
      </w:r>
      <w:r>
        <w:rPr>
          <w:rStyle w:val="FootnoteAnchor"/>
          <w:rtl w:val="true"/>
        </w:rPr>
        <w:footnoteReference w:id="191"/>
      </w:r>
      <w:r>
        <w:rPr>
          <w:rFonts w:ascii="Amiri" w:hAnsi="Amiri" w:eastAsia="Amiri" w:cs="Amiri"/>
          <w:color w:val="111111"/>
          <w:sz w:val="28"/>
          <w:sz w:val="28"/>
          <w:szCs w:val="28"/>
          <w:rtl w:val="true"/>
          <w:lang w:bidi="ar-SA"/>
        </w:rPr>
        <w:t>في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 بِالْعَدْلِ وَ الْإِحْسانِ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صاحب المشكاة </w:t>
      </w:r>
      <w:r>
        <w:rPr>
          <w:rStyle w:val="FootnoteAnchor"/>
          <w:rtl w:val="true"/>
        </w:rPr>
        <w:footnoteReference w:id="192"/>
      </w:r>
      <w:r>
        <w:rPr>
          <w:rFonts w:ascii="Amiri" w:hAnsi="Amiri" w:eastAsia="Amiri" w:cs="Amiri"/>
          <w:color w:val="111111"/>
          <w:sz w:val="28"/>
          <w:sz w:val="28"/>
          <w:szCs w:val="28"/>
          <w:rtl w:val="true"/>
          <w:lang w:bidi="ar-SA"/>
        </w:rPr>
        <w:t xml:space="preserve">،و الحسكانيّ </w:t>
      </w:r>
      <w:r>
        <w:rPr>
          <w:rStyle w:val="FootnoteAnchor"/>
          <w:rtl w:val="true"/>
        </w:rPr>
        <w:footnoteReference w:id="193"/>
      </w:r>
      <w:r>
        <w:rPr>
          <w:rFonts w:ascii="Amiri" w:hAnsi="Amiri" w:eastAsia="Amiri" w:cs="Amiri"/>
          <w:color w:val="111111"/>
          <w:sz w:val="28"/>
          <w:sz w:val="28"/>
          <w:szCs w:val="28"/>
          <w:rtl w:val="true"/>
          <w:lang w:bidi="ar-SA"/>
        </w:rPr>
        <w:t xml:space="preserve">،و الطبرانيّ </w:t>
      </w:r>
      <w:r>
        <w:rPr>
          <w:rStyle w:val="FootnoteAnchor"/>
          <w:rtl w:val="true"/>
        </w:rPr>
        <w:footnoteReference w:id="194"/>
      </w:r>
      <w:r>
        <w:rPr>
          <w:rFonts w:ascii="Amiri" w:hAnsi="Amiri" w:eastAsia="Amiri" w:cs="Amiri"/>
          <w:color w:val="111111"/>
          <w:sz w:val="28"/>
          <w:sz w:val="28"/>
          <w:szCs w:val="28"/>
          <w:rtl w:val="true"/>
          <w:lang w:bidi="ar-SA"/>
        </w:rPr>
        <w:t xml:space="preserve">،و الدار قطنيّ </w:t>
      </w:r>
      <w:r>
        <w:rPr>
          <w:rStyle w:val="FootnoteAnchor"/>
          <w:rtl w:val="true"/>
        </w:rPr>
        <w:footnoteReference w:id="195"/>
      </w:r>
      <w:r>
        <w:rPr>
          <w:rFonts w:ascii="Amiri" w:hAnsi="Amiri" w:eastAsia="Amiri" w:cs="Amiri"/>
          <w:color w:val="111111"/>
          <w:sz w:val="28"/>
          <w:sz w:val="28"/>
          <w:szCs w:val="28"/>
          <w:rtl w:val="true"/>
          <w:lang w:bidi="ar-SA"/>
        </w:rPr>
        <w:t xml:space="preserve">، و الأصفهانيّ </w:t>
      </w:r>
      <w:r>
        <w:rPr>
          <w:rStyle w:val="FootnoteAnchor"/>
          <w:rtl w:val="true"/>
        </w:rPr>
        <w:footnoteReference w:id="196"/>
      </w:r>
      <w:r>
        <w:rPr>
          <w:rFonts w:ascii="Amiri" w:hAnsi="Amiri" w:eastAsia="Amiri" w:cs="Amiri"/>
          <w:color w:val="111111"/>
          <w:sz w:val="28"/>
          <w:sz w:val="28"/>
          <w:szCs w:val="28"/>
          <w:rtl w:val="true"/>
          <w:lang w:bidi="ar-SA"/>
        </w:rPr>
        <w:t xml:space="preserve">،و النسائيّ </w:t>
      </w:r>
      <w:r>
        <w:rPr>
          <w:rStyle w:val="FootnoteAnchor"/>
          <w:rtl w:val="true"/>
        </w:rPr>
        <w:footnoteReference w:id="197"/>
      </w:r>
      <w:r>
        <w:rPr>
          <w:rFonts w:ascii="Amiri" w:hAnsi="Amiri" w:eastAsia="Amiri" w:cs="Amiri"/>
          <w:color w:val="111111"/>
          <w:sz w:val="28"/>
          <w:sz w:val="28"/>
          <w:szCs w:val="28"/>
          <w:rtl w:val="true"/>
          <w:lang w:bidi="ar-SA"/>
        </w:rPr>
        <w:t xml:space="preserve">،و الذهبي </w:t>
      </w:r>
      <w:r>
        <w:rPr>
          <w:rStyle w:val="FootnoteAnchor"/>
          <w:rtl w:val="true"/>
        </w:rPr>
        <w:footnoteReference w:id="198"/>
      </w:r>
      <w:r>
        <w:rPr>
          <w:rFonts w:ascii="Amiri" w:hAnsi="Amiri" w:eastAsia="Amiri" w:cs="Amiri"/>
          <w:color w:val="111111"/>
          <w:sz w:val="28"/>
          <w:sz w:val="28"/>
          <w:szCs w:val="28"/>
          <w:rtl w:val="true"/>
          <w:lang w:bidi="ar-SA"/>
        </w:rPr>
        <w:t xml:space="preserve">،و سبط ابن الجوزيّ في تذكرة الخواصّ </w:t>
      </w:r>
      <w:r>
        <w:rPr>
          <w:rStyle w:val="FootnoteAnchor"/>
          <w:rtl w:val="true"/>
        </w:rPr>
        <w:footnoteReference w:id="199"/>
      </w:r>
      <w:r>
        <w:rPr>
          <w:rFonts w:ascii="Amiri" w:hAnsi="Amiri" w:eastAsia="Amiri" w:cs="Amiri"/>
          <w:color w:val="111111"/>
          <w:sz w:val="28"/>
          <w:sz w:val="28"/>
          <w:szCs w:val="28"/>
          <w:rtl w:val="true"/>
          <w:lang w:bidi="ar-SA"/>
        </w:rPr>
        <w:t>،كلّهم من أكابر علماء العامّة و أعاظمهم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في الجوامع </w:t>
      </w:r>
      <w:r>
        <w:rPr>
          <w:rStyle w:val="FootnoteAnchor"/>
          <w:rtl w:val="true"/>
        </w:rPr>
        <w:footnoteReference w:id="200"/>
      </w:r>
      <w:r>
        <w:rPr>
          <w:rFonts w:ascii="Amiri" w:hAnsi="Amiri" w:eastAsia="Amiri" w:cs="Amiri"/>
          <w:color w:val="111111"/>
          <w:sz w:val="28"/>
          <w:sz w:val="28"/>
          <w:szCs w:val="28"/>
          <w:rtl w:val="true"/>
          <w:lang w:bidi="ar-SA"/>
        </w:rPr>
        <w:t>لأبي عليّ صاحب التفسير من أصحابنا عن ابن عبّاس، و جابر بن عبد اللّه،إنّ اللّه أمر نبيّه أن ينصب عليّا للنّاس،و يخبرهم بولايته، فتخوّف أن يقولوا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حابى ابن عمّه،و أن يشقّ ذلك على جماعة من أصحابه، فنزلت هذه الآية؛فأخذ بيده يوم 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كنت مولاه فعليّ مولاه و في المجمع </w:t>
      </w:r>
      <w:r>
        <w:rPr>
          <w:rStyle w:val="FootnoteAnchor"/>
          <w:rtl w:val="true"/>
        </w:rPr>
        <w:footnoteReference w:id="201"/>
      </w:r>
      <w:r>
        <w:rPr>
          <w:rFonts w:ascii="Amiri" w:hAnsi="Amiri" w:eastAsia="Amiri" w:cs="Amiri"/>
          <w:color w:val="111111"/>
          <w:sz w:val="28"/>
          <w:sz w:val="28"/>
          <w:szCs w:val="28"/>
          <w:rtl w:val="true"/>
          <w:lang w:bidi="ar-SA"/>
        </w:rPr>
        <w:t xml:space="preserve">رواه عن الثعلبيّ </w:t>
      </w:r>
      <w:r>
        <w:rPr>
          <w:rStyle w:val="FootnoteAnchor"/>
          <w:rtl w:val="true"/>
        </w:rPr>
        <w:footnoteReference w:id="202"/>
      </w:r>
      <w:r>
        <w:rPr>
          <w:rFonts w:ascii="Amiri" w:hAnsi="Amiri" w:eastAsia="Amiri" w:cs="Amiri"/>
          <w:color w:val="111111"/>
          <w:sz w:val="28"/>
          <w:sz w:val="28"/>
          <w:szCs w:val="28"/>
          <w:rtl w:val="true"/>
          <w:lang w:bidi="ar-SA"/>
        </w:rPr>
        <w:t xml:space="preserve">و الحسكانيّ </w:t>
      </w:r>
      <w:r>
        <w:rPr>
          <w:rStyle w:val="FootnoteAnchor"/>
          <w:rtl w:val="true"/>
        </w:rPr>
        <w:footnoteReference w:id="203"/>
      </w:r>
      <w:r>
        <w:rPr>
          <w:rFonts w:ascii="Amiri" w:hAnsi="Amiri" w:eastAsia="Amiri" w:cs="Amiri"/>
          <w:color w:val="111111"/>
          <w:sz w:val="28"/>
          <w:sz w:val="28"/>
          <w:szCs w:val="28"/>
          <w:rtl w:val="true"/>
          <w:lang w:bidi="ar-SA"/>
        </w:rPr>
        <w:t>و غيرهما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قلع الأساس للمحدّث الفاضل الميرزا محمّد حديث الولاية في كتاب الولاية عن مائة و عشرين صحابيّا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الطبريّ بخمسة </w:t>
      </w:r>
      <w:r>
        <w:rPr>
          <w:rStyle w:val="FootnoteAnchor"/>
          <w:rtl w:val="true"/>
        </w:rPr>
        <w:footnoteReference w:id="204"/>
      </w:r>
      <w:r>
        <w:rPr>
          <w:rFonts w:ascii="Amiri" w:hAnsi="Amiri" w:eastAsia="Amiri" w:cs="Amiri"/>
          <w:color w:val="111111"/>
          <w:sz w:val="28"/>
          <w:sz w:val="28"/>
          <w:szCs w:val="28"/>
          <w:rtl w:val="true"/>
          <w:lang w:bidi="ar-SA"/>
        </w:rPr>
        <w:t xml:space="preserve">و سبعين طريقا،و البخاريّ </w:t>
      </w:r>
      <w:r>
        <w:rPr>
          <w:rStyle w:val="FootnoteAnchor"/>
          <w:rtl w:val="true"/>
        </w:rPr>
        <w:footnoteReference w:id="205"/>
      </w:r>
      <w:r>
        <w:rPr>
          <w:rFonts w:ascii="Amiri" w:hAnsi="Amiri" w:eastAsia="Amiri" w:cs="Amiri"/>
          <w:color w:val="111111"/>
          <w:sz w:val="28"/>
          <w:sz w:val="28"/>
          <w:szCs w:val="28"/>
          <w:rtl w:val="true"/>
          <w:lang w:bidi="ar-SA"/>
        </w:rPr>
        <w:t xml:space="preserve">بسبعة،و ابن عقدة بمائة و خمسة </w:t>
      </w:r>
      <w:r>
        <w:rPr>
          <w:rStyle w:val="FootnoteAnchor"/>
          <w:rtl w:val="true"/>
        </w:rPr>
        <w:footnoteReference w:id="206"/>
      </w:r>
      <w:r>
        <w:rPr>
          <w:rFonts w:ascii="Amiri" w:hAnsi="Amiri" w:eastAsia="Amiri" w:cs="Amiri"/>
          <w:color w:val="111111"/>
          <w:sz w:val="28"/>
          <w:sz w:val="28"/>
          <w:szCs w:val="28"/>
          <w:rtl w:val="true"/>
          <w:lang w:bidi="ar-SA"/>
        </w:rPr>
        <w:t>و عشرين طريقا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منهاج الكرامة للعلاّمة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اتّفقوا على نزولها في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أبو نعيم </w:t>
      </w:r>
      <w:r>
        <w:rPr>
          <w:rStyle w:val="FootnoteAnchor"/>
          <w:rtl w:val="true"/>
        </w:rPr>
        <w:footnoteReference w:id="207"/>
      </w:r>
      <w:r>
        <w:rPr>
          <w:rFonts w:ascii="Amiri" w:hAnsi="Amiri" w:eastAsia="Amiri" w:cs="Amiri"/>
          <w:color w:val="111111"/>
          <w:sz w:val="28"/>
          <w:sz w:val="28"/>
          <w:szCs w:val="28"/>
          <w:rtl w:val="true"/>
          <w:lang w:bidi="ar-SA"/>
        </w:rPr>
        <w:t>الحافظ بإسناده عن عطيّة،قال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هذه الآية على رسول اللّه صلّى اللّه عليه و آله في عليّ بن أبي طالب عليه السّلام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تفسير الثعلبيّ </w:t>
      </w:r>
      <w:r>
        <w:rPr>
          <w:rStyle w:val="FootnoteAnchor"/>
          <w:rtl w:val="true"/>
        </w:rPr>
        <w:footnoteReference w:id="208"/>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ما أنزل إليك من ربّك في فضل عليّ عليه السّلام؛فلمّا نزلت أخذ رسول اللّه صلّى اللّه عليه و آله بيد عليّ،و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قوله تعالى اَلْيَوْمَ أَكْمَلْتُ لَكُمْ دِينَكُمْ ،روى أبو نعيم </w:t>
      </w:r>
      <w:r>
        <w:rPr>
          <w:rStyle w:val="FootnoteAnchor"/>
          <w:rtl w:val="true"/>
        </w:rPr>
        <w:footnoteReference w:id="209"/>
      </w:r>
      <w:r>
        <w:rPr>
          <w:rFonts w:ascii="Amiri" w:hAnsi="Amiri" w:eastAsia="Amiri" w:cs="Amiri"/>
          <w:color w:val="111111"/>
          <w:sz w:val="28"/>
          <w:sz w:val="28"/>
          <w:szCs w:val="28"/>
          <w:rtl w:val="true"/>
          <w:lang w:bidi="ar-SA"/>
        </w:rPr>
        <w:t>بإسناده إلى أبي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دعا النّاس إلى عليّ عليه السّلام في غدير خمّ،و أمر بما تحت الشجرة من الشّوك فقمّ،فقام فأخذ بضبعي عليّ فرفعهما ينظر النّاس إلى بياض إبطي رسول اللّه صلّى اللّه عليه و آله،ثمّ لم يتفرّقوا حتّى نزلت هذه الآية اَلْيَوْمَ أَكْمَلْتُ لَكُمْ دِينَكُمْ 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على إكمال الدين و إتمام النعمة و رضى الربّ برسالتي و بولاية عليّ من بعدي،ثمّ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مولاه،اللّهمّ وال من والاه و عاد من عاداه،و انصر من نصره و اخذل من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الجزريّ </w:t>
      </w:r>
      <w:r>
        <w:rPr>
          <w:rStyle w:val="FootnoteAnchor"/>
          <w:rtl w:val="true"/>
        </w:rPr>
        <w:footnoteReference w:id="2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أسنى المناقب في فضائل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مولاه،اللّهمّ وال من والاه و عاد من عاداه،صحيح من وجوه كثيرة،تواتر عن أمير المؤمنين عليه السّلام،و هو متواتر عن النبيّ صلّى اللّه عليه و آله أيضا،رواه الجمّ الغفير عن الجمّ الغفير،و لا عبرة بمن حاول انكاره ممّن لا اطّلاع له في هذا العلم،فقد ورد مرفوعا من حديث ثمانية و عشرين صحابيّا أيضا،و ثبت أنّ هذا القول منه يوم غدير خمّ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عرفت أنّ أحمد بن حنبل أخرجه في المسند </w:t>
      </w:r>
      <w:r>
        <w:rPr>
          <w:rStyle w:val="FootnoteAnchor"/>
          <w:rtl w:val="true"/>
        </w:rPr>
        <w:footnoteReference w:id="211"/>
      </w:r>
      <w:r>
        <w:rPr>
          <w:rFonts w:ascii="Amiri" w:hAnsi="Amiri" w:eastAsia="Amiri" w:cs="Amiri"/>
          <w:color w:val="111111"/>
          <w:sz w:val="28"/>
          <w:sz w:val="28"/>
          <w:szCs w:val="28"/>
          <w:rtl w:val="true"/>
          <w:lang w:bidi="ar-SA"/>
        </w:rPr>
        <w:t>و الفضائل بطرق كثيرة صحيحة حسنة،من ذلك ما رواه عن زاذان،قال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عليّا عليه السّلام ينشد النّاس في الرّحبة </w:t>
      </w:r>
      <w:r>
        <w:rPr>
          <w:rStyle w:val="FootnoteAnchor"/>
          <w:rtl w:val="true"/>
        </w:rPr>
        <w:footnoteReference w:id="212"/>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 اللّه رجلا سمع رسول اللّه يقول يوم 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ثلاثة عشر رجلا من الصّحابة،فشهدوا أنّهم سمعواة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اللّه صلّى اللّه عليه و آله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الترمذيّ </w:t>
      </w:r>
      <w:r>
        <w:rPr>
          <w:rStyle w:val="FootnoteAnchor"/>
          <w:rtl w:val="true"/>
        </w:rPr>
        <w:footnoteReference w:id="213"/>
      </w:r>
      <w:r>
        <w:rPr>
          <w:rFonts w:ascii="Amiri" w:hAnsi="Amiri" w:eastAsia="Amiri" w:cs="Amiri"/>
          <w:color w:val="111111"/>
          <w:sz w:val="28"/>
          <w:sz w:val="28"/>
          <w:szCs w:val="28"/>
          <w:rtl w:val="true"/>
          <w:lang w:bidi="ar-SA"/>
        </w:rPr>
        <w:t>،فزاد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والاه و عاد من عاداه و أدر الحقّ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 الترمذيّ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عليّا،اللّهمّ أدر الحقّ معه حيث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لفظ أسنى المناقب للجزريّ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أدر الحقّ معه حيث كان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ذلك ما رواه أحمد في الفضائل </w:t>
      </w:r>
      <w:r>
        <w:rPr>
          <w:rStyle w:val="FootnoteAnchor"/>
          <w:rtl w:val="true"/>
        </w:rPr>
        <w:footnoteReference w:id="215"/>
      </w:r>
      <w:r>
        <w:rPr>
          <w:rFonts w:ascii="Amiri" w:hAnsi="Amiri" w:eastAsia="Amiri" w:cs="Amiri"/>
          <w:color w:val="111111"/>
          <w:sz w:val="28"/>
          <w:sz w:val="28"/>
          <w:szCs w:val="28"/>
          <w:rtl w:val="true"/>
          <w:lang w:bidi="ar-SA"/>
        </w:rPr>
        <w:t>عن بريدة،عن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وليّه فعليّ 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هذه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بالرّحبة ثلاثون رجلا و خلق كثير؛فشهدوا له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أحمد في الفضائل </w:t>
      </w:r>
      <w:r>
        <w:rPr>
          <w:rStyle w:val="FootnoteAnchor"/>
          <w:rtl w:val="true"/>
        </w:rPr>
        <w:footnoteReference w:id="2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رياح بن </w:t>
      </w:r>
      <w:r>
        <w:rPr>
          <w:rStyle w:val="FootnoteAnchor"/>
          <w:rtl w:val="true"/>
        </w:rPr>
        <w:footnoteReference w:id="217"/>
      </w:r>
      <w:r>
        <w:rPr>
          <w:rFonts w:ascii="Amiri" w:hAnsi="Amiri" w:eastAsia="Amiri" w:cs="Amiri"/>
          <w:color w:val="111111"/>
          <w:sz w:val="28"/>
          <w:sz w:val="28"/>
          <w:szCs w:val="28"/>
          <w:rtl w:val="true"/>
          <w:lang w:bidi="ar-SA"/>
        </w:rPr>
        <w:t>الحارث،قال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رهط إلى أمير المؤمنين عليه السّلام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مولانا،و كان بالرحبة،فقال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أكون مولاكم و أنتم قوم عرب؟فقالوا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رسول اللّه صلّى اللّه عليه و آله يقول يوم 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مولاه،قال رياح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هؤلاء؟فقيل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 من الأنصار فيهم أبو أيّوب الأنصاريّ صاحب رسول اللّه صلّى اللّه عليه و آله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ابن نمير،حدّثنا عبد الملك </w:t>
      </w:r>
      <w:r>
        <w:rPr>
          <w:rStyle w:val="FootnoteAnchor"/>
          <w:rtl w:val="true"/>
        </w:rPr>
        <w:footnoteReference w:id="218"/>
      </w:r>
      <w:r>
        <w:rPr>
          <w:rFonts w:ascii="Amiri" w:hAnsi="Amiri" w:eastAsia="Amiri" w:cs="Amiri"/>
          <w:color w:val="111111"/>
          <w:sz w:val="28"/>
          <w:sz w:val="28"/>
          <w:szCs w:val="28"/>
          <w:rtl w:val="true"/>
          <w:lang w:bidi="ar-SA"/>
        </w:rPr>
        <w:t>بن سليمان،عن عطيّة العوفي،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زيد بن أرقم؛فقلت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ختنا لي حدّثني عنك بحديث في شأن عليّ بن أبي طالب عليه السّلام،و أنا أحبّ أن أسمعه منك؛فقال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معشر أهل العراق فيكم ما فيكم؛فقلت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 منّي بأس،فقال 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بالجحفة، فخرج رسول اللّه صلّى اللّه عليه و آله علينا ظهرا و هو آخذ بعضد عليّ بن أبي طالب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أ لستم تعلمون أنّي أولى بالنّاس من أنفسهم؟قالوا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كنت مولاه فعليّ مولاه؛قالها أربع مرّات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أحمد أيضا </w:t>
      </w:r>
      <w:r>
        <w:rPr>
          <w:rStyle w:val="FootnoteAnchor"/>
          <w:rtl w:val="true"/>
        </w:rPr>
        <w:footnoteReference w:id="2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عفّان،حدّثنا حماد بن سلمة،حدّثنا زيد،عن عديّ بن ثابت،عن براء بن عازب،قال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مع رسول اللّه صلّى اللّه عليه و آله في سفر،فنزلنا بغدير خمّ، فنودي فيها الصلاة جامعة،و كسح </w:t>
      </w:r>
      <w:r>
        <w:rPr>
          <w:rStyle w:val="FootnoteAnchor"/>
          <w:rtl w:val="true"/>
        </w:rPr>
        <w:footnoteReference w:id="221"/>
      </w:r>
      <w:r>
        <w:rPr>
          <w:rFonts w:ascii="Amiri" w:hAnsi="Amiri" w:eastAsia="Amiri" w:cs="Amiri"/>
          <w:color w:val="111111"/>
          <w:sz w:val="28"/>
          <w:sz w:val="28"/>
          <w:szCs w:val="28"/>
          <w:rtl w:val="true"/>
          <w:lang w:bidi="ar-SA"/>
        </w:rPr>
        <w:t>لرسول اللّه صلّى اللّه عليه و آله بين شجرتين،فصلّى بها الظهر، و أخذ بيد عليّ بن أبي طالب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مولاه،اللّهمّ انصر من نصره،و اخذل من خذله،قال،فقال عمر بن الخطّاب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أبي طالب، أصبحت مولاي و مولى كلّ مؤمن و 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مجال في الارتياب في تواتر حديث </w:t>
      </w:r>
      <w:r>
        <w:rPr>
          <w:rStyle w:val="FootnoteAnchor"/>
          <w:rtl w:val="true"/>
        </w:rPr>
        <w:footnoteReference w:id="2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عرفت،قد توافق فيه روايات الخاصّة و العامّة في الأصول و الصّحاح المعتبرة بالأسانيد الكثيرة،و تلقّاها بالقبول أكابر الفريقين كما عرفت</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أنشأ شعراء الأصحاب في ذلك اليوم قصائد في بيان هذا المطلب للنبيّ، و الشرف لعليّ و ولاية الوليّ،حكاها أعاظم علماء الفريقين مثل الكميت،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الحميري،و قيس و غيرهم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قال دعبل بن عليّ بن رزين بن عثمان الخزاعيّ المتوفّى سنة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أخبار شعراء الشيعة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من كنت مولاه منكم فهذا له مولاه بعد وفاتي أخي و وصيّي و ابن عمّي و وارثي و قاضي ديوني من جميع عداتي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أخبار شعراء الشيعة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العونيّ،و هو أبو محمّد طلحة بن عبيد اللّه بن أبي عون الغسّانيّ العونيّ،كان يتفنّن في الشعر و يأتي بأساليبه و فنونه و بحوره مقدرة منه على تحوير القول و صياغة الجمل كيفما شاء،قال ابن شهرآشوب في المعالم إنّه نظم أكثر من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4:124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قال أحمد في يوم الغدير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من عجم و من عرب فإنّ هذا له مولى و منذرها يا حبّذا هو من مولى و يا بأبي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آل أبي طالب لابن شهرآشوب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الزاهيّ و هو أبو القاسم عليّ بن إسحاق بن خلف القطّان البغداديّ النازل بالكرخ،الشهير بالزاهي، شاعر،عبقريّ تحيّز في شعره إلى أهل بيت الوحي،و دان بمذهبهم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3:388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قال أحمد في يوم الغدير له بالنقل في خبر بالصدق 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عليّ فكن بعدي لهم علما و اسعد بمنقلب في البعث محبور مولاهم أنت و الموفي بأمرهم نصّ بوحي على الأفهام مسطور و ذاك أنّ إله العرش قال له بلّغ و كن عند أمري خير مأمور فإن عصيت و لم تفعل فإنّك ما بلّغت أمري و لم تصدع بتذكيري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آل أبي طالب لابن شهرآشوب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الأمير أبو فراس الحمدانيّ،و هذه الأبيات من قصيدته في مدح آل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تبّا لقوم تابعوا أهواءهم فيما يسوؤهم غدا عقباه أ تراهم لم يسمعوا ما خصّه منه النبيّ من المقال أتاه إذ قال في يوم الغدير معالنا من كنت مولاه فذا مولاه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ديوان أبي فراس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،مناقب آل أبي طالب لابن شهرآشوب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،ستعرف شطرا منها إن شاء اللّه تعالى</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ابن كثير </w:t>
      </w:r>
      <w:r>
        <w:rPr>
          <w:rStyle w:val="FootnoteAnchor"/>
          <w:rtl w:val="true"/>
        </w:rPr>
        <w:footnoteReference w:id="224"/>
      </w:r>
      <w:r>
        <w:rPr>
          <w:rFonts w:ascii="Amiri" w:hAnsi="Amiri" w:eastAsia="Amiri" w:cs="Amiri"/>
          <w:color w:val="111111"/>
          <w:sz w:val="28"/>
          <w:sz w:val="28"/>
          <w:szCs w:val="28"/>
          <w:rtl w:val="true"/>
          <w:lang w:bidi="ar-SA"/>
        </w:rPr>
        <w:t>من علماء الجمهور عند ذكر ترجمة الطبريّ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كتابا ضخيما في مجلّدين،كلّه طرق هذه الرواية،يعني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 غدير خمّ،و كتابا جمع فيه طرق حديث الطير المشويّ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قال أبو المعالي الجوينيّ </w:t>
      </w:r>
      <w:r>
        <w:rPr>
          <w:rStyle w:val="FootnoteAnchor"/>
          <w:rtl w:val="true"/>
        </w:rPr>
        <w:footnoteReference w:id="225"/>
      </w:r>
      <w:r>
        <w:rPr>
          <w:rFonts w:ascii="Amiri" w:hAnsi="Amiri" w:eastAsia="Amiri" w:cs="Amiri"/>
          <w:color w:val="111111"/>
          <w:sz w:val="28"/>
          <w:sz w:val="28"/>
          <w:szCs w:val="28"/>
          <w:rtl w:val="true"/>
          <w:lang w:bidi="ar-SA"/>
        </w:rPr>
        <w:t>من أعاظم المخالفين متعجّبا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رأيت كتابا في بغداد مكتوبا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المجلّد الثامن و العشرون من مجلّدات هذه الرواية و يتلوه المجلّد التاسع و العشرون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حكى هذه الحكاية بعض الفضلاء الأعلام في كتاب صنّفه في الإمامة عن أبيه،أنّه رآه أيضا في بغداد عند صحّاف؛و قد اشتهرت بين أرباب السير على وجه لا ينكر و لا يؤوّل،و له شواهد أخرى ستعرف بعضها فيما يأتي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الحسن الواحديّ </w:t>
      </w:r>
      <w:r>
        <w:rPr>
          <w:rStyle w:val="FootnoteAnchor"/>
          <w:rtl w:val="true"/>
        </w:rPr>
        <w:footnoteReference w:id="226"/>
      </w:r>
      <w:r>
        <w:rPr>
          <w:rFonts w:ascii="Amiri" w:hAnsi="Amiri" w:eastAsia="Amiri" w:cs="Amiri"/>
          <w:color w:val="111111"/>
          <w:sz w:val="28"/>
          <w:sz w:val="28"/>
          <w:szCs w:val="28"/>
          <w:rtl w:val="true"/>
          <w:lang w:bidi="ar-SA"/>
        </w:rPr>
        <w:t>عليّ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أكابر علماء المخالفين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الولاية الّتي أثبتها النبيّ صلّى اللّه عليه و آله لعليّ عليه السّلام مسئول عنها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قوله تعالى وَ قِفُوهُمْ إِنَّهُمْ مَسْؤُلُونَ </w:t>
      </w:r>
      <w:r>
        <w:rPr>
          <w:rStyle w:val="FootnoteAnchor"/>
          <w:rtl w:val="true"/>
        </w:rPr>
        <w:footnoteReference w:id="2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 ولاية عليّ عليه السّلام،و المعنى أنّهم يسألون هل والوه حقّ الموالاة كما أوصاهم النبيّ صلّى اللّه عليه و آله،أضاعوها و أهملوها؟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الغزاليّ في كتاب له سمّاه سرّ العالمين و كشف ما في الدارين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أسفرت الحجّة وجهها،و أجمع الجماهير على متن الحديث عن خطبة يوم غدير خمّ،باتّفاق الجميع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مولاه،فقال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 لك يا أبا الحسن،أصبحت مولاي و مولى كلّ مؤمن و مؤمنة؛إلى</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قال الغزاليّ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يعني قول عمر بالبخبخة و الاعتراف بالمولويّة لأمير المؤمنين عليه السّلام عليه و على كلّ مؤمن و مؤمنة،و هذا تسليم و رضا و تحكيم؛ ثمّ بعد هذا غلب عليه الهوى لحبّ الرئاسة و حمل عمود الخلافة و عقود البنود و خفقان الهوى في قعقعة الرايات و اشتباك ازدحام الخيول و فتح الأمصار؛ فسقاهم كأس الهوى،فعادوا إلى الخلاف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فَنَبَذُوهُ وَراءَ ظُهُورِهِمْ وَ اشْتَرَوْا بِهِ ثَمَناً قَلِيلاً فَبِئْسَ ما يَشْتَرُونَ </w:t>
      </w:r>
      <w:r>
        <w:rPr>
          <w:rStyle w:val="FootnoteAnchor"/>
          <w:rtl w:val="true"/>
        </w:rPr>
        <w:footnoteReference w:id="228"/>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نقل عنه لفظه هذا بعينه ابن الجوزيّ في تذكرة الخواصّ </w:t>
      </w:r>
      <w:r>
        <w:rPr>
          <w:rStyle w:val="FootnoteAnchor"/>
          <w:rtl w:val="true"/>
        </w:rPr>
        <w:footnoteReference w:id="230"/>
      </w:r>
      <w:r>
        <w:rPr>
          <w:rFonts w:ascii="Amiri" w:hAnsi="Amiri" w:eastAsia="Amiri" w:cs="Amiri"/>
          <w:color w:val="111111"/>
          <w:sz w:val="28"/>
          <w:sz w:val="28"/>
          <w:szCs w:val="28"/>
          <w:rtl w:val="true"/>
          <w:lang w:bidi="ar-SA"/>
        </w:rPr>
        <w:t>،و القاضي زاده عن كتاب سرّ العالمين؛فدلّ على أنّ الكتاب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يسع انكار بعض الجهّال كونه له،و أنت خبير بأنّ هذا من الغزاليّ و هو من أكابر أئمّتهم في المذهب دعوى الإجماع على صحّة الخبر المذكور المشهور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تواتره لنقل الثقات،و أنّه تكفير صريح للثلاثة و أتباعهم،و العجب من قولهم مع ذلك بإمامة الثلاثة و وجوب طاعتهم،و كأنّهم يرون أنّ إجماع الأمّة على إمامة أبي بكر نسخ حكم اللّه و رسوله في غدير خمّ بولاية عليّ عليه السّلام و مولويّته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قبول أبي بكر و عمر ذلك و البخبخة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فقال أبو بكر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أمسيت يا بن أبي طالب مولى كلّ مؤمن و مؤمنة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الإجماع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البيعة أوجب إمامة أبي بكر و نصّ أبي بكر على عمر أوجب إمامة عمر،و حكم الشورى أوجب إمامة عثمان و وجوب طاعتهم،و إن ارتدّوا كما هو ظاهر كلامه؛ فعادوا إلى الخلاف الأوّل،أو الجاهليّة الأولى،و لو لا ذلك كان قولهم بالأمرين تهافتا و تناقضا،ثمّ بعد الآية و قول النبيّ صلّى اللّه عليه و آله في عليّ عليه السّلام بما عرفت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حسّان بن ثابت </w:t>
      </w:r>
      <w:r>
        <w:rPr>
          <w:rStyle w:val="FootnoteAnchor"/>
          <w:rtl w:val="true"/>
        </w:rPr>
        <w:footnoteReference w:id="232"/>
      </w:r>
      <w:r>
        <w:rPr>
          <w:rFonts w:ascii="Amiri" w:hAnsi="Amiri" w:eastAsia="Amiri" w:cs="Amiri"/>
          <w:color w:val="111111"/>
          <w:sz w:val="28"/>
          <w:sz w:val="28"/>
          <w:szCs w:val="28"/>
          <w:rtl w:val="true"/>
          <w:lang w:bidi="ar-SA"/>
        </w:rPr>
        <w:t>من شعراء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 تأذن لي أن أقول في عليّ عليه السّلام أبياتا تسمعها؛فقال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على بركة اللّه،فقام حسّان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قريش اسمعوا قولي بشهادة من رسول اللّه صلّى اللّه عليه و آله،ثمّ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يناديهم يوم الغدير نبيّهم بخمّ و أسمع بالنّبيّ مناديا</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مولاكم و وليّكم </w:t>
      </w:r>
      <w:r>
        <w:rPr>
          <w:rStyle w:val="FootnoteAnchor"/>
          <w:rtl w:val="true"/>
        </w:rPr>
        <w:footnoteReference w:id="233"/>
      </w:r>
      <w:r>
        <w:rPr>
          <w:rFonts w:ascii="Amiri" w:hAnsi="Amiri" w:eastAsia="Amiri" w:cs="Amiri"/>
          <w:color w:val="111111"/>
          <w:sz w:val="28"/>
          <w:sz w:val="28"/>
          <w:szCs w:val="28"/>
          <w:rtl w:val="true"/>
          <w:lang w:bidi="ar-SA"/>
        </w:rPr>
        <w:t>فقالوا و لم يبدوا هناك التّعاميا</w:t>
      </w:r>
    </w:p>
    <w:p>
      <w:pPr>
        <w:pStyle w:val="BookText"/>
        <w:rPr/>
      </w:pPr>
      <w:r>
        <w:rPr>
          <w:rFonts w:ascii="Amiri" w:hAnsi="Amiri" w:eastAsia="Amiri" w:cs="Amiri"/>
          <w:color w:val="111111"/>
          <w:sz w:val="28"/>
          <w:sz w:val="28"/>
          <w:szCs w:val="28"/>
          <w:rtl w:val="true"/>
          <w:lang w:bidi="ar-SA"/>
        </w:rPr>
        <w:t>إلهك مولانا و أنت وليّنا و لن تجدن منّا لك اليوم عاصيا</w:t>
      </w:r>
    </w:p>
    <w:p>
      <w:pPr>
        <w:pStyle w:val="BookText"/>
        <w:rPr/>
      </w:pPr>
      <w:r>
        <w:rPr>
          <w:rFonts w:ascii="Amiri" w:hAnsi="Amiri" w:eastAsia="Amiri" w:cs="Amiri"/>
          <w:color w:val="111111"/>
          <w:sz w:val="28"/>
          <w:sz w:val="28"/>
          <w:szCs w:val="28"/>
          <w:rtl w:val="true"/>
          <w:lang w:bidi="ar-SA"/>
        </w:rPr>
        <w:t>هناك دعا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وليّه و كن للّذي عادى عليّا معاديا</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يا عليّ فإنّني رضيتك من بعدي إماما و هاديا </w:t>
      </w:r>
      <w:r>
        <w:rPr>
          <w:rStyle w:val="FootnoteAnchor"/>
          <w:rtl w:val="true"/>
        </w:rPr>
        <w:footnoteReference w:id="23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حسّان لا تزال مؤيّدا بروح القدس ما نافحت عنّا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بلسانك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حكاه في تذكرة الخواصّ </w:t>
      </w:r>
      <w:r>
        <w:rPr>
          <w:rStyle w:val="FootnoteAnchor"/>
          <w:rtl w:val="true"/>
        </w:rPr>
        <w:footnoteReference w:id="235"/>
      </w:r>
      <w:r>
        <w:rPr>
          <w:rFonts w:ascii="Amiri" w:hAnsi="Amiri" w:eastAsia="Amiri" w:cs="Amiri"/>
          <w:color w:val="111111"/>
          <w:sz w:val="28"/>
          <w:sz w:val="28"/>
          <w:szCs w:val="28"/>
          <w:rtl w:val="true"/>
          <w:lang w:bidi="ar-SA"/>
        </w:rPr>
        <w:t>لابن الجوزيّ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كون عليّ من النبيّ صلّى اللّه عليه و آله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قيس بن سعد بن عبادة الأنصاريّ و أنشدها بين أمير المؤمنين عليه السّلام بصفّين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لمّا بغى العدوّ علينا حسبنا ربّنا و نعم الوكيل</w:t>
      </w:r>
    </w:p>
    <w:p>
      <w:pPr>
        <w:pStyle w:val="BookText"/>
        <w:rPr/>
      </w:pPr>
      <w:r>
        <w:rPr>
          <w:rFonts w:ascii="Amiri" w:hAnsi="Amiri" w:eastAsia="Amiri" w:cs="Amiri"/>
          <w:color w:val="111111"/>
          <w:sz w:val="28"/>
          <w:sz w:val="28"/>
          <w:szCs w:val="28"/>
          <w:rtl w:val="true"/>
          <w:lang w:bidi="ar-SA"/>
        </w:rPr>
        <w:t xml:space="preserve">و عليّ إمامنا و إمام لسوانا </w:t>
      </w:r>
      <w:r>
        <w:rPr>
          <w:rStyle w:val="FootnoteAnchor"/>
          <w:rtl w:val="true"/>
        </w:rPr>
        <w:footnoteReference w:id="236"/>
      </w:r>
      <w:r>
        <w:rPr>
          <w:rFonts w:ascii="Amiri" w:hAnsi="Amiri" w:eastAsia="Amiri" w:cs="Amiri"/>
          <w:color w:val="111111"/>
          <w:sz w:val="28"/>
          <w:sz w:val="28"/>
          <w:szCs w:val="28"/>
          <w:rtl w:val="true"/>
          <w:lang w:bidi="ar-SA"/>
        </w:rPr>
        <w:t>أتى به التّنزيل</w:t>
      </w:r>
    </w:p>
    <w:p>
      <w:pPr>
        <w:pStyle w:val="BookText"/>
        <w:rPr/>
      </w:pPr>
      <w:r>
        <w:rPr>
          <w:rFonts w:ascii="Amiri" w:hAnsi="Amiri" w:eastAsia="Amiri" w:cs="Amiri"/>
          <w:color w:val="111111"/>
          <w:sz w:val="28"/>
          <w:sz w:val="28"/>
          <w:szCs w:val="28"/>
          <w:rtl w:val="true"/>
          <w:lang w:bidi="ar-SA"/>
        </w:rPr>
        <w:t>يوم قال النبيّ من كنت مولاه فهذا مولاه خطب جليل</w:t>
      </w:r>
    </w:p>
    <w:p>
      <w:pPr>
        <w:pStyle w:val="BookText"/>
        <w:rPr/>
      </w:pPr>
      <w:r>
        <w:rPr>
          <w:rFonts w:ascii="Amiri" w:hAnsi="Amiri" w:eastAsia="Amiri" w:cs="Amiri"/>
          <w:color w:val="111111"/>
          <w:sz w:val="28"/>
          <w:sz w:val="28"/>
          <w:szCs w:val="28"/>
          <w:rtl w:val="true"/>
          <w:lang w:bidi="ar-SA"/>
        </w:rPr>
        <w:t xml:space="preserve">إنّ ما قاله النبيّ على الأمّة حتم ما فيه قال و قيل </w:t>
      </w:r>
      <w:r>
        <w:rPr>
          <w:rStyle w:val="FootnoteAnchor"/>
          <w:rtl w:val="true"/>
        </w:rPr>
        <w:footnoteReference w:id="237"/>
      </w:r>
      <w:r>
        <w:rPr>
          <w:rFonts w:ascii="IRNazanin" w:hAnsi="IRNazanin" w:eastAsia="IRNazanin"/>
          <w:color w:val="111111"/>
          <w:sz w:val="28"/>
          <w:sz w:val="28"/>
          <w:szCs w:val="28"/>
          <w:rtl w:val="true"/>
          <w:lang w:bidi="fa-IR"/>
        </w:rPr>
        <w:t xml:space="preserve">و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و قال الكميت</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نفى عن عينك الأرق الهجوعا و همّا يمتري منها الدّموعاين</w:t>
      </w:r>
    </w:p>
    <w:p>
      <w:pPr>
        <w:pStyle w:val="BookText"/>
        <w:rPr/>
      </w:pPr>
      <w:r>
        <w:rPr>
          <w:rFonts w:ascii="Amiri" w:hAnsi="Amiri" w:eastAsia="Amiri" w:cs="Amiri"/>
          <w:color w:val="111111"/>
          <w:sz w:val="28"/>
          <w:sz w:val="28"/>
          <w:szCs w:val="28"/>
          <w:rtl w:val="true"/>
          <w:lang w:bidi="ar-SA"/>
        </w:rPr>
        <w:t xml:space="preserve">لدى الرّحمن يصدع </w:t>
      </w:r>
      <w:r>
        <w:rPr>
          <w:rStyle w:val="FootnoteAnchor"/>
          <w:rtl w:val="true"/>
        </w:rPr>
        <w:footnoteReference w:id="239"/>
      </w:r>
      <w:r>
        <w:rPr>
          <w:rFonts w:ascii="Amiri" w:hAnsi="Amiri" w:eastAsia="Amiri" w:cs="Amiri"/>
          <w:color w:val="111111"/>
          <w:sz w:val="28"/>
          <w:sz w:val="28"/>
          <w:szCs w:val="28"/>
          <w:rtl w:val="true"/>
          <w:lang w:bidi="ar-SA"/>
        </w:rPr>
        <w:t xml:space="preserve">بالمثاني و كان له أبو حسن مطيعا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و يوم الدّوح دوح غدير خمّ أبان له الولاية لو </w:t>
      </w:r>
      <w:r>
        <w:rPr>
          <w:rStyle w:val="FootnoteAnchor"/>
          <w:rtl w:val="true"/>
        </w:rPr>
        <w:footnoteReference w:id="241"/>
      </w:r>
      <w:r>
        <w:rPr>
          <w:rFonts w:ascii="Amiri" w:hAnsi="Amiri" w:eastAsia="Amiri" w:cs="Amiri"/>
          <w:color w:val="111111"/>
          <w:sz w:val="28"/>
          <w:sz w:val="28"/>
          <w:szCs w:val="28"/>
          <w:rtl w:val="true"/>
          <w:lang w:bidi="ar-SA"/>
        </w:rPr>
        <w:t>اطيعا</w:t>
      </w:r>
    </w:p>
    <w:p>
      <w:pPr>
        <w:pStyle w:val="BookText"/>
        <w:rPr/>
      </w:pPr>
      <w:r>
        <w:rPr>
          <w:rFonts w:ascii="Amiri" w:hAnsi="Amiri" w:eastAsia="Amiri" w:cs="Amiri"/>
          <w:color w:val="111111"/>
          <w:sz w:val="28"/>
          <w:sz w:val="28"/>
          <w:szCs w:val="28"/>
          <w:rtl w:val="true"/>
          <w:lang w:bidi="ar-SA"/>
        </w:rPr>
        <w:t xml:space="preserve">و لكنّ الرّجال تبايعو </w:t>
      </w:r>
      <w:r>
        <w:rPr>
          <w:rStyle w:val="FootnoteAnchor"/>
          <w:rtl w:val="true"/>
        </w:rPr>
        <w:footnoteReference w:id="242"/>
      </w:r>
      <w:r>
        <w:rPr>
          <w:rFonts w:ascii="IRNazanin" w:hAnsi="IRNazanin" w:eastAsia="IRNazanin"/>
          <w:color w:val="111111"/>
          <w:sz w:val="28"/>
          <w:sz w:val="28"/>
          <w:szCs w:val="28"/>
          <w:rtl w:val="true"/>
          <w:lang w:bidi="fa-IR"/>
        </w:rPr>
        <w:t xml:space="preserve">ها فلم أر مثله </w:t>
      </w:r>
      <w:r>
        <w:rPr>
          <w:rStyle w:val="FootnoteAnchor"/>
          <w:rtl w:val="true"/>
        </w:rPr>
        <w:footnoteReference w:id="243"/>
      </w:r>
      <w:r>
        <w:rPr>
          <w:rFonts w:ascii="Amiri" w:hAnsi="Amiri" w:eastAsia="Amiri" w:cs="Amiri"/>
          <w:color w:val="111111"/>
          <w:sz w:val="28"/>
          <w:sz w:val="28"/>
          <w:szCs w:val="28"/>
          <w:rtl w:val="true"/>
          <w:lang w:bidi="ar-SA"/>
        </w:rPr>
        <w:t xml:space="preserve">حقّا أضيعا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فأدار أبو جعفر عليه السّلام وجهه إلى القبلة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اكف الكميت،ثلاث مرات،فلمّا وقع في الحبس تخلّص بدعائه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الجوزي في تذكرة الخواصّ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لهذه الأبيات قصّة عجيبة حكاها بعض إخواننا،قال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أنشدت ليلة هذه الأبيات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بتّ مفكّرا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فنمت فرأيت أمير المؤمنين عليه السّلام في منامي،فقال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أنشدني أبيات الكميت،فأنشدته إيّاها،فلمّا ختمتها،قال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أر مثل ذاك اليوم يوما و لم أر مثله حقّا أضيعا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فانتبهت مذعورا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أر مثل ذلك اليوم قد حضر فيه المهاجر و الأنصار و غيرهم سبعين ألفا أو يزيد،و قد نصّ النبيّ صلّى اللّه عليه و آله على ولاية عليّ عليه السّلام و أكّدها أشدّ تأكيد،حتّىم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يبق منهم جاهل بذلك الأمر،و قام عمر بن الخطاب و بخبخ و اعترف بالمولويّة على نفسه،و أمرهم النبيّ صلّى اللّه عليه و آله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سلّموا على عليّ بإمرة المؤمنين،فشاع لقبه عن اللّه و رسوله بأمير المؤمنين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فردوس الأخبار </w:t>
      </w:r>
      <w:r>
        <w:rPr>
          <w:rFonts w:eastAsia="Amiri" w:cs="Amiri" w:ascii="Amiri" w:hAnsi="Amiri"/>
          <w:color w:val="111111"/>
          <w:sz w:val="28"/>
          <w:szCs w:val="28"/>
          <w:lang w:bidi="ar-SA"/>
        </w:rPr>
        <w:t>399/3</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63/1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؛المناقب للخوارزميّ </w:t>
      </w:r>
      <w:r>
        <w:rPr>
          <w:rFonts w:eastAsia="Amiri" w:cs="Amiri" w:ascii="Amiri" w:hAnsi="Amiri"/>
          <w:color w:val="111111"/>
          <w:sz w:val="28"/>
          <w:szCs w:val="28"/>
          <w:lang w:bidi="ar-SA"/>
        </w:rPr>
        <w:t>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كفى به حجّة على إمامته و ولايته عند أولي الألباب،بل عند كلّ جاهل فضلا عن عالم،و مكث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البيعة له بولايته عليهم،و لم أر مثله حقّا أضيعا، حتّى نكثوا البيعة و اتّخذوا عليه العجل و اختاروا السّامري،فانقلبوا على أعقابهم، و رجعوا إلى الجاهليّة الأولى،و اشتروا به ثمنا قليلا من حطام الدنيا،فبئس ما يشترون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بائع الدّين بدنياه ليس بهذا أمر اللّه</w:t>
      </w:r>
    </w:p>
    <w:p>
      <w:pPr>
        <w:pStyle w:val="BookText"/>
        <w:rPr/>
      </w:pPr>
      <w:r>
        <w:rPr>
          <w:rFonts w:ascii="Amiri" w:hAnsi="Amiri" w:eastAsia="Amiri" w:cs="Amiri"/>
          <w:color w:val="111111"/>
          <w:sz w:val="28"/>
          <w:sz w:val="28"/>
          <w:szCs w:val="28"/>
          <w:rtl w:val="true"/>
          <w:lang w:bidi="ar-SA"/>
        </w:rPr>
        <w:t>من أين أبغضت عليّ الرضى و أحمد قد كان يرضاه</w:t>
      </w:r>
    </w:p>
    <w:p>
      <w:pPr>
        <w:pStyle w:val="BookText"/>
        <w:rPr/>
      </w:pPr>
      <w:r>
        <w:rPr>
          <w:rFonts w:ascii="Amiri" w:hAnsi="Amiri" w:eastAsia="Amiri" w:cs="Amiri"/>
          <w:color w:val="111111"/>
          <w:sz w:val="28"/>
          <w:sz w:val="28"/>
          <w:szCs w:val="28"/>
          <w:rtl w:val="true"/>
          <w:lang w:bidi="ar-SA"/>
        </w:rPr>
        <w:t>من ذا الذي أحمد من بينهم يوم غدير الخمّ ناداه</w:t>
      </w:r>
    </w:p>
    <w:p>
      <w:pPr>
        <w:pStyle w:val="BookText"/>
        <w:rPr/>
      </w:pPr>
      <w:r>
        <w:rPr>
          <w:rFonts w:ascii="Amiri" w:hAnsi="Amiri" w:eastAsia="Amiri" w:cs="Amiri"/>
          <w:color w:val="111111"/>
          <w:sz w:val="28"/>
          <w:sz w:val="28"/>
          <w:szCs w:val="28"/>
          <w:rtl w:val="true"/>
          <w:lang w:bidi="ar-SA"/>
        </w:rPr>
        <w:t>أقامه من بين أصحابه و هم حواليه فسمّاه</w:t>
      </w:r>
    </w:p>
    <w:p>
      <w:pPr>
        <w:pStyle w:val="BookText"/>
        <w:rPr/>
      </w:pPr>
      <w:r>
        <w:rPr>
          <w:rFonts w:ascii="Amiri" w:hAnsi="Amiri" w:eastAsia="Amiri" w:cs="Amiri"/>
          <w:color w:val="111111"/>
          <w:sz w:val="28"/>
          <w:sz w:val="28"/>
          <w:szCs w:val="28"/>
          <w:rtl w:val="true"/>
          <w:lang w:bidi="ar-SA"/>
        </w:rPr>
        <w:t>هذا عليّ بن أبي طالب مولى لمن قد كنت مولاه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فوال من والاه يا ذا العلى و عاد من قد كان عاداه </w:t>
      </w:r>
      <w:r>
        <w:rPr>
          <w:rStyle w:val="FootnoteAnchor"/>
          <w:rtl w:val="true"/>
        </w:rPr>
        <w:footnoteReference w:id="247"/>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54" w:name="pg7403_73914"/>
    </w:p>
    <w:p>
      <w:pPr>
        <w:pStyle w:val="Heading3"/>
        <w:numPr>
          <w:ilvl w:val="2"/>
          <w:numId w:val="1"/>
        </w:numPr>
        <w:rPr/>
      </w:pPr>
      <w:bookmarkStart w:id="55" w:name="__RefHeading___Toc1546239_1051229030"/>
      <w:bookmarkStart w:id="56" w:name="_Toc20"/>
      <w:bookmarkEnd w:id="54"/>
      <w:bookmarkEnd w:id="55"/>
      <w:r>
        <w:rPr>
          <w:rtl w:val="true"/>
        </w:rPr>
        <w:t>فائدة</w:t>
      </w:r>
      <w:bookmarkEnd w:id="56"/>
    </w:p>
    <w:p>
      <w:pPr>
        <w:pStyle w:val="BookText"/>
        <w:rPr/>
      </w:pPr>
      <w:r>
        <w:rPr>
          <w:rFonts w:ascii="IRNazanin" w:hAnsi="IRNazanin" w:eastAsia="IRNazanin"/>
          <w:color w:val="111111"/>
          <w:sz w:val="28"/>
          <w:sz w:val="28"/>
          <w:szCs w:val="28"/>
          <w:rtl w:val="true"/>
          <w:lang w:bidi="fa-IR"/>
        </w:rPr>
        <w:t>و المولى له معان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المعتق بكسر التاء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المعتق،بفتح التاء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العمّ،و منه قول اللهبيّ </w:t>
      </w:r>
      <w:r>
        <w:rPr>
          <w:rStyle w:val="FootnoteAnchor"/>
          <w:rtl w:val="true"/>
        </w:rPr>
        <w:footnoteReference w:id="250"/>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مهلا بني عمّنا مهلا موالينا لا تبحثوا </w:t>
      </w:r>
      <w:r>
        <w:rPr>
          <w:rStyle w:val="FootnoteAnchor"/>
          <w:rtl w:val="true"/>
        </w:rPr>
        <w:footnoteReference w:id="252"/>
      </w:r>
      <w:r>
        <w:rPr>
          <w:rFonts w:ascii="Amiri" w:hAnsi="Amiri" w:eastAsia="Amiri" w:cs="Amiri"/>
          <w:color w:val="111111"/>
          <w:sz w:val="28"/>
          <w:sz w:val="28"/>
          <w:szCs w:val="28"/>
          <w:rtl w:val="true"/>
          <w:lang w:bidi="ar-SA"/>
        </w:rPr>
        <w:t xml:space="preserve">بيننا ما كان مدفونا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الحليف،و منه قول الذبيانيّ</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موالي حليف لا موالي قرابة يقول هم حلفاء لابني عمّ</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التوالي الضمان الجريرة و حيازة الميراث،و قد كان ذلك في الجاهليّة،ثمّ نسخ بآية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لماله الحقوق بالمجاورة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هذه المعاني الستّة،ظاهر العلماء من الفريقين اتّفاقهم على فساد إرادتها في المقام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أنوار البصائر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أجمعت الأمّة على فساد إرادتها في المقام،و يظهر من المثنوي للحضرة المولويّ صحّة إرادة المعتق بكسر التاء،قال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زين سبب پيغمبر با اجتهاد نام خود و آن علي مولى نهاد</w:t>
      </w:r>
    </w:p>
    <w:p>
      <w:pPr>
        <w:pStyle w:val="BookText"/>
        <w:rPr/>
      </w:pPr>
      <w:r>
        <w:rPr>
          <w:rFonts w:ascii="IRNazanin" w:hAnsi="IRNazanin" w:eastAsia="IRNazanin"/>
          <w:color w:val="111111"/>
          <w:sz w:val="28"/>
          <w:sz w:val="28"/>
          <w:szCs w:val="28"/>
          <w:rtl w:val="true"/>
          <w:lang w:bidi="fa-IR"/>
        </w:rPr>
        <w:t xml:space="preserve">كيست مولى آنكه آزادت كند بند رقيت ز پا بركند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و هذا المعنى بهذا التفسير معناه الهادي إلى سبيل النجاة،فإنّ المولى من له أن يعتق عبده،و العتق قد يكون عن الرقيّة الظاهرة الشرعيّة،و قد يكون عن الرقيّة الباطنيّة لعبيد الهوى،فلا ضير فيه بهذا التأويل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المالك </w:t>
      </w:r>
      <w:r>
        <w:rPr>
          <w:rStyle w:val="FootnoteAnchor"/>
          <w:rtl w:val="true"/>
        </w:rPr>
        <w:footnoteReference w:id="255"/>
      </w:r>
      <w:r>
        <w:rPr>
          <w:rFonts w:ascii="Amiri" w:hAnsi="Amiri" w:eastAsia="Amiri" w:cs="Amiri"/>
          <w:color w:val="111111"/>
          <w:sz w:val="28"/>
          <w:sz w:val="28"/>
          <w:szCs w:val="28"/>
          <w:rtl w:val="true"/>
          <w:lang w:bidi="ar-SA"/>
        </w:rPr>
        <w:t xml:space="preserve">،قال اللّه تعالى ضَرَبَ اللّهُ مَثَلاً عَبْداً مَمْلُوكاً لا يَقْدِرُ عَلى شَيْءٍ </w:t>
      </w:r>
      <w:r>
        <w:rPr>
          <w:rStyle w:val="FootnoteAnchor"/>
          <w:rtl w:val="true"/>
        </w:rPr>
        <w:footnoteReference w:id="256"/>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كَلٌّ عَلى مَوْلاهُ </w:t>
      </w:r>
      <w:r>
        <w:rPr>
          <w:rStyle w:val="FootnoteAnchor"/>
          <w:rtl w:val="true"/>
        </w:rPr>
        <w:footnoteReference w:id="257"/>
      </w:r>
      <w:r>
        <w:rPr>
          <w:rFonts w:ascii="Amiri" w:hAnsi="Amiri" w:eastAsia="Amiri" w:cs="Amiri"/>
          <w:color w:val="111111"/>
          <w:sz w:val="28"/>
          <w:sz w:val="28"/>
          <w:szCs w:val="28"/>
          <w:rtl w:val="true"/>
          <w:lang w:bidi="ar-SA"/>
        </w:rPr>
        <w:t>أي على مالك رقبته،و لو أريد هذا المعنى من المولى في المقام كان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مالك رقبته،فعليّ مالك رقبته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يراد منه الملكيّة الشرعيّة حتّى يصحّ له بيعه ضرورة،فيكون معناه التشبيه في وجوب الطّاعة عليه و أولويّة المولى في أمره،فيتمّ به الغرض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الناصر،و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اللّهَ مَوْلَى الَّذِينَ آمَنُوا وَ أَنَّ الْكافِرِينَ لا مَوْلى لَهُمْ </w:t>
      </w:r>
      <w:r>
        <w:rPr>
          <w:rStyle w:val="FootnoteAnchor"/>
          <w:rtl w:val="true"/>
        </w:rPr>
        <w:footnoteReference w:id="2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أريد منه معنى الناصر كان معنى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ناصره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 ناصره أيضا،ضرورة اتّحاد معنى مولويّة النبيّ صلّى اللّه عليه و آله مع مولويّته عليه السّلام،و معنى نصرة الرسول لأمّته لا يصحّ و لا يناسب إلاّ بمعنى هدايته و نصرته على الأبالس و نفسه الأمّارة، و به يتمّ المرام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المحبّ،و محبّة الرّسول،لأنّه ليس إلاّ من جهة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المطاع،و هو المولى المتبادر عند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المولى،بمعنى الأولى،و منه قوله تعالى فَالْيَوْمَ لا يُؤْخَذُ مِنْكُمْ فِدْيَةٌ وَ لا مِنَ الَّذِينَ كَفَرُوا مَأْواكُمُ النّارُ هِيَ مَوْلاكُمْ </w:t>
      </w:r>
      <w:r>
        <w:rPr>
          <w:rStyle w:val="FootnoteAnchor"/>
          <w:rtl w:val="true"/>
        </w:rPr>
        <w:footnoteReference w:id="259"/>
      </w:r>
      <w:r>
        <w:rPr>
          <w:rFonts w:ascii="Amiri" w:hAnsi="Amiri" w:eastAsia="Amiri" w:cs="Amiri"/>
          <w:color w:val="111111"/>
          <w:sz w:val="28"/>
          <w:sz w:val="28"/>
          <w:szCs w:val="28"/>
          <w:rtl w:val="true"/>
          <w:lang w:bidi="ar-SA"/>
        </w:rPr>
        <w:t xml:space="preserve">أي أولى بكم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ذكره أبو عبيدة </w:t>
      </w:r>
      <w:r>
        <w:rPr>
          <w:rStyle w:val="FootnoteAnchor"/>
          <w:rtl w:val="true"/>
        </w:rPr>
        <w:footnoteReference w:id="261"/>
      </w:r>
      <w:r>
        <w:rPr>
          <w:rFonts w:ascii="Amiri" w:hAnsi="Amiri" w:eastAsia="Amiri" w:cs="Amiri"/>
          <w:color w:val="111111"/>
          <w:sz w:val="28"/>
          <w:sz w:val="28"/>
          <w:szCs w:val="28"/>
          <w:rtl w:val="true"/>
          <w:lang w:bidi="ar-SA"/>
        </w:rPr>
        <w:t xml:space="preserve">،و استدلّ بشعر لبيد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قال أحمد بن محمّد الشهاب القاضي في حاشيته على تفسير البيضاويّ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فغدت كلا الفرجين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غدت البقرة الوحشيّة لما نفرت لفزعها من الصيّاد لا تدري ذلك الصيّاد خلفها أم قدّامها،فتحسب كلا جانبيها من الخلف و الأمام أحرى و أولى بأن يكون فيه الخوف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20:291</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lang w:bidi="ar-SA"/>
        </w:rPr>
        <w:t>10:399</w:t>
      </w:r>
      <w:r>
        <w:rPr>
          <w:rFonts w:ascii="Amiri" w:hAnsi="Amiri" w:eastAsia="Amiri" w:cs="Amiri"/>
          <w:color w:val="111111"/>
          <w:sz w:val="28"/>
          <w:sz w:val="28"/>
          <w:szCs w:val="28"/>
          <w:rtl w:val="true"/>
          <w:lang w:bidi="ar-SA"/>
        </w:rPr>
        <w:t xml:space="preserve">؛شرح المعلّقات السبع للقاضي أبي عبد اللّه الزوزنيّ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؛نهج الإيمان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لبيد أنّ الظبية تحيّرت فلم تدر أخلفها أولى بالمخافة أم أمامها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الأخطل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وافقه في ذلك ابن قتيبة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الفرّاء </w:t>
      </w:r>
      <w:r>
        <w:rPr>
          <w:rStyle w:val="FootnoteAnchor"/>
          <w:rtl w:val="true"/>
        </w:rPr>
        <w:footnoteReference w:id="263"/>
      </w:r>
      <w:r>
        <w:rPr>
          <w:rFonts w:ascii="Amiri" w:hAnsi="Amiri" w:eastAsia="Amiri" w:cs="Amiri"/>
          <w:color w:val="111111"/>
          <w:sz w:val="28"/>
          <w:sz w:val="28"/>
          <w:szCs w:val="28"/>
          <w:rtl w:val="true"/>
          <w:lang w:bidi="ar-SA"/>
        </w:rPr>
        <w:t xml:space="preserve">،و أبو بكر الأنباري </w:t>
      </w:r>
      <w:r>
        <w:rPr>
          <w:rStyle w:val="FootnoteAnchor"/>
          <w:rtl w:val="true"/>
        </w:rPr>
        <w:footnoteReference w:id="264"/>
      </w:r>
      <w:r>
        <w:rPr>
          <w:rFonts w:ascii="Amiri" w:hAnsi="Amiri" w:eastAsia="Amiri" w:cs="Amiri"/>
          <w:color w:val="111111"/>
          <w:sz w:val="28"/>
          <w:sz w:val="28"/>
          <w:szCs w:val="28"/>
          <w:rtl w:val="true"/>
          <w:lang w:bidi="ar-SA"/>
        </w:rPr>
        <w:t>في أنوار البصائر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رووا عن النبيّ صلّى اللّه عليه و آله بطلان النكاح بغير إذن المولى،و </w:t>
      </w:r>
      <w:r>
        <w:rPr>
          <w:rStyle w:val="FootnoteAnchor"/>
          <w:rtl w:val="true"/>
        </w:rPr>
        <w:footnoteReference w:id="265"/>
      </w:r>
      <w:r>
        <w:rPr>
          <w:rFonts w:ascii="IRNazanin" w:hAnsi="IRNazanin" w:eastAsia="IRNazanin"/>
          <w:color w:val="111111"/>
          <w:sz w:val="28"/>
          <w:sz w:val="28"/>
          <w:szCs w:val="28"/>
          <w:rtl w:val="true"/>
          <w:lang w:bidi="fa-IR"/>
        </w:rPr>
        <w:t>فسّر بالاتّفاق بمعنى 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ذكره في الصّحاح </w:t>
      </w:r>
      <w:r>
        <w:rPr>
          <w:rStyle w:val="FootnoteAnchor"/>
          <w:rtl w:val="true"/>
        </w:rPr>
        <w:footnoteReference w:id="266"/>
      </w:r>
      <w:r>
        <w:rPr>
          <w:rFonts w:ascii="IRNazanin" w:hAnsi="IRNazanin" w:eastAsia="IRNazanin"/>
          <w:color w:val="111111"/>
          <w:sz w:val="28"/>
          <w:sz w:val="28"/>
          <w:szCs w:val="28"/>
          <w:rtl w:val="true"/>
          <w:lang w:bidi="fa-IR"/>
        </w:rPr>
        <w:t xml:space="preserve">،و القاموس </w:t>
      </w:r>
      <w:r>
        <w:rPr>
          <w:rStyle w:val="FootnoteAnchor"/>
          <w:rtl w:val="true"/>
        </w:rPr>
        <w:footnoteReference w:id="267"/>
      </w:r>
      <w:r>
        <w:rPr>
          <w:rFonts w:ascii="Amiri" w:hAnsi="Amiri" w:eastAsia="Amiri" w:cs="Amiri"/>
          <w:color w:val="111111"/>
          <w:sz w:val="28"/>
          <w:sz w:val="28"/>
          <w:szCs w:val="28"/>
          <w:rtl w:val="true"/>
          <w:lang w:bidi="ar-SA"/>
        </w:rPr>
        <w:t xml:space="preserve">،و استند بشعر الأخطل،و الجزريّ </w:t>
      </w:r>
      <w:r>
        <w:rPr>
          <w:rStyle w:val="FootnoteAnchor"/>
          <w:rtl w:val="true"/>
        </w:rPr>
        <w:footnoteReference w:id="268"/>
      </w:r>
      <w:r>
        <w:rPr>
          <w:rFonts w:ascii="Amiri" w:hAnsi="Amiri" w:eastAsia="Amiri" w:cs="Amiri"/>
          <w:color w:val="111111"/>
          <w:sz w:val="28"/>
          <w:sz w:val="28"/>
          <w:szCs w:val="28"/>
          <w:rtl w:val="true"/>
          <w:lang w:bidi="ar-SA"/>
        </w:rPr>
        <w:t>في النهاية،في تفسير قول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اصبحت مولاي و مولى كلّ مؤمن و 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اعترف به سعد الدّين في شرح المقاصد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نصّ عليه أيضا الحافظ أبو الفرج يحيى بن سعيد الثقفيّ الاصفهانيّ في كتابه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روى هذا الحديث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رسول اللّه صلّى اللّه عليه و آله بيد عليّ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كنت مولاه فعليّ وليّه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مجال لإنكار بعضهم كون المولى بمعنى الأولى بكم من أنفسكم في صدر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الرواية،أخذا من قوله تعالى اَلنَّبِيُّ أَوْلى بِالْمُؤْمِنِينَ مِنْ أَنْفُسِهِمْ </w:t>
      </w:r>
      <w:r>
        <w:rPr>
          <w:rStyle w:val="FootnoteAnchor"/>
          <w:rtl w:val="true"/>
        </w:rPr>
        <w:footnoteReference w:id="2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سألهم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مولاه؛كما رواه أحمد بن حنبل بإسناده عن زيد بن أرقم،و قد مضى،و نحوه في حديث حذيفة بن رشيد الغفاريّ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المحدّث الحسيني </w:t>
      </w:r>
      <w:r>
        <w:rPr>
          <w:rStyle w:val="FootnoteAnchor"/>
          <w:rtl w:val="true"/>
        </w:rPr>
        <w:footnoteReference w:id="272"/>
      </w:r>
      <w:r>
        <w:rPr>
          <w:rFonts w:ascii="Amiri" w:hAnsi="Amiri" w:eastAsia="Amiri" w:cs="Amiri"/>
          <w:color w:val="111111"/>
          <w:sz w:val="28"/>
          <w:sz w:val="28"/>
          <w:szCs w:val="28"/>
          <w:rtl w:val="true"/>
          <w:lang w:bidi="ar-SA"/>
        </w:rPr>
        <w:t>عطاء اللّه بن فضل اللّه في أربعينه في مناقب أمير المؤمنين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صدر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حجّة الوداع،نهى أصحابه عن شجرات بالبطحاء متقاربات أن ينزلوا تحتهنّ،ثمّ بعث إليهنّ فقمّ ما تحتهنّ من الشّوك ثمّ عمد إليهنّ فصلّى تحتهنّ،ثمّ قام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اللّه مولاي،و أنا مولى المؤمنين،و أنا أولى بهم من أنفسهم،فمن كنت مولاه فهذا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والاه،و 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به أيضا في ذيل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أدر الحقّ معه حيث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الترمذيّ </w:t>
      </w:r>
      <w:r>
        <w:rPr>
          <w:rStyle w:val="FootnoteAnchor"/>
          <w:rtl w:val="true"/>
        </w:rPr>
        <w:footnoteReference w:id="273"/>
      </w:r>
      <w:r>
        <w:rPr>
          <w:rFonts w:ascii="Amiri" w:hAnsi="Amiri" w:eastAsia="Amiri" w:cs="Amiri"/>
          <w:color w:val="111111"/>
          <w:sz w:val="28"/>
          <w:sz w:val="28"/>
          <w:szCs w:val="28"/>
          <w:rtl w:val="true"/>
          <w:lang w:bidi="ar-SA"/>
        </w:rPr>
        <w:t xml:space="preserve">في جامعه،و أبو المؤيّد الجزريّ </w:t>
      </w:r>
      <w:r>
        <w:rPr>
          <w:rStyle w:val="FootnoteAnchor"/>
          <w:rtl w:val="true"/>
        </w:rPr>
        <w:footnoteReference w:id="274"/>
      </w:r>
      <w:r>
        <w:rPr>
          <w:rFonts w:ascii="Amiri" w:hAnsi="Amiri" w:eastAsia="Amiri" w:cs="Amiri"/>
          <w:color w:val="111111"/>
          <w:sz w:val="28"/>
          <w:sz w:val="28"/>
          <w:szCs w:val="28"/>
          <w:rtl w:val="true"/>
          <w:lang w:bidi="ar-SA"/>
        </w:rPr>
        <w:t xml:space="preserve">في مناقبه،و في رواية أحمد </w:t>
      </w:r>
      <w:r>
        <w:rPr>
          <w:rStyle w:val="FootnoteAnchor"/>
          <w:rtl w:val="true"/>
        </w:rPr>
        <w:footnoteReference w:id="275"/>
      </w:r>
      <w:r>
        <w:rPr>
          <w:rFonts w:ascii="Amiri" w:hAnsi="Amiri" w:eastAsia="Amiri" w:cs="Amiri"/>
          <w:color w:val="111111"/>
          <w:sz w:val="28"/>
          <w:sz w:val="28"/>
          <w:szCs w:val="28"/>
          <w:rtl w:val="true"/>
          <w:lang w:bidi="ar-SA"/>
        </w:rPr>
        <w:t>عن بريدة 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وليّه فعليّ وليّه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أنّ الوليّ هو الأولى بالمولّى عليه؛و يؤيّده روايات،و وردت آية إِنَّما وَلِيُّكُمُ اللّهُ وَ رَسُولُهُ الآية،في حقّه،و هذه المولويّة الّتي قالها النبيّ صلّى اللّه عليه و آله،في حقّ عليّ عليه السّلام يوم غدير خمّ إنّما هي تفسير قوله تعالى إِنَّما وَلِيُّكُمُ اللّهُ وَ رَسُولُهُ و قوله تعالى اَلنَّبِيُّ أَوْلى بِالْمُؤْمِنِينَ مِنْ أَنْفُسِهِمْ و هذا نصّ صريح على إمامته و ولايته عليه السّلام على كافّة الأمّة،سواء أخذ المولى بمعنى الأولى،أو بمعنى السيّد المطاع،إذ المعنيان متقاربان،و غيرهما من المعاني غير ظاهر عنه عند الاطلاق</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يخفى؛لا سيّما إذا قامت القرائن الحاليّة و المقاليّة بخلافها،كما في المقام من وجوه كثيرة عرفت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الجوزيّ في تذكرة الخواصّ </w:t>
      </w:r>
      <w:r>
        <w:rPr>
          <w:rStyle w:val="FootnoteAnchor"/>
          <w:rtl w:val="true"/>
        </w:rPr>
        <w:footnoteReference w:id="2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المخالفين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نصّ صريح في إثبات إمامته و قبول طاعته،و كذا 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أدر الحقّ معه كيف ما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صريح في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إجماع الأمّة منعقد على أنّه ما جرى بينه عليه السّلام و بين أحد من الصّحابة،إلاّ و كان الحقّ مع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ترى أنّ الفقهاء استنبطوا أحكام البغاة من وقعة الجمل و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يشهد بما ذكرناه ما رواه ثقات الفريقين في الأصول و الجوامع المقبولة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أبو إسحاق الثعلبي في تفسيره،قال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قال رسول اللّه صلّى اللّه عليه و آله في ذلك طار في الأقطار و شاع في البلاد و الأمصار،فبلغ ذلك النعمان بن الحرث الفهريّ، فأتاه على ناقة له،فأناخها على باب المسجد،ثمّ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إنّك أمرتنا أن نشهد أن لا إله إلاّ اللّه و أنّك رسول اللّه فقبلنا منك ذلك،ثمّ لم ترض بهذا حتّى رفعت بضبعي ابن عمّك ففضّلته على الناس،و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شيء من اللّه أو منك؟</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احمرّت عيناه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الّذي لا إله الاّ هو إنّه من اللّه و ليس منّي،قالها ثلاثا؛فقام ابن الحرث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كان هذا هو الحقّ من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ما تقول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فأمطر علينا حجارة من السّماء أو ائتنا بعذاب أليم،قال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اللّه ما بلغ باب المسجد حتّى رماه اللّه بحجر من السّماء فوقع على هامّته،فخرج من دبره فمات،فأنزل اللّه سبحانه سَأَلَ سائِلٌ بِعَذابٍ واقِعٍ </w:t>
      </w:r>
      <w:r>
        <w:rPr>
          <w:rStyle w:val="FootnoteAnchor"/>
          <w:rtl w:val="true"/>
        </w:rPr>
        <w:footnoteReference w:id="277"/>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الحديث في سبب نزول هذه الآية قد رواه الفريقان بنقل الثقات،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مشهور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نصّ في أنّ المولويّة المذكورة في حديث الولاية و المولويّة يوم غدير خمّ أريد منه السيّد المطاع و الأولى بالنّاس من أنفسهم،و هو نصّ صريح على إمامته و خلافته عن النبيّ صلّى اللّه عليه و آله بعده من اللّه سبحانه و تعالى؛و هو ما استدلّ به كافّة أصحابنا على إمامته و خلافته نصّا من اللّه و رسوله في المصارع الكلاميّة،و قد اعترف به جماعة من أكابر المحقّقين من المخالفين،منهم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الجوزيّ في تذكرة خواصّ الأمّة </w:t>
      </w:r>
      <w:r>
        <w:rPr>
          <w:rStyle w:val="FootnoteAnchor"/>
          <w:rtl w:val="true"/>
        </w:rPr>
        <w:footnoteReference w:id="278"/>
      </w:r>
      <w:r>
        <w:rPr>
          <w:rFonts w:ascii="Amiri" w:hAnsi="Amiri" w:eastAsia="Amiri" w:cs="Amiri"/>
          <w:color w:val="111111"/>
          <w:sz w:val="28"/>
          <w:sz w:val="28"/>
          <w:szCs w:val="28"/>
          <w:rtl w:val="true"/>
          <w:lang w:bidi="ar-SA"/>
        </w:rPr>
        <w:t>في مناقب الائمّة،و ذلك لأنّ المولى بالمعاني الأخر لا يناسب المقام،و هذا الاعتراض على النبيّ صلّى اللّه عليه و آله و اظهار البغض من هذا الجهول العنيد حتّى ارتدّ عن الإسلام بحضرة النبيّ صلّى اللّه عليه و آله من جهة نسبة النبيّ صلّى اللّه عليه و آله إلى الهوى و 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سمّاه اللّه في نزول سَأَلَ سائِلٌ بِعَذابٍ واقِعٍ لِلْكافِرينَ لَيْسَ لَهُ دافِعٌ كافرا تلويحا؛بل سمّاه كافرا لمّا أنكر ولاية عليّ عليه السّلام،و هو عندنا اجماع ثابت عن أهل بيت العصمة و الطّهارة،مضافا إلى ما سيأتي إن شاء اللّه من التنبيه مع 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أنّ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 بين المعاني المذكورة،إلاّ أنّ المتبادر الشائع منها هو السيّد المطاع و الأولى بالتصرّف و صاحب الاختيار،كما كان للنبيّ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اعترف سعد الدّين العلاّمة التفتازاني به في شرح المقاصد </w:t>
      </w:r>
      <w:r>
        <w:rPr>
          <w:rStyle w:val="FootnoteAnchor"/>
          <w:rtl w:val="true"/>
        </w:rPr>
        <w:footnoteReference w:id="279"/>
      </w:r>
      <w:r>
        <w:rPr>
          <w:rFonts w:ascii="Amiri" w:hAnsi="Amiri" w:eastAsia="Amiri" w:cs="Amiri"/>
          <w:color w:val="111111"/>
          <w:sz w:val="28"/>
          <w:sz w:val="28"/>
          <w:szCs w:val="28"/>
          <w:rtl w:val="true"/>
          <w:lang w:bidi="ar-SA"/>
        </w:rPr>
        <w:t>،و أنّه حقيقة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سلّمنا،لكنّ الحمل على الفرد الكامل و الأفيد في المقام عرف شائع،و ليس إلاّ السيّد المطاع و الأولى بالاختيار؛كما قاله سبحانه و تعالى لنفسه و لرسوله في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لِمُؤْمِنٍ وَ لا مُؤْمِنَةٍ إِذا قَضَى اللّهُ وَ رَسُولُهُ أَمْراً أَنْ يَكُونَ لَهُمُ الْخِيَرَةُ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أنّا قد بيّنا أنّ الأمّة اتّفقت على فساد إرادة تلك المعاني في المقام إلاّ السيّد المطاع،و الأولى،و الناصر و المحبّ،و أنّ نصرة النبيّ صلّى اللّه عليه و آله لأمّته ليست على أعدائهم الدنيويّة،ضرورة القطع بخلافها؛بل على الأبالس و أنفسهم الأمّارة، و هذا هو معنى الهادي؛فيدلّ على أنّ عليّا عليه السّلام هو الهادي بعد النبيّ صلّى اللّه عليه و آله،و هذا معنى إمامته و وجوب طاعته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محبّة النبيّ صلّى اللّه عليه و آله لأمّته ليست بالمعنى المتعارف،بل بمعنى حبّه لهدايتهم، كما قال تعالى إِنَّكَ لا تَهْدِي مَنْ أَحْبَبْتَ وَ لكِنَّ اللّهَ يَهْدِي مَنْ يَشاءُ </w:t>
      </w:r>
      <w:r>
        <w:rPr>
          <w:rStyle w:val="FootnoteAnchor"/>
          <w:rtl w:val="true"/>
        </w:rPr>
        <w:footnoteReference w:id="281"/>
      </w:r>
      <w:r>
        <w:rPr>
          <w:rFonts w:ascii="Amiri" w:hAnsi="Amiri" w:eastAsia="Amiri" w:cs="Amiri"/>
          <w:color w:val="111111"/>
          <w:sz w:val="28"/>
          <w:sz w:val="28"/>
          <w:szCs w:val="28"/>
          <w:rtl w:val="true"/>
          <w:lang w:bidi="ar-SA"/>
        </w:rPr>
        <w:t>مع أنّه ظاهر، ضرورة أنّ حبّ النبيّ صلّى اللّه عليه و آله لهم كان في الإهداء و الإرشاد و النجاة من عذاب اللّه و سلوك سبل السّلام،و هذا معنى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وجوب الطاعة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المولى عين السيّد المطاع و الأولى بالتصرّف،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الأظهر في المقام حسب القرائن، و محاورة العرف و العادة،مع أنّ المحبّ و الناصر يرجعان إلى السيّد المطاع و الأولى كما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تعالى أَ فَمَنْ يَهْدِي إِلَى الْحَقِّ أَحَقُّ أَنْ يُتَّبَعَ أَمَّنْ لا يَهِدِّي إِلاّ أَنْ يُهْدى فَما لَكُمْ كَيْفَ تَحْكُمُونَ </w:t>
      </w:r>
      <w:r>
        <w:rPr>
          <w:rStyle w:val="FootnoteAnchor"/>
          <w:rtl w:val="true"/>
        </w:rPr>
        <w:footnoteReference w:id="2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الْحَمْدُ لِلّهِ الَّذِي هَدانا لِهذا وَ ما كُنّا لِنَهْتَدِيَ لَوْ لا أَنْ هَدانَا اللّهُ </w:t>
      </w:r>
      <w:r>
        <w:rPr>
          <w:rStyle w:val="FootnoteAnchor"/>
          <w:rtl w:val="true"/>
        </w:rPr>
        <w:footnoteReference w:id="283"/>
      </w:r>
      <w:r>
        <w:rPr>
          <w:rFonts w:ascii="Amiri" w:hAnsi="Amiri" w:eastAsia="Amiri" w:cs="Amiri"/>
          <w:color w:val="111111"/>
          <w:sz w:val="28"/>
          <w:sz w:val="28"/>
          <w:szCs w:val="28"/>
          <w:rtl w:val="true"/>
          <w:lang w:bidi="ar-SA"/>
        </w:rPr>
        <w:t xml:space="preserve">و بذلك كلّه ظهر لك فساد ما في المواقف </w:t>
      </w:r>
      <w:r>
        <w:rPr>
          <w:rStyle w:val="FootnoteAnchor"/>
          <w:rtl w:val="true"/>
        </w:rPr>
        <w:footnoteReference w:id="284"/>
      </w:r>
      <w:r>
        <w:rPr>
          <w:rFonts w:ascii="IRNazanin" w:hAnsi="IRNazanin" w:eastAsia="IRNazanin"/>
          <w:color w:val="111111"/>
          <w:sz w:val="28"/>
          <w:sz w:val="28"/>
          <w:szCs w:val="28"/>
          <w:rtl w:val="true"/>
          <w:lang w:bidi="fa-IR"/>
        </w:rPr>
        <w:t xml:space="preserve">و شرح المقاصد </w:t>
      </w:r>
      <w:r>
        <w:rPr>
          <w:rStyle w:val="FootnoteAnchor"/>
          <w:rtl w:val="true"/>
        </w:rPr>
        <w:footnoteReference w:id="285"/>
      </w:r>
      <w:r>
        <w:rPr>
          <w:rFonts w:ascii="Amiri" w:hAnsi="Amiri" w:eastAsia="Amiri" w:cs="Amiri"/>
          <w:color w:val="111111"/>
          <w:sz w:val="28"/>
          <w:sz w:val="28"/>
          <w:szCs w:val="28"/>
          <w:rtl w:val="true"/>
          <w:lang w:bidi="ar-SA"/>
        </w:rPr>
        <w:t xml:space="preserve">،و في الشرح الجديد و القديم للتجريد،و في الصواعق </w:t>
      </w:r>
      <w:r>
        <w:rPr>
          <w:rStyle w:val="FootnoteAnchor"/>
          <w:rtl w:val="true"/>
        </w:rPr>
        <w:footnoteReference w:id="286"/>
      </w:r>
      <w:r>
        <w:rPr>
          <w:rFonts w:ascii="IRNazanin" w:hAnsi="IRNazanin" w:eastAsia="IRNazanin"/>
          <w:color w:val="111111"/>
          <w:sz w:val="28"/>
          <w:sz w:val="28"/>
          <w:szCs w:val="28"/>
          <w:rtl w:val="true"/>
          <w:lang w:bidi="fa-IR"/>
        </w:rPr>
        <w:t>من منع</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أبي حاتم الرازي وقوع هذا الأمر من النبيّ صلّى اللّه عليه و آله،فلا يكون متواترا،بل و لا صحيحا،و أنّه من الهذيانات و المزخرفات العامّيّة،أصله من جهة اللجاج و العمى و الاعوجاج،إذ مخالفة الرازي العنود الجهول لا يقدح في التواتر سندا أو معنى في الأخبار المشاعة المذاعة المرويّة في الأصول و الجوامع المشهورة المقبولة بينهم،و إن اختلفوا في اعتبار العدد في التواتر،و المشهور بين الفريقين الخاصّة و العامّة العدم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ذكرنا في لبّ الأصول </w:t>
      </w:r>
      <w:r>
        <w:rPr>
          <w:rStyle w:val="FootnoteAnchor"/>
          <w:rtl w:val="true"/>
        </w:rPr>
        <w:footnoteReference w:id="287"/>
      </w:r>
      <w:r>
        <w:rPr>
          <w:rFonts w:ascii="Amiri" w:hAnsi="Amiri" w:eastAsia="Amiri" w:cs="Amiri"/>
          <w:color w:val="111111"/>
          <w:sz w:val="28"/>
          <w:sz w:val="28"/>
          <w:szCs w:val="28"/>
          <w:rtl w:val="true"/>
          <w:lang w:bidi="ar-SA"/>
        </w:rPr>
        <w:t>،بل المعتبر هو ما يحصل معه العلم،كما مرّ تعريفه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يعتبر فيه 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اثنى عشر،و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عشرون في كلّ طبقة؛و كلّ ذلك خارج عن السّداد،إلاّ أنّه في المتواتر السندي لا في الأخبار المشاعة المذاعة في الأصول المعتبرة المشهورة بين الأمّة و في التواتر المعنوي،و لا أقلّ منه هنا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أفحش من ذلك إنكار العضدي </w:t>
      </w:r>
      <w:r>
        <w:rPr>
          <w:rStyle w:val="FootnoteAnchor"/>
          <w:rtl w:val="true"/>
        </w:rPr>
        <w:footnoteReference w:id="288"/>
      </w:r>
      <w:r>
        <w:rPr>
          <w:rFonts w:ascii="Amiri" w:hAnsi="Amiri" w:eastAsia="Amiri" w:cs="Amiri"/>
          <w:color w:val="111111"/>
          <w:sz w:val="28"/>
          <w:sz w:val="28"/>
          <w:szCs w:val="28"/>
          <w:rtl w:val="true"/>
          <w:lang w:bidi="ar-SA"/>
        </w:rPr>
        <w:t xml:space="preserve">كون عليّ عليه السّلام مع النّبيّ صلّى اللّه عليه و آله في ذلك السفر، و ليس أمثال ذلك إلاّ معاندة محضة،لا ينكره إلاّ من له لجاج،أو في ذهنه الاعوجاج،يرشدك إليه اعتراف ابن حجر في موضع آخر من صواعقه </w:t>
      </w:r>
      <w:r>
        <w:rPr>
          <w:rStyle w:val="FootnoteAnchor"/>
          <w:rtl w:val="true"/>
        </w:rPr>
        <w:footnoteReference w:id="289"/>
      </w:r>
      <w:r>
        <w:rPr>
          <w:rFonts w:ascii="Amiri" w:hAnsi="Amiri" w:eastAsia="Amiri" w:cs="Amiri"/>
          <w:color w:val="111111"/>
          <w:sz w:val="28"/>
          <w:sz w:val="28"/>
          <w:szCs w:val="28"/>
          <w:rtl w:val="true"/>
          <w:lang w:bidi="ar-SA"/>
        </w:rPr>
        <w:t xml:space="preserve">بصحّة ذلك،و أفحش من ذلك إنكار كون المولى بمعنى الأولى بالتصرّف مع غاية شيوعه فيه عرفا و نقلا من أهل اللغة،منهم أبو عبيدة </w:t>
      </w:r>
      <w:r>
        <w:rPr>
          <w:rStyle w:val="FootnoteAnchor"/>
          <w:rtl w:val="true"/>
        </w:rPr>
        <w:footnoteReference w:id="290"/>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مَأْواكُمُ النّارُ هِيَ</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مَوْلاكُمْ </w:t>
      </w:r>
      <w:r>
        <w:rPr>
          <w:rStyle w:val="FootnoteAnchor"/>
          <w:rtl w:val="true"/>
        </w:rPr>
        <w:footnoteReference w:id="2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مرّ،مع أنّه يتمّ المرام أيضا إذا كان بمعنى السيّد المطاع،و يشهد على صحّة ما ذكرنا قول الغزالي في سرّ العالمين </w:t>
      </w:r>
      <w:r>
        <w:rPr>
          <w:rStyle w:val="FootnoteAnchor"/>
          <w:rtl w:val="true"/>
        </w:rPr>
        <w:footnoteReference w:id="292"/>
      </w:r>
      <w:r>
        <w:rPr>
          <w:rFonts w:ascii="Amiri" w:hAnsi="Amiri" w:eastAsia="Amiri" w:cs="Amiri"/>
          <w:color w:val="111111"/>
          <w:sz w:val="28"/>
          <w:sz w:val="28"/>
          <w:szCs w:val="28"/>
          <w:rtl w:val="true"/>
          <w:lang w:bidi="ar-SA"/>
        </w:rPr>
        <w:t>،و بخبخة عمر و اعترافه بمولويّة عليّ عليه السّلام عليه و على كلّ مؤمن،كلّ ذلك مع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معناه؛ما أنزل إليك في ولاية عليّ عليه السّلام </w:t>
      </w:r>
      <w:r>
        <w:rPr>
          <w:rStyle w:val="FootnoteAnchor"/>
          <w:rtl w:val="true"/>
        </w:rPr>
        <w:footnoteReference w:id="29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بلّغت 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كأنّك ما بلّغت رسالته،حيث أنّك إذ لم تنصب وليّا على النّاس،و مستحفظا للدّين ضاع دينك و شريعتك،فكأنّك ما بلّغت رسالته في عدم الفائدة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يشهد به أيضا قوله تعالى وَ اللّهُ يَعْصِمُكَ مِنَ النّاسِ إذ المناسب لوعده بالعصمة في ذلك بمحضر المهاجرين و الأنصار إنّما هو أمر الخلافة و الإمامة الّذي كان هو معرض بروز نفاق المنافقين،فأوّل من برز منه قول عمر بن الخطاب </w:t>
      </w:r>
      <w:r>
        <w:rPr>
          <w:rStyle w:val="FootnoteAnchor"/>
          <w:rtl w:val="true"/>
        </w:rPr>
        <w:footnoteReference w:id="2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هذا شيء منك أو من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من اللّه،فقال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 لك يا بن أبي طالب،أصبحت مولاي و مولى كلّ مؤمن و مؤمنة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تعرف أنّ قول عمر هذا كان عن غضب تفوح منه رائحة الكراهة،و لو كان عن شكّ كان كفرا صريحا،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يَنْطِقُ عَنِ الْهَوى إِنْ هُوَ إِلاّ وَحْيٌ يُوحى </w:t>
      </w:r>
      <w:r>
        <w:rPr>
          <w:rStyle w:val="FootnoteAnchor"/>
          <w:rtl w:val="true"/>
        </w:rPr>
        <w:footnoteReference w:id="295"/>
      </w:r>
      <w:r>
        <w:rPr>
          <w:rFonts w:ascii="Amiri" w:hAnsi="Amiri" w:eastAsia="Amiri" w:cs="Amiri"/>
          <w:color w:val="111111"/>
          <w:sz w:val="28"/>
          <w:sz w:val="28"/>
          <w:szCs w:val="28"/>
          <w:rtl w:val="true"/>
          <w:lang w:bidi="ar-SA"/>
        </w:rPr>
        <w:t>في حقّ رسوله، و لو كان من جهة تصريح النبيّ صلّى اللّه عليه و آله بولاية من اللّه تأكيدا كان تسليما و رضا،و هذا ينافي فعله بعد النبيّ صلّى اللّه عليه و آله من بيعته لأبي بكر،و دعواه الخلافة بعد أبي بكر لنفسه، و أمره بالشورى بعده لعثمان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برز نفاقه النعمان بن الحرث كما مضى،حتّى تمنّى نزول العذاب عليه لعدم رضاه بولاية عليّ عليه السّلام؛فأنزل اللّه عليه العذاب و سمّاه كافرا،و هذا تلويح إلى أنّ من أنكره كان كافرا معذّبا،و قوله تعالى وَ إِنْ لَمْ تَفْعَلْ فَما بَلَّغْتَ رِسالَتَهُ وَ اللّهُ يَعْصِمُكَ مِنَ النّاسِ لا يناسب إرادة غير السيّد المطاع و الأولى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قاله النبيّ صلّى اللّه عليه و آله بعد نزول الآية،و قد علمنا بفعله في يوم غدير خمّ و نصبه لعليّ عليه السّلام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حقّه بما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المراد في الآية و من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والاه،و عاد من عاداه،و انصر من نصره،و اخذل من خذله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بقي لخذلانه إذا تركه النّاس و صاروا إلى العجل؛كما فعله اليهود في حقّ هارون وصيّ موسى عليه السّلام شيء من الخذلان،و هل بقي لمعاداته شيء حتّى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لا يكمل إيمانه إلاّ بمعاداة عليّ عليه السّلام،و هم أظهر أفراد الناصبي الّذين أنكروا ما ثبت من الدّين و الشرع ضرورة،من وجوب موالاة أصحاب الكساء أهل بيت الرسول الّذين كان عليّ عليه السّلام رأسهم و رئيسهم و أفضلهم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ثبت بأخبار ثقات الفريقين في الأصول المجمع عليها،مشهور في كتب السير و الحديث و غيرها،فيا ليت شعري ما الداعي إلى تأويل قول الرسول صلّى اللّه عليه و آله في يوم 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صدره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أولى بكم من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ذيله يطلب النصر لناصره،و الخذلان لخاذله و المعاداة لعدوّه من ربّه عزّ و جلّ مع تلك التأكيدات و نزول آية يا أَيُّهَا الرَّسُولُ بَلِّغْ ما أُنْزِلَ</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،مؤكّدا بقوله وَ إِنْ لَمْ تَفْعَلْ فَما بَلَّغْتَ رِسالَتَهُ ثمّ مؤكّدا بقوله سبحانه وَ اللّهُ يَعْصِمُكَ مِنَ النّاسِ حتّى نزل في البطحاء و أمر بجمع الناس إليه من أمامه و ورائه،و أمر بما تحت الأشجار من الشوك فقمّ،و أمر أن ينصبوا له من هيئة المنبر من الأحجار أو غيرها،ثمّ رفع بضبع عليّ و قال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عمر و استفهم أنّه من اللّه أو منه،ثمّ بخبخ،ثمّ اعترف بالمولويّة لعليّ عليه السّلام عليه و على كلّ مؤمن و 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 النبيّ صلّى اللّه عليه و آله بالتسليم على عليّ بإمرة المؤمنين،و شاع لقبه من ذلك اليوم بلا نكير،و كان أمير المؤمنين بأمر النبيّ صلّى اللّه عليه و آله اتّفاقا لا من عند نفسه؛كما فعله عمر و غيره من خلفاء بني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و أمّا من لقّب به عند النّاس عامّة و جعل له كلقب رسميّ فهو عمر بن الخطاب؛أخرج الطبري في تاريخه بالإسناد عن حسان الكوفيّ،قال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ولى عمر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خليفة خليفة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أمر يطول، كلّما جاء خليفة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خليفة خليفة خليفة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أنتم المؤمنون و أنا أميركم،فسمّي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تاريخ الطبري </w:t>
      </w:r>
      <w:r>
        <w:rPr>
          <w:rFonts w:eastAsia="Amiri" w:cs="Amiri" w:ascii="Amiri" w:hAnsi="Amiri"/>
          <w:color w:val="111111"/>
          <w:sz w:val="28"/>
          <w:szCs w:val="28"/>
          <w:lang w:bidi="ar-SA"/>
        </w:rPr>
        <w:t>4:208</w:t>
      </w:r>
      <w:r>
        <w:rPr>
          <w:rFonts w:ascii="Amiri" w:hAnsi="Amiri" w:eastAsia="Amiri" w:cs="Amiri"/>
          <w:color w:val="111111"/>
          <w:sz w:val="28"/>
          <w:sz w:val="28"/>
          <w:szCs w:val="28"/>
          <w:rtl w:val="true"/>
          <w:lang w:bidi="ar-SA"/>
        </w:rPr>
        <w:t xml:space="preserve">؛مقدّمة ابن خلدون </w:t>
      </w:r>
      <w:r>
        <w:rPr>
          <w:rFonts w:eastAsia="Amiri" w:cs="Amiri" w:ascii="Amiri" w:hAnsi="Amiri"/>
          <w:color w:val="111111"/>
          <w:sz w:val="28"/>
          <w:szCs w:val="28"/>
          <w:lang w:bidi="ar-SA"/>
        </w:rPr>
        <w:t>1:283</w:t>
      </w:r>
      <w:r>
        <w:rPr>
          <w:rFonts w:ascii="Amiri" w:hAnsi="Amiri" w:eastAsia="Amiri" w:cs="Amiri"/>
          <w:color w:val="111111"/>
          <w:sz w:val="28"/>
          <w:sz w:val="28"/>
          <w:szCs w:val="28"/>
          <w:rtl w:val="true"/>
          <w:lang w:bidi="ar-SA"/>
        </w:rPr>
        <w:t xml:space="preserve">؛تاريخ الخلفاء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أميّة و بني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جاء النعمان بن الحرث الفهريّ اعتراضا على رسول اللّه أنّه منه أو من اللّه،فلمّا 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اللّه،قام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كان هذا هو الحقّ من عندك،فأمطر علينا حجارة من السّماء أو ائتنا بعذاب أليم،فجاء حجر على هامته من السّماء و خرج من دبره و مات؛ فأنزل سبحانه و تعالى سَأَلَ سائِلٌ بِعَذابٍ واقِعٍ لِلْكافِرينَ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أنزل في ذلك اليوم بعد نصب النبيّ صلّى اللّه عليه و آله عليّا بالإمامة و الخلافة و الولاية اَلْيَوْمَ أَكْمَلْتُ لَكُمْ دِينَكُمْ وَ أَتْمَمْتُ عَلَيْكُمْ نِعْمَتِي وَ رَضِيتُ لَكُمُ الْإِسْلامَ دِيناً ، فقال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أكبر على إكمال الدّين و إتمام النعمة و رضا الربّ برسالتي و بولاية عليّ عليه السّلام،و أنشد شعراء الأصحاب في ذلك قصائد مشهورة غير مردودة بين الأمّة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و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قام محمّد بغدير خمّ فنادى معلنا صوتا نديّا لمن وافاه من عرب و عجم و حفّوا حول دوحته حنيّا ألا من كنت مولاه فهذا له مولى و كان به حفيّا إلهي عاد من عادى عليّا و كن لوليّه ربّي وليّا الغدير </w:t>
      </w:r>
      <w:r>
        <w:rPr>
          <w:rFonts w:eastAsia="Amiri" w:cs="Amiri" w:ascii="Amiri" w:hAnsi="Amiri"/>
          <w:color w:val="111111"/>
          <w:sz w:val="28"/>
          <w:szCs w:val="28"/>
          <w:lang w:bidi="ar-SA"/>
        </w:rPr>
        <w:t>2:329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العبديّ الكوفيّ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أبو محمّد سفيان بن مصعب العبدي الكوفيّ من شعراء أهل البيت، المتزلّفين إليهم بولائه و شعره،المقبولين عندهم لصدق نيّته،و عدّه شيخ الطائفة في رجاله من أصحاب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عليّ فإنّي قد أمرت بأن أبلّغ الناس و التبليغ أجدر بي إنّي نصبت عليّا هاديا علما بعدي و إنّ عليّا خير منتصب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 هذا الإسلام المرضيّ هنا هو ما ذكر في قوله تعالى وَ مَنْ يَبْتَغِ غَيْرَ الْإِسْلامِ دِيناً فَلَنْ يُقْبَلَ مِنْهُ </w:t>
      </w:r>
      <w:r>
        <w:rPr>
          <w:rStyle w:val="FootnoteAnchor"/>
          <w:rtl w:val="true"/>
        </w:rPr>
        <w:footnoteReference w:id="298"/>
      </w:r>
      <w:r>
        <w:rPr>
          <w:rFonts w:ascii="Amiri" w:hAnsi="Amiri" w:eastAsia="Amiri" w:cs="Amiri"/>
          <w:color w:val="111111"/>
          <w:sz w:val="28"/>
          <w:sz w:val="28"/>
          <w:szCs w:val="28"/>
          <w:rtl w:val="true"/>
          <w:lang w:bidi="ar-SA"/>
        </w:rPr>
        <w:t>و هو ما قاله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ادْخُلُوا فِي السِّلْمِ كَافَّةً وَ لا تَتَّبِعُوا خُطُواتِ الشَّيْطانِ </w:t>
      </w:r>
      <w:r>
        <w:rPr>
          <w:rStyle w:val="FootnoteAnchor"/>
          <w:rtl w:val="true"/>
        </w:rPr>
        <w:footnoteReference w:id="2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قوله تعالى فَلا وَ رَبِّكَ لا يُؤْمِنُونَ </w:t>
      </w:r>
      <w:r>
        <w:rPr>
          <w:rStyle w:val="FootnoteAnchor"/>
          <w:rtl w:val="true"/>
        </w:rPr>
        <w:footnoteReference w:id="300"/>
      </w:r>
      <w:r>
        <w:rPr>
          <w:rFonts w:ascii="Amiri" w:hAnsi="Amiri" w:eastAsia="Amiri" w:cs="Amiri"/>
          <w:color w:val="111111"/>
          <w:sz w:val="28"/>
          <w:sz w:val="28"/>
          <w:szCs w:val="28"/>
          <w:rtl w:val="true"/>
          <w:lang w:bidi="ar-SA"/>
        </w:rPr>
        <w:t xml:space="preserve">أي لا يكونوا مؤمنين، حَتّى يُحَكِّمُوكَ فِيما شَجَرَ بَيْنَهُمْ إلى قوله سبحانه وَ يُسَلِّمُوا تَسْلِيماً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الدّاعي إلى تأويل قول عمر ردّا على قول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ائتوني ببياض و دواة أكتب لكم كتابا لن تضلّوا بعدي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حسبنا كتاب اللّه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فاختلف القوم في محضر النبيّ صلّى اللّه عليه و آله،فقال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ما قاله النبيّ صلّى اللّه عليه و آله،و 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ما قاله عمر؛فارتفعت الأصوات،فقال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لديّ النزاع، اخرجوا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رواه أرباب السير و الحديث؛كالبخاري في صحيحه،فتأوّله شارحه بتأويل أفحش من ذنبه،و هو أنّ ذلك كان من فقاهيّة عمر،حيث خشي أن ينصّ النبيّ صلّى اللّه عليه و آله بشيء يخالفه النّاس فيستحقّوا العقوبة،فأراد عمر فتح باب الاجتهاد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لا أن يكون الدّين بالاجتهاد،كيف يصيب عمرو اخوانه ما أصابوا، و كيف ينبغي لهم دعوى خلافة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تأويل هذه النصوص من المخالفين ليس إلاّ من جهة تأويل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أُشْرِبُوا فِي قُلُوبِهِمُ الْعِجْلَ بِكُفْرِهِمْ </w:t>
      </w:r>
      <w:r>
        <w:rPr>
          <w:rStyle w:val="FootnoteAnchor"/>
          <w:rtl w:val="true"/>
        </w:rPr>
        <w:footnoteReference w:id="302"/>
      </w:r>
      <w:r>
        <w:rPr>
          <w:rFonts w:ascii="Amiri" w:hAnsi="Amiri" w:eastAsia="Amiri" w:cs="Amiri"/>
          <w:color w:val="111111"/>
          <w:sz w:val="28"/>
          <w:sz w:val="28"/>
          <w:szCs w:val="28"/>
          <w:rtl w:val="true"/>
          <w:lang w:bidi="ar-SA"/>
        </w:rPr>
        <w:t>في حقّهم،ثمّ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قوله تعالى وَ إِنْ لَمْ تَفْعَلْ فَما بَلَّغْتَ رِسالَتَهُ إن لم تبلّغ جميعه كأنّك ما بلّغت رسالته،فما أدّيت شيئا،لأنّ كتمان بعضها يضيع ما أرى منها،كترك بعض أركان الصّلاة،فإنّ غرض الدعوة ينتقض به فكأنّك ما بلّغت شيئا منها،كقوله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فَكَأَنَّما قَتَلَ النّاسَ جَمِيعاً </w:t>
      </w:r>
      <w:r>
        <w:rPr>
          <w:rStyle w:val="FootnoteAnchor"/>
          <w:rtl w:val="true"/>
        </w:rPr>
        <w:footnoteReference w:id="303"/>
      </w:r>
      <w:r>
        <w:rPr>
          <w:rFonts w:ascii="Amiri" w:hAnsi="Amiri" w:eastAsia="Amiri" w:cs="Amiri"/>
          <w:color w:val="111111"/>
          <w:sz w:val="28"/>
          <w:sz w:val="28"/>
          <w:szCs w:val="28"/>
          <w:rtl w:val="true"/>
          <w:lang w:bidi="ar-SA"/>
        </w:rPr>
        <w:t>من حيث أنّ كتمان البعض و الكلّ سواء في الشناعة و استجلاب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قلنا من أنّ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تفعل تبليغ ولاية عليّ عليه السّلام و تنصبه خليفة و إماما و علما هاديا مستحفظا،فما بلّغت رسالة ربّك في غيره،لأنّ الدّين لا يكمل إلاّ بنصب الوصيّ المستحفظ،و النعمة لا تتمّ إلاّ بنصب الإمام القيّم،فإذا لم تنصبه مستحفظا و إماما قيّما على الدّين،ضاع سائر ما بلّغته من الشرائع،فكأنّك ما بلّغت رسالة ربّك أصلا لعدم تبليغ الركن الأعظم في تلك الشرائع،و هو أولى و أنسب و أظهر في المقام؛بل ليس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بأنّ ترك البعض إنّما يساوي ترك الكلّ إذا كان ركنا يفوت به الكلّ، و يكون عقابه عقاب تارك الكلّ،و ليس ترك نصب القيم المستحفظ إلاّ ترك الكلّ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ايراد و افتضاح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العضديّ </w:t>
      </w:r>
      <w:r>
        <w:rPr>
          <w:rStyle w:val="FootnoteAnchor"/>
          <w:rtl w:val="true"/>
        </w:rPr>
        <w:footnoteReference w:id="304"/>
      </w:r>
      <w:r>
        <w:rPr>
          <w:rFonts w:ascii="Amiri" w:hAnsi="Amiri" w:eastAsia="Amiri" w:cs="Amiri"/>
          <w:color w:val="111111"/>
          <w:sz w:val="28"/>
          <w:sz w:val="28"/>
          <w:szCs w:val="28"/>
          <w:rtl w:val="true"/>
          <w:lang w:bidi="ar-SA"/>
        </w:rPr>
        <w:t>و الاصفهانيّ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سلّم كون المولى بمعنى الأولى لم يثبت العموم،بل يكفي الأولويّة في أمر ما،لمكان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في كلام الحكيم يقتضي العموم بعد عدم ترجيح بعض أفراد المطلق،و إلاّ لأهمل التكليف،سيّما في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المقام؛ضرورة أنّ حمل المولى على الأولى في أمر ما غير معيّن و لا متعيّن تكليف بالمجمل،و تأخير البيان عن وقت الحاجة غير 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 و عند المحقّقين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فالحمل على العموم من جهة الحكمة تعيين،مضافا إلى ما تقرّر في محلّه من أن حذف المتعلّق دليل العموم،و الإطلاقات راجعة إلى العموم من باب سراية الماهيّة في الأفراد؛فكانت في حكم العموم،و الأصل فيها البيان و العموم لا الإجمال و الإبهام كما زعمه بعض النّاس،كلّ ذلك مضافا إلى أنّ مولويّة عليّ عليه السّلام إنّما هي بالنيابة و الخلافة عن مولويّة الرسول،و ما للرسول إنّما هو عن اللّه سبحانه و تعالى؛و لا معنى لتخصيص مولويّة اللّه و مولويّة رسوله،و أولويّة اللّه و أولويّة رسوله ببعض الأمور،لا سيّما على وجه الإهمال و الإبهام كما زعمه هؤلاء الجهّال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 إنّما يثبت لعليّ عليه السّلام مولويّة رسول اللّه صلّى اللّه عليه و آله لا غير بحسب السياق و أصالة الحقيقة و عدم الاستخدام؛فما لهؤلاء القوم لا يكادون يفقهون حديثا، يحرّفون الكلم عن مواضعه 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ما ذكر سعد الدين في شرح المقاصد </w:t>
      </w:r>
      <w:r>
        <w:rPr>
          <w:rStyle w:val="FootnoteAnchor"/>
          <w:rtl w:val="true"/>
        </w:rPr>
        <w:footnoteReference w:id="305"/>
      </w:r>
      <w:r>
        <w:rPr>
          <w:rFonts w:ascii="Amiri" w:hAnsi="Amiri" w:eastAsia="Amiri" w:cs="Amiri"/>
          <w:color w:val="111111"/>
          <w:sz w:val="28"/>
          <w:sz w:val="28"/>
          <w:szCs w:val="28"/>
          <w:rtl w:val="true"/>
          <w:lang w:bidi="ar-SA"/>
        </w:rPr>
        <w:t>،و تبعه القوشجيّ من أنّه إذا ثبت إرادة المعنى بعمومه،فلا يثبت عموم الحكم في الأزمان،فلا ينافي ما ذهبنا إليه من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في بطلان من تقدّم عليه إعراض النبيّ صلّى اللّه عليه و آله عنه،و الأصل مع عموم مولويّته على كلّ أحد،كما كانت للرسول،و منهم أبو بكر و اخوانه،و يشهد بذلك اعتراف عمر بمولويّة عليّ عليه السّلام عليه و على كلّ مؤمن و مؤمنة بعد البخبخة،عند 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اعترف بذلك أبو بكر أيضا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ذكر أخبار اصبهان </w:t>
      </w:r>
      <w:r>
        <w:rPr>
          <w:rFonts w:eastAsia="Amiri" w:cs="Amiri" w:ascii="Amiri" w:hAnsi="Amiri"/>
          <w:color w:val="111111"/>
          <w:sz w:val="28"/>
          <w:szCs w:val="28"/>
          <w:lang w:bidi="ar-SA"/>
        </w:rPr>
        <w:t>2:358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؛كتاب طرق حديث</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فيث</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يأت بعد ذلك ناسخ لذلك و لا قول بالفصل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فتوجيه سعد دينهم بهذا بصحّة قول عمر و أبي بكر توجيه بما لا يرضي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ضرورة أنّ عمر اعترف بمولويّته عليه و على كلّ مؤمن و مؤمنة؛و سعد الدين </w:t>
      </w:r>
      <w:r>
        <w:rPr>
          <w:rStyle w:val="FootnoteAnchor"/>
          <w:rtl w:val="true"/>
        </w:rPr>
        <w:footnoteReference w:id="307"/>
      </w:r>
      <w:r>
        <w:rPr>
          <w:rFonts w:ascii="Amiri" w:hAnsi="Amiri" w:eastAsia="Amiri" w:cs="Amiri"/>
          <w:color w:val="111111"/>
          <w:sz w:val="28"/>
          <w:sz w:val="28"/>
          <w:szCs w:val="28"/>
          <w:rtl w:val="true"/>
          <w:lang w:bidi="ar-SA"/>
        </w:rPr>
        <w:t>وجّه الحديث بأنّه مولى على غير الثلاثة،فليس هذا إلاّ أنّهم أشربوا في قلوبهم العجل حتّى أعماهم كلّ العمى،و يشهد على ما ذكرناه أيضا ما يأتي في الآية السابعة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57" w:name="pg7403_73931"/>
    </w:p>
    <w:p>
      <w:pPr>
        <w:pStyle w:val="Heading2"/>
        <w:numPr>
          <w:ilvl w:val="1"/>
          <w:numId w:val="1"/>
        </w:numPr>
        <w:rPr/>
      </w:pPr>
      <w:bookmarkStart w:id="58" w:name="__RefHeading___Toc1546241_1051229030"/>
      <w:bookmarkStart w:id="59" w:name="_Toc21"/>
      <w:bookmarkEnd w:id="57"/>
      <w:bookmarkEnd w:id="58"/>
      <w:r>
        <w:rPr>
          <w:rtl w:val="true"/>
        </w:rPr>
        <w:t>الآية السّابعة</w:t>
      </w:r>
      <w:bookmarkEnd w:id="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 اَلْيَوْمَ أَكْمَلْتُ لَكُمْ دِينَكُمْ وَ أَتْمَمْتُ عَلَيْكُمْ نِعْمَتِي وَ رَضِيتُ لَكُمُ الْإِسْلامَ دِيناً 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الفريقان في صحاحهم أنّ الآية نزلت في عليّ عليه السّلام بعد نصب النبيّ صلّى اللّه عليه و آله إيّاه وليّا واليا على النّاس يوم غدير 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تواتر ذلك عندهم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الثعلبيّ </w:t>
      </w:r>
      <w:r>
        <w:rPr>
          <w:rStyle w:val="FootnoteAnchor"/>
          <w:rtl w:val="true"/>
        </w:rPr>
        <w:footnoteReference w:id="309"/>
      </w:r>
      <w:r>
        <w:rPr>
          <w:rFonts w:ascii="Amiri" w:hAnsi="Amiri" w:eastAsia="Amiri" w:cs="Amiri"/>
          <w:color w:val="111111"/>
          <w:sz w:val="28"/>
          <w:sz w:val="28"/>
          <w:szCs w:val="28"/>
          <w:rtl w:val="true"/>
          <w:lang w:bidi="ar-SA"/>
        </w:rPr>
        <w:t xml:space="preserve">في تفسيره،و الواحدي في أسباب نزوله </w:t>
      </w:r>
      <w:r>
        <w:rPr>
          <w:rStyle w:val="FootnoteAnchor"/>
          <w:rtl w:val="true"/>
        </w:rPr>
        <w:footnoteReference w:id="310"/>
      </w:r>
      <w:r>
        <w:rPr>
          <w:rFonts w:ascii="Amiri" w:hAnsi="Amiri" w:eastAsia="Amiri" w:cs="Amiri"/>
          <w:color w:val="111111"/>
          <w:sz w:val="28"/>
          <w:sz w:val="28"/>
          <w:szCs w:val="28"/>
          <w:rtl w:val="true"/>
          <w:lang w:bidi="ar-SA"/>
        </w:rPr>
        <w:t xml:space="preserve">، و في تفسيره أيضا،و الخوارزميّ </w:t>
      </w:r>
      <w:r>
        <w:rPr>
          <w:rStyle w:val="FootnoteAnchor"/>
          <w:rtl w:val="true"/>
        </w:rPr>
        <w:footnoteReference w:id="311"/>
      </w:r>
      <w:r>
        <w:rPr>
          <w:rFonts w:ascii="Amiri" w:hAnsi="Amiri" w:eastAsia="Amiri" w:cs="Amiri"/>
          <w:color w:val="111111"/>
          <w:sz w:val="28"/>
          <w:sz w:val="28"/>
          <w:szCs w:val="28"/>
          <w:rtl w:val="true"/>
          <w:lang w:bidi="ar-SA"/>
        </w:rPr>
        <w:t xml:space="preserve">في مناقبه،و الحافظ أبو نعيم </w:t>
      </w:r>
      <w:r>
        <w:rPr>
          <w:rStyle w:val="FootnoteAnchor"/>
          <w:rtl w:val="true"/>
        </w:rPr>
        <w:footnoteReference w:id="312"/>
      </w:r>
      <w:r>
        <w:rPr>
          <w:rFonts w:ascii="Amiri" w:hAnsi="Amiri" w:eastAsia="Amiri" w:cs="Amiri"/>
          <w:color w:val="111111"/>
          <w:sz w:val="28"/>
          <w:sz w:val="28"/>
          <w:szCs w:val="28"/>
          <w:rtl w:val="true"/>
          <w:lang w:bidi="ar-SA"/>
        </w:rPr>
        <w:t>بإسناده إلى أبي</w:t>
      </w:r>
    </w:p>
    <w:p>
      <w:pPr>
        <w:pStyle w:val="BookText"/>
        <w:rPr/>
      </w:pPr>
      <w:r>
        <w:rPr>
          <w:rFonts w:ascii="Amiri" w:hAnsi="Amiri" w:eastAsia="Amiri" w:cs="Amiri"/>
          <w:color w:val="111111"/>
          <w:sz w:val="28"/>
          <w:sz w:val="28"/>
          <w:szCs w:val="28"/>
          <w:rtl w:val="true"/>
          <w:lang w:bidi="ar-SA"/>
        </w:rPr>
        <w:t xml:space="preserve">سعيد الخدريّ،و الطبريّ في كتابه </w:t>
      </w:r>
      <w:r>
        <w:rPr>
          <w:rStyle w:val="FootnoteAnchor"/>
          <w:rtl w:val="true"/>
        </w:rPr>
        <w:footnoteReference w:id="313"/>
      </w:r>
      <w:r>
        <w:rPr>
          <w:rFonts w:ascii="Amiri" w:hAnsi="Amiri" w:eastAsia="Amiri" w:cs="Amiri"/>
          <w:color w:val="111111"/>
          <w:sz w:val="28"/>
          <w:sz w:val="28"/>
          <w:szCs w:val="28"/>
          <w:rtl w:val="true"/>
          <w:lang w:bidi="ar-SA"/>
        </w:rPr>
        <w:t xml:space="preserve">في شأن نزول الآية،و ابن عقدة </w:t>
      </w:r>
      <w:r>
        <w:rPr>
          <w:rStyle w:val="FootnoteAnchor"/>
          <w:rtl w:val="true"/>
        </w:rPr>
        <w:footnoteReference w:id="314"/>
      </w:r>
      <w:r>
        <w:rPr>
          <w:rFonts w:ascii="Amiri" w:hAnsi="Amiri" w:eastAsia="Amiri" w:cs="Amiri"/>
          <w:color w:val="111111"/>
          <w:sz w:val="28"/>
          <w:sz w:val="28"/>
          <w:szCs w:val="28"/>
          <w:rtl w:val="true"/>
          <w:lang w:bidi="ar-SA"/>
        </w:rPr>
        <w:t xml:space="preserve">،و ابن المغازليّ </w:t>
      </w:r>
      <w:r>
        <w:rPr>
          <w:rStyle w:val="FootnoteAnchor"/>
          <w:rtl w:val="true"/>
        </w:rPr>
        <w:footnoteReference w:id="315"/>
      </w:r>
      <w:r>
        <w:rPr>
          <w:rFonts w:ascii="Amiri" w:hAnsi="Amiri" w:eastAsia="Amiri" w:cs="Amiri"/>
          <w:color w:val="111111"/>
          <w:sz w:val="28"/>
          <w:sz w:val="28"/>
          <w:szCs w:val="28"/>
          <w:rtl w:val="true"/>
          <w:lang w:bidi="ar-SA"/>
        </w:rPr>
        <w:t xml:space="preserve">،و أبو المؤيّد الجزريّ </w:t>
      </w:r>
      <w:r>
        <w:rPr>
          <w:rStyle w:val="FootnoteAnchor"/>
          <w:rtl w:val="true"/>
        </w:rPr>
        <w:footnoteReference w:id="316"/>
      </w:r>
      <w:r>
        <w:rPr>
          <w:rFonts w:ascii="Amiri" w:hAnsi="Amiri" w:eastAsia="Amiri" w:cs="Amiri"/>
          <w:color w:val="111111"/>
          <w:sz w:val="28"/>
          <w:sz w:val="28"/>
          <w:szCs w:val="28"/>
          <w:rtl w:val="true"/>
          <w:lang w:bidi="ar-SA"/>
        </w:rPr>
        <w:t>في أسنى المطالب في مناقب عليّ بن أبي طالب عليه السّلام،و أثبت فيها بالتواتر أنّ الآية نزلت في عليّ عليه السّلام،قال في ذلك أنّه لمّا نزلت آية التبليغ،و بلّغ النبيّ صلّى اللّه عليه و آله ولاية عليّ عليه السّلام في غدير خمّ حين أمر باجتماع النّاس،فخطب ثمّ أخذ بيد عليّ عليه السّلام و رمى به حتّى نظر النّاس إلى بياض إبطيهما، ثمّ أشار إليه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أمر النّاس أن يبايعوه على ذلك،و أقام هناك إلى الظهر و تمام النهار أو أكثر،على اختلاف الروايات، مقيما على أخذ البيعة و لم يتفرّق النّاس حتّى نزلت هذه الآية اَلْيَوْمَ أَكْمَلْتُ لَكُمْ دِينَكُمْ </w:t>
      </w:r>
      <w:r>
        <w:rPr>
          <w:rStyle w:val="FootnoteAnchor"/>
          <w:rtl w:val="true"/>
        </w:rPr>
        <w:footnoteReference w:id="317"/>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أكبر على إكمال الدّين و إتمام النعمة و رضا الربّ برسالتي و الولاية لعليّ بعدي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الخوارزميّ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أنشأ حسّان بن ثابت قصيدة مصدّرة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يناديهم يوم الغدير نبيّهم،إلى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قم يا عليّ فإنّني</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رضيتك من بعدي إماما و هاديا </w:t>
      </w:r>
      <w:r>
        <w:rPr>
          <w:rStyle w:val="FootnoteAnchor"/>
        </w:rPr>
        <w:footnoteReference w:id="319"/>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هي مذكورة في رواية ابن مردويه بخمسة أبيات،و في رواية المرزبانيّ في سرقات الشعراء أيضا كذلك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الحسن عليّ بن أحمد الواحدي في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الولاية الّتي أثبتها النبيّ صلّى اللّه عليه و آله لعليّ عليه السّلام مسئول عنها يوم القيامة في قوله تعالى وَ قِفُوهُمْ إِنَّهُمْ مَسْؤُلُونَ </w:t>
      </w:r>
      <w:r>
        <w:rPr>
          <w:rStyle w:val="FootnoteAnchor"/>
          <w:rtl w:val="true"/>
        </w:rPr>
        <w:footnoteReference w:id="321"/>
      </w:r>
      <w:r>
        <w:rPr>
          <w:rFonts w:ascii="Amiri" w:hAnsi="Amiri" w:eastAsia="Amiri" w:cs="Amiri"/>
          <w:color w:val="111111"/>
          <w:sz w:val="28"/>
          <w:sz w:val="28"/>
          <w:szCs w:val="28"/>
          <w:rtl w:val="true"/>
          <w:lang w:bidi="ar-SA"/>
        </w:rPr>
        <w:t>أي عن ولاية عليّ عليه السّلام،و المعنى انّهم يسألون هل والوه حقّ الموالاة كما أوصاهم النبيّ صلّى اللّه عليه و آله،أم أضاعوها و أهملوها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 الواحدي من أعلام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الآية نزلت في السؤال عن ولاية أمير المؤمنين عليه السّلام من طريق أصحابنا أيضا </w:t>
      </w:r>
      <w:r>
        <w:rPr>
          <w:rStyle w:val="FootnoteAnchor"/>
          <w:rtl w:val="true"/>
        </w:rPr>
        <w:footnoteReference w:id="322"/>
      </w:r>
      <w:r>
        <w:rPr>
          <w:rFonts w:ascii="Amiri" w:hAnsi="Amiri" w:eastAsia="Amiri" w:cs="Amiri"/>
          <w:color w:val="111111"/>
          <w:sz w:val="28"/>
          <w:sz w:val="28"/>
          <w:szCs w:val="28"/>
          <w:rtl w:val="true"/>
          <w:lang w:bidi="ar-SA"/>
        </w:rPr>
        <w:t>،كما ذكره الواحديّ من علماء الجمهور،و أنت تعرف أنّ ما فعله النبيّ صلّى اللّه عليه و آله من نصب عليّ عليه السّلام وليّا بالنصّ الجليّ،ثمّ نزلت آية التكميل،كأنّ بيان المراد بالآية و أنّ ولاية عليّ عليه السّلام هي إكمال الدّين و إتمام نعمة ربّ العالمين،و هي النعمة الّتي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يَعْرِفُونَ نِعْمَتَ اللّهِ ثُمَّ يُنْكِرُونَها </w:t>
      </w:r>
      <w:r>
        <w:rPr>
          <w:rStyle w:val="FootnoteAnchor"/>
          <w:rtl w:val="true"/>
        </w:rPr>
        <w:footnoteReference w:id="323"/>
      </w:r>
      <w:r>
        <w:rPr>
          <w:rFonts w:ascii="Amiri" w:hAnsi="Amiri" w:eastAsia="Amiri" w:cs="Amiri"/>
          <w:color w:val="111111"/>
          <w:sz w:val="28"/>
          <w:sz w:val="28"/>
          <w:szCs w:val="28"/>
          <w:rtl w:val="true"/>
          <w:lang w:bidi="ar-SA"/>
        </w:rPr>
        <w:t>،و هي الإسلام المرضيّ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يَبْتَغِ غَيْرَ الْإِسْلامِ دِيناً فَلَنْ يُقْبَلَ مِنْهُ ؛و قال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رَضِيتُ لَكُمُ الْإِسْلامَ دِيناً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ثبت عدم الفصل بقول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رضا الربّ برسالتي و بولاية عليّ عليه السّلام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 على مقتضى الإطلاق و أصالة عدم ولاية أبي بكر و إخوانه،فلا ريب أنّ خلافة أبي بكر و أضرابه كانت بدعة في الدين،لأنّ الدّين قد تمّ بولاية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عليه السّلام بعد النبيّ صلّى اللّه عليه و آله و كمل،فلا يكون غيره إلاّ بدعة،و كلّ بدعة ضلالة،و كلّ ضلالة سبيلها إلى النار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طريق أصحابنا في قوله تعالى في المائدة أيضا وَ اذْكُرُوا نِعْمَةَ اللّهِ عَلَيْكُمْ وَ مِيثاقَهُ الَّذِي واثَقَكُمْ بِهِ </w:t>
      </w:r>
      <w:r>
        <w:rPr>
          <w:rStyle w:val="FootnoteAnchor"/>
          <w:rtl w:val="true"/>
        </w:rPr>
        <w:footnoteReference w:id="325"/>
      </w:r>
      <w:r>
        <w:rPr>
          <w:rFonts w:ascii="Amiri" w:hAnsi="Amiri" w:eastAsia="Amiri" w:cs="Amiri"/>
          <w:color w:val="111111"/>
          <w:sz w:val="28"/>
          <w:sz w:val="28"/>
          <w:szCs w:val="28"/>
          <w:rtl w:val="true"/>
          <w:lang w:bidi="ar-SA"/>
        </w:rPr>
        <w:t>الميثاق ميثاق ولاية عليّ عليه السّلام لمّا أخذه النبيّ صلّى اللّه عليه و آله عليهم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سَمِعْنا وَ أَطَعْنا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نقضوه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عليّ بن إبراهيم القمّيّ في تفسيره </w:t>
      </w:r>
      <w:r>
        <w:rPr>
          <w:rStyle w:val="FootnoteAnchor"/>
          <w:rtl w:val="true"/>
        </w:rPr>
        <w:footnoteReference w:id="326"/>
      </w:r>
      <w:r>
        <w:rPr>
          <w:rFonts w:ascii="Amiri" w:hAnsi="Amiri" w:eastAsia="Amiri" w:cs="Amiri"/>
          <w:color w:val="111111"/>
          <w:sz w:val="28"/>
          <w:sz w:val="28"/>
          <w:szCs w:val="28"/>
          <w:rtl w:val="true"/>
          <w:lang w:bidi="ar-SA"/>
        </w:rPr>
        <w:t>إِذْ قُلْتُمْ سَمِعْنا وَ أَطَعْنا كما 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 بخ يا بن أبي طالب أصبحت مولاي و مولى كلّ مؤمن و مؤمنة </w:t>
      </w:r>
      <w:r>
        <w:rPr>
          <w:rStyle w:val="FootnoteAnchor"/>
          <w:rtl w:val="true"/>
        </w:rPr>
        <w:footnoteReference w:id="327"/>
      </w:r>
      <w:r>
        <w:rPr>
          <w:rFonts w:ascii="Amiri" w:hAnsi="Amiri" w:eastAsia="Amiri" w:cs="Amiri"/>
          <w:color w:val="111111"/>
          <w:sz w:val="28"/>
          <w:sz w:val="28"/>
          <w:szCs w:val="28"/>
          <w:rtl w:val="true"/>
          <w:lang w:bidi="ar-SA"/>
        </w:rPr>
        <w:t>،ثمّ نقضوه و اتّفقوا على مخالفة اللّه و رسوله في ولاية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عَلِيمٌ بِذاتِ الصُّدُورِ أي بما في صدوركم من المخالفة و بغض عليّ عليه السّلام و نحو ذلك؛و هذا إشارة إلى مخالفتهم بعد رسول اللّه صلّى اللّه عليه و آله،كما فعلوا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بعض روايات العامّة </w:t>
      </w:r>
      <w:r>
        <w:rPr>
          <w:rStyle w:val="FootnoteAnchor"/>
          <w:rtl w:val="true"/>
        </w:rPr>
        <w:footnoteReference w:id="328"/>
      </w:r>
      <w:r>
        <w:rPr>
          <w:rFonts w:ascii="Amiri" w:hAnsi="Amiri" w:eastAsia="Amiri" w:cs="Amiri"/>
          <w:color w:val="111111"/>
          <w:sz w:val="28"/>
          <w:sz w:val="28"/>
          <w:szCs w:val="28"/>
          <w:rtl w:val="true"/>
          <w:lang w:bidi="ar-SA"/>
        </w:rPr>
        <w:t xml:space="preserve">و الخاصّة </w:t>
      </w:r>
      <w:r>
        <w:rPr>
          <w:rStyle w:val="FootnoteAnchor"/>
          <w:rtl w:val="true"/>
        </w:rPr>
        <w:footnoteReference w:id="329"/>
      </w:r>
      <w:r>
        <w:rPr>
          <w:rFonts w:ascii="Amiri" w:hAnsi="Amiri" w:eastAsia="Amiri" w:cs="Amiri"/>
          <w:color w:val="111111"/>
          <w:sz w:val="28"/>
          <w:sz w:val="28"/>
          <w:szCs w:val="28"/>
          <w:rtl w:val="true"/>
          <w:lang w:bidi="ar-SA"/>
        </w:rPr>
        <w:t>نزول آية الكمال قبل آية التبليغ و بعد قوله تعالى إِنَّما وَلِيُّكُمُ اللّهُ وَ رَسُولُهُ الآية نزلت في حجّة الوداع عصر يوم عرفة و النبيّ صلّى اللّه عليه و آله واقف بعرفات،فقال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أمّتي حديثو عهد بالجاهليّة،فمتى أخبرتهم بهذا في ابن عمّي،يقول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يمكن الجمع بنزولها عليه مرّتين </w:t>
      </w:r>
      <w:r>
        <w:rPr>
          <w:rStyle w:val="FootnoteAnchor"/>
          <w:rtl w:val="true"/>
        </w:rPr>
        <w:footnoteReference w:id="330"/>
      </w:r>
      <w:r>
        <w:rPr>
          <w:rFonts w:ascii="Amiri" w:hAnsi="Amiri" w:eastAsia="Amiri" w:cs="Amiri"/>
          <w:color w:val="111111"/>
          <w:sz w:val="28"/>
          <w:sz w:val="28"/>
          <w:szCs w:val="28"/>
          <w:rtl w:val="true"/>
          <w:lang w:bidi="ar-SA"/>
        </w:rPr>
        <w:t>تأكيدا،و في صدر هذه الآية قوله اَلْيَوْمَ يَئِسَ الَّذِينَ كَفَرُوا مِنْ دِينِكُمْ ،و ذلك لمّا نزلت ولاية أمير المؤمنين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القمّيّ </w:t>
      </w:r>
      <w:r>
        <w:rPr>
          <w:rStyle w:val="FootnoteAnchor"/>
          <w:rtl w:val="true"/>
        </w:rPr>
        <w:footnoteReference w:id="331"/>
      </w:r>
      <w:r>
        <w:rPr>
          <w:rFonts w:ascii="Amiri" w:hAnsi="Amiri" w:eastAsia="Amiri" w:cs="Amiri"/>
          <w:color w:val="111111"/>
          <w:sz w:val="28"/>
          <w:sz w:val="28"/>
          <w:szCs w:val="28"/>
          <w:rtl w:val="true"/>
          <w:lang w:bidi="ar-SA"/>
        </w:rPr>
        <w:t xml:space="preserve">منّا،و صاحب كتاب النشر و الطيّ حكاه ابن طاوس </w:t>
      </w:r>
      <w:r>
        <w:rPr>
          <w:rStyle w:val="FootnoteAnchor"/>
          <w:rtl w:val="true"/>
        </w:rPr>
        <w:footnoteReference w:id="332"/>
      </w:r>
      <w:r>
        <w:rPr>
          <w:rFonts w:ascii="Amiri" w:hAnsi="Amiri" w:eastAsia="Amiri" w:cs="Amiri"/>
          <w:color w:val="111111"/>
          <w:sz w:val="28"/>
          <w:sz w:val="28"/>
          <w:szCs w:val="28"/>
          <w:rtl w:val="true"/>
          <w:lang w:bidi="ar-SA"/>
        </w:rPr>
        <w:t>في إقباله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المفاد هو أنّ اليوم يئس الّذين كفروا من دينكم بعد نصب الوليّ المستحفظ للدّين،و انقطع طمعهم في ضياعه،حيث إنّ الدّين بلا مستحفظ ضائع،فحيث روي أنّ النبيّ صلّى اللّه عليه و آله نصب عليّا واليا على أمّته،قيّما على دينه،انقطع طمعهم في ضياع دينه و انقطاع أثره بعده،و علموا أنّه باق،و اللّه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bookmarkStart w:id="60" w:name="pg7403_73936"/>
    </w:p>
    <w:p>
      <w:pPr>
        <w:pStyle w:val="Heading2"/>
        <w:numPr>
          <w:ilvl w:val="1"/>
          <w:numId w:val="1"/>
        </w:numPr>
        <w:rPr/>
      </w:pPr>
      <w:bookmarkStart w:id="61" w:name="__RefHeading___Toc1546243_1051229030"/>
      <w:bookmarkStart w:id="62" w:name="_Toc22"/>
      <w:bookmarkEnd w:id="60"/>
      <w:bookmarkEnd w:id="61"/>
      <w:r>
        <w:rPr>
          <w:rtl w:val="true"/>
        </w:rPr>
        <w:t>الآية الثامنة</w:t>
      </w:r>
      <w:bookmarkEnd w:id="62"/>
    </w:p>
    <w:p>
      <w:pPr>
        <w:pStyle w:val="BookText"/>
        <w:rPr/>
      </w:pPr>
      <w:r>
        <w:rPr>
          <w:rFonts w:ascii="Amiri" w:hAnsi="Amiri" w:eastAsia="Amiri" w:cs="Amiri"/>
          <w:color w:val="111111"/>
          <w:sz w:val="28"/>
          <w:sz w:val="28"/>
          <w:szCs w:val="28"/>
          <w:rtl w:val="true"/>
          <w:lang w:bidi="ar-SA"/>
        </w:rPr>
        <w:t>من الأعراف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رَبُّكَ مِنْ بَنِي آدَمَ مِنْ ظُهُورِهِمْ ذُرِّيَّتَهُمْ وَ أَشْهَدَهُمْ عَلى أَنْفُسِهِمْ أَ لَسْتُ بِرَبِّكُمْ قالُوا بَلى شَهِدْنا أَنْ تَقُولُوا يَوْمَ الْقِيامَةِ إِنّا كُنّا عَنْ هذا غافِلِينَ أَوْ تَقُولُوا إِنَّما أَشْرَكَ آباؤُنا مِنْ قَبْلُ وَ كُنّا ذُرِّيَّةً مِنْ بَعْدِهِمْ أَ فَتُهْلِكُنا بِما فَعَلَ الْمُبْطِلُونَ </w:t>
      </w:r>
      <w:r>
        <w:rPr>
          <w:rFonts w:eastAsia="Amiri" w:cs="Amiri" w:ascii="Amiri" w:hAnsi="Amiri"/>
          <w:color w:val="111111"/>
          <w:sz w:val="28"/>
          <w:szCs w:val="28"/>
          <w:lang w:bidi="ar-SA"/>
        </w:rPr>
        <w:t>172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فمن علماء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شيرويه في كتاب الفردوس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و يؤيّده الرواية الّتي نقلها الخوارزمي في المناقب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أنا و عليّ نورا بين يدي اللّه معلّقا يسبّح اللّه ذلك النور و يقدّسه قبل أن يخلق آدم بأربعة ألف عام،فلمّا خلق اللّه آدم ركب ذلك النور في صلبه،فلم يزل اللّه تعالى ينقله من صلب إلى صلب،حتّى أقرّه في صلب عبد المطلب فقسمه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قسما في صلب عبد اللّه،و قسما في صلب أبي طالب،فعليّ منّي و أنا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،حكاه العلاّمة الحلي من أصحابنا 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منهاج الكرامة في دلائل الإمامة،رفعه عن حذيفة اليماني،قال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يعلم النّاس متى سمّي عليّ بن أبي طالب أمير المؤمنين ما أنكروا فضله،سمّي أمير المؤمنين و آدم بين الروح و الجسد،قال</w:t>
      </w:r>
    </w:p>
    <w:p>
      <w:pPr>
        <w:pStyle w:val="BookText"/>
        <w:rPr/>
      </w:pPr>
      <w:r>
        <w:rPr>
          <w:rFonts w:ascii="Amiri" w:hAnsi="Amiri" w:eastAsia="Amiri" w:cs="Amiri"/>
          <w:color w:val="111111"/>
          <w:sz w:val="28"/>
          <w:sz w:val="28"/>
          <w:szCs w:val="28"/>
          <w:rtl w:val="true"/>
          <w:lang w:bidi="ar-SA"/>
        </w:rPr>
        <w:t>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ربّكم و محمّد نبيّكم و عليّ إمامكم و أميركم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الحافظ أبو نعيم استخرجها من الاستيعاب لابن عبد البرّ،حكاه في أنوار البصائر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المعنى و هو أخذ عهد الإمامة و الولاية و الإمارة لعليّ بن أبي طالب في 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ضمن أخذ عهد الربوبيّة و النبوّة في عالم الذرّ قبل خلق هذا العالم،قد رواه أصحابنا </w:t>
      </w:r>
      <w:r>
        <w:rPr>
          <w:rStyle w:val="FootnoteAnchor"/>
          <w:rtl w:val="true"/>
        </w:rPr>
        <w:footnoteReference w:id="334"/>
      </w:r>
      <w:r>
        <w:rPr>
          <w:rFonts w:ascii="Amiri" w:hAnsi="Amiri" w:eastAsia="Amiri" w:cs="Amiri"/>
          <w:color w:val="111111"/>
          <w:sz w:val="28"/>
          <w:sz w:val="28"/>
          <w:szCs w:val="28"/>
          <w:rtl w:val="true"/>
          <w:lang w:bidi="ar-SA"/>
        </w:rPr>
        <w:t xml:space="preserve">بطرق صحيحة معتبرة عن أهل العصمة و الطهارة،فيكون هذا الخبر ما رواه الفريقان و يشهد به الاعتبار أيضا،و كفى به فضلا و حجّة على إمامته و إمارته على كلّ مؤمن و مؤمنة في كل زمان و أوان بعد النبيّ صلّى اللّه عليه و آله،مع أنّه يكفي في ذلك أنّ النبيّ صلّى اللّه عليه و آله لقّبه بأمير المؤمنين يوم غدير خمّ </w:t>
      </w:r>
      <w:r>
        <w:rPr>
          <w:rStyle w:val="FootnoteAnchor"/>
          <w:rtl w:val="true"/>
        </w:rPr>
        <w:footnoteReference w:id="335"/>
      </w:r>
      <w:r>
        <w:rPr>
          <w:rFonts w:ascii="Amiri" w:hAnsi="Amiri" w:eastAsia="Amiri" w:cs="Amiri"/>
          <w:color w:val="111111"/>
          <w:sz w:val="28"/>
          <w:sz w:val="28"/>
          <w:szCs w:val="28"/>
          <w:rtl w:val="true"/>
          <w:lang w:bidi="ar-SA"/>
        </w:rPr>
        <w:t>، و اشتهر به بلا نكير و إنكار بين الأمّة،و كفى به حجّة على الإمامة و الخلافة حتّى على الخلفاء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bookmarkStart w:id="63" w:name="pg7403_73938"/>
    </w:p>
    <w:p>
      <w:pPr>
        <w:pStyle w:val="Heading2"/>
        <w:numPr>
          <w:ilvl w:val="1"/>
          <w:numId w:val="1"/>
        </w:numPr>
        <w:rPr/>
      </w:pPr>
      <w:bookmarkStart w:id="64" w:name="__RefHeading___Toc1546245_1051229030"/>
      <w:bookmarkStart w:id="65" w:name="_Toc23"/>
      <w:bookmarkEnd w:id="63"/>
      <w:bookmarkEnd w:id="64"/>
      <w:r>
        <w:rPr>
          <w:rtl w:val="true"/>
        </w:rPr>
        <w:t>الآية التاسعة</w:t>
      </w:r>
      <w:bookmarkEnd w:id="65"/>
    </w:p>
    <w:p>
      <w:pPr>
        <w:pStyle w:val="BookText"/>
        <w:rPr/>
      </w:pPr>
      <w:r>
        <w:rPr>
          <w:rFonts w:ascii="Amiri" w:hAnsi="Amiri" w:eastAsia="Amiri" w:cs="Amiri"/>
          <w:color w:val="111111"/>
          <w:sz w:val="28"/>
          <w:sz w:val="28"/>
          <w:szCs w:val="28"/>
          <w:rtl w:val="true"/>
          <w:lang w:bidi="ar-SA"/>
        </w:rPr>
        <w:t xml:space="preserve">في براءة؛قوله تعالى كُونُوا مَعَ الصّادِقِينَ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نزلت هذه الآية في عليّ و أولاده المعصومين صلوات اللّه عليهم أجمعين لرواية ثقات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رووه في الكافي </w:t>
      </w:r>
      <w:r>
        <w:rPr>
          <w:rStyle w:val="FootnoteAnchor"/>
          <w:rtl w:val="true"/>
        </w:rPr>
        <w:footnoteReference w:id="336"/>
      </w:r>
      <w:r>
        <w:rPr>
          <w:rFonts w:ascii="Amiri" w:hAnsi="Amiri" w:eastAsia="Amiri" w:cs="Amiri"/>
          <w:color w:val="111111"/>
          <w:sz w:val="28"/>
          <w:sz w:val="28"/>
          <w:szCs w:val="28"/>
          <w:rtl w:val="true"/>
          <w:lang w:bidi="ar-SA"/>
        </w:rPr>
        <w:t xml:space="preserve">،و مجمع البيان </w:t>
      </w:r>
      <w:r>
        <w:rPr>
          <w:rStyle w:val="FootnoteAnchor"/>
          <w:rtl w:val="true"/>
        </w:rPr>
        <w:footnoteReference w:id="337"/>
      </w:r>
      <w:r>
        <w:rPr>
          <w:rFonts w:ascii="Amiri" w:hAnsi="Amiri" w:eastAsia="Amiri" w:cs="Amiri"/>
          <w:color w:val="111111"/>
          <w:sz w:val="28"/>
          <w:sz w:val="28"/>
          <w:szCs w:val="28"/>
          <w:rtl w:val="true"/>
          <w:lang w:bidi="ar-SA"/>
        </w:rPr>
        <w:t xml:space="preserve">،و إكمال الدّين </w:t>
      </w:r>
      <w:r>
        <w:rPr>
          <w:rStyle w:val="FootnoteAnchor"/>
          <w:rtl w:val="true"/>
        </w:rPr>
        <w:footnoteReference w:id="338"/>
      </w:r>
      <w:r>
        <w:rPr>
          <w:rFonts w:ascii="Amiri" w:hAnsi="Amiri" w:eastAsia="Amiri" w:cs="Amiri"/>
          <w:color w:val="111111"/>
          <w:sz w:val="28"/>
          <w:sz w:val="28"/>
          <w:szCs w:val="28"/>
          <w:rtl w:val="true"/>
          <w:lang w:bidi="ar-SA"/>
        </w:rPr>
        <w:t xml:space="preserve">،و تفسير القمّي </w:t>
      </w:r>
      <w:r>
        <w:rPr>
          <w:rStyle w:val="FootnoteAnchor"/>
          <w:rtl w:val="true"/>
        </w:rPr>
        <w:footnoteReference w:id="339"/>
      </w:r>
      <w:r>
        <w:rPr>
          <w:rFonts w:ascii="Amiri" w:hAnsi="Amiri" w:eastAsia="Amiri" w:cs="Amiri"/>
          <w:color w:val="111111"/>
          <w:sz w:val="28"/>
          <w:sz w:val="28"/>
          <w:szCs w:val="28"/>
          <w:rtl w:val="true"/>
          <w:lang w:bidi="ar-SA"/>
        </w:rPr>
        <w:t xml:space="preserve">و غيرها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العامّة </w:t>
      </w:r>
      <w:r>
        <w:rPr>
          <w:rStyle w:val="FootnoteAnchor"/>
          <w:rtl w:val="true"/>
        </w:rPr>
        <w:footnoteReference w:id="3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روى الحافظ أبو نعيم </w:t>
      </w:r>
      <w:r>
        <w:rPr>
          <w:rStyle w:val="FootnoteAnchor"/>
          <w:rtl w:val="true"/>
        </w:rPr>
        <w:footnoteReference w:id="342"/>
      </w:r>
      <w:r>
        <w:rPr>
          <w:rFonts w:ascii="Amiri" w:hAnsi="Amiri" w:eastAsia="Amiri" w:cs="Amiri"/>
          <w:color w:val="111111"/>
          <w:sz w:val="28"/>
          <w:sz w:val="28"/>
          <w:szCs w:val="28"/>
          <w:rtl w:val="true"/>
          <w:lang w:bidi="ar-SA"/>
        </w:rPr>
        <w:t>،و الفاضل ابن الجوزي في تذكرة الخواصّ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أنّها نزلت في عليّ عليه السّلام،و معناه كونوا مع عليّ عليه السّلام و أهل</w:t>
      </w:r>
    </w:p>
    <w:p>
      <w:pPr>
        <w:pStyle w:val="BookText"/>
        <w:rPr/>
      </w:pPr>
      <w:r>
        <w:rPr>
          <w:rFonts w:ascii="Amiri" w:hAnsi="Amiri" w:eastAsia="Amiri" w:cs="Amiri"/>
          <w:color w:val="111111"/>
          <w:sz w:val="28"/>
          <w:sz w:val="28"/>
          <w:szCs w:val="28"/>
          <w:rtl w:val="true"/>
          <w:lang w:bidi="ar-SA"/>
        </w:rPr>
        <w:t>بيته،قال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سيّد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تذكرة الخواصّ قال مجاهد الخطاب لعليّ عليه السّلام،و هو في حقه على وجه التأكيد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استدلّ بها أصحابنا على أنّ زمان التكليف لا يخلو من إمام </w:t>
      </w:r>
      <w:r>
        <w:rPr>
          <w:rStyle w:val="FootnoteAnchor"/>
          <w:rtl w:val="true"/>
        </w:rPr>
        <w:footnoteReference w:id="344"/>
      </w:r>
      <w:r>
        <w:rPr>
          <w:rFonts w:ascii="Amiri" w:hAnsi="Amiri" w:eastAsia="Amiri" w:cs="Amiri"/>
          <w:color w:val="111111"/>
          <w:sz w:val="28"/>
          <w:sz w:val="28"/>
          <w:szCs w:val="28"/>
          <w:rtl w:val="true"/>
          <w:lang w:bidi="ar-SA"/>
        </w:rPr>
        <w:t>معصوم يتمّ به الحجّة،لأنّ الأمر على الاطلاق بالكون مع الصادقين،ليس معناه إلاّ متابعتهم و التزامهم بالمعيّة،و المشايعة فرع وجودهم،و إلاّ لزم التكليف بالمحال لعدم ما يدلّ على رفعه،و لا يجب متابعة غير المعصوم عقلا و نقلا،فوجب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لأداء التكليف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في كلّ قرن إمام معصوم حتّى يكون الكون معه و التزامه بالمتابعة و الطاعة،و لم يكن غير عليّ و أولاده الطاهرين صلوات اللّه عليهم أجمعين معصوما اتّفاقا،فانحصر فيهم،كما رواه الفريقان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أقبح ما أوّله به الفخر الرازيّ في تفسيره هنا من أنّ المراد بالصّادقين هو الإجماع؛لبعده عن الطبع السليم و الفهم المستقيم،مع أنّه مجاز بلا ريب، فلا يصار إليه إلاّ بالقرينة،و ليست بخلاف ما حملناها عليه من متابعة عليّ و أولاده،ضرورة عدم كونه مجازا،إلاّ أنّه وجب تقدير رجال معصومين في القرون و أزمنة التكليف؛لقبح التكليف و الأمر بالكون معهم في السّلوك إلى اللّه و السير في اللّه مقدّمة؛و لا ضير</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النبيّ صلّى اللّه عليه و آله و قبل انعقاد الإجماع،هل كان من أزمنة هذا التكليف أولا؟و على الأوّل لزم إمّا التكليف بما لا يطاق و هو باطل،أو الاعترافا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بوجود إمام معصوم غير الإجماع،و هو 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الثاني لزم التقييد بلا دليل،فإذا بطل الشقّ الثاني تعيّن الأوّل،و هو المطلوب،و أيضا إطلاق الأمر بالكون مع الصادقين يقتضي الكون معهم في كلّ أمر من الأمور،و لا ريب في عدم تحقّق الإجماع في كلّ أمر من الأمور،فبطل كلامه السخيف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البراءة أيضا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أَذانٌ مِنَ اللّهِ وَ رَسُولِهِ إِلَى النّاسِ يَوْمَ الْحَجِّ الْأَكْبَرِ فقد روى الفريقان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و أمّا العامّة فمنهم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3:283</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1:203</w:t>
      </w:r>
      <w:r>
        <w:rPr>
          <w:rFonts w:ascii="Amiri" w:hAnsi="Amiri" w:eastAsia="Amiri" w:cs="Amiri"/>
          <w:color w:val="111111"/>
          <w:sz w:val="28"/>
          <w:sz w:val="28"/>
          <w:szCs w:val="28"/>
          <w:rtl w:val="true"/>
          <w:lang w:bidi="ar-SA"/>
        </w:rPr>
        <w:t xml:space="preserve">،باب ما يستر من العورة؛و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lang w:bidi="ar-SA"/>
        </w:rPr>
        <w:t>10:64</w:t>
      </w:r>
      <w:r>
        <w:rPr>
          <w:rFonts w:ascii="Amiri" w:hAnsi="Amiri" w:eastAsia="Amiri" w:cs="Amiri"/>
          <w:color w:val="111111"/>
          <w:sz w:val="28"/>
          <w:sz w:val="28"/>
          <w:szCs w:val="28"/>
          <w:rtl w:val="true"/>
          <w:lang w:bidi="ar-SA"/>
        </w:rPr>
        <w:t xml:space="preserve">؛التفسير الكبير </w:t>
      </w:r>
      <w:r>
        <w:rPr>
          <w:rFonts w:eastAsia="Amiri" w:cs="Amiri" w:ascii="Amiri" w:hAnsi="Amiri"/>
          <w:color w:val="111111"/>
          <w:sz w:val="28"/>
          <w:szCs w:val="28"/>
          <w:lang w:bidi="ar-SA"/>
        </w:rPr>
        <w:t>4:408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15:215</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؛تفسير الكشّاف </w:t>
      </w:r>
      <w:r>
        <w:rPr>
          <w:rFonts w:eastAsia="Amiri" w:cs="Amiri" w:ascii="Amiri" w:hAnsi="Amiri"/>
          <w:color w:val="111111"/>
          <w:sz w:val="28"/>
          <w:szCs w:val="28"/>
          <w:lang w:bidi="ar-SA"/>
        </w:rPr>
        <w:t>2:243</w:t>
      </w:r>
      <w:r>
        <w:rPr>
          <w:rFonts w:ascii="Amiri" w:hAnsi="Amiri" w:eastAsia="Amiri" w:cs="Amiri"/>
          <w:color w:val="111111"/>
          <w:sz w:val="28"/>
          <w:sz w:val="28"/>
          <w:szCs w:val="28"/>
          <w:rtl w:val="true"/>
          <w:lang w:bidi="ar-SA"/>
        </w:rPr>
        <w:t xml:space="preserve">؛مصابيح السنّة </w:t>
      </w:r>
      <w:r>
        <w:rPr>
          <w:rFonts w:eastAsia="Amiri" w:cs="Amiri" w:ascii="Amiri" w:hAnsi="Amiri"/>
          <w:color w:val="111111"/>
          <w:sz w:val="28"/>
          <w:szCs w:val="28"/>
          <w:lang w:bidi="ar-SA"/>
        </w:rPr>
        <w:t>2:450</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2:383</w:t>
      </w:r>
      <w:r>
        <w:rPr>
          <w:rFonts w:ascii="Amiri" w:hAnsi="Amiri" w:eastAsia="Amiri" w:cs="Amiri"/>
          <w:color w:val="111111"/>
          <w:sz w:val="28"/>
          <w:sz w:val="28"/>
          <w:szCs w:val="28"/>
          <w:rtl w:val="true"/>
          <w:lang w:bidi="ar-SA"/>
        </w:rPr>
        <w:t xml:space="preserve">؛خصائص الإمام عليّ عليه السّلام للنسائيّ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المؤذن هو عليّ عليه السّلام يوم قراءة آيات البراءة على المشركين في الموسم،و رواه من الجمهور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دلالة على أنّ عليّا كان منصوبا من اللّه و رسوله على الأوّل،و الأصل بقاء حكمه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66" w:name="pg7403_73941"/>
    </w:p>
    <w:p>
      <w:pPr>
        <w:pStyle w:val="Heading2"/>
        <w:numPr>
          <w:ilvl w:val="1"/>
          <w:numId w:val="1"/>
        </w:numPr>
        <w:rPr/>
      </w:pPr>
      <w:bookmarkStart w:id="67" w:name="__RefHeading___Toc1546247_1051229030"/>
      <w:bookmarkStart w:id="68" w:name="_Toc24"/>
      <w:bookmarkEnd w:id="66"/>
      <w:bookmarkEnd w:id="67"/>
      <w:r>
        <w:rPr>
          <w:rtl w:val="true"/>
        </w:rPr>
        <w:t>الآية العاشرة</w:t>
      </w:r>
      <w:bookmarkEnd w:id="68"/>
    </w:p>
    <w:p>
      <w:pPr>
        <w:pStyle w:val="Heading3"/>
        <w:numPr>
          <w:ilvl w:val="2"/>
          <w:numId w:val="1"/>
        </w:numPr>
        <w:rPr/>
      </w:pPr>
      <w:bookmarkStart w:id="69" w:name="__RefHeading___Toc1546249_1051229030"/>
      <w:bookmarkStart w:id="70" w:name="_Toc25"/>
      <w:bookmarkEnd w:id="69"/>
      <w:r>
        <w:rPr>
          <w:rtl w:val="true"/>
        </w:rPr>
        <w:t>اشارة</w:t>
      </w:r>
      <w:bookmarkEnd w:id="70"/>
    </w:p>
    <w:p>
      <w:pPr>
        <w:pStyle w:val="BookText"/>
        <w:rPr/>
      </w:pPr>
      <w:r>
        <w:rPr>
          <w:rFonts w:ascii="Amiri" w:hAnsi="Amiri" w:eastAsia="Amiri" w:cs="Amiri"/>
          <w:color w:val="111111"/>
          <w:sz w:val="28"/>
          <w:sz w:val="28"/>
          <w:szCs w:val="28"/>
          <w:rtl w:val="true"/>
          <w:lang w:bidi="ar-SA"/>
        </w:rPr>
        <w:t>من سورة هود؛قوله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كانَ عَلى بَيِّنَةٍ مِنْ رَبِّهِ وَ يَتْلُوهُ شاهِدٌ مِنْهُ وَ مِنْ قَبْلِهِ كِتابُ مُوسى إِماماً وَ رَحْمَةً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الفريقان في الأصول و الصحاح أنّ المراد هو أنّ محمّدا كان على بيّنة و معجزة من ربّه هو القرآن،و يتلو هذا القرآن الّذي هو معجز النبيّ صلّى اللّه عليه و آله عليكم حقّ التلاوة،شاهد من النبيّ صلّى اللّه عليه و آله هو عليّ بن أبي طالب عليه السّلام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من أصحابنا جماعة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الكلينيّ </w:t>
      </w:r>
      <w:r>
        <w:rPr>
          <w:rStyle w:val="FootnoteAnchor"/>
          <w:rtl w:val="true"/>
        </w:rPr>
        <w:footnoteReference w:id="346"/>
      </w:r>
      <w:r>
        <w:rPr>
          <w:rFonts w:ascii="Amiri" w:hAnsi="Amiri" w:eastAsia="Amiri" w:cs="Amiri"/>
          <w:color w:val="111111"/>
          <w:sz w:val="28"/>
          <w:sz w:val="28"/>
          <w:szCs w:val="28"/>
          <w:rtl w:val="true"/>
          <w:lang w:bidi="ar-SA"/>
        </w:rPr>
        <w:t xml:space="preserve">عن الكاظم و الرضا عليهما السّلام،و في مجمع البيان </w:t>
      </w:r>
      <w:r>
        <w:rPr>
          <w:rStyle w:val="FootnoteAnchor"/>
          <w:rtl w:val="true"/>
        </w:rPr>
        <w:footnoteReference w:id="347"/>
      </w:r>
      <w:r>
        <w:rPr>
          <w:rFonts w:ascii="Amiri" w:hAnsi="Amiri" w:eastAsia="Amiri" w:cs="Amiri"/>
          <w:color w:val="111111"/>
          <w:sz w:val="28"/>
          <w:sz w:val="28"/>
          <w:szCs w:val="28"/>
          <w:rtl w:val="true"/>
          <w:lang w:bidi="ar-SA"/>
        </w:rPr>
        <w:t xml:space="preserve">عن أمير المؤمنين و الباقر و الرضا عليهم السّلام،و القمّيّ </w:t>
      </w:r>
      <w:r>
        <w:rPr>
          <w:rStyle w:val="FootnoteAnchor"/>
          <w:rtl w:val="true"/>
        </w:rPr>
        <w:footnoteReference w:id="348"/>
      </w:r>
      <w:r>
        <w:rPr>
          <w:rFonts w:ascii="Amiri" w:hAnsi="Amiri" w:eastAsia="Amiri" w:cs="Amiri"/>
          <w:color w:val="111111"/>
          <w:sz w:val="28"/>
          <w:sz w:val="28"/>
          <w:szCs w:val="28"/>
          <w:rtl w:val="true"/>
          <w:lang w:bidi="ar-SA"/>
        </w:rPr>
        <w:t xml:space="preserve">عن الصادق عليه السّلام، و العيّاشيّ </w:t>
      </w:r>
      <w:r>
        <w:rPr>
          <w:rStyle w:val="FootnoteAnchor"/>
          <w:rtl w:val="true"/>
        </w:rPr>
        <w:footnoteReference w:id="349"/>
      </w:r>
      <w:r>
        <w:rPr>
          <w:rFonts w:ascii="Amiri" w:hAnsi="Amiri" w:eastAsia="Amiri" w:cs="Amiri"/>
          <w:color w:val="111111"/>
          <w:sz w:val="28"/>
          <w:sz w:val="28"/>
          <w:szCs w:val="28"/>
          <w:rtl w:val="true"/>
          <w:lang w:bidi="ar-SA"/>
        </w:rPr>
        <w:t>عنه أيضا،و عن أمير المؤمنين عليه السّلام،ما من رجل من قريش إلاّ و قد أنزلت فيه آية أو آيتان من كتاب اللّه،فقال له رجل من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نزل فيك يا أمير المؤمنين؟فقال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تقرأ الآية الّتي في هود أَ فَمَنْ كانَ عَلى بَيِّنَةٍ مِنْ رَبِّهِ</w:t>
      </w:r>
    </w:p>
    <w:p>
      <w:pPr>
        <w:pStyle w:val="BookText"/>
        <w:rPr/>
      </w:pPr>
      <w:r>
        <w:rPr>
          <w:rFonts w:ascii="Amiri" w:hAnsi="Amiri" w:eastAsia="Amiri" w:cs="Amiri"/>
          <w:color w:val="111111"/>
          <w:sz w:val="28"/>
          <w:sz w:val="28"/>
          <w:szCs w:val="28"/>
          <w:rtl w:val="true"/>
          <w:lang w:bidi="ar-SA"/>
        </w:rPr>
        <w:t>وَ يَتْلُوهُ شاهِدٌ مِنْهُ محمّد صلّى اللّه عليه و آله على بيّنة من ربّه،و أنا الشاهد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الأمالي </w:t>
      </w:r>
      <w:r>
        <w:rPr>
          <w:rStyle w:val="FootnoteAnchor"/>
          <w:rtl w:val="true"/>
        </w:rPr>
        <w:footnoteReference w:id="350"/>
      </w:r>
      <w:r>
        <w:rPr>
          <w:rFonts w:ascii="IRNazanin" w:hAnsi="IRNazanin" w:eastAsia="IRNazanin"/>
          <w:color w:val="111111"/>
          <w:sz w:val="28"/>
          <w:sz w:val="28"/>
          <w:szCs w:val="28"/>
          <w:rtl w:val="true"/>
          <w:lang w:bidi="fa-IR"/>
        </w:rPr>
        <w:t xml:space="preserve">،و البصائر </w:t>
      </w:r>
      <w:r>
        <w:rPr>
          <w:rStyle w:val="FootnoteAnchor"/>
          <w:rtl w:val="true"/>
        </w:rPr>
        <w:footnoteReference w:id="351"/>
      </w:r>
      <w:r>
        <w:rPr>
          <w:rFonts w:ascii="Amiri" w:hAnsi="Amiri" w:eastAsia="Amiri" w:cs="Amiri"/>
          <w:color w:val="111111"/>
          <w:sz w:val="28"/>
          <w:sz w:val="28"/>
          <w:szCs w:val="28"/>
          <w:rtl w:val="true"/>
          <w:lang w:bidi="ar-SA"/>
        </w:rPr>
        <w:t>مثله،و في 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الشاهد،و أنا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البصائر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الشاهد له فيه و أتلوه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الاحتجاج </w:t>
      </w:r>
      <w:r>
        <w:rPr>
          <w:rStyle w:val="FootnoteAnchor"/>
          <w:rtl w:val="true"/>
        </w:rPr>
        <w:footnoteReference w:id="352"/>
      </w:r>
      <w:r>
        <w:rPr>
          <w:rFonts w:ascii="Amiri" w:hAnsi="Amiri" w:eastAsia="Amiri" w:cs="Amiri"/>
          <w:color w:val="111111"/>
          <w:sz w:val="28"/>
          <w:sz w:val="28"/>
          <w:szCs w:val="28"/>
          <w:rtl w:val="true"/>
          <w:lang w:bidi="ar-SA"/>
        </w:rPr>
        <w:t>أنّه سئل عن أفضل منقبة له؛فتلا هذه الآية،و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الشاهد من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 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الزنادقة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أجد اللّه يخبر أنّه يتلو نبيّه شاهد منه،و كان الّذي تلاه عبد الاصنام برهة من دهره؛فقال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يتلوه شاهد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فذلك حجّة اللّه أقامها اللّه على خلقه،و عرّفهم أنّه لا يستحقّ مجلس النبيّ صلّى اللّه عليه و آله إلاّ من يقوم مقامه،و لا يتلوه إلاّ من يكون في الطهارة مثله،لئلاّ يتسع لمن ماسّه حسّ الكفر في وقت من الأوقات انتحال الاستحقاق بمقام الرسول صلّى اللّه عليه و آله،و ليضيق العذر على من يعينه على إثمه و ظلمه،إذ كان اللّه قد حظر على من ماسّه الكفر تقلّد ما فوّضه إلى أنبيائه و أوليائه،بقوله تعالى لإبراهيم لا يَنالُ عَهْدِي الظّالِمِينَ أي المشركين،لأنّه سمّى الظلم شركا بقوله إِنَّ الشِّرْكَ لَظُلْمٌ عَظِيمٌ فلمّا علم إبراهيم أنّ عهد اللّه تبارك و تعالى اسمه بالإمامة لا ينال عبدة الأصنام،قال وَ اجْنُبْنِي وَ بَنِيَّ أَنْ نَعْبُدَ الْأَصْنامَ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من آثر المنافقين على الصادقين،و الكفّار على الأبرار،فقد افترى إثما عظيما،إذ كان قد تبيّن في كتابه الفرق بين المحقّ و المبطل و الطاهر و النجس،و المؤمن و الكافر،و أنّه لا يتلو للنبيّ صلّى اللّه عليه و آله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علماء الجمهور أبو إسحاق الثعلبيّ في تفسيره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الشاهد هنا عليّ عليه السّلام،و أنّه من رسول اللّه في القرب و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الثعلبيّ </w:t>
      </w:r>
      <w:r>
        <w:rPr>
          <w:rStyle w:val="FootnoteAnchor"/>
          <w:rtl w:val="true"/>
        </w:rPr>
        <w:footnoteReference w:id="355"/>
      </w:r>
      <w:r>
        <w:rPr>
          <w:rFonts w:ascii="Amiri" w:hAnsi="Amiri" w:eastAsia="Amiri" w:cs="Amiri"/>
          <w:color w:val="111111"/>
          <w:sz w:val="28"/>
          <w:sz w:val="28"/>
          <w:szCs w:val="28"/>
          <w:rtl w:val="true"/>
          <w:lang w:bidi="ar-SA"/>
        </w:rPr>
        <w:t>،عن زادان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فلق الحبّة و برأ النسمة،لو ثنيت لي و سادة لحكمت بين أهل التوراة بتوراتهم،و بين أهل الإنجيل بإنجيلهم،و بين أهل الزّبور بزبورهم،و بين أهل الفرقان بفرقانهم،و الذي نفسي بيده ما من رجل من قريش جرت عليه المواسي إلاّ و أنا أعرف له آية تسوقه إلى الجنّة،أو تقوده إلى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المؤمنين،فما آيتك التي أنزلت فيك؟فقال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كانَ عَلى بَيِّنَةٍ مِنْ رَبِّهِ وَ يَتْلُوهُ شاهِدٌ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أيضا ابن المغازليّ </w:t>
      </w:r>
      <w:r>
        <w:rPr>
          <w:rStyle w:val="FootnoteAnchor"/>
          <w:rtl w:val="true"/>
        </w:rPr>
        <w:footnoteReference w:id="356"/>
      </w:r>
      <w:r>
        <w:rPr>
          <w:rFonts w:ascii="Amiri" w:hAnsi="Amiri" w:eastAsia="Amiri" w:cs="Amiri"/>
          <w:color w:val="111111"/>
          <w:sz w:val="28"/>
          <w:sz w:val="28"/>
          <w:szCs w:val="28"/>
          <w:rtl w:val="true"/>
          <w:lang w:bidi="ar-SA"/>
        </w:rPr>
        <w:t xml:space="preserve">،و ابن جرير الطبريّ </w:t>
      </w:r>
      <w:r>
        <w:rPr>
          <w:rStyle w:val="FootnoteAnchor"/>
          <w:rtl w:val="true"/>
        </w:rPr>
        <w:footnoteReference w:id="357"/>
      </w:r>
      <w:r>
        <w:rPr>
          <w:rFonts w:ascii="Amiri" w:hAnsi="Amiri" w:eastAsia="Amiri" w:cs="Amiri"/>
          <w:color w:val="111111"/>
          <w:sz w:val="28"/>
          <w:sz w:val="28"/>
          <w:szCs w:val="28"/>
          <w:rtl w:val="true"/>
          <w:lang w:bidi="ar-SA"/>
        </w:rPr>
        <w:t xml:space="preserve">،و الحافظ أبو نعيم </w:t>
      </w:r>
      <w:r>
        <w:rPr>
          <w:rStyle w:val="FootnoteAnchor"/>
          <w:rtl w:val="true"/>
        </w:rPr>
        <w:footnoteReference w:id="3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الفخر الرازيّ </w:t>
      </w:r>
      <w:r>
        <w:rPr>
          <w:rStyle w:val="FootnoteAnchor"/>
          <w:rtl w:val="true"/>
        </w:rPr>
        <w:footnoteReference w:id="359"/>
      </w:r>
      <w:r>
        <w:rPr>
          <w:rFonts w:ascii="Amiri" w:hAnsi="Amiri" w:eastAsia="Amiri" w:cs="Amiri"/>
          <w:color w:val="111111"/>
          <w:sz w:val="28"/>
          <w:sz w:val="28"/>
          <w:szCs w:val="28"/>
          <w:rtl w:val="true"/>
          <w:lang w:bidi="ar-SA"/>
        </w:rPr>
        <w:t>ذلك من جملة تفسير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الفخر الرازيّ اجتهاد في مقابلة النصّ،فإنّ النصّ إذا ورد في تفسير الآية من ثقات الفريقين بلا معارض،فلا وجه لتفسيرها بغيره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حرّرنا في تعليقاتنا على الصافي في تفسير الآية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وَ يَتْلُوهُ شاهِدٌ مِنْهُ و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على بيّنة من ربّه و هو القرآن،و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هذا القرآن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محمّد من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و أولاده من أوصيائه، و يؤيّده قوله تعالى في الأنعام وَ أُوحِيَ إِلَيَّ هذَا الْقُرْآنُ لِأُنْذِرَكُمْ بِهِ وَ مَنْ بَلَغَ </w:t>
      </w:r>
      <w:r>
        <w:rPr>
          <w:rStyle w:val="FootnoteAnchor"/>
          <w:rtl w:val="true"/>
        </w:rPr>
        <w:footnoteReference w:id="360"/>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بلغ إليه هذا القرآن من أوصيائي،فينذركم به أيضا،و تذكير الضمير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 البيّنة و هو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 من التلاوة كما اقتضاه خبر البصائر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أتلوه معه،و هذا كلّه دليل قاطع على عدم خلوّ الأرض من حجّة اللّه من آل محمّد كما هو مذهب أصحابنا و قام عليه البرهان، و هو تالي القرآن من رسول اللّه على الناس،و لولاه لم تتمّ الحجّة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 في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اختار سبحانه لمحمّد صلّى اللّه عليه و آله لقاءه،و رضى له ما عنده و اكرمه عن دار الدّنيا،و رغب به عن مقارنة البلوى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فقبضه إليه كريما صلّى اللّه عليه و آله، و خلّف فيكم ما خلّفت الأنبياء في اممها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لم يتركوهم هملا بغير طريق واضح، و لا علم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ربّكم مبيّنا حلاله و حرامه،و فرائضه و فضائله،و ناسخه و منسوخه</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و أشار إلى كونه شاهدا لرسول صلّى اللّه عليه و آله في قوله تعالى قُلْ كَفى بِاللّهِ شَهِيداً بَيْنِي وَ بَيْنَكُمْ وَ مَنْ عِنْدَهُ عِلْمُ الْكِتابِ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صحّ بنصّ الفريقين أنّ المراد ب مَنْ عِنْدَهُ عِلْمُ الْكِتابِ عليّ بن أبي طالب عليه السّلام،رواه من علماء الجمهور الحافظ أبو نعيم </w:t>
      </w:r>
      <w:r>
        <w:rPr>
          <w:rStyle w:val="FootnoteAnchor"/>
          <w:rtl w:val="true"/>
        </w:rPr>
        <w:footnoteReference w:id="363"/>
      </w:r>
      <w:r>
        <w:rPr>
          <w:rFonts w:ascii="Amiri" w:hAnsi="Amiri" w:eastAsia="Amiri" w:cs="Amiri"/>
          <w:color w:val="111111"/>
          <w:sz w:val="28"/>
          <w:sz w:val="28"/>
          <w:szCs w:val="28"/>
          <w:rtl w:val="true"/>
          <w:lang w:bidi="ar-SA"/>
        </w:rPr>
        <w:t xml:space="preserve">،و الثعلبيّ </w:t>
      </w:r>
      <w:r>
        <w:rPr>
          <w:rStyle w:val="FootnoteAnchor"/>
          <w:rtl w:val="true"/>
        </w:rPr>
        <w:footnoteReference w:id="364"/>
      </w:r>
      <w:r>
        <w:rPr>
          <w:rFonts w:ascii="Amiri" w:hAnsi="Amiri" w:eastAsia="Amiri" w:cs="Amiri"/>
          <w:color w:val="111111"/>
          <w:sz w:val="28"/>
          <w:sz w:val="28"/>
          <w:szCs w:val="28"/>
          <w:rtl w:val="true"/>
          <w:lang w:bidi="ar-SA"/>
        </w:rPr>
        <w:t>،و قال اللّه تعالى في آصف بن برخيا وصيّ سليمان بن داود عليهما السّلام اَلَّذِي عِنْدَهُ عِلْمٌ مِنَ الْكِتابِ ، فيكون وصيّ خاتم الأنبياء هو الّذي عنده علم الكتاب كلّه،إذ وصيّ كلّ نبيّ قائم مقامه حامل علمه،و قوله تعالى وَ يَتْلُوهُ شاهِدٌ مِنْهُ معناه كما أنزل لا بتحريف، كما هو دأب علماء الجمهور ممّن يقول بالاجتهاد،و فيه دلالة على الحاجة إليه في الأمّة،جوابا عمّن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،يعني،نعم حسبنا لو وجدنا له مفسّرا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تاليا يتلوه علينا حقّ التلاوة،كما أنزل اللّه بالاجتهاد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سبيلي أدعو إلى اللّه على بصيرة ثقة و يقين بوحي و إلهام،لا باجتهاد و رأي،فيكون التابع له الداعي إلى اللّه مثله على بصيرة منذرا بالقرآن،تاليا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التلو بمعنى المتابعة كان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يتبعه شاهد منه،و بعضه كما هو مقتضى خبر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يشير إليه أيضا قوله تعالى قُلْ هذِهِ سَبِيلِي أَدْعُوا إِلَى اللّهِ عَلى بَصِيرَةٍ أَنَا وَ مَنِ اتَّبَعَنِي </w:t>
      </w:r>
      <w:r>
        <w:rPr>
          <w:rStyle w:val="FootnoteAnchor"/>
          <w:rtl w:val="true"/>
        </w:rPr>
        <w:footnoteReference w:id="365"/>
      </w:r>
      <w:r>
        <w:rPr>
          <w:rFonts w:ascii="Amiri" w:hAnsi="Amiri" w:eastAsia="Amiri" w:cs="Amiri"/>
          <w:color w:val="111111"/>
          <w:sz w:val="28"/>
          <w:sz w:val="28"/>
          <w:szCs w:val="28"/>
          <w:rtl w:val="true"/>
          <w:lang w:bidi="ar-SA"/>
        </w:rPr>
        <w:t>،و يكون هذا نصّا على أنّ القائم مقام النبيّ صلّى اللّه عليه و آله بعده إنّما يكون من أهل بيته عليّ و أولاده عليهم السّلام بالاجماع المركّب،إذ لا خلاف بين الأمّة أنّ الإمام بعد النبيّ صلّى اللّه عليه و آله القائم مقامه لا يخلو من عليّ و أبي بكر،فإذا بطل إمامة أبي بكر بعدم كون من النبيّ صلّى اللّه عليه و آله،تعيّن الإمامة في عليّ عليه السّلام بلا فصل و لا فصل بعده،إذ كلّ من قال بإمامة عليّ عليه السّلام بعد النبيّ صلّى اللّه عليه و آله بلا فصل،قال بإمامة أولاده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لم يقل النبيّ صلّى اللّه عليه و آله لأحد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لعليّ عليه السّلام و أولاده؛قال صلّى اللّه عليه و آله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و أنا منك</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صحّ عن النبيّ صلّى اللّه عليه و آله برواية العامّة </w:t>
      </w:r>
      <w:r>
        <w:rPr>
          <w:rStyle w:val="FootnoteAnchor"/>
          <w:rtl w:val="true"/>
        </w:rPr>
        <w:footnoteReference w:id="367"/>
      </w:r>
      <w:r>
        <w:rPr>
          <w:rFonts w:ascii="Amiri" w:hAnsi="Amiri" w:eastAsia="Amiri" w:cs="Amiri"/>
          <w:color w:val="111111"/>
          <w:sz w:val="28"/>
          <w:sz w:val="28"/>
          <w:szCs w:val="28"/>
          <w:rtl w:val="true"/>
          <w:lang w:bidi="ar-SA"/>
        </w:rPr>
        <w:t xml:space="preserve">و الخاصّة </w:t>
      </w:r>
      <w:r>
        <w:rPr>
          <w:rStyle w:val="FootnoteAnchor"/>
          <w:rtl w:val="true"/>
        </w:rPr>
        <w:footnoteReference w:id="368"/>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 و أنا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ذلك ما رواه البخاريّ </w:t>
      </w:r>
      <w:r>
        <w:rPr>
          <w:rStyle w:val="FootnoteAnchor"/>
          <w:rtl w:val="true"/>
        </w:rPr>
        <w:footnoteReference w:id="369"/>
      </w:r>
      <w:r>
        <w:rPr>
          <w:rFonts w:ascii="Amiri" w:hAnsi="Amiri" w:eastAsia="Amiri" w:cs="Amiri"/>
          <w:color w:val="111111"/>
          <w:sz w:val="28"/>
          <w:sz w:val="28"/>
          <w:szCs w:val="28"/>
          <w:rtl w:val="true"/>
          <w:lang w:bidi="ar-SA"/>
        </w:rPr>
        <w:t xml:space="preserve">من الجزء الخامس من صحيحه،و ابن المغازليّ </w:t>
      </w:r>
      <w:r>
        <w:rPr>
          <w:rStyle w:val="FootnoteAnchor"/>
          <w:rtl w:val="true"/>
        </w:rPr>
        <w:footnoteReference w:id="370"/>
      </w:r>
      <w:r>
        <w:rPr>
          <w:rFonts w:ascii="Amiri" w:hAnsi="Amiri" w:eastAsia="Amiri" w:cs="Amiri"/>
          <w:color w:val="111111"/>
          <w:sz w:val="28"/>
          <w:sz w:val="28"/>
          <w:szCs w:val="28"/>
          <w:rtl w:val="true"/>
          <w:lang w:bidi="ar-SA"/>
        </w:rPr>
        <w:t xml:space="preserve">في المناقب،و الأندلسيّ في الجمع بين الصحاح الستّ بعدّة طرق،و ابن حنبل في المسند </w:t>
      </w:r>
      <w:r>
        <w:rPr>
          <w:rStyle w:val="FootnoteAnchor"/>
          <w:rtl w:val="true"/>
        </w:rPr>
        <w:footnoteReference w:id="371"/>
      </w:r>
      <w:r>
        <w:rPr>
          <w:rFonts w:ascii="Amiri" w:hAnsi="Amiri" w:eastAsia="Amiri" w:cs="Amiri"/>
          <w:color w:val="111111"/>
          <w:sz w:val="28"/>
          <w:sz w:val="28"/>
          <w:szCs w:val="28"/>
          <w:rtl w:val="true"/>
          <w:lang w:bidi="ar-SA"/>
        </w:rPr>
        <w:t xml:space="preserve">،و صاحب المشكاة المبارك </w:t>
      </w:r>
      <w:r>
        <w:rPr>
          <w:rStyle w:val="FootnoteAnchor"/>
          <w:rtl w:val="true"/>
        </w:rPr>
        <w:footnoteReference w:id="372"/>
      </w:r>
      <w:r>
        <w:rPr>
          <w:rFonts w:ascii="Amiri" w:hAnsi="Amiri" w:eastAsia="Amiri" w:cs="Amiri"/>
          <w:color w:val="111111"/>
          <w:sz w:val="28"/>
          <w:sz w:val="28"/>
          <w:szCs w:val="28"/>
          <w:rtl w:val="true"/>
          <w:lang w:bidi="ar-SA"/>
        </w:rPr>
        <w:t>من علماء المخالفين،كلّهم 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 عليّ و عليّ منّي،و هو وليّ كلّ مؤمن من بعدي،لا يؤدّي عنّي إلاّ أنا أو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 الترمذيّ </w:t>
      </w:r>
      <w:r>
        <w:rPr>
          <w:rStyle w:val="FootnoteAnchor"/>
          <w:rtl w:val="true"/>
        </w:rPr>
        <w:footnoteReference w:id="373"/>
      </w: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 و أنا منه،و لا يؤدّي عنّي إلاّ أنا أو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حديث حسن،و أخرج أحمد في الفضائل </w:t>
      </w:r>
      <w:r>
        <w:rPr>
          <w:rStyle w:val="FootnoteAnchor"/>
          <w:rtl w:val="true"/>
        </w:rPr>
        <w:footnoteReference w:id="374"/>
      </w:r>
      <w:r>
        <w:rPr>
          <w:rFonts w:ascii="Amiri" w:hAnsi="Amiri" w:eastAsia="Amiri" w:cs="Amiri"/>
          <w:color w:val="111111"/>
          <w:sz w:val="28"/>
          <w:sz w:val="28"/>
          <w:szCs w:val="28"/>
          <w:rtl w:val="true"/>
          <w:lang w:bidi="ar-SA"/>
        </w:rPr>
        <w:t>بمعناه،و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يؤدّي ديني إلاّ عليّ عليه السّلام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يشهد له أخبار ردّ أبي بكر من الطرق بأمر جبرئيل عليه السّلام من اللّه تعالى في قصّة قراءة آيات البراءة على المشركين،و أمر عليّ بأخذها منه و قراءتها على مشركي العرب،معلّلا بأنّه لا يؤدّي منّي إلاّ أنا أو رجل منّي </w:t>
      </w:r>
      <w:r>
        <w:rPr>
          <w:rStyle w:val="FootnoteAnchor"/>
          <w:rtl w:val="true"/>
        </w:rPr>
        <w:footnoteReference w:id="3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bookmarkStart w:id="71" w:name="pg7403_73947"/>
    </w:p>
    <w:p>
      <w:pPr>
        <w:pStyle w:val="BookText"/>
        <w:rPr/>
      </w:pPr>
      <w:bookmarkEnd w:id="71"/>
      <w:r>
        <w:rPr>
          <w:rFonts w:ascii="Amiri" w:hAnsi="Amiri" w:eastAsia="Amiri" w:cs="Amiri"/>
          <w:color w:val="111111"/>
          <w:sz w:val="28"/>
          <w:sz w:val="28"/>
          <w:szCs w:val="28"/>
          <w:rtl w:val="true"/>
          <w:lang w:bidi="ar-SA"/>
        </w:rPr>
        <w:t>و قد تواتر ذلك عن النبيّ صلّى اللّه عليه و آله في الأخبار من الطرفين و كتب 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أخبار اتّحادهما في النّور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و عليّ من نور واحد </w:t>
      </w:r>
      <w:r>
        <w:rPr>
          <w:rStyle w:val="FootnoteAnchor"/>
          <w:rtl w:val="true"/>
        </w:rPr>
        <w:footnoteReference w:id="376"/>
      </w:r>
      <w:r>
        <w:rPr>
          <w:rFonts w:ascii="Amiri" w:hAnsi="Amiri" w:eastAsia="Amiri" w:cs="Amiri"/>
          <w:color w:val="111111"/>
          <w:sz w:val="28"/>
          <w:sz w:val="28"/>
          <w:szCs w:val="28"/>
          <w:rtl w:val="true"/>
          <w:lang w:bidi="ar-SA"/>
        </w:rPr>
        <w:t>، و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؛ضرورة أنّ نفس الرسول من الرسول،بل لا أقرب منه من ذلك، و كلّ ذلك دليل على أنّ المراد بالشاهد منه في الآية الشريفة هو عليّ بن أبي طالب ليس إلاّ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بطل قول الرازيّ في تفسيره،إذ إنّه من تفاسير الآية،لا أنّه متعيّن فيه،إذ حمل على أنّ المراد بالشاهد منه هو لسانه الشريف،و هو حمل بعيد مخالف للنصوص المذكورة،مع أنّه يكفي في المطلوب،لأنّه إذا كان ذلك من تفسيرها ثبت المدّعى به أيضا،و هو أنّ عليّا هو الشاهد من رسول اللّه صلّى اللّه عليه و آله في الآية،مضافا إلى دلالة العرف و المحاورة أنّ الشاهد من رسول اللّه صلّى اللّه عليه و آله هو من أهل بيته،و من نوره،و عليّ سيّد أهل بيته</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1546251_1051229030"/>
      <w:bookmarkStart w:id="73" w:name="_Toc26"/>
      <w:bookmarkEnd w:id="72"/>
      <w:r>
        <w:rPr>
          <w:rtl w:val="true"/>
        </w:rPr>
        <w:t>فائدة</w:t>
      </w:r>
      <w:bookmarkEnd w:id="7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مكانة أمير المؤمنين و منزلته من رسول اللّه صلّى اللّه عليه و آله من كاهل المجد إلى أعلى ذروته،فإنّه صلّى اللّه عليه و آله لمّا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سلمان منّا أهل البيت </w:t>
      </w:r>
      <w:r>
        <w:rPr>
          <w:rStyle w:val="FootnoteAnchor"/>
          <w:rtl w:val="true"/>
        </w:rPr>
        <w:footnoteReference w:id="3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w:t>
      </w:r>
    </w:p>
    <w:p>
      <w:pPr>
        <w:pStyle w:val="BookText"/>
        <w:rPr/>
      </w:pPr>
      <w:r>
        <w:rPr>
          <w:rFonts w:ascii="Amiri" w:hAnsi="Amiri" w:eastAsia="Amiri" w:cs="Amiri"/>
          <w:color w:val="111111"/>
          <w:sz w:val="28"/>
          <w:sz w:val="28"/>
          <w:szCs w:val="28"/>
          <w:rtl w:val="true"/>
          <w:lang w:bidi="ar-SA"/>
        </w:rPr>
        <w:t>على شرف له و مجد فاق به أقرانه بلا خلاف بين الأمّة،فلمّا أضاف عليّا عليه السّلام إلى نفسه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سما به عن تلك المرتبة و تجاوز به عن تلك المنزلة، و لو اقتصر على ذلك كانت رتبته متعالية عن رتبة سلمان في هذه الرواية مع قطع النظر عن غيرها،فلمّا 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نفسه الشريفة من عليّ عليه السّلام، دل على أنّ كلّ منهما أصل للآخر و كلاهما من نور واحد؛كما تواتر ذلك عنه في صحاح الفريقين،و ارتقى به عن أقصى ما يطمعه و يتمنّاه المرء في معارج الفضل و الشرف و المجد و العلى،ذلك فضل اللّه يؤتيه 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هذا،فاعلم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الآية الشريفة تدلّ على أنّ من يستحقّ الخلافة و الإمامة بعد النبيّ صلّى اللّه عليه و آله هو عليّ بن أبي طالب عليه السّلام،لأنّه هو الشاهد من رسول اللّه، التالي لكتاب اللّه،التابع لرسول اللّه صلّى اللّه عليه و آله </w:t>
      </w:r>
      <w:r>
        <w:rPr>
          <w:rStyle w:val="FootnoteAnchor"/>
          <w:rtl w:val="true"/>
        </w:rPr>
        <w:footnoteReference w:id="380"/>
      </w:r>
      <w:r>
        <w:rPr>
          <w:rFonts w:ascii="Amiri" w:hAnsi="Amiri" w:eastAsia="Amiri" w:cs="Amiri"/>
          <w:color w:val="111111"/>
          <w:sz w:val="28"/>
          <w:sz w:val="28"/>
          <w:szCs w:val="28"/>
          <w:rtl w:val="true"/>
          <w:lang w:bidi="ar-SA"/>
        </w:rPr>
        <w:t xml:space="preserve">،الّذي هو بعده بوضع اللّه،و لا نعني بالخليفة و الإمام إلاّ هذا،مضافا إلى ما جاء في الروايات من طريق أصحابنا </w:t>
      </w:r>
      <w:r>
        <w:rPr>
          <w:rStyle w:val="FootnoteAnchor"/>
          <w:rtl w:val="true"/>
        </w:rPr>
        <w:footnoteReference w:id="381"/>
      </w:r>
      <w:r>
        <w:rPr>
          <w:rFonts w:ascii="Amiri" w:hAnsi="Amiri" w:eastAsia="Amiri" w:cs="Amiri"/>
          <w:color w:val="111111"/>
          <w:sz w:val="28"/>
          <w:sz w:val="28"/>
          <w:szCs w:val="28"/>
          <w:rtl w:val="true"/>
          <w:lang w:bidi="ar-SA"/>
        </w:rPr>
        <w:t>أنّ الآية كانت في النزول هكذا أَ فَمَنْ كانَ عَلى بَيِّنَةٍ مِنْ رَبِّهِ وَ يَتْلُوهُ شاهِدٌ مِنْهُ إماما و رحمة وَ مِنْ قَبْلِهِ كِتابُ مُوسى ؛فيكون إماما و رحمة حالا من الشاهد المذكور،فيكون نصّا في إمامته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غيّره المحرّفون لكتاب اللّه </w:t>
      </w:r>
      <w:r>
        <w:rPr>
          <w:rStyle w:val="FootnoteAnchor"/>
          <w:rtl w:val="true"/>
        </w:rPr>
        <w:footnoteReference w:id="382"/>
      </w:r>
      <w:r>
        <w:rPr>
          <w:rFonts w:ascii="Amiri" w:hAnsi="Amiri" w:eastAsia="Amiri" w:cs="Amiri"/>
          <w:color w:val="111111"/>
          <w:sz w:val="28"/>
          <w:sz w:val="28"/>
          <w:szCs w:val="28"/>
          <w:rtl w:val="true"/>
          <w:lang w:bidi="ar-SA"/>
        </w:rPr>
        <w:t>،و معناه أَ فَمَنْ كانَ عَلى بَيِّنَةٍ مِنْ رَبِّهِ و هو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يتلو هذا القرآن عليكم حقّ تلاوته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رسول اللّه،بناء على 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التلاوة و ارجاع ضمير المفعول إلى البيّنة الّتي هي القرآن،أو يتعقّب النبيّ صلّى اللّه عليه و آله شاهد منه بناء على 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التلوح</w:t>
      </w:r>
      <w:r>
        <w:rPr>
          <w:rFonts w:eastAsia="Amiri" w:cs="Amiri" w:ascii="Amiri" w:hAnsi="Amiri"/>
          <w:color w:val="111111"/>
          <w:sz w:val="28"/>
          <w:szCs w:val="28"/>
          <w:rtl w:val="true"/>
          <w:lang w:bidi="ar-SA"/>
        </w:rPr>
        <w:t>.</w:t>
      </w:r>
      <w:bookmarkStart w:id="74" w:name="pg7403_73949"/>
    </w:p>
    <w:p>
      <w:pPr>
        <w:pStyle w:val="BookText"/>
        <w:rPr/>
      </w:pPr>
      <w:bookmarkEnd w:id="74"/>
      <w:r>
        <w:rPr>
          <w:rFonts w:ascii="Amiri" w:hAnsi="Amiri" w:eastAsia="Amiri" w:cs="Amiri"/>
          <w:color w:val="111111"/>
          <w:sz w:val="28"/>
          <w:sz w:val="28"/>
          <w:szCs w:val="28"/>
          <w:rtl w:val="true"/>
          <w:lang w:bidi="ar-SA"/>
        </w:rPr>
        <w:t>و ارجاع الضمير إلى النبيّ،كما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أنسب بتذكير ضمير المفعول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عليه،فلا يمكن حمل الشاهد منه على لسانه الشريف،و الّذي يتعقّب النبيّ صلّى اللّه عليه و آله يقوم مقامه،و في الكلام حذف تقديره أَ فَمَنْ كانَ عَلى بَيِّنَةٍ مِنْ رَبِّهِ وَ يَتْلُوهُ شاهِدٌ مِنْهُ ،كمن كان يريد الحياة الدّنيا،كيف و بينهما بون بعيد</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1546253_1051229030"/>
      <w:bookmarkStart w:id="76" w:name="_Toc27"/>
      <w:bookmarkEnd w:id="75"/>
      <w:r>
        <w:rPr>
          <w:rtl w:val="true"/>
        </w:rPr>
        <w:t>فائدة</w:t>
      </w:r>
      <w:bookmarkEnd w:id="76"/>
    </w:p>
    <w:p>
      <w:pPr>
        <w:pStyle w:val="BookText"/>
        <w:rPr/>
      </w:pPr>
      <w:r>
        <w:rPr>
          <w:rFonts w:ascii="Amiri" w:hAnsi="Amiri" w:eastAsia="Amiri" w:cs="Amiri"/>
          <w:color w:val="111111"/>
          <w:sz w:val="28"/>
          <w:sz w:val="28"/>
          <w:szCs w:val="28"/>
          <w:rtl w:val="true"/>
          <w:lang w:bidi="ar-SA"/>
        </w:rPr>
        <w:t>في إيراد قصّة ردّ أبي بكر من قراءة آيات البراءة،لمناسبة المقام من جهة قول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يؤدّي عنك إلاّ أنت أو رجل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علماء 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رسول اللّه صلّى اللّه عليه و آله أبا بكر في سنة تسع </w:t>
      </w:r>
      <w:r>
        <w:rPr>
          <w:rStyle w:val="FootnoteAnchor"/>
          <w:rtl w:val="true"/>
        </w:rPr>
        <w:footnoteReference w:id="383"/>
      </w:r>
      <w:r>
        <w:rPr>
          <w:rFonts w:ascii="Amiri" w:hAnsi="Amiri" w:eastAsia="Amiri" w:cs="Amiri"/>
          <w:color w:val="111111"/>
          <w:sz w:val="28"/>
          <w:sz w:val="28"/>
          <w:szCs w:val="28"/>
          <w:rtl w:val="true"/>
          <w:lang w:bidi="ar-SA"/>
        </w:rPr>
        <w:t>من الهجرة ليحجّ بالنّاس،و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المشركين يحضرون الموسم و يطوفون بالبيت عراة،و لا أحبّ أن أحجّ حتّى لا يكون ذلك؛و أعطاه أربعين آية 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ليقرأها على أهل الموسم،فلمّا سار دعا رسول اللّه صلّى اللّه عليه و آله عليّا عليه السّلام و قال أدرك أبا بكر فخذ منه الآيات و اقرأها على النّاس،و دفع إليه ناقته العضباء؛فأدرك أبا بكر بذي الحليفة </w:t>
      </w:r>
      <w:r>
        <w:rPr>
          <w:rStyle w:val="FootnoteAnchor"/>
          <w:rtl w:val="true"/>
        </w:rPr>
        <w:footnoteReference w:id="384"/>
      </w:r>
      <w:r>
        <w:rPr>
          <w:rFonts w:ascii="Amiri" w:hAnsi="Amiri" w:eastAsia="Amiri" w:cs="Amiri"/>
          <w:color w:val="111111"/>
          <w:sz w:val="28"/>
          <w:sz w:val="28"/>
          <w:szCs w:val="28"/>
          <w:rtl w:val="true"/>
          <w:lang w:bidi="ar-SA"/>
        </w:rPr>
        <w:t>فأخذ منه الآيات؛فرجع أبو بكر إلى رسول اللّه صلّى اللّه عليه و آله،فقال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بأبي أنت و أمّي،هل نزل فيّ شيء </w:t>
      </w:r>
      <w:r>
        <w:rPr>
          <w:rStyle w:val="FootnoteAnchor"/>
          <w:rtl w:val="true"/>
        </w:rPr>
        <w:footnoteReference w:id="38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لا،و لكن لا يبلغ عنّي إلاّ رجل منّي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أخرج أحمد معناه </w:t>
      </w:r>
      <w:r>
        <w:rPr>
          <w:rStyle w:val="FootnoteAnchor"/>
          <w:rtl w:val="true"/>
        </w:rPr>
        <w:footnoteReference w:id="387"/>
      </w:r>
      <w:r>
        <w:rPr>
          <w:rFonts w:ascii="Amiri" w:hAnsi="Amiri" w:eastAsia="Amiri" w:cs="Amiri"/>
          <w:color w:val="111111"/>
          <w:sz w:val="28"/>
          <w:sz w:val="28"/>
          <w:szCs w:val="28"/>
          <w:rtl w:val="true"/>
          <w:lang w:bidi="ar-SA"/>
        </w:rPr>
        <w:t>في الفضائل،و فيه أنّ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جبرئيل</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ابعث بها عليّ بن أبي طالب عليه السّلام،فلمّا كان يوم النحر قرأها عليه السّلام كما أمره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خلاف بين الأمّة في هذه القصّة من عزل أبي بكر و نصب عليّ عليه السّلام بأمر جبرئيل عليه السّلام عن اللّه سبحانه و تعالى،قد رواه الفريقان في الأصول و الصّحاح بطرق كثيرة تبلغ التواتر؛فمن ذلك ما رواه في صحيح البخاريّ في الجزء الخامس </w:t>
      </w:r>
      <w:r>
        <w:rPr>
          <w:rStyle w:val="FootnoteAnchor"/>
          <w:rtl w:val="true"/>
        </w:rPr>
        <w:footnoteReference w:id="388"/>
      </w:r>
      <w:r>
        <w:rPr>
          <w:rFonts w:ascii="Amiri" w:hAnsi="Amiri" w:eastAsia="Amiri" w:cs="Amiri"/>
          <w:color w:val="111111"/>
          <w:sz w:val="28"/>
          <w:sz w:val="28"/>
          <w:szCs w:val="28"/>
          <w:rtl w:val="true"/>
          <w:lang w:bidi="ar-SA"/>
        </w:rPr>
        <w:t xml:space="preserve">، و تفسير الثعلبيّ </w:t>
      </w:r>
      <w:r>
        <w:rPr>
          <w:rStyle w:val="FootnoteAnchor"/>
          <w:rtl w:val="true"/>
        </w:rPr>
        <w:footnoteReference w:id="389"/>
      </w:r>
      <w:r>
        <w:rPr>
          <w:rFonts w:ascii="Amiri" w:hAnsi="Amiri" w:eastAsia="Amiri" w:cs="Amiri"/>
          <w:color w:val="111111"/>
          <w:sz w:val="28"/>
          <w:sz w:val="28"/>
          <w:szCs w:val="28"/>
          <w:rtl w:val="true"/>
          <w:lang w:bidi="ar-SA"/>
        </w:rPr>
        <w:t xml:space="preserve">في سورة براءة،و في الجمع بين الصّحاح في الجزء الثاني </w:t>
      </w:r>
      <w:r>
        <w:rPr>
          <w:rStyle w:val="FootnoteAnchor"/>
          <w:rtl w:val="true"/>
        </w:rPr>
        <w:footnoteReference w:id="390"/>
      </w:r>
      <w:r>
        <w:rPr>
          <w:rFonts w:ascii="Amiri" w:hAnsi="Amiri" w:eastAsia="Amiri" w:cs="Amiri"/>
          <w:color w:val="111111"/>
          <w:sz w:val="28"/>
          <w:sz w:val="28"/>
          <w:szCs w:val="28"/>
          <w:rtl w:val="true"/>
          <w:lang w:bidi="ar-SA"/>
        </w:rPr>
        <w:t xml:space="preserve">،ما حاصله أنّ النبيّ صلّى اللّه عليه و آله بعث أبا بكر مع آيات من براءة إلى أهل مكّة،فلمّا بلغ ذي الحليفة </w:t>
      </w:r>
      <w:r>
        <w:rPr>
          <w:rStyle w:val="FootnoteAnchor"/>
          <w:rtl w:val="true"/>
        </w:rPr>
        <w:footnoteReference w:id="391"/>
      </w:r>
      <w:r>
        <w:rPr>
          <w:rFonts w:ascii="Amiri" w:hAnsi="Amiri" w:eastAsia="Amiri" w:cs="Amiri"/>
          <w:color w:val="111111"/>
          <w:sz w:val="28"/>
          <w:sz w:val="28"/>
          <w:szCs w:val="28"/>
          <w:rtl w:val="true"/>
          <w:lang w:bidi="ar-SA"/>
        </w:rPr>
        <w:t>بعث إليه عليّا فردّه،فرجع أبو بكر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نزل فيّ شيء؟قال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 جاءني جبرئيل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يؤدّي عنك إلاّ أنت أو رجل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محمّد بن جرير الطبريّ من المخالفين في تاريخه في حوادث سنة ستّ من الهجرة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أمر عمر بن الخطاب فأبى و اعتذر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لفظه في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دعى عمر بن الخطّاب ليبعثه إلى مكّة ليبلغ أشرف قريش،فقال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رسول اللّه،إنّي أخاف قريشا على نفسي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دليل على فسق عمر،بل كفره،لقوله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فَلْيَحْذَرِ الَّذِينَ يُخالِفُونَ عَنْ أَمْرِهِ أَنْ تُصِيبَهُمْ فِتْنَةٌ أَوْ يُصِيبَهُمْ عَذابٌ أَلِيمٌ </w:t>
      </w:r>
      <w:r>
        <w:rPr>
          <w:rStyle w:val="FootnoteAnchor"/>
          <w:rtl w:val="true"/>
        </w:rPr>
        <w:footnoteReference w:id="3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لم يثق بالنبيّ صلّى اللّه عليه و آله و قوله،قال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بعث أبا بكر أوّلا ثمّ عزله ثانيا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تنبيه على أنّه لا يصلح للنيابة الجزئيّة في حياته المنوط قصور نظره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بنظر النبيّ صلّى اللّه عليه و آله،فضلا عن الولاية الكلّيّة بعد وفاته،فهو تنبيه على خطاء الأمّة و اجتهادهم في اختياره،و من هنا استدلّ أصحابنا على فساد خلافة أبي بكر بهذه القصّة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بعثه أوّلا ثمّ عزله ثانيا إعلاما للأمّة أنّه لا يصلح للتبليغ عنه إلاّ هو أو رجل منه،و هو عليّ بن أبي طالب عليه السّلام؛و لعلّ بعثه أوّلا إنّما كان مقدّمة للإعلام بعدم كونه قابلا،و أنّ الوحي من اللّه تعالى إنّما اختصّ بعليّ؛و فيه تنبيه على فساد القول بتفويض أمر الخلافة إلى الأمّة،حيث أنّ اللّه لم يرض بفعل النبيّ صلّى اللّه عليه و آله،فكيف يفوّض إلى الأمّة و السفهاء،و في قضيّة اختيار موسى عليه السّلام سبعين رجلا للميقات دلالة على فساد العمل بلا وصيّ من اللّه تعالى،حيث كشف كفر هؤلاء المختارين، فتدبّر</w:t>
      </w:r>
      <w:r>
        <w:rPr>
          <w:rFonts w:eastAsia="Amiri" w:cs="Amiri" w:ascii="Amiri" w:hAnsi="Amiri"/>
          <w:color w:val="111111"/>
          <w:sz w:val="28"/>
          <w:szCs w:val="28"/>
          <w:rtl w:val="true"/>
          <w:lang w:bidi="ar-SA"/>
        </w:rPr>
        <w:t>.</w:t>
      </w:r>
      <w:bookmarkStart w:id="77" w:name="pg7403_73952"/>
    </w:p>
    <w:p>
      <w:pPr>
        <w:pStyle w:val="Heading2"/>
        <w:numPr>
          <w:ilvl w:val="1"/>
          <w:numId w:val="1"/>
        </w:numPr>
        <w:rPr/>
      </w:pPr>
      <w:bookmarkStart w:id="78" w:name="__RefHeading___Toc1546255_1051229030"/>
      <w:bookmarkStart w:id="79" w:name="_Toc28"/>
      <w:bookmarkEnd w:id="77"/>
      <w:bookmarkEnd w:id="78"/>
      <w:r>
        <w:rPr>
          <w:rtl w:val="true"/>
        </w:rPr>
        <w:t>الآية الحادية عشر</w:t>
      </w:r>
      <w:bookmarkEnd w:id="79"/>
    </w:p>
    <w:p>
      <w:pPr>
        <w:pStyle w:val="BookText"/>
        <w:rPr/>
      </w:pPr>
      <w:r>
        <w:rPr>
          <w:rFonts w:ascii="Amiri" w:hAnsi="Amiri" w:eastAsia="Amiri" w:cs="Amiri"/>
          <w:color w:val="111111"/>
          <w:sz w:val="28"/>
          <w:sz w:val="28"/>
          <w:szCs w:val="28"/>
          <w:rtl w:val="true"/>
          <w:lang w:bidi="ar-SA"/>
        </w:rPr>
        <w:t xml:space="preserve">من سورة الرعد؛قوله تعالى إِنَّما أَنْتَ مُنْذِرٌ وَ لِكُلِّ قَوْمٍ هادٍ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فقد روى الفريقان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نزلت في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ما رواه في الكافي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التابعين، و قوله حجّة عند المخالفين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 اللّه عزّ و جلّ إِنَّما أَنْتَ مُنْذِرٌ وَ لِكُلِّ قَوْمٍ هادٍ </w:t>
      </w:r>
      <w:r>
        <w:rPr>
          <w:rFonts w:eastAsia="Amiri" w:cs="Amiri" w:ascii="Amiri" w:hAnsi="Amiri"/>
          <w:color w:val="111111"/>
          <w:sz w:val="28"/>
          <w:szCs w:val="28"/>
          <w:rtl w:val="true"/>
          <w:lang w:bidi="ar-SA"/>
        </w:rPr>
        <w:t xml:space="preserve">] </w:t>
      </w:r>
      <w:r>
        <w:rPr>
          <w:rStyle w:val="FootnoteAnchor"/>
          <w:rtl w:val="true"/>
        </w:rPr>
        <w:footnoteReference w:id="394"/>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المنذر،و لكلّ زمان منّا هاد يهديهم إلى ما جاء به نبيّ اللّه صلّى اللّه عليه و آله،ثمّ الهداة من بعده عليّ،ثمّ الأوصياء واحدا بعد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إمام هاد للقرن الّذي هو فيهم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مثله في الإكمال </w:t>
      </w:r>
      <w:r>
        <w:rPr>
          <w:rStyle w:val="FootnoteAnchor"/>
          <w:rtl w:val="true"/>
        </w:rPr>
        <w:footnoteReference w:id="396"/>
      </w:r>
      <w:r>
        <w:rPr>
          <w:rFonts w:ascii="Amiri" w:hAnsi="Amiri" w:eastAsia="Amiri" w:cs="Amiri"/>
          <w:color w:val="111111"/>
          <w:sz w:val="28"/>
          <w:sz w:val="28"/>
          <w:szCs w:val="28"/>
          <w:rtl w:val="true"/>
          <w:lang w:bidi="ar-SA"/>
        </w:rPr>
        <w:t xml:space="preserve">،و رواه القمّيّ </w:t>
      </w:r>
      <w:r>
        <w:rPr>
          <w:rStyle w:val="FootnoteAnchor"/>
          <w:rtl w:val="true"/>
        </w:rPr>
        <w:footnoteReference w:id="397"/>
      </w:r>
      <w:r>
        <w:rPr>
          <w:rFonts w:ascii="Amiri" w:hAnsi="Amiri" w:eastAsia="Amiri" w:cs="Amiri"/>
          <w:color w:val="111111"/>
          <w:sz w:val="28"/>
          <w:sz w:val="28"/>
          <w:szCs w:val="28"/>
          <w:rtl w:val="true"/>
          <w:lang w:bidi="ar-SA"/>
        </w:rPr>
        <w:t xml:space="preserve">،و العيّاشيّ </w:t>
      </w:r>
      <w:r>
        <w:rPr>
          <w:rStyle w:val="FootnoteAnchor"/>
          <w:rtl w:val="true"/>
        </w:rPr>
        <w:footnoteReference w:id="398"/>
      </w:r>
      <w:r>
        <w:rPr>
          <w:rFonts w:ascii="Amiri" w:hAnsi="Amiri" w:eastAsia="Amiri" w:cs="Amiri"/>
          <w:color w:val="111111"/>
          <w:sz w:val="28"/>
          <w:sz w:val="28"/>
          <w:szCs w:val="28"/>
          <w:rtl w:val="true"/>
          <w:lang w:bidi="ar-SA"/>
        </w:rPr>
        <w:t xml:space="preserve">،و غير واحد من العامّة و الخاصّة في غير واحد من الأسانيد،و القمّيّ </w:t>
      </w:r>
      <w:r>
        <w:rPr>
          <w:rStyle w:val="FootnoteAnchor"/>
          <w:rtl w:val="true"/>
        </w:rPr>
        <w:footnoteReference w:id="399"/>
      </w:r>
      <w:r>
        <w:rPr>
          <w:rFonts w:ascii="Amiri" w:hAnsi="Amiri" w:eastAsia="Amiri" w:cs="Amiri"/>
          <w:color w:val="111111"/>
          <w:sz w:val="28"/>
          <w:sz w:val="28"/>
          <w:szCs w:val="28"/>
          <w:rtl w:val="true"/>
          <w:lang w:bidi="ar-SA"/>
        </w:rPr>
        <w:t>هو ردّ على من أنكر في كلّ عصر</w:t>
      </w:r>
    </w:p>
    <w:p>
      <w:pPr>
        <w:pStyle w:val="BookText"/>
        <w:rPr/>
      </w:pPr>
      <w:r>
        <w:rPr>
          <w:rFonts w:ascii="Amiri" w:hAnsi="Amiri" w:eastAsia="Amiri" w:cs="Amiri"/>
          <w:color w:val="111111"/>
          <w:sz w:val="28"/>
          <w:sz w:val="28"/>
          <w:szCs w:val="28"/>
          <w:rtl w:val="true"/>
          <w:lang w:bidi="ar-SA"/>
        </w:rPr>
        <w:t>و زمان إماما،و أنّه لا يخلو الأرض من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مجمع البيان </w:t>
      </w:r>
      <w:r>
        <w:rPr>
          <w:rStyle w:val="FootnoteAnchor"/>
          <w:rtl w:val="true"/>
        </w:rPr>
        <w:footnoteReference w:id="4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هذه الآية،قال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المنذر،و عليّ الهادي من بعدي؛يا عليّ بك يهتدي المهتدون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ذلك ما رواه في مجمع الزوائد </w:t>
      </w:r>
      <w:r>
        <w:rPr>
          <w:rStyle w:val="FootnoteAnchor"/>
          <w:rtl w:val="true"/>
        </w:rPr>
        <w:footnoteReference w:id="401"/>
      </w:r>
      <w:r>
        <w:rPr>
          <w:rFonts w:ascii="Amiri" w:hAnsi="Amiri" w:eastAsia="Amiri" w:cs="Amiri"/>
          <w:color w:val="111111"/>
          <w:sz w:val="28"/>
          <w:sz w:val="28"/>
          <w:szCs w:val="28"/>
          <w:rtl w:val="true"/>
          <w:lang w:bidi="ar-SA"/>
        </w:rPr>
        <w:t xml:space="preserve">عن ابن عبّاس،و في كتاب الفردوس </w:t>
      </w:r>
      <w:r>
        <w:rPr>
          <w:rStyle w:val="FootnoteAnchor"/>
          <w:rtl w:val="true"/>
        </w:rPr>
        <w:footnoteReference w:id="402"/>
      </w:r>
      <w:r>
        <w:rPr>
          <w:rFonts w:ascii="Amiri" w:hAnsi="Amiri" w:eastAsia="Amiri" w:cs="Amiri"/>
          <w:color w:val="111111"/>
          <w:sz w:val="28"/>
          <w:sz w:val="28"/>
          <w:szCs w:val="28"/>
          <w:rtl w:val="true"/>
          <w:lang w:bidi="ar-SA"/>
        </w:rPr>
        <w:t xml:space="preserve">من علماء الجمهور،و الحافظ أبو نعيم </w:t>
      </w:r>
      <w:r>
        <w:rPr>
          <w:rStyle w:val="FootnoteAnchor"/>
          <w:rtl w:val="true"/>
        </w:rPr>
        <w:footnoteReference w:id="403"/>
      </w:r>
      <w:r>
        <w:rPr>
          <w:rFonts w:ascii="Amiri" w:hAnsi="Amiri" w:eastAsia="Amiri" w:cs="Amiri"/>
          <w:color w:val="111111"/>
          <w:sz w:val="28"/>
          <w:sz w:val="28"/>
          <w:szCs w:val="28"/>
          <w:rtl w:val="true"/>
          <w:lang w:bidi="ar-SA"/>
        </w:rPr>
        <w:t xml:space="preserve">،و الحاكم الحسكاني </w:t>
      </w:r>
      <w:r>
        <w:rPr>
          <w:rStyle w:val="FootnoteAnchor"/>
          <w:rtl w:val="true"/>
        </w:rPr>
        <w:footnoteReference w:id="404"/>
      </w:r>
      <w:r>
        <w:rPr>
          <w:rFonts w:ascii="Amiri" w:hAnsi="Amiri" w:eastAsia="Amiri" w:cs="Amiri"/>
          <w:color w:val="111111"/>
          <w:sz w:val="28"/>
          <w:sz w:val="28"/>
          <w:szCs w:val="28"/>
          <w:rtl w:val="true"/>
          <w:lang w:bidi="ar-SA"/>
        </w:rPr>
        <w:t>في شواهد التنزيل،هكذا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هذه الآية دعا النبيّ صلّى اللّه عليه و آله بطهر فتطهّر،فأخذ بيد عليّ عليه السّلام و ضمّها إلى صدره؛فقال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أنت منذر،ثمّ ردّها إلى صدر عليّ عليه السّلام فقال </w:t>
      </w:r>
      <w:r>
        <w:rPr>
          <w:rStyle w:val="FootnoteAnchor"/>
          <w:rtl w:val="true"/>
        </w:rPr>
        <w:footnoteReference w:id="4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قوم 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رواه أحمد بن حنبل </w:t>
      </w:r>
      <w:r>
        <w:rPr>
          <w:rStyle w:val="FootnoteAnchor"/>
          <w:rtl w:val="true"/>
        </w:rPr>
        <w:footnoteReference w:id="406"/>
      </w:r>
      <w:r>
        <w:rPr>
          <w:rFonts w:ascii="Amiri" w:hAnsi="Amiri" w:eastAsia="Amiri" w:cs="Amiri"/>
          <w:color w:val="111111"/>
          <w:sz w:val="28"/>
          <w:sz w:val="28"/>
          <w:szCs w:val="28"/>
          <w:rtl w:val="true"/>
          <w:lang w:bidi="ar-SA"/>
        </w:rPr>
        <w:t xml:space="preserve">في المسند،و الرازيّ </w:t>
      </w:r>
      <w:r>
        <w:rPr>
          <w:rStyle w:val="FootnoteAnchor"/>
          <w:rtl w:val="true"/>
        </w:rPr>
        <w:footnoteReference w:id="407"/>
      </w:r>
      <w:r>
        <w:rPr>
          <w:rFonts w:ascii="Amiri" w:hAnsi="Amiri" w:eastAsia="Amiri" w:cs="Amiri"/>
          <w:color w:val="111111"/>
          <w:sz w:val="28"/>
          <w:sz w:val="28"/>
          <w:szCs w:val="28"/>
          <w:rtl w:val="true"/>
          <w:lang w:bidi="ar-SA"/>
        </w:rPr>
        <w:t xml:space="preserve">،و الثعلبيّ </w:t>
      </w:r>
      <w:r>
        <w:rPr>
          <w:rStyle w:val="FootnoteAnchor"/>
          <w:rtl w:val="true"/>
        </w:rPr>
        <w:footnoteReference w:id="408"/>
      </w:r>
      <w:r>
        <w:rPr>
          <w:rFonts w:ascii="Amiri" w:hAnsi="Amiri" w:eastAsia="Amiri" w:cs="Amiri"/>
          <w:color w:val="111111"/>
          <w:sz w:val="28"/>
          <w:sz w:val="28"/>
          <w:szCs w:val="28"/>
          <w:rtl w:val="true"/>
          <w:lang w:bidi="ar-SA"/>
        </w:rPr>
        <w:t>في تفسيريهما؛بل صنّف ابن عقدة كتابا في أنّ المراد بالهادي عليّ عليه السّلام،لقول النبيّ صلّى اللّه عليه و آله لعليّ حين نزول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المنذر و أنت الهادي،يا عليّ بك يهتدي المهتدون من 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ابن حسام أنّه قال</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گوهر معدن سخى او بود درّ درياى هل اتى است عليّ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أنت منذر لعباد و عليّ لكلّ قوم هاد</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بك يهتدي المهتدون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يفيد حصر الاهتداء في الاقتداء به عليه السّلام و هو قصر افراد،في مقابل من زعم الاهتداء بغيره من الصّحابة أيضا كأبي بكر و أخويه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اختلفوا في الهادي،فقيل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سبحانه،و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النبيّ صلّى اللّه عليه و آله،و هذا بناء على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إنّما أنت منذر و هاد لكلّ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يصلح للدّعوة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أصحابنا </w:t>
      </w:r>
      <w:r>
        <w:rPr>
          <w:rStyle w:val="FootnoteAnchor"/>
          <w:rtl w:val="true"/>
        </w:rPr>
        <w:footnoteReference w:id="4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الإمام المعصوم القيّم على الدّين،المستحفظ لسنن المرسلين؛و هذا هو الصحيح عملا بتواتر 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المنذر و أنت الهادي يا عليّ،بك يهتدي المهتدون من بعدي؛كما رواه ثقات الفريقين،و لأنّ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حرف العطف و المعطوف،و هو خلاف المحاورة و الأصل؛فتعيّن ما قاله أصحابنا،و أكثر الجمهور على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مستقلّة قدّم فيها الخبر،و ثابت لكلّ قوم هاد في الوضع الالهيّ يهديهم سبل السلام،و على هذا تكون الآية دليلا على ما تقرّر عند أصحابنا في الكتب الكلاميّة في مصارع بحث الإمامة،من أنّ أزمنة التكليف لا تخلو من حجّة للّه تعالى على عباده،و أنّ الأرض لا تخلو من إمام معصوم منصوب من اللّه،قيّم على الدّين،لئلاّ يكون للنّاس على اللّه حجّة،لقبح التكليف</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بدون البيان و الوليّ المرشد 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ترى كيف بدأ بالخليفة قبل الخليفة </w:t>
      </w:r>
      <w:r>
        <w:rPr>
          <w:rStyle w:val="FootnoteAnchor"/>
          <w:rtl w:val="true"/>
        </w:rPr>
        <w:footnoteReference w:id="411"/>
      </w:r>
      <w:r>
        <w:rPr>
          <w:rFonts w:ascii="Amiri" w:hAnsi="Amiri" w:eastAsia="Amiri" w:cs="Amiri"/>
          <w:color w:val="111111"/>
          <w:sz w:val="28"/>
          <w:sz w:val="28"/>
          <w:szCs w:val="28"/>
          <w:rtl w:val="true"/>
          <w:lang w:bidi="ar-SA"/>
        </w:rPr>
        <w:t>في قصّة آدم عليه السّلام،و جعل مدار الخلافة بالعلم و العصمة،لئلاّ يلزم نقض الغرض في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قال في موضع آخر في حقّ النبيّ صلّى اللّه عليه و آله إِنْ أَنْتَ إِلاّ نَذِيرٌ </w:t>
      </w:r>
      <w:r>
        <w:rPr>
          <w:rStyle w:val="FootnoteAnchor"/>
          <w:rtl w:val="true"/>
        </w:rPr>
        <w:footnoteReference w:id="412"/>
      </w:r>
      <w:r>
        <w:rPr>
          <w:rFonts w:ascii="Amiri" w:hAnsi="Amiri" w:eastAsia="Amiri" w:cs="Amiri"/>
          <w:color w:val="111111"/>
          <w:sz w:val="28"/>
          <w:sz w:val="28"/>
          <w:szCs w:val="28"/>
          <w:rtl w:val="true"/>
          <w:lang w:bidi="ar-SA"/>
        </w:rPr>
        <w:t xml:space="preserve">و هو من شواهد ما ذكر الأكثرون،من أنّ قوله تعالى وَ لِكُلِّ قَوْمٍ هادٍ ليس 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الهادي هو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يفهم من العبارة،بل المفهوم منها في العرف و العادة هو أنّه ثابت لكلّ قوم هاد منهم يهديهم سبيل الرشاد في كلّ قرن، و إلاّ تسلسل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تعيّن أن يكون لكلّ قوم هاد معصوم من اللّه،و هو الإمام،و هو مذهبنا من أنّ زمان التكليف لا يخلو من إمام معصوم،و بطل ما زعمه المخالفون من عدم وجوب ذلك،ثمّ بناء على المختار ظاهر الإطلاق في الآية و البعديّة في الرواية عدم الفصل،فتعيّن أن يكون عليّ عليه السّلام إماما بعد النبيّ صلّى اللّه عليه و آله بلا فصل،مضافا إلى الحصر المستفاد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 يهتدي المهتدون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و له النعمة على إتمام النعمة و نصب الحجّة و إيضاح المحجّة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80" w:name="pg7403_73956"/>
    </w:p>
    <w:p>
      <w:pPr>
        <w:pStyle w:val="Heading2"/>
        <w:numPr>
          <w:ilvl w:val="1"/>
          <w:numId w:val="1"/>
        </w:numPr>
        <w:rPr/>
      </w:pPr>
      <w:bookmarkStart w:id="81" w:name="__RefHeading___Toc1546257_1051229030"/>
      <w:bookmarkStart w:id="82" w:name="_Toc29"/>
      <w:bookmarkEnd w:id="80"/>
      <w:bookmarkEnd w:id="81"/>
      <w:r>
        <w:rPr>
          <w:rtl w:val="true"/>
        </w:rPr>
        <w:t>الآية الثانيّة عشر</w:t>
      </w:r>
      <w:bookmarkEnd w:id="82"/>
    </w:p>
    <w:p>
      <w:pPr>
        <w:pStyle w:val="BookText"/>
        <w:rPr/>
      </w:pPr>
      <w:r>
        <w:rPr>
          <w:rFonts w:ascii="Amiri" w:hAnsi="Amiri" w:eastAsia="Amiri" w:cs="Amiri"/>
          <w:color w:val="111111"/>
          <w:sz w:val="28"/>
          <w:sz w:val="28"/>
          <w:szCs w:val="28"/>
          <w:rtl w:val="true"/>
          <w:lang w:bidi="ar-SA"/>
        </w:rPr>
        <w:t xml:space="preserve">من الرّعد أيضا؛ وَ فِي الْأَرْضِ قِطَعٌ مُتَجاوِراتٌ وَ جَنّاتٌ مِنْ أَعْنابٍ وَ زَرْعٌ وَ نَخِيلٌ صِنْوانٌ وَ غَيْرُ صِنْوانٍ أي نخلات من أصل واحد يُسْقى بِماءٍ واحِدٍ وَ نُفَضِّلُ بَعْضَها عَلى بَعْضٍ فِي الْأُكُلِ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الفريقان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و أمّا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فردوس الأخبار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؛نظم درر السمطين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9:120</w:t>
      </w:r>
      <w:r>
        <w:rPr>
          <w:rFonts w:ascii="Amiri" w:hAnsi="Amiri" w:eastAsia="Amiri" w:cs="Amiri"/>
          <w:color w:val="111111"/>
          <w:sz w:val="28"/>
          <w:sz w:val="28"/>
          <w:szCs w:val="28"/>
          <w:rtl w:val="true"/>
          <w:lang w:bidi="ar-SA"/>
        </w:rPr>
        <w:t xml:space="preserve">؛مناقب عليّ بن أبي طالب عليه السّلام لابن المغازلي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؛المناقب للخوارزميّ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11:171</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lang w:bidi="ar-SA"/>
        </w:rPr>
        <w:t>2:241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تأويلها في محمّد و عليّ صلّى اللّه عليهما و آلهما،قال في 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من شجر شتّى،و أنا و أنت من شجرة واحدة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المحدّث الحسينيّ عطاء بن فضل اللّه من أصحابنا في أربعينه عن جابر بن عبد اللّه،الحديث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من علماء الجمهور الحافظ أبو بكر بن مردويه على ما نقله عنه صاحب كشف الغمّة </w:t>
      </w:r>
      <w:r>
        <w:rPr>
          <w:rStyle w:val="FootnoteAnchor"/>
          <w:rtl w:val="true"/>
        </w:rPr>
        <w:footnoteReference w:id="415"/>
      </w:r>
      <w:r>
        <w:rPr>
          <w:rFonts w:ascii="Amiri" w:hAnsi="Amiri" w:eastAsia="Amiri" w:cs="Amiri"/>
          <w:color w:val="111111"/>
          <w:sz w:val="28"/>
          <w:sz w:val="28"/>
          <w:szCs w:val="28"/>
          <w:rtl w:val="true"/>
          <w:lang w:bidi="ar-SA"/>
        </w:rPr>
        <w:t>عن جابر بن عبد اللّه،أنّه سمع النبيّ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من شجر شتّى، و أنا و أنت يا عليّ من شجرة واحدة،ثمّ قرأ النبيّ صلّى اللّه عليه و آله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له أخبار اتّحادهما في النور،و كونهما نورا واحدا إلى صلب عبد المطلب،فقسمه قسمين؛رواه الفريقان،و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 و أنا من عليّ</w:t>
      </w:r>
      <w:r>
        <w:rPr>
          <w:rFonts w:eastAsia="Amiri" w:cs="Amiri" w:ascii="Amiri" w:hAnsi="Amiri"/>
          <w:color w:val="111111"/>
          <w:sz w:val="28"/>
          <w:szCs w:val="28"/>
          <w:rtl w:val="true"/>
          <w:lang w:bidi="ar-SA"/>
        </w:rPr>
        <w:t xml:space="preserve">» </w:t>
      </w:r>
      <w:r>
        <w:rPr>
          <w:rStyle w:val="FootnoteAnchor"/>
          <w:rtl w:val="true"/>
        </w:rPr>
        <w:footnoteReference w:id="416"/>
      </w:r>
      <w:r>
        <w:rPr>
          <w:rFonts w:ascii="Amiri" w:hAnsi="Amiri" w:eastAsia="Amiri" w:cs="Amiri"/>
          <w:color w:val="111111"/>
          <w:sz w:val="28"/>
          <w:sz w:val="28"/>
          <w:szCs w:val="28"/>
          <w:rtl w:val="true"/>
          <w:lang w:bidi="ar-SA"/>
        </w:rPr>
        <w:t>،ضرورة أنّ مفادها اتّحادهما في الحقيقة النوريّة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هذا،فلا ريب أنّ عليّا عليه السّلام إذا كان من طينة محمّد صلّى اللّه عليه و آله،كان معصوما متخلّقا بأخلاقه الشريفة،متأدّبا بآدابه الرفيعة،فائقا به عامّة الخلائق،من ملك مقرّب و نبيّ مرسل،لأنّه كنفس النبيّ صلّى اللّه عليه و آله و هو أفضل الخلائق أجمعين</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يشعر بكونه أفضل ذيل الآية يُسْقى بِماءٍ واحِدٍ وَ نُفَضِّلُ بَعْضَها عَلى بَعْضٍ يعني ماء الرحمة </w:t>
      </w:r>
      <w:r>
        <w:rPr>
          <w:rStyle w:val="FootnoteAnchor"/>
          <w:rtl w:val="true"/>
        </w:rPr>
        <w:footnoteReference w:id="417"/>
      </w:r>
      <w:r>
        <w:rPr>
          <w:rFonts w:ascii="Amiri" w:hAnsi="Amiri" w:eastAsia="Amiri" w:cs="Amiri"/>
          <w:color w:val="111111"/>
          <w:sz w:val="28"/>
          <w:sz w:val="28"/>
          <w:szCs w:val="28"/>
          <w:rtl w:val="true"/>
          <w:lang w:bidi="ar-SA"/>
        </w:rPr>
        <w:t xml:space="preserve">قد نزل على الكلّ،و إنّما الفضل بواسطة طهارة المحلّ </w:t>
      </w:r>
      <w:r>
        <w:rPr>
          <w:rStyle w:val="FootnoteAnchor"/>
          <w:rtl w:val="true"/>
        </w:rPr>
        <w:footnoteReference w:id="418"/>
      </w:r>
      <w:r>
        <w:rPr>
          <w:rFonts w:ascii="Amiri" w:hAnsi="Amiri" w:eastAsia="Amiri" w:cs="Amiri"/>
          <w:color w:val="111111"/>
          <w:sz w:val="28"/>
          <w:sz w:val="28"/>
          <w:szCs w:val="28"/>
          <w:rtl w:val="true"/>
          <w:lang w:bidi="ar-SA"/>
        </w:rPr>
        <w:t xml:space="preserve">و طيبه كقطع الأراضي،فيدلّ على طهارة عليّ عليه السّلام من رجس الآثام،فيكون معصوما و أفضل من الأمّة بعد رسول اللّه صلّى اللّه عليه و آله،فيكون إماما على من سواه من الأمّة حتّى على الثلاثة،لقبح تقديم المفضول على الفاضل </w:t>
      </w:r>
      <w:r>
        <w:rPr>
          <w:rStyle w:val="FootnoteAnchor"/>
          <w:rtl w:val="true"/>
        </w:rPr>
        <w:footnoteReference w:id="4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يشهد بصحّة ما استنبطناه حديث اتّحادهما في النورانيّة المتواتر بين الفريقين، فمن ذلك ما رواه أحمد بن حنبل </w:t>
      </w:r>
      <w:r>
        <w:rPr>
          <w:rStyle w:val="FootnoteAnchor"/>
          <w:rtl w:val="true"/>
        </w:rPr>
        <w:footnoteReference w:id="420"/>
      </w:r>
      <w:r>
        <w:rPr>
          <w:rFonts w:ascii="Amiri" w:hAnsi="Amiri" w:eastAsia="Amiri" w:cs="Amiri"/>
          <w:color w:val="111111"/>
          <w:sz w:val="28"/>
          <w:sz w:val="28"/>
          <w:szCs w:val="28"/>
          <w:rtl w:val="true"/>
          <w:lang w:bidi="ar-SA"/>
        </w:rPr>
        <w:t xml:space="preserve">في مسنده،و ابن المغازليّ </w:t>
      </w:r>
      <w:r>
        <w:rPr>
          <w:rStyle w:val="FootnoteAnchor"/>
          <w:rtl w:val="true"/>
        </w:rPr>
        <w:footnoteReference w:id="421"/>
      </w:r>
      <w:r>
        <w:rPr>
          <w:rFonts w:ascii="Amiri" w:hAnsi="Amiri" w:eastAsia="Amiri" w:cs="Amiri"/>
          <w:color w:val="111111"/>
          <w:sz w:val="28"/>
          <w:sz w:val="28"/>
          <w:szCs w:val="28"/>
          <w:rtl w:val="true"/>
          <w:lang w:bidi="ar-SA"/>
        </w:rPr>
        <w:t>في مناقبه،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الخوارزميّ </w:t>
      </w:r>
      <w:r>
        <w:rPr>
          <w:rStyle w:val="FootnoteAnchor"/>
          <w:rtl w:val="true"/>
        </w:rPr>
        <w:footnoteReference w:id="422"/>
      </w:r>
      <w:r>
        <w:rPr>
          <w:rFonts w:ascii="Amiri" w:hAnsi="Amiri" w:eastAsia="Amiri" w:cs="Amiri"/>
          <w:color w:val="111111"/>
          <w:sz w:val="28"/>
          <w:sz w:val="28"/>
          <w:szCs w:val="28"/>
          <w:rtl w:val="true"/>
          <w:lang w:bidi="ar-SA"/>
        </w:rPr>
        <w:t>في رواياته،أنّه 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أنا و عليّ بن أبي طالب نورا بين يدي اللّه قبل خلق آدم بأربعة عشر ألفا عاما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خلق اللّه آدم قسم ذلك النّور جزءين جزءا أنا و جزءا عليّ عليه السّلام،بل في رواية ابن المغازلي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افترقنا في صلب عبد المطلب،ففيّ النبوّة و في عليّ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 للخوارزميّ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أخرجه من صلب عبد المطلب فقسمه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قسما في صلب عبد اللّه،و قسما في صلب أبي طالب،فعليّ </w:t>
      </w:r>
      <w:r>
        <w:rPr>
          <w:rStyle w:val="FootnoteAnchor"/>
          <w:rtl w:val="true"/>
        </w:rPr>
        <w:footnoteReference w:id="423"/>
      </w:r>
      <w:r>
        <w:rPr>
          <w:rFonts w:ascii="Amiri" w:hAnsi="Amiri" w:eastAsia="Amiri" w:cs="Amiri"/>
          <w:color w:val="111111"/>
          <w:sz w:val="28"/>
          <w:sz w:val="28"/>
          <w:szCs w:val="28"/>
          <w:rtl w:val="true"/>
          <w:lang w:bidi="ar-SA"/>
        </w:rPr>
        <w:t>منّي و أنا منه،لحمه لحمي،و دمه دمي،فمن أحبّه فبحبّي أحبّه،و من أبغضه فببغضي أبغضه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خلاف بين المحقّقين من علماء المسلمين في هذه القصّة و اتّحادهما في الحقيقة النوريّة الّتي شهدت بها آية أنفسنا،سوى ما نقل عن ابن الجوزي </w:t>
      </w:r>
      <w:r>
        <w:rPr>
          <w:rStyle w:val="FootnoteAnchor"/>
          <w:rtl w:val="true"/>
        </w:rPr>
        <w:footnoteReference w:id="424"/>
      </w:r>
      <w:r>
        <w:rPr>
          <w:rFonts w:ascii="Amiri" w:hAnsi="Amiri" w:eastAsia="Amiri" w:cs="Amiri"/>
          <w:color w:val="111111"/>
          <w:sz w:val="28"/>
          <w:sz w:val="28"/>
          <w:szCs w:val="28"/>
          <w:rtl w:val="true"/>
          <w:lang w:bidi="ar-SA"/>
        </w:rPr>
        <w:t xml:space="preserve">من أنّ هذا الحديث موضوع،و قد ذمّه أصحابه حيث أكثر نسبة الوضع إلى ما ليس بموضوع </w:t>
      </w:r>
      <w:r>
        <w:rPr>
          <w:rStyle w:val="FootnoteAnchor"/>
          <w:rtl w:val="true"/>
        </w:rPr>
        <w:footnoteReference w:id="425"/>
      </w:r>
      <w:r>
        <w:rPr>
          <w:rFonts w:ascii="Amiri" w:hAnsi="Amiri" w:eastAsia="Amiri" w:cs="Amiri"/>
          <w:color w:val="111111"/>
          <w:sz w:val="28"/>
          <w:sz w:val="28"/>
          <w:szCs w:val="28"/>
          <w:rtl w:val="true"/>
          <w:lang w:bidi="ar-SA"/>
        </w:rPr>
        <w:t>بين الأمّة،و ردّ مثل هذه النصوص بمجرّد الاستبعاد اجتهاد مردود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83" w:name="pg7403_73960"/>
    </w:p>
    <w:p>
      <w:pPr>
        <w:pStyle w:val="Heading2"/>
        <w:numPr>
          <w:ilvl w:val="1"/>
          <w:numId w:val="1"/>
        </w:numPr>
        <w:rPr/>
      </w:pPr>
      <w:bookmarkStart w:id="84" w:name="__RefHeading___Toc1546259_1051229030"/>
      <w:bookmarkStart w:id="85" w:name="_Toc30"/>
      <w:bookmarkEnd w:id="83"/>
      <w:bookmarkEnd w:id="84"/>
      <w:r>
        <w:rPr>
          <w:rtl w:val="true"/>
        </w:rPr>
        <w:t>الآية الثالثة عشر</w:t>
      </w:r>
      <w:bookmarkEnd w:id="85"/>
    </w:p>
    <w:p>
      <w:pPr>
        <w:pStyle w:val="BookText"/>
        <w:rPr/>
      </w:pPr>
      <w:r>
        <w:rPr>
          <w:rFonts w:ascii="Amiri" w:hAnsi="Amiri" w:eastAsia="Amiri" w:cs="Amiri"/>
          <w:color w:val="111111"/>
          <w:sz w:val="28"/>
          <w:sz w:val="28"/>
          <w:szCs w:val="28"/>
          <w:rtl w:val="true"/>
          <w:lang w:bidi="ar-SA"/>
        </w:rPr>
        <w:t xml:space="preserve">من سورة الرعد،قوله تعالى قُلْ كَفى بِاللّهِ شَهِيداً بَيْنِي وَ بَيْنَكُمْ وَ مَنْ عِنْدَهُ عِلْمُ الْكِتابِ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الفريقان أنّ المراد بمن عنده علم الكتاب عليّ بن أبي طالب عليه السّلام، نزلت فيه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رواه أصحابنا في الكافي </w:t>
      </w:r>
      <w:r>
        <w:rPr>
          <w:rStyle w:val="FootnoteAnchor"/>
          <w:rtl w:val="true"/>
        </w:rPr>
        <w:footnoteReference w:id="427"/>
      </w:r>
      <w:r>
        <w:rPr>
          <w:rFonts w:ascii="IRNazanin" w:hAnsi="IRNazanin" w:eastAsia="IRNazanin"/>
          <w:color w:val="111111"/>
          <w:sz w:val="28"/>
          <w:sz w:val="28"/>
          <w:szCs w:val="28"/>
          <w:rtl w:val="true"/>
          <w:lang w:bidi="fa-IR"/>
        </w:rPr>
        <w:t xml:space="preserve">،و الخرائج </w:t>
      </w:r>
      <w:r>
        <w:rPr>
          <w:rStyle w:val="FootnoteAnchor"/>
          <w:rtl w:val="true"/>
        </w:rPr>
        <w:footnoteReference w:id="428"/>
      </w:r>
      <w:r>
        <w:rPr>
          <w:rFonts w:ascii="Amiri" w:hAnsi="Amiri" w:eastAsia="Amiri" w:cs="Amiri"/>
          <w:color w:val="111111"/>
          <w:sz w:val="28"/>
          <w:sz w:val="28"/>
          <w:szCs w:val="28"/>
          <w:rtl w:val="true"/>
          <w:lang w:bidi="ar-SA"/>
        </w:rPr>
        <w:t xml:space="preserve">،و العيّاشيّ </w:t>
      </w:r>
      <w:r>
        <w:rPr>
          <w:rStyle w:val="FootnoteAnchor"/>
          <w:rtl w:val="true"/>
        </w:rPr>
        <w:footnoteReference w:id="429"/>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من التابعين و قوله حجّة عند المخالفين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القمّيّ </w:t>
      </w:r>
      <w:r>
        <w:rPr>
          <w:rStyle w:val="FootnoteAnchor"/>
          <w:rtl w:val="true"/>
        </w:rPr>
        <w:footnoteReference w:id="431"/>
      </w:r>
      <w:r>
        <w:rPr>
          <w:rFonts w:ascii="Amiri" w:hAnsi="Amiri" w:eastAsia="Amiri" w:cs="Amiri"/>
          <w:color w:val="111111"/>
          <w:sz w:val="28"/>
          <w:sz w:val="28"/>
          <w:szCs w:val="28"/>
          <w:rtl w:val="true"/>
          <w:lang w:bidi="ar-SA"/>
        </w:rPr>
        <w:t xml:space="preserve">،و في مجمع البيان </w:t>
      </w:r>
      <w:r>
        <w:rPr>
          <w:rStyle w:val="FootnoteAnchor"/>
          <w:rtl w:val="true"/>
        </w:rPr>
        <w:footnoteReference w:id="432"/>
      </w:r>
      <w:r>
        <w:rPr>
          <w:rFonts w:ascii="Amiri" w:hAnsi="Amiri" w:eastAsia="Amiri" w:cs="Amiri"/>
          <w:color w:val="111111"/>
          <w:sz w:val="28"/>
          <w:sz w:val="28"/>
          <w:szCs w:val="28"/>
          <w:rtl w:val="true"/>
          <w:lang w:bidi="ar-SA"/>
        </w:rPr>
        <w:t>عن الصادق عليه السّلام،و استقرّ عليه رأي</w:t>
      </w:r>
    </w:p>
    <w:p>
      <w:pPr>
        <w:pStyle w:val="BookText"/>
        <w:rPr/>
      </w:pPr>
      <w:r>
        <w:rPr>
          <w:rFonts w:ascii="IRNazanin" w:hAnsi="IRNazanin" w:eastAsia="IRNazanin"/>
          <w:color w:val="111111"/>
          <w:sz w:val="28"/>
          <w:sz w:val="28"/>
          <w:szCs w:val="28"/>
          <w:rtl w:val="true"/>
          <w:lang w:bidi="fa-IR"/>
        </w:rPr>
        <w:t xml:space="preserve">أصحابنا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من المخالفين الثعلبيّ </w:t>
      </w:r>
      <w:r>
        <w:rPr>
          <w:rStyle w:val="FootnoteAnchor"/>
          <w:rtl w:val="true"/>
        </w:rPr>
        <w:footnoteReference w:id="434"/>
      </w:r>
      <w:r>
        <w:rPr>
          <w:rFonts w:ascii="Amiri" w:hAnsi="Amiri" w:eastAsia="Amiri" w:cs="Amiri"/>
          <w:color w:val="111111"/>
          <w:sz w:val="28"/>
          <w:sz w:val="28"/>
          <w:szCs w:val="28"/>
          <w:rtl w:val="true"/>
          <w:lang w:bidi="ar-SA"/>
        </w:rPr>
        <w:t xml:space="preserve">في تفسيره،و ابن المغازليّ </w:t>
      </w:r>
      <w:r>
        <w:rPr>
          <w:rStyle w:val="FootnoteAnchor"/>
          <w:rtl w:val="true"/>
        </w:rPr>
        <w:footnoteReference w:id="435"/>
      </w:r>
      <w:r>
        <w:rPr>
          <w:rFonts w:ascii="Amiri" w:hAnsi="Amiri" w:eastAsia="Amiri" w:cs="Amiri"/>
          <w:color w:val="111111"/>
          <w:sz w:val="28"/>
          <w:sz w:val="28"/>
          <w:szCs w:val="28"/>
          <w:rtl w:val="true"/>
          <w:lang w:bidi="ar-SA"/>
        </w:rPr>
        <w:t xml:space="preserve">مرفوعا،أنّها نزلت في عليّ عليه السّلام،و في منهاج الكرامة </w:t>
      </w:r>
      <w:r>
        <w:rPr>
          <w:rStyle w:val="FootnoteAnchor"/>
          <w:rtl w:val="true"/>
        </w:rPr>
        <w:footnoteReference w:id="436"/>
      </w:r>
      <w:r>
        <w:rPr>
          <w:rFonts w:ascii="Amiri" w:hAnsi="Amiri" w:eastAsia="Amiri" w:cs="Amiri"/>
          <w:color w:val="111111"/>
          <w:sz w:val="28"/>
          <w:sz w:val="28"/>
          <w:szCs w:val="28"/>
          <w:rtl w:val="true"/>
          <w:lang w:bidi="ar-SA"/>
        </w:rPr>
        <w:t xml:space="preserve">للعلاّمة الحليّ منّا،من طريق الحافظ أبي نعيم </w:t>
      </w:r>
      <w:r>
        <w:rPr>
          <w:rStyle w:val="FootnoteAnchor"/>
          <w:rtl w:val="true"/>
        </w:rPr>
        <w:footnoteReference w:id="437"/>
      </w:r>
      <w:r>
        <w:rPr>
          <w:rFonts w:ascii="Amiri" w:hAnsi="Amiri" w:eastAsia="Amiri" w:cs="Amiri"/>
          <w:color w:val="111111"/>
          <w:sz w:val="28"/>
          <w:sz w:val="28"/>
          <w:szCs w:val="28"/>
          <w:rtl w:val="true"/>
          <w:lang w:bidi="ar-SA"/>
        </w:rPr>
        <w:t>عن ابن الحنفية،قال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في المجالس من أصحابنا عن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أنّه كفى في فضل عليّ عليه السّلام أنّ اللّه جعله حكما و شاهدا على نبوّة النبيّ صلّى اللّه عليه و آله </w:t>
      </w:r>
      <w:r>
        <w:rPr>
          <w:rStyle w:val="FootnoteAnchor"/>
          <w:rtl w:val="true"/>
        </w:rPr>
        <w:footnoteReference w:id="438"/>
      </w:r>
    </w:p>
    <w:p>
      <w:pPr>
        <w:pStyle w:val="BookText"/>
        <w:rPr/>
      </w:pP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14:362</w:t>
      </w:r>
      <w:r>
        <w:rPr>
          <w:rFonts w:eastAsia="IRNazanin" w:cs="IRNazanin"/>
          <w:color w:val="111111"/>
          <w:sz w:val="28"/>
          <w:szCs w:val="28"/>
          <w:rtl w:val="true"/>
          <w:lang w:bidi="fa-IR"/>
        </w:rPr>
        <w:t>-</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بشهادة عليّ عليه السّلام له،فلعلّه من جهة آدابه و أخلاقه و صدقه و أمانته،و فضله و علمه الّذي فاق به غيره بعد النبيّ صلّى اللّه عليه و آله باعتراف الخصوم،بل فإذا كان مثله تابعا للنبيّ صلّى اللّه عليه و آله مشعرا بنبوّته،كانت دعواه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 حقّا لا ريب فيها،أو كان وجوده عليه السّلام من علائم نبوّته في الكتب السماويّة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الثعلبيّ و ابن المغازلي مرفوع مرسل فلا عبرة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مثل الثعلبيّ في تفسيره،و ابن المغازليّ في مناقبه لا يرسلان إلاّ عن ثقة،بل لا يحكمان بنزول الآية فيه إلاّ أن يثبت ذلك عندهما بالقطع و اليقين دون الظنّ و التخمين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قوله تعالى وَ مَنْ عِنْدَهُ عِلْمُ الْكِتابِ </w:t>
      </w:r>
      <w:r>
        <w:rPr>
          <w:rStyle w:val="FootnoteAnchor"/>
          <w:rtl w:val="true"/>
        </w:rPr>
        <w:footnoteReference w:id="4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آصف بن برخيا وصيّة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سليمان عليهما السّلام قالَ الَّذِي عِنْدَهُ عِلْمٌ مِنَ الْكِتابِ إنّ عليّا عليه السّلام عنده علم الكتاب كلّه،و قد أتى آصف بعلمه عرش بلقيس من سبأ </w:t>
      </w:r>
      <w:r>
        <w:rPr>
          <w:rStyle w:val="FootnoteAnchor"/>
          <w:rtl w:val="true"/>
        </w:rPr>
        <w:footnoteReference w:id="440"/>
      </w:r>
      <w:r>
        <w:rPr>
          <w:rFonts w:ascii="Amiri" w:hAnsi="Amiri" w:eastAsia="Amiri" w:cs="Amiri"/>
          <w:color w:val="111111"/>
          <w:sz w:val="28"/>
          <w:sz w:val="28"/>
          <w:szCs w:val="28"/>
          <w:rtl w:val="true"/>
          <w:lang w:bidi="ar-SA"/>
        </w:rPr>
        <w:t>،فعليّ أولى،و مثله لا يكون إلاّ عن وصيّ للنبيّ صلّى اللّه عليه و آله إعجاز له،فيكون إماما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86" w:name="pg7403_73963"/>
    </w:p>
    <w:p>
      <w:pPr>
        <w:pStyle w:val="Heading2"/>
        <w:numPr>
          <w:ilvl w:val="1"/>
          <w:numId w:val="1"/>
        </w:numPr>
        <w:rPr/>
      </w:pPr>
      <w:bookmarkStart w:id="87" w:name="__RefHeading___Toc1546261_1051229030"/>
      <w:bookmarkStart w:id="88" w:name="_Toc31"/>
      <w:bookmarkEnd w:id="86"/>
      <w:bookmarkEnd w:id="87"/>
      <w:r>
        <w:rPr>
          <w:rtl w:val="true"/>
        </w:rPr>
        <w:t>الآية الرابعة عشر</w:t>
      </w:r>
      <w:bookmarkEnd w:id="88"/>
    </w:p>
    <w:p>
      <w:pPr>
        <w:pStyle w:val="BookText"/>
        <w:rPr/>
      </w:pPr>
      <w:r>
        <w:rPr>
          <w:rFonts w:ascii="Amiri" w:hAnsi="Amiri" w:eastAsia="Amiri" w:cs="Amiri"/>
          <w:color w:val="111111"/>
          <w:sz w:val="28"/>
          <w:sz w:val="28"/>
          <w:szCs w:val="28"/>
          <w:rtl w:val="true"/>
          <w:lang w:bidi="ar-SA"/>
        </w:rPr>
        <w:t xml:space="preserve">من سورة الحجر،قوله تعالى إِخْواناً عَلى سُرُرٍ مُتَقابِلِينَ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جماعة من العامّة </w:t>
      </w:r>
      <w:r>
        <w:rPr>
          <w:rStyle w:val="FootnoteAnchor"/>
          <w:rtl w:val="true"/>
        </w:rPr>
        <w:footnoteReference w:id="441"/>
      </w:r>
      <w:r>
        <w:rPr>
          <w:rFonts w:ascii="Amiri" w:hAnsi="Amiri" w:eastAsia="Amiri" w:cs="Amiri"/>
          <w:color w:val="111111"/>
          <w:sz w:val="28"/>
          <w:sz w:val="28"/>
          <w:szCs w:val="28"/>
          <w:rtl w:val="true"/>
          <w:lang w:bidi="ar-SA"/>
        </w:rPr>
        <w:t xml:space="preserve">و الخاصّة </w:t>
      </w:r>
      <w:r>
        <w:rPr>
          <w:rStyle w:val="FootnoteAnchor"/>
          <w:rtl w:val="true"/>
        </w:rPr>
        <w:footnoteReference w:id="442"/>
      </w:r>
      <w:r>
        <w:rPr>
          <w:rFonts w:ascii="Amiri" w:hAnsi="Amiri" w:eastAsia="Amiri" w:cs="Amiri"/>
          <w:color w:val="111111"/>
          <w:sz w:val="28"/>
          <w:sz w:val="28"/>
          <w:szCs w:val="28"/>
          <w:rtl w:val="true"/>
          <w:lang w:bidi="ar-SA"/>
        </w:rPr>
        <w:t>أنّها نزلت في محمّد و عليّ صلوات اللّه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تعالى في سورة الحجر إِنَّ الْمُتَّقِينَ فِي جَنّاتٍ وَ عُيُونٍ اُدْخُلُوها بِسَلامٍ آمِنِينَ وَ نَزَعْنا ما فِي صُدُورِهِمْ مِنْ غِلٍّ إِخْواناً عَلى سُرُرٍ مُتَقابِلِينَ لا يَمَسُّهُمْ فِيها نَصَبٌ وَ ما هُمْ مِنْها بِمُخْرَجِينَ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نزولها في النبيّ و الوليّ إشارة إلى كونهما أخوين بوضع إلهيّ،و فيه مناقب لا تحصى،و يشهد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نصوص أهل الخصوص في تفسيرها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المواخاة،و قصّتها مشهورة بين الأمّة،لا رادّ لها في الفريقين،نقلها أرباب السير و الحديث</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إنّ النبيّ صلّى اللّه عليه و آله آخى بين أصحابه يوما و أخّر عليّا عليه السّلام،فقال عليه السّلام 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تركتني و لم تواخ بيني و بين أحد،قال النبيّ صلّى اللّه عليه و آله إنّما أخّرتك لنفسي،أنت أخي في الدنيا و الآخرة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أنا أخو المصطفى لا شكّ في نسبي ربيت معه و سبطاه هما ولدي صدّقته و جميع الناس في بهم من الضلالة و الإشراك و النكد 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ينشد بهذا و رسول اللّه صلّى اللّه عليه و آله يسمع،فتبسّم رسول اللّه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أخي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إشارة إلى جعله أخاه يوم المؤاخاة؛كما آخى بين الصّحابة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ألقابه المشهورة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رسول اللّه</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إخوانا على سرر متقابلين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النصوص الآتية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يشهد له أيضا قوله صلّى اللّه عليه و آله في حديث المنزلة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موسى،إلاّ أنّه لا نبيّ بعدي</w:t>
      </w:r>
      <w:r>
        <w:rPr>
          <w:rFonts w:eastAsia="Amiri" w:cs="Amiri" w:ascii="Amiri" w:hAnsi="Amiri"/>
          <w:color w:val="111111"/>
          <w:sz w:val="28"/>
          <w:szCs w:val="28"/>
          <w:rtl w:val="true"/>
          <w:lang w:bidi="ar-SA"/>
        </w:rPr>
        <w:t xml:space="preserve">» </w:t>
      </w:r>
      <w:r>
        <w:rPr>
          <w:rStyle w:val="FootnoteAnchor"/>
          <w:rtl w:val="true"/>
        </w:rPr>
        <w:footnoteReference w:id="446"/>
      </w:r>
      <w:r>
        <w:rPr>
          <w:rFonts w:ascii="Amiri" w:hAnsi="Amiri" w:eastAsia="Amiri" w:cs="Amiri"/>
          <w:color w:val="111111"/>
          <w:sz w:val="28"/>
          <w:sz w:val="28"/>
          <w:szCs w:val="28"/>
          <w:rtl w:val="true"/>
          <w:lang w:bidi="ar-SA"/>
        </w:rPr>
        <w:t>،يعني في كلّ وصف إلاّ النبوّة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الاخوّة المحمولة على الحسبيّ لتعذر النسبيّ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المؤاخاة رواه أحمد بن حنبل </w:t>
      </w:r>
      <w:r>
        <w:rPr>
          <w:rStyle w:val="FootnoteAnchor"/>
          <w:rtl w:val="true"/>
        </w:rPr>
        <w:footnoteReference w:id="447"/>
      </w:r>
      <w:r>
        <w:rPr>
          <w:rFonts w:ascii="Amiri" w:hAnsi="Amiri" w:eastAsia="Amiri" w:cs="Amiri"/>
          <w:color w:val="111111"/>
          <w:sz w:val="28"/>
          <w:sz w:val="28"/>
          <w:szCs w:val="28"/>
          <w:rtl w:val="true"/>
          <w:lang w:bidi="ar-SA"/>
        </w:rPr>
        <w:t xml:space="preserve">في المسند،و الفضائل </w:t>
      </w:r>
      <w:r>
        <w:rPr>
          <w:rStyle w:val="FootnoteAnchor"/>
          <w:rtl w:val="true"/>
        </w:rPr>
        <w:footnoteReference w:id="448"/>
      </w:r>
      <w:r>
        <w:rPr>
          <w:rFonts w:ascii="Amiri" w:hAnsi="Amiri" w:eastAsia="Amiri" w:cs="Amiri"/>
          <w:color w:val="111111"/>
          <w:sz w:val="28"/>
          <w:sz w:val="28"/>
          <w:szCs w:val="28"/>
          <w:rtl w:val="true"/>
          <w:lang w:bidi="ar-SA"/>
        </w:rPr>
        <w:t xml:space="preserve">بطرق،و مسلم في صحيحه </w:t>
      </w:r>
      <w:r>
        <w:rPr>
          <w:rStyle w:val="FootnoteAnchor"/>
          <w:rtl w:val="true"/>
        </w:rPr>
        <w:footnoteReference w:id="449"/>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الترمذيّ في صحيحه و جامعه </w:t>
      </w:r>
      <w:r>
        <w:rPr>
          <w:rStyle w:val="FootnoteAnchor"/>
          <w:rtl w:val="true"/>
        </w:rPr>
        <w:footnoteReference w:id="450"/>
      </w:r>
      <w:r>
        <w:rPr>
          <w:rFonts w:ascii="Amiri" w:hAnsi="Amiri" w:eastAsia="Amiri" w:cs="Amiri"/>
          <w:color w:val="111111"/>
          <w:sz w:val="28"/>
          <w:sz w:val="28"/>
          <w:szCs w:val="28"/>
          <w:rtl w:val="true"/>
          <w:lang w:bidi="ar-SA"/>
        </w:rPr>
        <w:t xml:space="preserve">،و أبو داود في سننه </w:t>
      </w:r>
      <w:r>
        <w:rPr>
          <w:rStyle w:val="FootnoteAnchor"/>
          <w:rtl w:val="true"/>
        </w:rPr>
        <w:footnoteReference w:id="451"/>
      </w:r>
      <w:r>
        <w:rPr>
          <w:rFonts w:ascii="Amiri" w:hAnsi="Amiri" w:eastAsia="Amiri" w:cs="Amiri"/>
          <w:color w:val="111111"/>
          <w:sz w:val="28"/>
          <w:sz w:val="28"/>
          <w:szCs w:val="28"/>
          <w:rtl w:val="true"/>
          <w:lang w:bidi="ar-SA"/>
        </w:rPr>
        <w:t xml:space="preserve">،و العبدريّ رزين </w:t>
      </w:r>
      <w:r>
        <w:rPr>
          <w:rStyle w:val="FootnoteAnchor"/>
          <w:rtl w:val="true"/>
        </w:rPr>
        <w:footnoteReference w:id="452"/>
      </w:r>
      <w:r>
        <w:rPr>
          <w:rFonts w:ascii="Amiri" w:hAnsi="Amiri" w:eastAsia="Amiri" w:cs="Amiri"/>
          <w:color w:val="111111"/>
          <w:sz w:val="28"/>
          <w:sz w:val="28"/>
          <w:szCs w:val="28"/>
          <w:rtl w:val="true"/>
          <w:lang w:bidi="ar-SA"/>
        </w:rPr>
        <w:t xml:space="preserve">ابن معاوية في الجمع بين الصحاح الستّ عن أحمد،و أبي داود،و ابن المغازليّ في مناقبه </w:t>
      </w:r>
      <w:r>
        <w:rPr>
          <w:rStyle w:val="FootnoteAnchor"/>
          <w:rtl w:val="true"/>
        </w:rPr>
        <w:footnoteReference w:id="453"/>
      </w:r>
      <w:r>
        <w:rPr>
          <w:rFonts w:ascii="Amiri" w:hAnsi="Amiri" w:eastAsia="Amiri" w:cs="Amiri"/>
          <w:color w:val="111111"/>
          <w:sz w:val="28"/>
          <w:sz w:val="28"/>
          <w:szCs w:val="28"/>
          <w:rtl w:val="true"/>
          <w:lang w:bidi="ar-SA"/>
        </w:rPr>
        <w:t xml:space="preserve">بطرق،و الخوارزميّ </w:t>
      </w:r>
      <w:r>
        <w:rPr>
          <w:rStyle w:val="FootnoteAnchor"/>
          <w:rtl w:val="true"/>
        </w:rPr>
        <w:footnoteReference w:id="454"/>
      </w:r>
      <w:r>
        <w:rPr>
          <w:rFonts w:ascii="Amiri" w:hAnsi="Amiri" w:eastAsia="Amiri" w:cs="Amiri"/>
          <w:color w:val="111111"/>
          <w:sz w:val="28"/>
          <w:sz w:val="28"/>
          <w:szCs w:val="28"/>
          <w:rtl w:val="true"/>
          <w:lang w:bidi="ar-SA"/>
        </w:rPr>
        <w:t xml:space="preserve">،و الحاكم الحسكانيّ </w:t>
      </w:r>
      <w:r>
        <w:rPr>
          <w:rStyle w:val="FootnoteAnchor"/>
          <w:rtl w:val="true"/>
        </w:rPr>
        <w:footnoteReference w:id="455"/>
      </w:r>
      <w:r>
        <w:rPr>
          <w:rFonts w:ascii="Amiri" w:hAnsi="Amiri" w:eastAsia="Amiri" w:cs="Amiri"/>
          <w:color w:val="111111"/>
          <w:sz w:val="28"/>
          <w:sz w:val="28"/>
          <w:szCs w:val="28"/>
          <w:rtl w:val="true"/>
          <w:lang w:bidi="ar-SA"/>
        </w:rPr>
        <w:t>،بل قال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صحيح الإسناد،و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حسن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قلع الأساس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المؤاخاة رواه أحمد بطرق ثمانية عن سبعة، و العبدريّ عنه،و عن سنن أبي داود،و ابن المغازليّ بطرق سبعة عن سبعة، و الخوارزميّ و مسلم في صحيحه،فالمسندون السبعة رووها بتسعة عشر طرقا عن أربعة عشر صحابيّا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روايات أصحابنا في قصّة المؤاخاة فلا نحتاج إلى ذكرها،و أمّا حديث المنزلة فلا خلاف فيه بين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أئمّة الفريقين في الأصول و الصّحاح من غير نكير و إنكار بطرق كثيرة تبلغ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أصحابنا فلا يخفى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روايات المخالفين في قوله صلّى اللّه عليه و آله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لا نبيّ بعدي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رواه البخاريّ </w:t>
      </w:r>
      <w:r>
        <w:rPr>
          <w:rStyle w:val="FootnoteAnchor"/>
          <w:rtl w:val="true"/>
        </w:rPr>
        <w:footnoteReference w:id="458"/>
      </w:r>
      <w:r>
        <w:rPr>
          <w:rFonts w:ascii="Amiri" w:hAnsi="Amiri" w:eastAsia="Amiri" w:cs="Amiri"/>
          <w:color w:val="111111"/>
          <w:sz w:val="28"/>
          <w:sz w:val="28"/>
          <w:szCs w:val="28"/>
          <w:rtl w:val="true"/>
          <w:lang w:bidi="ar-SA"/>
        </w:rPr>
        <w:t>بأربعة طرق في صحيحه في سادس كرّاس تقريبا من الجزء الخامس و الرابع،في الرابع الأخير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مسلم في صحيحه </w:t>
      </w:r>
      <w:r>
        <w:rPr>
          <w:rStyle w:val="FootnoteAnchor"/>
          <w:rtl w:val="true"/>
        </w:rPr>
        <w:footnoteReference w:id="459"/>
      </w:r>
      <w:r>
        <w:rPr>
          <w:rFonts w:ascii="Amiri" w:hAnsi="Amiri" w:eastAsia="Amiri" w:cs="Amiri"/>
          <w:color w:val="111111"/>
          <w:sz w:val="28"/>
          <w:sz w:val="28"/>
          <w:szCs w:val="28"/>
          <w:rtl w:val="true"/>
          <w:lang w:bidi="ar-SA"/>
        </w:rPr>
        <w:t xml:space="preserve">بستّة طرق في الجزء الرابع في أوّله على حدّ كراسين تقريبا،و في الجمع بين الصّحاح </w:t>
      </w:r>
      <w:r>
        <w:rPr>
          <w:rStyle w:val="FootnoteAnchor"/>
          <w:rtl w:val="true"/>
        </w:rPr>
        <w:footnoteReference w:id="460"/>
      </w:r>
      <w:r>
        <w:rPr>
          <w:rFonts w:ascii="Amiri" w:hAnsi="Amiri" w:eastAsia="Amiri" w:cs="Amiri"/>
          <w:color w:val="111111"/>
          <w:sz w:val="28"/>
          <w:sz w:val="28"/>
          <w:szCs w:val="28"/>
          <w:rtl w:val="true"/>
          <w:lang w:bidi="ar-SA"/>
        </w:rPr>
        <w:t>في الثّلث الأخير من الجزء الثالث،و الحميدي في الجمع بين الصحيحين في الحديث الثامن المتّفق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أحمد بن حنبل في المسند،و الفضائل </w:t>
      </w:r>
      <w:r>
        <w:rPr>
          <w:rStyle w:val="FootnoteAnchor"/>
          <w:rtl w:val="true"/>
        </w:rPr>
        <w:footnoteReference w:id="461"/>
      </w:r>
      <w:r>
        <w:rPr>
          <w:rFonts w:ascii="Amiri" w:hAnsi="Amiri" w:eastAsia="Amiri" w:cs="Amiri"/>
          <w:color w:val="111111"/>
          <w:sz w:val="28"/>
          <w:sz w:val="28"/>
          <w:szCs w:val="28"/>
          <w:rtl w:val="true"/>
          <w:lang w:bidi="ar-SA"/>
        </w:rPr>
        <w:t>بعشرة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المغازلي </w:t>
      </w:r>
      <w:r>
        <w:rPr>
          <w:rStyle w:val="FootnoteAnchor"/>
          <w:rtl w:val="true"/>
        </w:rPr>
        <w:footnoteReference w:id="462"/>
      </w:r>
      <w:r>
        <w:rPr>
          <w:rFonts w:ascii="Amiri" w:hAnsi="Amiri" w:eastAsia="Amiri" w:cs="Amiri"/>
          <w:color w:val="111111"/>
          <w:sz w:val="28"/>
          <w:sz w:val="28"/>
          <w:szCs w:val="28"/>
          <w:rtl w:val="true"/>
          <w:lang w:bidi="ar-SA"/>
        </w:rPr>
        <w:t>في مناقبه بطرق،و لعلّها سبعة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التنوخيّ </w:t>
      </w:r>
      <w:r>
        <w:rPr>
          <w:rStyle w:val="FootnoteAnchor"/>
          <w:rtl w:val="true"/>
        </w:rPr>
        <w:footnoteReference w:id="463"/>
      </w:r>
      <w:r>
        <w:rPr>
          <w:rFonts w:ascii="Amiri" w:hAnsi="Amiri" w:eastAsia="Amiri" w:cs="Amiri"/>
          <w:color w:val="111111"/>
          <w:sz w:val="28"/>
          <w:sz w:val="28"/>
          <w:szCs w:val="28"/>
          <w:rtl w:val="true"/>
          <w:lang w:bidi="ar-SA"/>
        </w:rPr>
        <w:t>بطرق،و ضبط سبعة و عشرين طريقا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التنوخيّ في كتاب حديث المنزلة </w:t>
      </w:r>
      <w:r>
        <w:rPr>
          <w:rStyle w:val="FootnoteAnchor"/>
          <w:rtl w:val="true"/>
        </w:rPr>
        <w:footnoteReference w:id="464"/>
      </w:r>
      <w:r>
        <w:rPr>
          <w:rFonts w:ascii="Amiri" w:hAnsi="Amiri" w:eastAsia="Amiri" w:cs="Amiri"/>
          <w:color w:val="111111"/>
          <w:sz w:val="28"/>
          <w:sz w:val="28"/>
          <w:szCs w:val="28"/>
          <w:rtl w:val="true"/>
          <w:lang w:bidi="ar-SA"/>
        </w:rPr>
        <w:t>أنّه رواه عن ثلاثين،كلّ منهم عن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الترمذيّ </w:t>
      </w:r>
      <w:r>
        <w:rPr>
          <w:rStyle w:val="FootnoteAnchor"/>
          <w:rtl w:val="true"/>
        </w:rPr>
        <w:footnoteReference w:id="465"/>
      </w:r>
      <w:r>
        <w:rPr>
          <w:rFonts w:ascii="Amiri" w:hAnsi="Amiri" w:eastAsia="Amiri" w:cs="Amiri"/>
          <w:color w:val="111111"/>
          <w:sz w:val="28"/>
          <w:sz w:val="28"/>
          <w:szCs w:val="28"/>
          <w:rtl w:val="true"/>
          <w:lang w:bidi="ar-SA"/>
        </w:rPr>
        <w:t>بعدّة طرق</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الأسفرائينيّ،و الخوارزميّ </w:t>
      </w:r>
      <w:r>
        <w:rPr>
          <w:rStyle w:val="FootnoteAnchor"/>
          <w:rtl w:val="true"/>
        </w:rPr>
        <w:footnoteReference w:id="466"/>
      </w:r>
      <w:r>
        <w:rPr>
          <w:rFonts w:ascii="IRNazanin" w:hAnsi="IRNazanin" w:eastAsia="IRNazanin"/>
          <w:color w:val="111111"/>
          <w:sz w:val="28"/>
          <w:sz w:val="28"/>
          <w:szCs w:val="28"/>
          <w:rtl w:val="true"/>
          <w:lang w:bidi="fa-IR"/>
        </w:rPr>
        <w:t xml:space="preserve">،و ابن عبد البرّ </w:t>
      </w:r>
      <w:r>
        <w:rPr>
          <w:rStyle w:val="FootnoteAnchor"/>
          <w:rtl w:val="true"/>
        </w:rPr>
        <w:footnoteReference w:id="467"/>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السجستانيّ </w:t>
      </w:r>
      <w:r>
        <w:rPr>
          <w:rStyle w:val="FootnoteAnchor"/>
          <w:rtl w:val="true"/>
        </w:rPr>
        <w:footnoteReference w:id="468"/>
      </w:r>
      <w:r>
        <w:rPr>
          <w:rFonts w:ascii="Amiri" w:hAnsi="Amiri" w:eastAsia="Amiri" w:cs="Amiri"/>
          <w:color w:val="111111"/>
          <w:sz w:val="28"/>
          <w:sz w:val="28"/>
          <w:szCs w:val="28"/>
          <w:rtl w:val="true"/>
          <w:lang w:bidi="ar-SA"/>
        </w:rPr>
        <w:t>،كلّ بعدّة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حكاه في أنوار البصائر عن المسعوديّ في مروج الذهب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العبدريّ عن الصحيحين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ابن الأثير عن الصحاح الثلاث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ابن الصبّاغ عن الصّحاح الثلاث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الحاكم أبو نصير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 xml:space="preserve">و جاء في الطرائف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الحاكم أبو نصر الحربيّ في كتاب التحقيق لما احتجّ به أمير المؤمنين عليه السّلام يوم الشورى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الحاكم المذكور من أعيان الأربعة المذاهب،و قد كان أدرك حياة أبي العبّاس ابن عقدة الحافظ،و كان وفاة ابن عقدة سنة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الحاكم الحسكانيّ،كلّهم من أعلام المحدّثين المشهورين عند المخالفين جلّهم ممّن قبلوا حديثهم؛بل أجمعوا على قبول قولهم و حديثهم،و لم يردّ هذا الحديث الشريف سوى المعاند العضديّ في المواقف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عبرة به،لاشتهاره بين الفريقين في كتب السير و الحديث على وجه لا مجال لإنكاره إلاّ اللجاج و الفساد و الاعوجاج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ما رواه في سنن أبي داود،و صحيح الترمذيّ،و في الجمع بين الصّحاح،و مسند أحمد بن حنبل،و الفضائل له،و مناقب ابن المغازليّ بعدّة طرق</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الحاكم الحسكانيّ </w:t>
      </w:r>
      <w:r>
        <w:rPr>
          <w:rStyle w:val="FootnoteAnchor"/>
          <w:rtl w:val="true"/>
        </w:rPr>
        <w:footnoteReference w:id="474"/>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آخى بين الناس و ترك عليّا عليه السّلام حتّى أخيرهم لا يرى له أخا،فقال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آخيت بين أصحابك و تركتني؟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تركتك لنفسي؛أنت أخي و أنا أخوك،فإن ذاكرك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عبد اللّه و أخو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يدّعيها بعدك إلاّ كذّاب،و الّذي بعثني بالحقّ نبيّا ما أخّرتك إلاّ لنفسي،و أنت منّي بمنزلة هارون من موسى،إلاّ أنّه لا نبيّ بعدي،و أنت أخي و وارثي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بعض روايات ابن المغازلي </w:t>
      </w:r>
      <w:r>
        <w:rPr>
          <w:rStyle w:val="FootnoteAnchor"/>
          <w:rtl w:val="true"/>
        </w:rPr>
        <w:footnoteReference w:id="475"/>
      </w:r>
      <w:r>
        <w:rPr>
          <w:rFonts w:ascii="Amiri" w:hAnsi="Amiri" w:eastAsia="Amiri" w:cs="Amiri"/>
          <w:color w:val="111111"/>
          <w:sz w:val="28"/>
          <w:sz w:val="28"/>
          <w:szCs w:val="28"/>
          <w:rtl w:val="true"/>
          <w:lang w:bidi="ar-SA"/>
        </w:rPr>
        <w:t>زيادة 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هذا منّي و أنا منه، بمنزلة هارون من موسى،ألا من كنت مولاه،فهذا 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ابن المغازلي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رأى عمر بعد ذلك عليّا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 لك يا أبا الحسن،أصبحت مولاي و مولى كلّ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بعض طرق ابن حنبل </w:t>
      </w:r>
      <w:r>
        <w:rPr>
          <w:rStyle w:val="FootnoteAnchor"/>
          <w:rtl w:val="true"/>
        </w:rPr>
        <w:footnoteReference w:id="476"/>
      </w:r>
      <w:r>
        <w:rPr>
          <w:rFonts w:ascii="Amiri" w:hAnsi="Amiri" w:eastAsia="Amiri" w:cs="Amiri"/>
          <w:color w:val="111111"/>
          <w:sz w:val="28"/>
          <w:sz w:val="28"/>
          <w:szCs w:val="28"/>
          <w:rtl w:val="true"/>
          <w:lang w:bidi="ar-SA"/>
        </w:rPr>
        <w:t>،قال عليّ عليه السّلام للنبيّ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أرث منك يا نبيّ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ورثه الأنبياء قبلي،قال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ربّهم و سنّة نبيّهم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الحسكانيّ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صحيح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رواية الترمذيّ </w:t>
      </w:r>
      <w:r>
        <w:rPr>
          <w:rStyle w:val="FootnoteAnchor"/>
          <w:rtl w:val="true"/>
        </w:rPr>
        <w:footnoteReference w:id="477"/>
      </w:r>
      <w:r>
        <w:rPr>
          <w:rFonts w:ascii="Amiri" w:hAnsi="Amiri" w:eastAsia="Amiri" w:cs="Amiri"/>
          <w:color w:val="111111"/>
          <w:sz w:val="28"/>
          <w:sz w:val="28"/>
          <w:szCs w:val="28"/>
          <w:rtl w:val="true"/>
          <w:lang w:bidi="ar-SA"/>
        </w:rPr>
        <w:t>من حديث ابن عمر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آخى رسول اللّه بين أصحابنا؛فجاء عليّ عليه السّلام تدمع عيناه،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آخيت بين أصحابك،و لم تواخ بيني و بين أحد،فقال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أخي في الدنيا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صحيح</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ما رواه أحمد بن حنبل في مسنده </w:t>
      </w:r>
      <w:r>
        <w:rPr>
          <w:rStyle w:val="FootnoteAnchor"/>
          <w:rtl w:val="true"/>
        </w:rPr>
        <w:footnoteReference w:id="478"/>
      </w:r>
      <w:r>
        <w:rPr>
          <w:rFonts w:ascii="Amiri" w:hAnsi="Amiri" w:eastAsia="Amiri" w:cs="Amiri"/>
          <w:color w:val="111111"/>
          <w:sz w:val="28"/>
          <w:sz w:val="28"/>
          <w:szCs w:val="28"/>
          <w:rtl w:val="true"/>
          <w:lang w:bidi="ar-SA"/>
        </w:rPr>
        <w:t>،و أخرج الترمذيّ بمعناه بإسناده عن زيد بن أرقم،قال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رسول اللّه صلّى اللّه عليه و آله في مسجده،فذكر عليه قصّة مؤاخاة رسول اللّه صلّى اللّه عليه و آله بين الصّحابة؛فقال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ذهبت روحي،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انقطع ظهري حين فعلت بأصحابك ما فعلت غيري،فإن كان هذا من سخطك فلك العتبى و الكرامة؛فقال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بعثني بالحقّ نبيّا،ما أخّرتك إلاّ لنفسي،فأنت منّي بمنزلة هارون من موسى،إلاّ أنّه لا نبيّ بعدي،و أنت أخي و وارثي،و أنت منّي في قصري في الجنّة مع ابنتي فاطمة،و أنت أخي و رفيقي،ثمّ تلى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إخوانا على سرر متقابلين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المتحاجّون في اللّه ينظر بعضهم إلى بعض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اللّه،أيّنا أحبّ إليك أنا أم فاطمة؟قال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أحبّ إليّ منك،و أنت أعزّ عليّ منها،و كأنّي بك و أنت على حوضي،تذود عنه الناس،و إنّ عليه لأباريق مثل عدد نجوم السّماء، و إنّي و أنت و الحسن و الحسين و فاطمة و عقيل و جعفر في الجنّة،ثمّ قرأ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إخوانا على سرر متقابلين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ينظر أحدهم في قفا صاحبه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ابن حنبل في مسنده بإسناد عن سعد بن أبي وقاص،قال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رسول اللّه صلّى اللّه عليه و آله عليّا في غزوة تبوك في أهله،فقال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تخلفني في النّساء و الصبيان؛فقال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ترضى أن تكون منّي بمنزلة هارون من موسى،غير أنّه لا نبيّ بعدي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أخرجاه في الصحيحين </w:t>
      </w:r>
      <w:r>
        <w:rPr>
          <w:rStyle w:val="FootnoteAnchor"/>
          <w:rtl w:val="true"/>
        </w:rPr>
        <w:footnoteReference w:id="482"/>
      </w:r>
      <w:r>
        <w:rPr>
          <w:rFonts w:ascii="Amiri" w:hAnsi="Amiri" w:eastAsia="Amiri" w:cs="Amiri"/>
          <w:color w:val="111111"/>
          <w:sz w:val="28"/>
          <w:sz w:val="28"/>
          <w:szCs w:val="28"/>
          <w:rtl w:val="true"/>
          <w:lang w:bidi="ar-SA"/>
        </w:rPr>
        <w:t>أيضا و اتّفقا عليه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حكاه ابن الجوزيّ في تذكرة الخواصّ </w:t>
      </w:r>
      <w:r>
        <w:rPr>
          <w:rStyle w:val="FootnoteAnchor"/>
          <w:rtl w:val="true"/>
        </w:rPr>
        <w:footnoteReference w:id="483"/>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أحمد بن حنبل أيضا في كتاب الفضائل الّذي جمع فيه فضائل أمير المؤمنين عليه السّلام مسندا عن بريدة،عن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عليّ عليه السّلام مع النبيّ صلّى اللّه عليه و آله إلى ثنية الوداع حين توجّه إلى تبوك،و هو يبكي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خلّفتني مع الخوالف،ما أحبّ أن تخرج في وجه إلاّ و أنا معك،فقال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ترضى أن تكون منّي بمنزلة هارون من موسى إلاّ النبوّة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أفضل ما ذكر </w:t>
      </w:r>
      <w:r>
        <w:rPr>
          <w:rStyle w:val="FootnoteAnchor"/>
          <w:rtl w:val="true"/>
        </w:rPr>
        <w:footnoteReference w:id="4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أحمد بن حنبل في الفضائل،عن مجدوح بن زيد الباهليّ،قال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آخى رسول اللّه صلّى اللّه عليه و آله بين المهاجرين و الأنصار؛فبكى عليّ عليه السّلام،فقال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يبكيك؟فقال لم تؤاخ بيني و بين أحد،فقال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ادّخرتك لنفسي،أنت منّي بمنزلة هارون من موسى،أ ما علمت أنّه أوّل من يدعى يوم القيامة أنا،فأقوم عن يمين العرش في ظلّه فأكسى حلّة خضراء من حلل الجنّة،ثمّ يدعى بالنبيّين بعضهم على أثر بعض؛فيقومون سماطين عن يمين العرش و يساره،و يكسون حللا خضراء من الجنّة،ثمّ بك لقرابتك منّي،و يدفع إليك لوائي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لواء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فتسير به بين السّماطين،آدم و من دونه و جميع الخلق يستظلون بظلّ لوائي يوم القيامة،و طوله مسيرة ألف سنة،و سنانه ياقوتة حمراء، و قصبته درّة خضراء،و له ثلاث ذوائب من نور،ذؤابة في المشرق،و ذؤابة في المغرب،و ذؤابة في وسط الدّنيا مكتوب على كلّ ذؤابة سطر،فعلى أحد الذوائب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،فتسير باللّواء و الحسن عن يمينك،و الحسين عن شمالك،حتّى تقف بيني و بين أبي إبراهيم عليه السّلام في ظلّ العرش،و تكسى حلّة خضراء من حلل الجنّة،و ينادي مناد من تحت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الأب أبوك إبراهيم، و نعم الأخ أخوك عليّ،أبشر يا عليّ،فإنّك ستكسى إذا كسيت،و تدعى إذا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دعيت،و تحيا إذا حيّيت،و تقف على عقر حوضي تسقي من عرفت،فكان عليّ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بيده،لأذودنّ من حوض رسول اللّه صلّى اللّه عليه و آله أقواما من المنافقين؛كما تذاد غريبة الإبل عن الحوض ترده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فوائد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يفيد الوزارة و الخلافة و الوصاية و الأخوّة لعليّ عليه السّلام من محمّد صلّى اللّه عليه و آله،لأنّ هارون كان وزير موسى،لقوله تعالى وَ جَعَلْنا مَعَهُ أَخاهُ هارُونَ وَزِيراً </w:t>
      </w:r>
      <w:r>
        <w:rPr>
          <w:rStyle w:val="FootnoteAnchor"/>
          <w:rtl w:val="true"/>
        </w:rPr>
        <w:footnoteReference w:id="4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خليفة موسى لقوله تعالى اُخْلُفْنِي فِي قَوْمِي </w:t>
      </w:r>
      <w:r>
        <w:rPr>
          <w:rStyle w:val="FootnoteAnchor"/>
          <w:rtl w:val="true"/>
        </w:rPr>
        <w:footnoteReference w:id="486"/>
      </w:r>
      <w:r>
        <w:rPr>
          <w:rFonts w:ascii="Amiri" w:hAnsi="Amiri" w:eastAsia="Amiri" w:cs="Amiri"/>
          <w:color w:val="111111"/>
          <w:sz w:val="28"/>
          <w:sz w:val="28"/>
          <w:szCs w:val="28"/>
          <w:rtl w:val="true"/>
          <w:lang w:bidi="ar-SA"/>
        </w:rPr>
        <w:t>و كان وصيّا له،و كان أخاه،و إذا تعذّر حمل اخوّته على النسب، فليحمل على الحسب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بالجملة،كلّ صفة حميدة كانت لهارون من موسى كانت لعليّ عليه السّلام من محمّد صلّى اللّه عليه و آله،إلاّ النبوّة،و استثناء النبوّة دليل إرادة عموم المنزلة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الوزارة من الوزر،و هو الثقل،و كون هارون وزير موسى عبارة عن تحمّل ما كان على موسى من ثقل إمامة الدّين،و هذا هو معنى الخلافة،فيكون ذلك دليلا على خلافة عليّ عليه السّلام من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هارون شريكا في أمره من اقامة الدّين لعموم المنزلة في حديث المنزلة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الأخوّة مشاكلة و مشابهة،يقال للشيء أخو الشيء إذا كان بينه و بينه مشاكلة و مشابهة كلّيّة،فلمّا آخى رسول اللّه صلّى اللّه عليه و آله بين الصّحابة و قرن كلّ قرين بقرينة علمنا مشاكلة كلّ أخوين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كأبي ذر و سلمان،و أبي بكر و عمر،فلمّا لم يؤاخ بين عليّ عليه السّلام و بين غيره؛بل أخّره و ادّخره لنفسه الشريفة،علمنا أنّ عليّا عليه السّلام لا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يوازنه إلاّ النبيّ صلّى اللّه عليه و آله،فإنّ الوليّ إنّما يوازن النبيّ،و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يوازن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الوليّ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 عليّ عليه السّلام من محمّد صلّى اللّه عليه و آله كنفسه الشريفة،كما جعله تعالى نفس النبيّ في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طينته و نوره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تواتر به الأخبار من الفريقين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الطرائف </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؛عمدة عيون صحاح الأخبار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؛نهج الحقّ و كشف الصدق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؛كشف اليقين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؛احقاق الحقّ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5:243</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كانا رضيعا لبان واحد من روح القدس؛كما أنّ أبا ذر و سلمان كذلك،و أنّ أبا بكر و عمر كانا أخوين في الدنيا و الآخرة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الفعل من النبيّ صلّى اللّه عليه و آله فيه من التلويح على حقيقة عليّ و بطلان أعدائه 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دلالة على أنّ عليّا عليه السّلام ناصر النبيّ صلّى اللّه عليه و آله في اقامة الدّين كهارون من موسى،لقوله تعالى سَنَشُدُّ عَضُدَكَ بِأَخِيكَ وَ نَجْعَلُ لَكُما سُلْطاناً فَلا يَصِلُونَ إِلَيْكُما بِآياتِنا أَنْتُما وَ مَنِ اتَّبَعَكُمَا الْغالِبُونَ </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و عن أنس عن النبيّ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النبيّ مصدّقا إلى قوم،فعدوا على المصدّق فقتلوه،فبلغ ذلك النبيّ صلّى اللّه عليه و آله،فبعث عليّا عليه السّلام فقتل المقاتلة و سبى الذريّة،فبلغ ذلك النبيّ صلّى اللّه عليه و آله فسرّه؛فلمّا بلغ عليّ أدنى المدينة تلقّاه رسول اللّه صلّى اللّه عليه و آله فاعتنقه و قبّل بين عينيه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 من شدّ اللّه عضدي به كما شدّ عضد موسى بهارون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1:561</w:t>
      </w:r>
      <w:r>
        <w:rPr>
          <w:rFonts w:ascii="Amiri" w:hAnsi="Amiri" w:eastAsia="Amiri" w:cs="Amiri"/>
          <w:color w:val="111111"/>
          <w:sz w:val="28"/>
          <w:sz w:val="28"/>
          <w:szCs w:val="28"/>
          <w:rtl w:val="true"/>
          <w:lang w:bidi="ar-SA"/>
        </w:rPr>
        <w:t xml:space="preserve">؛نهج الإيمان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إشارة لطيفة على ارتداد هذه الأمّة جلّهم و العكوف على عجل السامريّ،كما وقع لأمّة موسى،حيث كفروا بولاية هارون و تركوه إلى العجل و اعتكفوا عليه بعد ما ذهب موسى إلى ميقات ربّه،و إليه أشار بقوله سبحانه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تعالى أَ فَإِنْ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محمّدا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قُتِلَ انْقَلَبْتُمْ عَلى أَعْقابِكُمْ </w:t>
      </w:r>
      <w:r>
        <w:rPr>
          <w:rStyle w:val="FootnoteAnchor"/>
          <w:rtl w:val="true"/>
        </w:rPr>
        <w:footnoteReference w:id="490"/>
      </w:r>
      <w:r>
        <w:rPr>
          <w:rFonts w:ascii="Amiri" w:hAnsi="Amiri" w:eastAsia="Amiri" w:cs="Amiri"/>
          <w:color w:val="111111"/>
          <w:sz w:val="28"/>
          <w:sz w:val="28"/>
          <w:szCs w:val="28"/>
          <w:rtl w:val="true"/>
          <w:lang w:bidi="ar-SA"/>
        </w:rPr>
        <w:t xml:space="preserve">،يعني إلى الجاهليّة للأولى،و الاستفهام للتقرير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أخي في الدنيا و الآخرة </w:t>
      </w:r>
      <w:r>
        <w:rPr>
          <w:rStyle w:val="FootnoteAnchor"/>
          <w:rtl w:val="true"/>
        </w:rPr>
        <w:footnoteReference w:id="492"/>
      </w:r>
      <w:r>
        <w:rPr>
          <w:rFonts w:ascii="Amiri" w:hAnsi="Amiri" w:eastAsia="Amiri" w:cs="Amiri"/>
          <w:color w:val="111111"/>
          <w:sz w:val="28"/>
          <w:sz w:val="28"/>
          <w:szCs w:val="28"/>
          <w:rtl w:val="true"/>
          <w:lang w:bidi="ar-SA"/>
        </w:rPr>
        <w:t>،أشار إلى كونه بمنزلة هارون من موسى في الدنيا،و أخاه في الآخرة إشارة إلى قوله تعالى إِخْواناً عَلى سُرُرٍ مُتَقابِلِينَ ،كما مضى تأويله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وارثي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على كونه وارث كتابه و علمه،و هذا منصب الإمام و 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معي في قصري في الجنّة</w:t>
      </w:r>
      <w:r>
        <w:rPr>
          <w:rFonts w:eastAsia="Amiri" w:cs="Amiri" w:ascii="Amiri" w:hAnsi="Amiri"/>
          <w:color w:val="111111"/>
          <w:sz w:val="28"/>
          <w:szCs w:val="28"/>
          <w:rtl w:val="true"/>
          <w:lang w:bidi="ar-SA"/>
        </w:rPr>
        <w:t xml:space="preserve">» </w:t>
      </w:r>
      <w:r>
        <w:rPr>
          <w:rStyle w:val="FootnoteAnchor"/>
          <w:rtl w:val="true"/>
        </w:rPr>
        <w:footnoteReference w:id="493"/>
      </w:r>
      <w:r>
        <w:rPr>
          <w:rFonts w:ascii="Amiri" w:hAnsi="Amiri" w:eastAsia="Amiri" w:cs="Amiri"/>
          <w:color w:val="111111"/>
          <w:sz w:val="28"/>
          <w:sz w:val="28"/>
          <w:szCs w:val="28"/>
          <w:rtl w:val="true"/>
          <w:lang w:bidi="ar-SA"/>
        </w:rPr>
        <w:t>دليل على أنّه عليه السّلام أفضل الأمّة،بل الخلق أجمعين،ضرورة أنّه ليس في درجة النبيّ صلّى اللّه عليه و آله في الجنّة إلاّ من كان في درجته في العلم و العمل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ثبت أنّ النبيّ صلّى اللّه عليه و آله خلّف عليّا عليه السّلام في حياته في غزوة تبوك بنصّ الأخبار المتواترة المتتابعة المشاعة،و اتّفاق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خليفة عنه بعد وفاته أيضا،إذ لم يثبت نسخ لفعله ذلك و لم يدّعه أحد،و لم يجيء في أثر و لا خير،و هذا ما استدلّ به أصحابنا على خلافته و بطلان قول المخالفين،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لم ينصّ على خليفة بعده،فكان الأمر مفوّضا إلى اجتهاد الأمّة،فأجمعوا على خلافة أبي بكر من اجتهادهم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خليفة على أهل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غياب النبيّ صلّى اللّه عليه و آله،في غزوة تبوك لا يوجب عموم خلافة خصوصا في الأزمان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استخلافه على المدينة لم يقيّد بزمان،فالعزل يحتاج إلى فسخ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ترى أنّ السلطان إذا استخلف قاضيا على بلد احتاج عزله إلى ناسخ،فالأصل بقاؤه استصحابا لحال النصّ إلى أن يثبت الناسخ،و لم يفصل الأمّة بعد ثبوت خلافته عن النبيّ صلّى اللّه عليه و آله بعد الوفاة استصحابا للنصّ إلى ثبوت الناسخ بين المدينة و غيرها، فيثبت في غيرها بعدم القول بالفصل و الإجماع المركب على أنّ العبرة إنّما هي بعموم اللفظ لا بخصوص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صلّى اللّه عليه و آله في 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تخلّفني في النساء و الصبيان؟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ترضى أن تكون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يفيد استخلافه مطلقا؛كما كان هو لهارون من موسى،ضرورة 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تقييد في خلافة هارون على أمّته من موسى،ففي الحقيقة كأنّ النبيّ صلّى اللّه عليه و آله في جواب الوليّ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تخصيص في خلافتك، بل خلافتك كخلافة هارون من موسى،لا أنّه تقرير للتخصيص المذكور في كلام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قاله عليه السّلام لم يكن اعتراضا على النبيّ صلّى اللّه عليه و آله،بل تمهيد لتعميم النبيّ صلّى اللّه عليه و آله خلافته كخلافة هارون من موسى على وجه يفيد البقاء بعد وفاته،ضرورة أنّ هارون كان لو عاش بعد موسى كان خليفة،و إنّما حال الموت بينه و بين الخلافة، لا أنّ خلافته من موسى كانت مقيّدة بزمان عمره أو بزمان رجوع موسى من ميقات ربّه لعموم اللفظ،و عدم كون المورد مخصّصا،كما تقرّر عند المحقّقين في المصارع الأصوليّة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كأنّ عليّا استفهم حقيقة أو إنكارا تخصيص خلافته،فأجاب النبيّ صلّى اللّه عليه و آله بالعموم،تنصيصا على عدم اختصاصها بأهل المدينة و بزمان سفره،بل يعمّ الأزمان و الأحوال و الأمّة،كما كان لهارون من موسى؛و بهذا ظهر فساد و هم بعضهم من أنّ خلافته كانت في سفره،أو في أهل المدينة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التحقيق في فقه الحديث ليس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 من هذا كونه خليفة في زمان النبيّ صلّى اللّه عليه و آله و حضوره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ضير و لا منافاة بين كونه خليفة عنه و كان النبيّ صلّى اللّه عليه و آله أولى منه في التصرّفات و بالمسلمين،بل هذا محقّق لمعنى الخلافة غير مناف،كما كان هارون كذلك من موسى،و هذا كما هو مقتضى اطلاق آيات الولاية و أخبارها لعليّ عليه السّلام، ضرورة عدم تقيدها بوفاة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عموم أثر ولايته و خلافته و إمارته يظهر بعد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مناقبه المستفادة من حديث الباهليّ،و هي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عليه السّلام صاحب لواء النبيّ صلّى اللّه عليه و آله،رواه الخوارزميّ </w:t>
      </w:r>
      <w:r>
        <w:rPr>
          <w:rStyle w:val="FootnoteAnchor"/>
          <w:rtl w:val="true"/>
        </w:rPr>
        <w:footnoteReference w:id="494"/>
      </w:r>
      <w:r>
        <w:rPr>
          <w:rFonts w:ascii="Amiri" w:hAnsi="Amiri" w:eastAsia="Amiri" w:cs="Amiri"/>
          <w:color w:val="111111"/>
          <w:sz w:val="28"/>
          <w:sz w:val="28"/>
          <w:szCs w:val="28"/>
          <w:rtl w:val="true"/>
          <w:lang w:bidi="ar-SA"/>
        </w:rPr>
        <w:t xml:space="preserve">،و ابن حجر في الصواعق </w:t>
      </w:r>
      <w:r>
        <w:rPr>
          <w:rStyle w:val="FootnoteAnchor"/>
          <w:rtl w:val="true"/>
        </w:rPr>
        <w:footnoteReference w:id="495"/>
      </w:r>
      <w:r>
        <w:rPr>
          <w:rFonts w:ascii="Amiri" w:hAnsi="Amiri" w:eastAsia="Amiri" w:cs="Amiri"/>
          <w:color w:val="111111"/>
          <w:sz w:val="28"/>
          <w:sz w:val="28"/>
          <w:szCs w:val="28"/>
          <w:rtl w:val="true"/>
          <w:lang w:bidi="ar-SA"/>
        </w:rPr>
        <w:t>،أنّ عليّا صاحب اللواء و ساقي الكوثر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عندنا ثابت بالتواتر و الإجماع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عند المخالفين مشهور بين أكثر المحقّقين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اللواء جسم معروف أنّ اللّه أعطاه محمّدا صلّى اللّه عليه و آله،يوم القيامة يحمل بين يديه، ظلّه مسيرة خمس مائة ألف عام،أو ألف سنة على اختلاف الروايات،يستظل بظلاله جميع الخلق،كلّهم يلوذون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و من دونه تحت لوائي</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نصّ على أنّ حامله بين يديه يوم القيامة هو عليّ بن أبي طالب عليه السّلام إلى الجنّة،بنصّ الخاصّة و العامّة،و هذا صورة و قالب لمعنى المرتبة الجامعة الحاوية لجميع مراتب الكمال،فإنّها لا أعظم و لا أجلّ منها،لشدّة امتدادها و قوّة إحاطتها بحيث يكون الكلّ إنّما يستفيدون الكمال منها،فكلّ كمال و جمال في عالم المعاني و في عالم الأشباح و الصور مستعار من جماله و كماله في تلك المرتبة الجامعة الحاوية؛فهي لواء الحمد الجامع لمحامد الخصال و محاسن الجمال و مجامع الكمال،فيكون آدم و من دونه تحت لوائه لما تقرّر في محلّه أن لا ملك مقرّب و لا نبيّ مرسل إلاّ و هو مستفيض من ينبوعه،و يستضيء بشمس نوره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و من دونه تحت لوائي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فاستظلال آدم و من دونه بلوائه استظلال صوريّ،و دليل على استظلال نوريّ،و عليّ هو حامل ذلك اللواء،إذ لا يطيق أحد ذلك غيره،و هذا يطابق قوله الثابت بنقل ثقات الفريقين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عليّ بابها</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كونه حامل لوائه يوم القيامة إشارة لطيفة إلى كونه خليفة عنه في الدنيا،لأنّ اللواء المذكور صورة المرتبة الجامعة و الشريعة الكاملة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ذلك على أولي الألباب،و هذا دليل على أنّ عليّا عليه السّلام أفضل الخلق أجمعين بعد النبيّ صلّى اللّه عليه و آله،لأنّه صاحب اللواء و المرتبة الجامعة،و قد أشار إليه في هذا الحديث الشريف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تسير باللواء،و الحسن عن يمينك،و الحسين عن شمالك، حتّى تقف بيني و بين أبي إبراهيم في ظلّ العرش</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موقف عليّ أقدم من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صلّى اللّه عليه و آله من موقف إبراهيم،و كلّ من كان موقفه أقدم كان إليه أقرب كان أفضل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يفيد كون عليّ عليه السّلام ساقي حوض النبيّ صلّى اللّه عليه و آله،الكوثر،و هذا مشهور مستفيض أيضا،و كونه ساقيا بحوض النبيّ صلّى اللّه عليه و آله،إشارة لطيفة إلى أنّه صاحب شرعه و دينه و علمه،و هو منصب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تسقي من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كان يتولّدك و يقول بولايتك،ضرورة أنّه يعرف الكلّ بالسّعادة و الشّقاوة،لقوله تعالى وَ عَلَى الْأَعْرافِ رِجالٌ يَعْرِفُونَ كُلاًّ بِسِيماهُمْ </w:t>
      </w:r>
      <w:r>
        <w:rPr>
          <w:rStyle w:val="FootnoteAnchor"/>
          <w:rtl w:val="true"/>
        </w:rPr>
        <w:footnoteReference w:id="5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شهداء اللّه على الخلق أئمّة الهدى،سيّدهم عليّ بن أبي طالب عليه السّلام </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الأصول من الكافي </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مطالب السئول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2:423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لأذودنّ عن حوض رسول اللّه صلّى اللّه عليه و آله أقواما من المنافقين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أظهر الإيمان بمحمّد صلّى اللّه عليه و آله و أبطن الكفر،و ليس إلاّ من ارتدّ عن الإسلام و الدّين بانكار ولاية أمير المؤمنين عليّ عليه السّلام،و ذودهم عن الحوض صورة ذودهم عن الولاية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يدعى بك لقرابتك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اشارة إلى آية وجوب مودّة ذي القربى في أجر الرّسالة في قوله تعالى قُلْ لا أَسْئَلُكُمْ عَلَيْهِ أَجْراً إِلاَّ الْمَوَدَّةَ فِي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اَلْقُرْبى </w:t>
      </w:r>
      <w:r>
        <w:rPr>
          <w:rStyle w:val="FootnoteAnchor"/>
          <w:rtl w:val="true"/>
        </w:rPr>
        <w:footnoteReference w:id="504"/>
      </w:r>
      <w:r>
        <w:rPr>
          <w:rFonts w:ascii="Amiri" w:hAnsi="Amiri" w:eastAsia="Amiri" w:cs="Amiri"/>
          <w:color w:val="111111"/>
          <w:sz w:val="28"/>
          <w:sz w:val="28"/>
          <w:szCs w:val="28"/>
          <w:rtl w:val="true"/>
          <w:lang w:bidi="ar-SA"/>
        </w:rPr>
        <w:t>و ستعرف حال الآية و نزولها في عليّ عليه السّلام و أولاده الطاهرين إن شاء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89" w:name="pg7403_73979"/>
    </w:p>
    <w:p>
      <w:pPr>
        <w:pStyle w:val="Heading2"/>
        <w:numPr>
          <w:ilvl w:val="1"/>
          <w:numId w:val="1"/>
        </w:numPr>
        <w:rPr/>
      </w:pPr>
      <w:bookmarkStart w:id="90" w:name="__RefHeading___Toc1546263_1051229030"/>
      <w:bookmarkStart w:id="91" w:name="_Toc32"/>
      <w:bookmarkEnd w:id="89"/>
      <w:bookmarkEnd w:id="90"/>
      <w:r>
        <w:rPr>
          <w:rtl w:val="true"/>
        </w:rPr>
        <w:t>الآية الخامسة عشر</w:t>
      </w:r>
      <w:bookmarkEnd w:id="91"/>
    </w:p>
    <w:p>
      <w:pPr>
        <w:pStyle w:val="BookText"/>
        <w:rPr/>
      </w:pPr>
      <w:r>
        <w:rPr>
          <w:rFonts w:ascii="Amiri" w:hAnsi="Amiri" w:eastAsia="Amiri" w:cs="Amiri"/>
          <w:color w:val="111111"/>
          <w:sz w:val="28"/>
          <w:sz w:val="28"/>
          <w:szCs w:val="28"/>
          <w:rtl w:val="true"/>
          <w:lang w:bidi="ar-SA"/>
        </w:rPr>
        <w:t xml:space="preserve">من النحل؛قوله تعالى فَسْئَلُوا أَهْلَ الذِّكْرِ إِنْ كُنْتُمْ لا تَعْلَمُونَ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الفريقان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نزلت في آل محمّد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أصحابنا </w:t>
      </w:r>
      <w:r>
        <w:rPr>
          <w:rStyle w:val="FootnoteAnchor"/>
          <w:rtl w:val="true"/>
        </w:rPr>
        <w:footnoteReference w:id="505"/>
      </w:r>
      <w:r>
        <w:rPr>
          <w:rFonts w:ascii="Amiri" w:hAnsi="Amiri" w:eastAsia="Amiri" w:cs="Amiri"/>
          <w:color w:val="111111"/>
          <w:sz w:val="28"/>
          <w:sz w:val="28"/>
          <w:szCs w:val="28"/>
          <w:rtl w:val="true"/>
          <w:lang w:bidi="ar-SA"/>
        </w:rPr>
        <w:t>فعليه إجماعهم و تواتر رواياتهم عن أئمّة الهدى عليهم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أهل الذّكر المسئول عنهم،و الذّكر رسول اللّه صلّى اللّه عليه و آله،قوله تعالى قَدْ أَنْزَلَ اللّهُ إِلَيْكُمْ ذِكْراً رَسُولاً يَتْلُوا عَلَيْكُمْ آياتِ اللّهِ </w:t>
      </w:r>
      <w:r>
        <w:rPr>
          <w:rStyle w:val="FootnoteAnchor"/>
          <w:rtl w:val="true"/>
        </w:rPr>
        <w:footnoteReference w:id="506"/>
      </w:r>
      <w:r>
        <w:rPr>
          <w:rFonts w:ascii="Amiri" w:hAnsi="Amiri" w:eastAsia="Amiri" w:cs="Amiri"/>
          <w:color w:val="111111"/>
          <w:sz w:val="28"/>
          <w:sz w:val="28"/>
          <w:szCs w:val="28"/>
          <w:rtl w:val="true"/>
          <w:lang w:bidi="ar-SA"/>
        </w:rPr>
        <w:t>فالذكر رسول اللّه،و نحن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رواية البصائر عن الباقر عليه السّلام </w:t>
      </w:r>
      <w:r>
        <w:rPr>
          <w:rStyle w:val="FootnoteAnchor"/>
          <w:rtl w:val="true"/>
        </w:rPr>
        <w:footnoteReference w:id="507"/>
      </w:r>
      <w:r>
        <w:rPr>
          <w:rFonts w:ascii="Amiri" w:hAnsi="Amiri" w:eastAsia="Amiri" w:cs="Amiri"/>
          <w:color w:val="111111"/>
          <w:sz w:val="28"/>
          <w:sz w:val="28"/>
          <w:szCs w:val="28"/>
          <w:rtl w:val="true"/>
          <w:lang w:bidi="ar-SA"/>
        </w:rPr>
        <w:t xml:space="preserve">،و الكافي </w:t>
      </w:r>
      <w:r>
        <w:rPr>
          <w:rStyle w:val="FootnoteAnchor"/>
          <w:rtl w:val="true"/>
        </w:rPr>
        <w:footnoteReference w:id="508"/>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 القرآن،و أهله آل محمّد عليهم السّلام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المخالفون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رواه منهم الحافظ محمّد مؤمن الشيرازيّ،عن ابن</w:t>
      </w:r>
    </w:p>
    <w:p>
      <w:pPr>
        <w:pStyle w:val="BookText"/>
        <w:rPr/>
      </w:pPr>
      <w:r>
        <w:rPr>
          <w:rFonts w:ascii="Amiri" w:hAnsi="Amiri" w:eastAsia="Amiri" w:cs="Amiri"/>
          <w:color w:val="111111"/>
          <w:sz w:val="28"/>
          <w:sz w:val="28"/>
          <w:szCs w:val="28"/>
          <w:rtl w:val="true"/>
          <w:lang w:bidi="ar-SA"/>
        </w:rPr>
        <w:t xml:space="preserve">عبّاس،و عن سفيان الثوريّ،عن السدي </w:t>
      </w:r>
      <w:r>
        <w:rPr>
          <w:rStyle w:val="FootnoteAnchor"/>
          <w:rtl w:val="true"/>
        </w:rPr>
        <w:footnoteReference w:id="509"/>
      </w:r>
      <w:r>
        <w:rPr>
          <w:rFonts w:ascii="Amiri" w:hAnsi="Amiri" w:eastAsia="Amiri" w:cs="Amiri"/>
          <w:color w:val="111111"/>
          <w:sz w:val="28"/>
          <w:sz w:val="28"/>
          <w:szCs w:val="28"/>
          <w:rtl w:val="true"/>
          <w:lang w:bidi="ar-SA"/>
        </w:rPr>
        <w:t>،أنّ أهل الذكر محمّد و عليّ و فاطمة و الحسن و الحسين صلوات اللّه و سلامه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الذكر أطلق في كلام اللّه على القرآن تارة،في قوله تعالى وَ أَنْزَلْنا إِلَيْكَ الذِّكْرَ لِتُبَيِّنَ لِلنّاسِ ما نُزِّلَ إِلَيْهِمْ </w:t>
      </w:r>
      <w:r>
        <w:rPr>
          <w:rStyle w:val="FootnoteAnchor"/>
          <w:rtl w:val="true"/>
        </w:rPr>
        <w:footnoteReference w:id="510"/>
      </w:r>
      <w:r>
        <w:rPr>
          <w:rFonts w:ascii="Amiri" w:hAnsi="Amiri" w:eastAsia="Amiri" w:cs="Amiri"/>
          <w:color w:val="111111"/>
          <w:sz w:val="28"/>
          <w:sz w:val="28"/>
          <w:szCs w:val="28"/>
          <w:rtl w:val="true"/>
          <w:lang w:bidi="ar-SA"/>
        </w:rPr>
        <w:t xml:space="preserve">،و على رسول اللّه صلّى اللّه عليه و آله تارة،في قوله تعالى قَدْ أَنْزَلَ اللّهُ إِلَيْكُمْ ذِكْراً رَسُولاً يَتْلُوا عَلَيْكُمْ آياتِ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فأهل الذكر هم آل محمّد عليهم السّلام،و عليّ عليه السّلام سيّدهم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فلأنّهم أعلم علماء القرآن باتّفاق الخصم،و المراد بأهل القرآن علماؤه الّذين أخذوا علمه و ورثوه عن رسول اللّه صلّى اللّه عليه و آله لا بالاجتهاد و تتبع لغة العربيّة و تمهيد قواعد عقليّة و نقليّة،فإنّه تفسير منهم بالرأي،و قد نهى عنه النبيّ صلّى اللّه عليه و آله،و قد تواتر عن النبيّ عند الفريقين أنّه صلّى اللّه عليه و آله قال إنّي تارك فيكم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اللّه و عترتي أهل بيتي،و إنّهما لن يفترقا حتّى يردا عليّ الحوض </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و من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؛الأمالي للصدوق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؛الأمالي للطوسيّ </w:t>
      </w:r>
      <w:r>
        <w:rPr>
          <w:rFonts w:eastAsia="Amiri" w:cs="Amiri" w:ascii="Amiri" w:hAnsi="Amiri"/>
          <w:color w:val="111111"/>
          <w:sz w:val="28"/>
          <w:szCs w:val="28"/>
          <w:lang w:bidi="ar-SA"/>
        </w:rPr>
        <w:t>162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 بصائر الدرجات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؛كنز الفوائد للكراجكيّ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؛الشافي في الإمامة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؛منهاج الكرامة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الاحتجاج للطبرسيّ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؛الطرائف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؛أسرار الإمامة </w:t>
      </w:r>
      <w:r>
        <w:rPr>
          <w:rFonts w:eastAsia="Amiri" w:cs="Amiri" w:ascii="Amiri" w:hAnsi="Amiri"/>
          <w:color w:val="111111"/>
          <w:sz w:val="28"/>
          <w:szCs w:val="28"/>
          <w:lang w:bidi="ar-SA"/>
        </w:rPr>
        <w:t>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؛مناقب آل أبي طالب لابن شهرآشوب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؛تفسير الحبري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أهل بيته و عترته لا يفارقون القرآن،و لا يفارقهم القرآن،فكانوا هم العلماء بالقرآن،و أحقّ من نسب إليه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القرآن علما و عملا،و لم يثبت في حقّ غيرهم من أعلام المفسّرين شيء من هذه المنقبة الّتي لا يطمع فيها طامع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هم أكمل أفراد أهل القرآن و أظهرهم،فليحمل عليهم الإطلاق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 اللّه لا يأمر بالسؤال من الجهّال لقبحه و نقص غرضه،و لم نر غير آل محمّد صلوات اللّه عليهم في الأمّة من يدّعي علم القرآن كلّه،و لو ادّعاه أحد كفاه إحساس عجزه في أغلب الآيات،فكان من بلغ الغاية من علماء التفسير نراه كالحيارى في فهم جلّ الآيات،يذكر وجوها من الاحتمالات؛بخلاف ما نراه من عليّ عليه السّلام،و أولاده الطاهرين عليهم السّلام من علمهم بآياته كلّها تأويلا و تنزيلا ظهرا و بطنا </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lang w:bidi="ar-SA"/>
        </w:rPr>
        <w:t>12:10</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؛المناقب للخوارزميّ </w:t>
      </w:r>
      <w:r>
        <w:rPr>
          <w:rFonts w:eastAsia="Amiri" w:cs="Amiri" w:ascii="Amiri" w:hAnsi="Amiri"/>
          <w:color w:val="111111"/>
          <w:sz w:val="28"/>
          <w:szCs w:val="28"/>
          <w:lang w:bidi="ar-SA"/>
        </w:rPr>
        <w:t>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الدرّ المنثور </w:t>
      </w:r>
      <w:r>
        <w:rPr>
          <w:rFonts w:eastAsia="Amiri" w:cs="Amiri" w:ascii="Amiri" w:hAnsi="Amiri"/>
          <w:color w:val="111111"/>
          <w:sz w:val="28"/>
          <w:szCs w:val="28"/>
          <w:lang w:bidi="ar-SA"/>
        </w:rPr>
        <w:t>3:324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بطونه من غير اجتهاد و 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فإطلاق الأمر بالسؤال من أهله في كلّ آية و مسألة يقتضي الأمر بالسؤال عمّن يعلم الكلّ و لا يتوقّف و لا يجهل،و ليس إلاّ آل محمّد عليهم السّلام؛مع أنّ القرآن فيه تبيان كلّ شيء،و الأمر بالسؤال من أهله يقتضي الأمر بالسؤال ممّن يعلم كلّ شيء،و ليس إلاّ آل محمّد عليهم السّلام،إذ لم يدّعه و لا يدّعيه أحد سواهم،فانحصر السؤال منهم فيهم،و إلاّ لزم الأمر بسؤال من لا يوجد،و ذلك باطل،و تخصيص الأمر بسؤال علماء الأمّة فيما علموه كلّ بحسب فهمه و علمه تخصيص بلا مخصّص</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على الثاني فالأمر أوضح،ضرورة أنّ أهل الرسول إنّما هم أهل بيته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بروايات الخاصّة و العامّة،و لا يراد منه نساؤه هنا باتّفاق الفريقين،ضرورة جهلهنّ بالقرآن كلّه أو جلّه،و في أخبارنا كلا التفسيرين كما مضى،و هو إشارة إلى أنّه يتمّ على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لانصراف الإطلاق إلى أكمل الأفراد و أظهره،مضافا إلى ما مرّ من 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كما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إذا عرفت وجوب السؤال منهم فيما لا علم لنا به،وجب اتّباع قولهم فيه،و إلاّ لكان السؤال لغوا يجب تنزيه كلام الحكيم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وجب اتّباع قولهم ثبت كونهم أئمّة النّاس بعد رسول اللّه صلّى اللّه عليه و آله،و هو المطلوب</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اطلاق الأمر بالسؤال منهم يقتضي وجوب السؤال على النّاس طرّا،حتّى على الخلفاء الثلاثة؛فثبت أنّ عليّا عليه السّلام كان إماما و واليا عليهم و هم رعاياه،و هو المطلوب</w:t>
      </w:r>
      <w:r>
        <w:rPr>
          <w:rFonts w:eastAsia="Amiri" w:cs="Amiri" w:ascii="Amiri" w:hAnsi="Amiri"/>
          <w:color w:val="111111"/>
          <w:sz w:val="28"/>
          <w:szCs w:val="28"/>
          <w:rtl w:val="true"/>
          <w:lang w:bidi="ar-SA"/>
        </w:rPr>
        <w:t>.</w:t>
      </w:r>
      <w:bookmarkStart w:id="92" w:name="pg7403_73983"/>
    </w:p>
    <w:p>
      <w:pPr>
        <w:pStyle w:val="Heading2"/>
        <w:numPr>
          <w:ilvl w:val="1"/>
          <w:numId w:val="1"/>
        </w:numPr>
        <w:rPr/>
      </w:pPr>
      <w:bookmarkStart w:id="93" w:name="__RefHeading___Toc1546265_1051229030"/>
      <w:bookmarkStart w:id="94" w:name="_Toc33"/>
      <w:bookmarkEnd w:id="92"/>
      <w:bookmarkEnd w:id="93"/>
      <w:r>
        <w:rPr>
          <w:rtl w:val="true"/>
        </w:rPr>
        <w:t>الآية السّادسة عشر</w:t>
      </w:r>
      <w:bookmarkEnd w:id="94"/>
    </w:p>
    <w:p>
      <w:pPr>
        <w:pStyle w:val="BookText"/>
        <w:rPr/>
      </w:pPr>
      <w:r>
        <w:rPr>
          <w:rFonts w:ascii="Amiri" w:hAnsi="Amiri" w:eastAsia="Amiri" w:cs="Amiri"/>
          <w:color w:val="111111"/>
          <w:sz w:val="28"/>
          <w:sz w:val="28"/>
          <w:szCs w:val="28"/>
          <w:rtl w:val="true"/>
          <w:lang w:bidi="ar-SA"/>
        </w:rPr>
        <w:t xml:space="preserve">من سورة مريم؛قوله تعالى إِنَّ الَّذِينَ آمَنُوا وَ عَمِلُوا الصّالِحاتِ سَيَجْعَلُ لَهُمُ الرَّحْمنُ وُدًّا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الفريقان </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تفسير الكشّاف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lang w:bidi="ar-SA"/>
        </w:rPr>
        <w:t>2:207</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؛نظم درر السمطين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9:167</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4:287</w:t>
      </w:r>
      <w:r>
        <w:rPr>
          <w:rFonts w:ascii="Amiri" w:hAnsi="Amiri" w:eastAsia="Amiri" w:cs="Amiri"/>
          <w:color w:val="111111"/>
          <w:sz w:val="28"/>
          <w:sz w:val="28"/>
          <w:szCs w:val="28"/>
          <w:rtl w:val="true"/>
          <w:lang w:bidi="ar-SA"/>
        </w:rPr>
        <w:t xml:space="preserve">؛ كفاية الطالب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؛المناقب للخوارزميّ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؛مناقب عليّ بن أبي طالب لابن المغازليّ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النكت و العيون تفسير الماورديّ </w:t>
      </w:r>
      <w:r>
        <w:rPr>
          <w:rFonts w:eastAsia="Amiri" w:cs="Amiri" w:ascii="Amiri" w:hAnsi="Amiri"/>
          <w:color w:val="111111"/>
          <w:sz w:val="28"/>
          <w:szCs w:val="28"/>
          <w:lang w:bidi="ar-SA"/>
        </w:rPr>
        <w:t>3:191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؛الجامع لأحكام القرآن للقرطبيّ </w:t>
      </w:r>
      <w:r>
        <w:rPr>
          <w:rFonts w:eastAsia="Amiri" w:cs="Amiri" w:ascii="Amiri" w:hAnsi="Amiri"/>
          <w:color w:val="111111"/>
          <w:sz w:val="28"/>
          <w:szCs w:val="28"/>
          <w:lang w:bidi="ar-SA"/>
        </w:rPr>
        <w:t>11:161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كيفيّة نزوله،أنّ المراد بالموصول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من المخالفين الرازيّ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النيسابوريّ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ابن حجر في صواعقه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أصحابنا القمّيّ </w:t>
      </w:r>
      <w:r>
        <w:rPr>
          <w:rStyle w:val="FootnoteAnchor"/>
          <w:rtl w:val="true"/>
        </w:rPr>
        <w:footnoteReference w:id="514"/>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سبب نزول هذه الآية أنّ أمير المؤمنين عليّ بن أبي طالب عليه السّلام كان جالسا بين يديّ رسول اللّه صلّى اللّه عليه و آله،فقال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لي في قلوب المؤمنين 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تعالى إِنَّ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العيّاشي </w:t>
      </w:r>
      <w:r>
        <w:rPr>
          <w:rStyle w:val="FootnoteAnchor"/>
          <w:rtl w:val="true"/>
        </w:rPr>
        <w:footnoteReference w:id="515"/>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رسول اللّه صلّى اللّه عليه و آله في صلاته رافعا بها صوته يسمع الناس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هب لعليّ المودّة في المؤمنين،و الهيبة و العظمة في صدور المنافقين،فأنزل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في الكافي </w:t>
      </w:r>
      <w:r>
        <w:rPr>
          <w:rStyle w:val="FootnoteAnchor"/>
          <w:rtl w:val="true"/>
        </w:rPr>
        <w:footnoteReference w:id="516"/>
      </w:r>
      <w:r>
        <w:rPr>
          <w:rFonts w:ascii="Amiri" w:hAnsi="Amiri" w:eastAsia="Amiri" w:cs="Amiri"/>
          <w:color w:val="111111"/>
          <w:sz w:val="28"/>
          <w:sz w:val="28"/>
          <w:szCs w:val="28"/>
          <w:rtl w:val="true"/>
          <w:lang w:bidi="ar-SA"/>
        </w:rPr>
        <w:t>عنه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ولاية أمير المؤمنين عليه السّلام هي الودّ الّذي قال اللّه تعالى،و القمّيّ </w:t>
      </w:r>
      <w:r>
        <w:rPr>
          <w:rStyle w:val="FootnoteAnchor"/>
          <w:rtl w:val="true"/>
        </w:rPr>
        <w:footnoteReference w:id="517"/>
      </w:r>
      <w:r>
        <w:rPr>
          <w:rFonts w:ascii="IRNazanin" w:hAnsi="IRNazanin" w:eastAsia="IRNazanin"/>
          <w:color w:val="111111"/>
          <w:sz w:val="28"/>
          <w:sz w:val="28"/>
          <w:szCs w:val="28"/>
          <w:rtl w:val="true"/>
          <w:lang w:bidi="fa-IR"/>
        </w:rPr>
        <w:t>عنه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مجمع البيان </w:t>
      </w:r>
      <w:r>
        <w:rPr>
          <w:rStyle w:val="FootnoteAnchor"/>
          <w:rtl w:val="true"/>
        </w:rPr>
        <w:footnoteReference w:id="518"/>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التابعين،و قوله حجّة عند المخالفين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لي عندك عهدا،و اجعل لي في قلوب المؤمنين 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فنزلت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رواها الجمهور،منهم الثعلبيّ في تفسيره عن البراء بن عازب أنّه قال رسول اللّه صلّى اللّه عليه و آله الحديث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الواحديّ عليّ بن أحمد من أعلام المفسّرين من علماء الجمهور في تفسيره </w:t>
      </w:r>
      <w:r>
        <w:rPr>
          <w:rStyle w:val="FootnoteAnchor"/>
          <w:rtl w:val="true"/>
        </w:rPr>
        <w:footnoteReference w:id="520"/>
      </w:r>
      <w:r>
        <w:rPr>
          <w:rFonts w:ascii="Amiri" w:hAnsi="Amiri" w:eastAsia="Amiri" w:cs="Amiri"/>
          <w:color w:val="111111"/>
          <w:sz w:val="28"/>
          <w:sz w:val="28"/>
          <w:szCs w:val="28"/>
          <w:rtl w:val="true"/>
          <w:lang w:bidi="ar-SA"/>
        </w:rPr>
        <w:t>أنّ هذه الآية نزلت في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أبو نعيم بإسناده 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في عليّ عليه السّلام إِنَّ الَّذِينَ آمَنُوا وَ عَمِلُوا الصّالِحاتِ سَيَجْعَلُ لَهُمُ الرَّحْمنُ وُدًّا و الودّ محبّة في قلوب المؤمنين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الرواية المتضمّنة للعهد يكون قوله تعالى في الآيات السّابقة يَوْمَ نَحْشُرُ الْمُتَّقِينَ إِلَى الرَّحْمنِ وَفْداً وَ نَسُوقُ الْمُجْرِمِينَ إِلى جَهَنَّمَ وِرْداً </w:t>
      </w:r>
      <w:r>
        <w:rPr>
          <w:rStyle w:val="FootnoteAnchor"/>
          <w:rtl w:val="true"/>
        </w:rPr>
        <w:footnoteReference w:id="522"/>
      </w:r>
      <w:r>
        <w:rPr>
          <w:rFonts w:ascii="IRNazanin" w:hAnsi="IRNazanin" w:eastAsia="IRNazanin"/>
          <w:color w:val="111111"/>
          <w:sz w:val="28"/>
          <w:sz w:val="28"/>
          <w:szCs w:val="28"/>
          <w:rtl w:val="true"/>
          <w:lang w:bidi="fa-IR"/>
        </w:rPr>
        <w:t xml:space="preserve">عطاشا </w:t>
      </w:r>
      <w:r>
        <w:rPr>
          <w:rStyle w:val="FootnoteAnchor"/>
          <w:rtl w:val="true"/>
        </w:rPr>
        <w:footnoteReference w:id="5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يملكون الشفاعة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تنالهم و لا تنفع شفاعة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اتّخذ عند الرّحمن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عهد الإمامة لعليّ عليه السّلام،كما في قوله تعالى لا يَنالُ عَهْدِي الظّالِمِينَ مرّ به </w:t>
      </w:r>
      <w:r>
        <w:rPr>
          <w:rStyle w:val="FootnoteAnchor"/>
          <w:rtl w:val="true"/>
        </w:rPr>
        <w:footnoteReference w:id="524"/>
      </w:r>
      <w:r>
        <w:rPr>
          <w:rFonts w:ascii="Amiri" w:hAnsi="Amiri" w:eastAsia="Amiri" w:cs="Amiri"/>
          <w:color w:val="111111"/>
          <w:sz w:val="28"/>
          <w:sz w:val="28"/>
          <w:szCs w:val="28"/>
          <w:rtl w:val="true"/>
          <w:lang w:bidi="ar-SA"/>
        </w:rPr>
        <w:t>لما بهذه الآية،فيكون المراد بالعهد عهد إمامة عليّ عليه السّلام،و المجرمون هم الكافرون به،و المتّقون هم شيعته،و الحمد للّه على الهداية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هذه المودّة في صدور المؤمنين علامة الإيمان،و الحمد للّه على أوّل النّعم، و نقيضه و علامة الكفر بحكم العكس،و قوله تعالى وَ نَسُوقُ الْمُجْرِمِينَ إِلى جَهَنَّمَ وِرْداً و يشهد بصحّة ذلك من طريق الجمهور ما رواه أحمد بن حنبل في مسنده </w:t>
      </w:r>
      <w:r>
        <w:rPr>
          <w:rStyle w:val="FootnoteAnchor"/>
          <w:rtl w:val="true"/>
        </w:rPr>
        <w:footnoteReference w:id="525"/>
      </w:r>
      <w:r>
        <w:rPr>
          <w:rFonts w:ascii="Amiri" w:hAnsi="Amiri" w:eastAsia="Amiri" w:cs="Amiri"/>
          <w:color w:val="111111"/>
          <w:sz w:val="28"/>
          <w:sz w:val="28"/>
          <w:szCs w:val="28"/>
          <w:rtl w:val="true"/>
          <w:lang w:bidi="ar-SA"/>
        </w:rPr>
        <w:t xml:space="preserve">، و العبدريّ في الجمع بين الصحاح الستّ،في الجزء الثاني على حدّ ثلثيه،في باب مناقبه عليه السّلام </w:t>
      </w:r>
      <w:r>
        <w:rPr>
          <w:rStyle w:val="FootnoteAnchor"/>
          <w:rtl w:val="true"/>
        </w:rPr>
        <w:footnoteReference w:id="526"/>
      </w:r>
      <w:r>
        <w:rPr>
          <w:rFonts w:ascii="Amiri" w:hAnsi="Amiri" w:eastAsia="Amiri" w:cs="Amiri"/>
          <w:color w:val="111111"/>
          <w:sz w:val="28"/>
          <w:sz w:val="28"/>
          <w:szCs w:val="28"/>
          <w:rtl w:val="true"/>
          <w:lang w:bidi="ar-SA"/>
        </w:rPr>
        <w:t xml:space="preserve">من صحيح أبي داود،و من الباب المذكور أيضا من صحيح البخاريّ، و الحميديّ </w:t>
      </w:r>
      <w:r>
        <w:rPr>
          <w:rStyle w:val="FootnoteAnchor"/>
          <w:rtl w:val="true"/>
        </w:rPr>
        <w:footnoteReference w:id="527"/>
      </w:r>
      <w:r>
        <w:rPr>
          <w:rFonts w:ascii="Amiri" w:hAnsi="Amiri" w:eastAsia="Amiri" w:cs="Amiri"/>
          <w:color w:val="111111"/>
          <w:sz w:val="28"/>
          <w:sz w:val="28"/>
          <w:szCs w:val="28"/>
          <w:rtl w:val="true"/>
          <w:lang w:bidi="ar-SA"/>
        </w:rPr>
        <w:t>بين الصحيحين في مسند عليّ عليه السّلام،و في الحديث التاسع من أفراد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مسلم </w:t>
      </w:r>
      <w:r>
        <w:rPr>
          <w:rStyle w:val="FootnoteAnchor"/>
          <w:rtl w:val="true"/>
        </w:rPr>
        <w:footnoteReference w:id="528"/>
      </w:r>
      <w:r>
        <w:rPr>
          <w:rFonts w:ascii="Amiri" w:hAnsi="Amiri" w:eastAsia="Amiri" w:cs="Amiri"/>
          <w:color w:val="111111"/>
          <w:sz w:val="28"/>
          <w:sz w:val="28"/>
          <w:szCs w:val="28"/>
          <w:rtl w:val="true"/>
          <w:lang w:bidi="ar-SA"/>
        </w:rPr>
        <w:t xml:space="preserve">،و في مشكاة المصابيح </w:t>
      </w:r>
      <w:r>
        <w:rPr>
          <w:rStyle w:val="FootnoteAnchor"/>
          <w:rtl w:val="true"/>
        </w:rPr>
        <w:footnoteReference w:id="529"/>
      </w:r>
      <w:r>
        <w:rPr>
          <w:rFonts w:ascii="Amiri" w:hAnsi="Amiri" w:eastAsia="Amiri" w:cs="Amiri"/>
          <w:color w:val="111111"/>
          <w:sz w:val="28"/>
          <w:sz w:val="28"/>
          <w:szCs w:val="28"/>
          <w:rtl w:val="true"/>
          <w:lang w:bidi="ar-SA"/>
        </w:rPr>
        <w:t xml:space="preserve">،و في الاستيعاب </w:t>
      </w:r>
      <w:r>
        <w:rPr>
          <w:rStyle w:val="FootnoteAnchor"/>
          <w:rtl w:val="true"/>
        </w:rPr>
        <w:footnoteReference w:id="530"/>
      </w:r>
      <w:r>
        <w:rPr>
          <w:rFonts w:ascii="Amiri" w:hAnsi="Amiri" w:eastAsia="Amiri" w:cs="Amiri"/>
          <w:color w:val="111111"/>
          <w:sz w:val="28"/>
          <w:sz w:val="28"/>
          <w:szCs w:val="28"/>
          <w:rtl w:val="true"/>
          <w:lang w:bidi="ar-SA"/>
        </w:rPr>
        <w:t>،أنّ النبيّ صلّى اللّه عليه و آله قال لعليّ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يحبّك إلاّ مؤمن،و لا يبغضك إلاّ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مسلم عن عليّ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عهد إليّ رسول اللّه صلّى اللّه عليه و آله أنّه لا يحبّني إلاّ مؤمن،و لا يبغضني إلاّ منافق </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 xml:space="preserve">الإرشاد للمفيد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lang w:bidi="ar-SA"/>
        </w:rPr>
        <w:t>2:362</w:t>
      </w:r>
      <w:r>
        <w:rPr>
          <w:rFonts w:ascii="Amiri" w:hAnsi="Amiri" w:eastAsia="Amiri" w:cs="Amiri"/>
          <w:color w:val="111111"/>
          <w:sz w:val="28"/>
          <w:sz w:val="28"/>
          <w:szCs w:val="28"/>
          <w:rtl w:val="true"/>
          <w:lang w:bidi="ar-SA"/>
        </w:rPr>
        <w:t xml:space="preserve">؛تفسير الحبري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؛بشارة المصطفى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؛تفسير فرات الكوفي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؛نهج الإيمان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؛فضائل أمير المؤمنين لابن عقدة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؛كتاب الولاية لابن عقدة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؛مائة منقبة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؛غوالي اللئالي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؛أسرار الإمامة </w:t>
      </w:r>
      <w:r>
        <w:rPr>
          <w:rFonts w:eastAsia="Amiri" w:cs="Amiri" w:ascii="Amiri" w:hAnsi="Amiri"/>
          <w:color w:val="111111"/>
          <w:sz w:val="28"/>
          <w:szCs w:val="28"/>
          <w:lang w:bidi="ar-SA"/>
        </w:rPr>
        <w:t>229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؛و روى ابن شهرآشوب في مناقب آل أبي طالب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السيّد الحميريّ،قال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عن ابن عبد اللّه أنّا به كنّا نميّز مؤمنينا فنعرفهم بحبّهم عليّا و إنّ ذوي النفاق ليعرفونا ببغضهم الوصيّ،ألا فبعدا لهم ما ذا عليه ينقمونا؟ و ممّا قالت الأنصار كانت مقالة عارفين مجرّبينا ببغض عليّ الهادي عرفنا و حقّقنا نفاق منافقينا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أحمد في مسنده </w:t>
      </w:r>
      <w:r>
        <w:rPr>
          <w:rStyle w:val="FootnoteAnchor"/>
          <w:rtl w:val="true"/>
        </w:rPr>
        <w:footnoteReference w:id="532"/>
      </w:r>
      <w:r>
        <w:rPr>
          <w:rFonts w:ascii="Amiri" w:hAnsi="Amiri" w:eastAsia="Amiri" w:cs="Amiri"/>
          <w:color w:val="111111"/>
          <w:sz w:val="28"/>
          <w:sz w:val="28"/>
          <w:szCs w:val="28"/>
          <w:rtl w:val="true"/>
          <w:lang w:bidi="ar-SA"/>
        </w:rPr>
        <w:t xml:space="preserve">أيضا،و رواه أحمد في الفضائل </w:t>
      </w:r>
      <w:r>
        <w:rPr>
          <w:rStyle w:val="FootnoteAnchor"/>
          <w:rtl w:val="true"/>
        </w:rPr>
        <w:footnoteReference w:id="533"/>
      </w:r>
      <w:r>
        <w:rPr>
          <w:rFonts w:ascii="Amiri" w:hAnsi="Amiri" w:eastAsia="Amiri" w:cs="Amiri"/>
          <w:color w:val="111111"/>
          <w:sz w:val="28"/>
          <w:sz w:val="28"/>
          <w:szCs w:val="28"/>
          <w:rtl w:val="true"/>
          <w:lang w:bidi="ar-SA"/>
        </w:rPr>
        <w:t>عن عبد المطّلب بن عبد اللّه بن خطيب،عن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في خطبته أوصيكم بحبّ 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قرابتي أقربها أخي و ابن عمّي عليّ بن أبي طالب،فإنّه لا يحبّه إلاّ مؤمن و لا يبغضه إلاّ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الترمذيّ عن أمّ سلمة،قالت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 عليّا إلاّ مؤمن،و لا يبغضه إلاّ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فلق الحبّة و برأ النّسمة إنّه لعهد إليّ النبيّ صلّى اللّه عليه و آله من أنّه لا يحبّني إلاّ مؤمن تقيّ،و لا يبغضني إلاّ منافق شقيّ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حكاها بعض الثقات عن الترمذيّ أيضا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النسائيّ </w:t>
      </w:r>
      <w:r>
        <w:rPr>
          <w:rStyle w:val="FootnoteAnchor"/>
          <w:rtl w:val="true"/>
        </w:rPr>
        <w:footnoteReference w:id="535"/>
      </w:r>
      <w:r>
        <w:rPr>
          <w:rFonts w:ascii="Amiri" w:hAnsi="Amiri" w:eastAsia="Amiri" w:cs="Amiri"/>
          <w:color w:val="111111"/>
          <w:sz w:val="28"/>
          <w:sz w:val="28"/>
          <w:szCs w:val="28"/>
          <w:rtl w:val="true"/>
          <w:lang w:bidi="ar-SA"/>
        </w:rPr>
        <w:t xml:space="preserve">،و ابن ماجة </w:t>
      </w:r>
      <w:r>
        <w:rPr>
          <w:rStyle w:val="FootnoteAnchor"/>
          <w:rtl w:val="true"/>
        </w:rPr>
        <w:footnoteReference w:id="536"/>
      </w:r>
      <w:r>
        <w:rPr>
          <w:rFonts w:ascii="Amiri" w:hAnsi="Amiri" w:eastAsia="Amiri" w:cs="Amiri"/>
          <w:color w:val="111111"/>
          <w:sz w:val="28"/>
          <w:sz w:val="28"/>
          <w:szCs w:val="28"/>
          <w:rtl w:val="true"/>
          <w:lang w:bidi="ar-SA"/>
        </w:rPr>
        <w:t xml:space="preserve">،و قال الترمذيّ </w:t>
      </w:r>
      <w:r>
        <w:rPr>
          <w:rStyle w:val="FootnoteAnchor"/>
          <w:rtl w:val="true"/>
        </w:rPr>
        <w:footnoteReference w:id="537"/>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الدرداء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كنّا نعرف المنافقين معشر الأنصار الاّ ببغضهم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أبو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كنّا نعرف المنافقين على عهد رسول اللّه صلّى اللّه عليه و آله إلاّ ببغضهم عليّا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أبو ذر،و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كنّا نعرف المنافقين إلاّ بتكذيبهم اللّه و رسوله، و التخلّف عن الصّلاة،و البغض لعليّ بن أبي طالب عليه السّلام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عبادة بن الصامت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نختبر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أولادنا بحبّ عليّ بن أبي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طالب عليه السّلام،فإذا رأينا أحدهم لا يحبّ عليّ بن أبي طالب عليه السّلام علمنا أنّه ليس منّا، و أنّه لغير رشدة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 هذه الأحاديث الثلاثة الشيخ شمس الدّين الجزريّ في أسنى المناقب </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 xml:space="preserve">و قال أبو جعفر محمّد بن عليّ بن شهرآشوب في مناقبه </w:t>
      </w:r>
      <w:r>
        <w:rPr>
          <w:rFonts w:eastAsia="Amiri" w:cs="Amiri" w:ascii="Amiri" w:hAnsi="Amiri"/>
          <w:color w:val="111111"/>
          <w:sz w:val="28"/>
          <w:szCs w:val="28"/>
          <w:lang w:bidi="ar-SA"/>
        </w:rPr>
        <w:t>3:240</w:t>
      </w:r>
      <w:r>
        <w:rPr>
          <w:rFonts w:ascii="Amiri" w:hAnsi="Amiri" w:eastAsia="Amiri" w:cs="Amiri"/>
          <w:color w:val="111111"/>
          <w:sz w:val="28"/>
          <w:sz w:val="28"/>
          <w:szCs w:val="28"/>
          <w:rtl w:val="true"/>
          <w:lang w:bidi="ar-SA"/>
        </w:rPr>
        <w:t>،في خبر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الرجل من بعد يوم خيبر يحمل ولده على عاتقه ثمّ يقف على طريق عليّ عليه السّلام فإذا نظر إليه أومأ بإصبعه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تحبّ هذا الرجل؟فإن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قبله،و 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خرق به الأرض،و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بأمّك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فضائل عليّ بن أبي طالب عليه السّلام بأسانيد جيّدة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حديث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الترمذيّ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أبي ذر رواه الحاكم،و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على شرط مسلم،و لم يبيّن شرح حديث عبادة،إلاّ أنّه أورده بإسناد 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ذلك عن أبي سعيد الخدريّ أيضا،و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معشر الأنصار نبور أولادنا بحبّهم عليّا،و إذا ولد فينا مولود فلم يحبّه، عرفنا أنّه ليس منّا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أورد حديث الترمذيّ في ذلك ابن الجوزيّ في تذكرة الخواصّ </w:t>
      </w:r>
      <w:r>
        <w:rPr>
          <w:rStyle w:val="FootnoteAnchor"/>
          <w:rtl w:val="true"/>
        </w:rPr>
        <w:footnoteReference w:id="542"/>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نهج البلاغة عنه عليه السّلام،قال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ضربت خيشوم المؤمن بسيفي هذا على أن يبغضني ما أبغضني،و لو صببت</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الدّنيا بجمّاتها على المنافق على أن يحبّني ما أحبّني،و ذلك أنّه قضي فانقضى على لسان النبيّ الأمّيّ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لا يبغضك مؤمن،و لا يحبّك منافق </w:t>
      </w:r>
      <w:r>
        <w:rPr>
          <w:rStyle w:val="FootnoteAnchor"/>
          <w:rtl w:val="true"/>
        </w:rPr>
        <w:footnoteReference w:id="5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bookmarkStart w:id="95" w:name="pg7403_73990"/>
    </w:p>
    <w:p>
      <w:pPr>
        <w:pStyle w:val="Heading2"/>
        <w:numPr>
          <w:ilvl w:val="1"/>
          <w:numId w:val="1"/>
        </w:numPr>
        <w:rPr/>
      </w:pPr>
      <w:bookmarkStart w:id="96" w:name="__RefHeading___Toc1546267_1051229030"/>
      <w:bookmarkStart w:id="97" w:name="_Toc34"/>
      <w:bookmarkEnd w:id="95"/>
      <w:bookmarkEnd w:id="96"/>
      <w:r>
        <w:rPr>
          <w:rtl w:val="true"/>
        </w:rPr>
        <w:t>الآية السّابعة عشر</w:t>
      </w:r>
      <w:bookmarkEnd w:id="97"/>
    </w:p>
    <w:p>
      <w:pPr>
        <w:pStyle w:val="BookText"/>
        <w:rPr/>
      </w:pPr>
      <w:r>
        <w:rPr>
          <w:rFonts w:ascii="Amiri" w:hAnsi="Amiri" w:eastAsia="Amiri" w:cs="Amiri"/>
          <w:color w:val="111111"/>
          <w:sz w:val="28"/>
          <w:sz w:val="28"/>
          <w:szCs w:val="28"/>
          <w:rtl w:val="true"/>
          <w:lang w:bidi="ar-SA"/>
        </w:rPr>
        <w:t xml:space="preserve">من طه؛قوله تعالى وَ إِنِّي لَغَفّارٌ لِمَنْ تابَ وَ آمَنَ وَ عَمِلَ صالِحاً ثُمَّ اهْتَدى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الفريقان </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 xml:space="preserve">الأمالي للصدوق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؛خصائص الوحي المبين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بنقل الثقات أنّ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اهتدى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ولاية عليّ و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أصحابنا مستفيضا،بل أجمعوا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القمّيّ </w:t>
      </w:r>
      <w:r>
        <w:rPr>
          <w:rStyle w:val="FootnoteAnchor"/>
          <w:rtl w:val="true"/>
        </w:rPr>
        <w:footnoteReference w:id="545"/>
      </w:r>
      <w:r>
        <w:rPr>
          <w:rFonts w:ascii="Amiri" w:hAnsi="Amiri" w:eastAsia="Amiri" w:cs="Amiri"/>
          <w:color w:val="111111"/>
          <w:sz w:val="28"/>
          <w:sz w:val="28"/>
          <w:szCs w:val="28"/>
          <w:rtl w:val="true"/>
          <w:lang w:bidi="ar-SA"/>
        </w:rPr>
        <w:t xml:space="preserve">،و العيّاشيّ </w:t>
      </w:r>
      <w:r>
        <w:rPr>
          <w:rStyle w:val="FootnoteAnchor"/>
          <w:rtl w:val="true"/>
        </w:rPr>
        <w:footnoteReference w:id="546"/>
      </w:r>
      <w:r>
        <w:rPr>
          <w:rFonts w:ascii="Amiri" w:hAnsi="Amiri" w:eastAsia="Amiri" w:cs="Amiri"/>
          <w:color w:val="111111"/>
          <w:sz w:val="28"/>
          <w:sz w:val="28"/>
          <w:szCs w:val="28"/>
          <w:rtl w:val="true"/>
          <w:lang w:bidi="ar-SA"/>
        </w:rPr>
        <w:t xml:space="preserve">،و الكافي </w:t>
      </w:r>
      <w:r>
        <w:rPr>
          <w:rStyle w:val="FootnoteAnchor"/>
          <w:rtl w:val="true"/>
        </w:rPr>
        <w:footnoteReference w:id="547"/>
      </w:r>
      <w:r>
        <w:rPr>
          <w:rFonts w:ascii="Amiri" w:hAnsi="Amiri" w:eastAsia="Amiri" w:cs="Amiri"/>
          <w:color w:val="111111"/>
          <w:sz w:val="28"/>
          <w:sz w:val="28"/>
          <w:szCs w:val="28"/>
          <w:rtl w:val="true"/>
          <w:lang w:bidi="ar-SA"/>
        </w:rPr>
        <w:t>و غيرها عن الباقر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اهتدى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ولايتنا أهل البيت</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المجالس </w:t>
      </w:r>
      <w:r>
        <w:rPr>
          <w:rStyle w:val="FootnoteAnchor"/>
          <w:rtl w:val="true"/>
        </w:rPr>
        <w:footnoteReference w:id="548"/>
      </w:r>
      <w:r>
        <w:rPr>
          <w:rFonts w:ascii="Amiri" w:hAnsi="Amiri" w:eastAsia="Amiri" w:cs="Amiri"/>
          <w:color w:val="111111"/>
          <w:sz w:val="28"/>
          <w:sz w:val="28"/>
          <w:szCs w:val="28"/>
          <w:rtl w:val="true"/>
          <w:lang w:bidi="ar-SA"/>
        </w:rPr>
        <w:t>عن النبيّ صلّى اللّه عليه و آله،قال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ضلّ من ضلّ عنك و لن يهتدي إلى اللّه من لم يهتد إليك و إلى ولايتك،و هو قوله عزّ و جلّ وَ إِنِّي لَغَفّارٌ الآية،يعني إلى ولايتك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في المناقب </w:t>
      </w:r>
      <w:r>
        <w:rPr>
          <w:rStyle w:val="FootnoteAnchor"/>
          <w:rtl w:val="true"/>
        </w:rPr>
        <w:footnoteReference w:id="549"/>
      </w:r>
      <w:r>
        <w:rPr>
          <w:rFonts w:ascii="Amiri" w:hAnsi="Amiri" w:eastAsia="Amiri" w:cs="Amiri"/>
          <w:color w:val="111111"/>
          <w:sz w:val="28"/>
          <w:sz w:val="28"/>
          <w:szCs w:val="28"/>
          <w:rtl w:val="true"/>
          <w:lang w:bidi="ar-SA"/>
        </w:rPr>
        <w:t xml:space="preserve">عن السّجاد عليه السّلام،و في المحاسن </w:t>
      </w:r>
      <w:r>
        <w:rPr>
          <w:rStyle w:val="FootnoteAnchor"/>
          <w:rtl w:val="true"/>
        </w:rPr>
        <w:footnoteReference w:id="550"/>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إلى ولايتنا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من علماء الجمهور ابن حجر في صواعقه،إنّ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اهتدى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ولاية أهل البيت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القمّيّ عن الباقر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ترى كيف اشترط و لم ينفعه التوبة و الإيمان و العمل الصالح حتّى اهتدى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يشهد بذلك أيضا ما رواه الفريقان بنقل الثقات في تفسير قوله تعالى اِهْدِنَا الصِّراطَ الْمُسْتَقِيمَ صِراطَ الَّذِينَ أَنْعَمْتَ عَلَيْهِمْ أنّ المراد به صراط آل محمّد عليهم السّلام </w:t>
      </w:r>
      <w:r>
        <w:rPr>
          <w:rStyle w:val="FootnoteAnchor"/>
          <w:rtl w:val="true"/>
        </w:rPr>
        <w:footnoteReference w:id="552"/>
      </w:r>
      <w:r>
        <w:rPr>
          <w:rFonts w:ascii="Amiri" w:hAnsi="Amiri" w:eastAsia="Amiri" w:cs="Amiri"/>
          <w:color w:val="111111"/>
          <w:sz w:val="28"/>
          <w:sz w:val="28"/>
          <w:szCs w:val="28"/>
          <w:rtl w:val="true"/>
          <w:lang w:bidi="ar-SA"/>
        </w:rPr>
        <w:t>،و منهاج عليّ عليه السّلام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الثعلبيّ في تفسيره </w:t>
      </w:r>
      <w:r>
        <w:rPr>
          <w:rStyle w:val="FootnoteAnchor"/>
          <w:rtl w:val="true"/>
        </w:rPr>
        <w:footnoteReference w:id="553"/>
      </w:r>
      <w:r>
        <w:rPr>
          <w:rFonts w:ascii="Amiri" w:hAnsi="Amiri" w:eastAsia="Amiri" w:cs="Amiri"/>
          <w:color w:val="111111"/>
          <w:sz w:val="28"/>
          <w:sz w:val="28"/>
          <w:szCs w:val="28"/>
          <w:rtl w:val="true"/>
          <w:lang w:bidi="ar-SA"/>
        </w:rPr>
        <w:t>،بل أكثر أخبارنا أنّ المراد بالصراط المستقيم هو عليّ بن أبي طالب أمير المؤمنين و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الصراط المستقيم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98" w:name="pg7403_73992"/>
    </w:p>
    <w:p>
      <w:pPr>
        <w:pStyle w:val="Heading2"/>
        <w:numPr>
          <w:ilvl w:val="1"/>
          <w:numId w:val="1"/>
        </w:numPr>
        <w:rPr/>
      </w:pPr>
      <w:bookmarkStart w:id="99" w:name="__RefHeading___Toc1546269_1051229030"/>
      <w:bookmarkStart w:id="100" w:name="_Toc35"/>
      <w:bookmarkEnd w:id="98"/>
      <w:bookmarkEnd w:id="99"/>
      <w:r>
        <w:rPr>
          <w:rtl w:val="true"/>
        </w:rPr>
        <w:t>الآية الثامنة عشر</w:t>
      </w:r>
      <w:bookmarkEnd w:id="100"/>
    </w:p>
    <w:p>
      <w:pPr>
        <w:pStyle w:val="BookText"/>
        <w:rPr/>
      </w:pPr>
      <w:r>
        <w:rPr>
          <w:rFonts w:ascii="Amiri" w:hAnsi="Amiri" w:eastAsia="Amiri" w:cs="Amiri"/>
          <w:color w:val="111111"/>
          <w:sz w:val="28"/>
          <w:sz w:val="28"/>
          <w:szCs w:val="28"/>
          <w:rtl w:val="true"/>
          <w:lang w:bidi="ar-SA"/>
        </w:rPr>
        <w:t>من طه؛قوله تعالى حكاية عن موسى عليه السّلام وَ اجْعَلْ لِي وَزِيراً مِنْ أَهْلِي هارُونَ أَخِي اُشْدُدْ بِهِ أَزْرِي أي قوّني وَ أَشْرِكْهُ فِي أَمْرِي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من علماء الجمهور أبو نعيم الحافظ في الحلية </w:t>
      </w:r>
      <w:r>
        <w:rPr>
          <w:rStyle w:val="FootnoteAnchor"/>
          <w:rtl w:val="true"/>
        </w:rPr>
        <w:footnoteReference w:id="555"/>
      </w:r>
      <w:r>
        <w:rPr>
          <w:rFonts w:ascii="Amiri" w:hAnsi="Amiri" w:eastAsia="Amiri" w:cs="Amiri"/>
          <w:color w:val="111111"/>
          <w:sz w:val="28"/>
          <w:sz w:val="28"/>
          <w:szCs w:val="28"/>
          <w:rtl w:val="true"/>
          <w:lang w:bidi="ar-SA"/>
        </w:rPr>
        <w:t>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النبيّ صلّى اللّه عليه و آله بيد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صلّى أربع ركعات،ثمّ رفع بيديه إلى السّماء،فقال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موسى بن عمران سألك،و أنا محمّد نبيّك أسألك أن تشرح صدري و تحلّل عقدة من لساني يفقهوا قولي،و اجعل لي وزيرا من أهلي عليّ بن أبي طالب أخي،أشدد به أزري و أشركه في أمري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هنا رواه أحمد بن حنبل </w:t>
      </w:r>
      <w:r>
        <w:rPr>
          <w:rStyle w:val="FootnoteAnchor"/>
          <w:rtl w:val="true"/>
        </w:rPr>
        <w:footnoteReference w:id="556"/>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فسمعت مناديا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 قد أوتيت ما سألته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نصّ في الإمامة،و الخلافة،لقوله وَ أَشْرِكْهُ فِي أَمْرِي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فيه 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ينوب عنه في البيان،كما كان لهارون من موسى</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أنّه صلّى اللّه عليه و آله فوّض الأمر إلى اللّه سبحانه و تعالى و سأله أن يجعله وزيرا و نائبا</w:t>
      </w:r>
    </w:p>
    <w:p>
      <w:pPr>
        <w:pStyle w:val="BookText"/>
        <w:rPr/>
      </w:pPr>
      <w:r>
        <w:rPr>
          <w:rFonts w:ascii="Amiri" w:hAnsi="Amiri" w:eastAsia="Amiri" w:cs="Amiri"/>
          <w:color w:val="111111"/>
          <w:sz w:val="28"/>
          <w:sz w:val="28"/>
          <w:szCs w:val="28"/>
          <w:rtl w:val="true"/>
          <w:lang w:bidi="ar-SA"/>
        </w:rPr>
        <w:t>عنه صلّى اللّه عليه و آله،فأعطاه سؤله،و هذا يفيد أنّ أمر الخلافة إنّما هو إلى اللّه لا إلى الرعيّة؛كما يقوله الملحدون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جعله وزيرا له،و الوزير هو الّذي عليه ما على الملك من ثقل تحمّل السياسة المدنيّة على القوانين العقليّة،و المراد هنا هو الّذي يحتمل عن النبيّ صلّى اللّه عليه و آله ما كان عليه من تبليغ الرّسالة و السياسات الشرعيّة و النواميس الإلهيّة،و هو المعنى للإمامة و الخليفة بعد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المحقّقين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تفويض هذا الأمر إلى اللّه تعالى يدلّ على أنّه أمر تكويني لا تكليفي </w:t>
      </w:r>
      <w:r>
        <w:rPr>
          <w:rStyle w:val="FootnoteAnchor"/>
          <w:rtl w:val="true"/>
        </w:rPr>
        <w:footnoteReference w:id="557"/>
      </w:r>
      <w:r>
        <w:rPr>
          <w:rFonts w:ascii="Amiri" w:hAnsi="Amiri" w:eastAsia="Amiri" w:cs="Amiri"/>
          <w:color w:val="111111"/>
          <w:sz w:val="28"/>
          <w:sz w:val="28"/>
          <w:szCs w:val="28"/>
          <w:rtl w:val="true"/>
          <w:lang w:bidi="ar-SA"/>
        </w:rPr>
        <w:t>،و وزارة النبيّ صلّى اللّه عليه و آله بحسب التكوين،فلا يمكن عزله،لا جرم فوّض الأمر إلى العالم بالسرائر و العواقب في حياته و وفاته،و أصل الآية قول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لِي وَزِيراً مِنْ أَهْلِي هارُونَ أَخِي الآية،يدلّ على أنّ الخلافة أمر مفوّض إلى اللّه تعالى ليس لأحد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مثل موسى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 فيه؛فقول المخالفين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الخلافة أمر مفوّض إلى الرعيّة،فإذا اختار واحدا كأبي بكر كان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شطط من القول و زور مخالف لكتاب اللّه و سنن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تعالى في المشاورة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شاوِرْهُمْ فِي الْأَمْرِ فَإِذا عَزَمْتَ فَتَوَكَّلْ عَلَى اللّهِ </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و المشاورة و المشورة استخراج الرأي بمراجعة البعض إلى البعض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شرت العسل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اتّخذته من موضعه و استخرجته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المفردات للراغب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لا يدلّ على قبول قولهم،و لذا لم يقل فإذا رأوا شيئا خيرا فوافقهم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و هو أمر النبيّ صلّى اللّه عليه و آله بمتابعة أمّته،فيكون هو رعيّتهم و هم مرسلون إليه لا أنّه أرسل إليهم،و قد قال اللّه تعالى وَ ما كانَ لِمُؤْمِنٍ وَ لا مُؤْمِنَةٍ إِذا قَضَى اللّهُ وَ رَسُولُهُ أَمْراً أَنْ يَكُونَ لَهُمُ الْخِيَرَةُ مِنْ أَمْرِهِمْ </w:t>
      </w:r>
      <w:r>
        <w:rPr>
          <w:rStyle w:val="FootnoteAnchor"/>
          <w:rtl w:val="true"/>
        </w:rPr>
        <w:footnoteReference w:id="559"/>
      </w:r>
      <w:r>
        <w:rPr>
          <w:rFonts w:ascii="Amiri" w:hAnsi="Amiri" w:eastAsia="Amiri" w:cs="Amiri"/>
          <w:color w:val="111111"/>
          <w:sz w:val="28"/>
          <w:sz w:val="28"/>
          <w:szCs w:val="28"/>
          <w:rtl w:val="true"/>
          <w:lang w:bidi="ar-SA"/>
        </w:rPr>
        <w:t>،بل الغرض في الأمر بالمشاورة إنّما هو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 قلوبهم و تفهيم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النبيّ صلّى اللّه عليه و آله طلب الوزارة لأهله،كموسى،فخرج الأمر من غير أهله،ثمّ فسّره بعليّ ليكون نصّا في 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إنّه قال كما قال موسى في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شغلي و شأني و هو تبليغ النواميس الإلهيّة و الشرائع الدينيّة و السّياسات الشرعيّة،فيكون هذا نصّا في المطلوب،تصريحا بما علم تلويحا من جعله وزيرا،و قوله تعالى وَ اجْعَلْ لِي وَزِيراً مِنْ أَهْلِي إشارة لطيفة على اشتراط العصمة في الوزير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5:638</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؛خصائص النسائي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4:295</w:t>
      </w:r>
      <w:r>
        <w:rPr>
          <w:rFonts w:ascii="Amiri" w:hAnsi="Amiri" w:eastAsia="Amiri" w:cs="Amiri"/>
          <w:color w:val="111111"/>
          <w:sz w:val="28"/>
          <w:sz w:val="28"/>
          <w:szCs w:val="28"/>
          <w:rtl w:val="true"/>
          <w:lang w:bidi="ar-SA"/>
        </w:rPr>
        <w:t xml:space="preserve">؛التفسير الكبير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؛تفسير ابن كثير </w:t>
      </w:r>
      <w:r>
        <w:rPr>
          <w:rFonts w:eastAsia="Amiri" w:cs="Amiri" w:ascii="Amiri" w:hAnsi="Amiri"/>
          <w:color w:val="111111"/>
          <w:sz w:val="28"/>
          <w:szCs w:val="28"/>
          <w:lang w:bidi="ar-SA"/>
        </w:rPr>
        <w:t>3:350</w:t>
      </w:r>
      <w:r>
        <w:rPr>
          <w:rFonts w:ascii="Amiri" w:hAnsi="Amiri" w:eastAsia="Amiri" w:cs="Amiri"/>
          <w:color w:val="111111"/>
          <w:sz w:val="28"/>
          <w:sz w:val="28"/>
          <w:szCs w:val="28"/>
          <w:rtl w:val="true"/>
          <w:lang w:bidi="ar-SA"/>
        </w:rPr>
        <w:t xml:space="preserve">؛مناقب عليّ بن أبي طالب لابن المغازلي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lang w:bidi="ar-SA"/>
        </w:rPr>
        <w:t>3:108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lang w:bidi="ar-SA"/>
        </w:rPr>
        <w:t>2:163</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دلّت آية التطهير على طهارة أهل بيته من رجس الآثام و زلل الاقدام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تواترت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من الفريقين، كما ستعرفها إن شاء اللّه تعالى،مع أنّ نيابة غير المعصوم للمعصوم قبيح في العقول، ثمّ في تعيّن عليّ عليه السّلام للوزارة عنه و المشاركة في أمره و شغله 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أكمل الأمّة و أليقهم بالخلافة و الوزارة و قيامه مقام النبيّ صلّى اللّه عليه و آله،فإنّ القيام مقام النبوّة ليس إلاّ الولاية العامّة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على أخوّته المحمولة على الحسبي في الصفات،و مكارم الأخلاق،و قوله اُشْدُدْ بِهِ أَزْرِي دليل على أنّه مماثل النبيّ صلّى اللّه عليه و آله نيابة لا أصلا و استقلالا،فإنّ شدّ الأزر لا يكون إلاّ من الأقوى أو المماثل،و الأوّل باطل،</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فتعيّن الثاني،فيكون هذا من مفاهيم أخوّته و أنّه ليس مماثل النبيّ صلّى اللّه عليه و آله إلاّ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المراد بالمشاركة،مشاركة عليّ عليه السّلام في النبوّة لتعذّره و ظهور أفراد أمره صلّى اللّه عليه و آله،لكنّ القرينة القاطعة قائمة في المقام بعدم الإرادة،فإنّ قوام أمر النبيّ صلّى اللّه عليه و آله إنّما هو بأمرين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جهة عالية قدسيّة يتلقّى الوحي بها عن اللّه،و جهة سافلة إنسيّة يلقيه إلى عباد اللّه،و الخليفة شريكه في جهة الإلقاء لا التلقّي عن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نبيّ و وليّ يتلقّى الحكم عن اللّه تعالى،لكن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مستقلاّ،و بلا واسطة بشر،و بوحي،و الخليفة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فرعا و بواسطة نور النبوّة و بإلهام،و كلاهما إمامان للخلق،لكنّ النبيّ صلّى اللّه عليه و آله أصلا،و الوليّ فرعا و نيابة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تفسير الإمامة بالنيابة عن النبيّ صلّى اللّه عليه و آله اصطلاح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ترى أنّ اللّه تعالى كيف قال لإبراهيم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جاعِلُكَ لِلنّاسِ إِماماً قالَ وَ مِنْ ذُرِّيَّتِي قالَ لا يَنالُ عَهْدِي الظّالِمِينَ </w:t>
      </w:r>
      <w:r>
        <w:rPr>
          <w:rStyle w:val="FootnoteAnchor"/>
          <w:rtl w:val="true"/>
        </w:rPr>
        <w:footnoteReference w:id="561"/>
      </w:r>
      <w:r>
        <w:rPr>
          <w:rFonts w:ascii="Amiri" w:hAnsi="Amiri" w:eastAsia="Amiri" w:cs="Amiri"/>
          <w:color w:val="111111"/>
          <w:sz w:val="28"/>
          <w:sz w:val="28"/>
          <w:szCs w:val="28"/>
          <w:rtl w:val="true"/>
          <w:lang w:bidi="ar-SA"/>
        </w:rPr>
        <w:t xml:space="preserve">ثمّ فعل النبيّ صلّى اللّه عليه و آله </w:t>
      </w:r>
      <w:r>
        <w:rPr>
          <w:rStyle w:val="FootnoteAnchor"/>
          <w:rtl w:val="true"/>
        </w:rPr>
        <w:footnoteReference w:id="562"/>
      </w:r>
      <w:r>
        <w:rPr>
          <w:rFonts w:ascii="Amiri" w:hAnsi="Amiri" w:eastAsia="Amiri" w:cs="Amiri"/>
          <w:color w:val="111111"/>
          <w:sz w:val="28"/>
          <w:sz w:val="28"/>
          <w:szCs w:val="28"/>
          <w:rtl w:val="true"/>
          <w:lang w:bidi="ar-SA"/>
        </w:rPr>
        <w:t>هذا و قوله هنا دليل على تأويل الآية في حقّه و حقّ عليّ عليه السّلام بما هو في سؤال موسى لهارون،فكلّ ما كان لهارون من موسى كان لعليّ من محمّد صلوات اللّه عليهم أجمعين،و يشهد به أخبار المنزلة كما سلفت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كان خليفة لموسى في حياته،و المطلوب خلافة عليّ عليه السّلام في وفاة النبيّ صلّى اللّه عليه و آله،فلا دلالة لها في ذلك</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خلافة هارون من موسى لم تكن مقيّدة بزمان حياة موسى عليه السّلام؛بل كانت مطلقة،بحيث لو كان عاش كان خليفة له بعد وفاة موسى،و إنّما حال الموت بين هارون عليه السّلام و الخلافة بعد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كان حال عليّ عليه السّلام من محمّد صلّى اللّه عليه و آله،و لم يقع موت لعليّ عليه السّلام في حياة النبيّ صلّى اللّه عليه و آله،فبقي خليفة عنه صلّى اللّه عليه و آله بعد وفاته من جهة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اطلاق الدليل و عدم النسخ و الاستصحاب،مضافا إلى الإجماع المركّب،إذ كلّ من قال بخلافته عليه السّلام في حياته صلّى اللّه عليه و آله قال بخلافته عنه بلا فصل بعد وفاته و لم يقدّم عليه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من قال بخلافة غيره قبله،لم يقل بخلافة غيره في حياة النبيّ صلّى اللّه عليه و آله،فتعيّن خلافته عليه السّلام بالنصّ الجليّ في حياته،فثبت بعد وفاته صلّى اللّه عليه و آله بالإجماع المركّب من الأمّة،ثمّ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أهلي عليّا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على أنّ عليّا عليه السّلام أهله في آية التطهير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 على أوّل النعم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عرفت أنّ عليّا عليه السّلام مع النبيّ صلّى اللّه عليه و آله قائم بالبيان و التبليغ،لكن نيابة عنه،و ربّما دلّ عليه أيضا قوله تعالى في سورة الأنبياء قُلْ هاتُوا بُرْهانَكُمْ هذا ذِكْرُ مَنْ مَعِيَ وَ ذِكْرُ مَنْ قَبْلِي </w:t>
      </w:r>
      <w:r>
        <w:rPr>
          <w:rStyle w:val="FootnoteAnchor"/>
          <w:rtl w:val="true"/>
        </w:rPr>
        <w:footnoteReference w:id="563"/>
      </w:r>
      <w:r>
        <w:rPr>
          <w:rStyle w:val="FootnoteAnchor"/>
          <w:rtl w:val="true"/>
        </w:rPr>
        <w:footnoteReference w:id="5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علمنا أنّ قبل النبيّ صلّى اللّه عليه و آله إنّما هو من سلف من الأنبياء، و أمّا من معه ليس إلاّ من سأل ربّه أن يشركه في أمره،و هو عليّ بن أبي طالب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101" w:name="pg7403_73997"/>
    </w:p>
    <w:p>
      <w:pPr>
        <w:pStyle w:val="Heading2"/>
        <w:numPr>
          <w:ilvl w:val="1"/>
          <w:numId w:val="1"/>
        </w:numPr>
        <w:rPr/>
      </w:pPr>
      <w:bookmarkStart w:id="102" w:name="__RefHeading___Toc1546271_1051229030"/>
      <w:bookmarkStart w:id="103" w:name="_Toc36"/>
      <w:bookmarkEnd w:id="101"/>
      <w:bookmarkEnd w:id="102"/>
      <w:r>
        <w:rPr>
          <w:rtl w:val="true"/>
        </w:rPr>
        <w:t>الآية التاسعة عشر</w:t>
      </w:r>
      <w:bookmarkEnd w:id="103"/>
    </w:p>
    <w:p>
      <w:pPr>
        <w:pStyle w:val="BookText"/>
        <w:rPr/>
      </w:pPr>
      <w:r>
        <w:rPr>
          <w:rFonts w:ascii="Amiri" w:hAnsi="Amiri" w:eastAsia="Amiri" w:cs="Amiri"/>
          <w:color w:val="111111"/>
          <w:sz w:val="28"/>
          <w:sz w:val="28"/>
          <w:szCs w:val="28"/>
          <w:rtl w:val="true"/>
          <w:lang w:bidi="ar-SA"/>
        </w:rPr>
        <w:t>من سورة النور؛قوله تعالى اَللّهُ نُورُ السَّماواتِ وَ الْأَرْضِ مَثَلُ نُورِهِ كَمِشْكاةٍ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اللّهُ لِنُورِهِ مَنْ يَشاءُ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الفريقان أنّ المراد بنوره الّذي يهدي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يشاء هو الأئمّة من محمّد صلّى اللّه عليه و آله و أولاده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رووه بألفاظ مختلفة و عبارات شتّى و تفاصيل حسنة لا تخفى على الخبير البصير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رواه ابن المغازلي الشافعي في مناقبه عن الحسن البصريّ أنّها تنظير لآل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اللّه لنوره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بولايتهم،معلوم أنّ عليّا عليه السّلام أفضل الآل،و هذا منصب الإمام أو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فقد الثاني تعيّن الأوّل </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و قد روى ابن المغازلي الحديث عن عليّ بن جعفر،عن أخيه أبي الحسن موسى بن جعفر عليه السّلام،و قد وهم ابن المغازلي،فذكر أنّ عليّ بن جعفر روى عن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كلام العلاّمة المجلسي في بحار الأنوار </w:t>
      </w:r>
      <w:r>
        <w:rPr>
          <w:rFonts w:eastAsia="Amiri" w:cs="Amiri" w:ascii="Amiri" w:hAnsi="Amiri"/>
          <w:color w:val="111111"/>
          <w:sz w:val="28"/>
          <w:szCs w:val="28"/>
          <w:lang w:bidi="ar-SA"/>
        </w:rPr>
        <w:t>23:316</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4" w:name="pg7403_73998"/>
    </w:p>
    <w:p>
      <w:pPr>
        <w:pStyle w:val="Heading2"/>
        <w:numPr>
          <w:ilvl w:val="1"/>
          <w:numId w:val="1"/>
        </w:numPr>
        <w:rPr/>
      </w:pPr>
      <w:bookmarkStart w:id="105" w:name="__RefHeading___Toc1546273_1051229030"/>
      <w:bookmarkStart w:id="106" w:name="_Toc37"/>
      <w:bookmarkEnd w:id="104"/>
      <w:bookmarkEnd w:id="105"/>
      <w:r>
        <w:rPr>
          <w:rtl w:val="true"/>
        </w:rPr>
        <w:t>الآية العشرون</w:t>
      </w:r>
      <w:bookmarkEnd w:id="106"/>
    </w:p>
    <w:p>
      <w:pPr>
        <w:pStyle w:val="BookText"/>
        <w:rPr/>
      </w:pPr>
      <w:r>
        <w:rPr>
          <w:rFonts w:ascii="Amiri" w:hAnsi="Amiri" w:eastAsia="Amiri" w:cs="Amiri"/>
          <w:color w:val="111111"/>
          <w:sz w:val="28"/>
          <w:sz w:val="28"/>
          <w:szCs w:val="28"/>
          <w:rtl w:val="true"/>
          <w:lang w:bidi="ar-SA"/>
        </w:rPr>
        <w:t>من سورة النور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فِي بُيُوتٍ أَذِنَ اللّهُ أَنْ تُرْفَعَ وَ يُذْكَرَ فِيهَا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تُلْهِيهِمْ تِجارَةٌ وَ لا بَيْعٌ عَنْ ذِكْرِ اللّهِ </w:t>
      </w:r>
      <w:r>
        <w:rPr>
          <w:rFonts w:eastAsia="Amiri" w:cs="Amiri" w:ascii="Amiri" w:hAnsi="Amiri"/>
          <w:color w:val="111111"/>
          <w:sz w:val="28"/>
          <w:szCs w:val="28"/>
          <w:lang w:bidi="ar-SA"/>
        </w:rPr>
        <w:t>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روى الفريقان أنّها هي بيوت الأنبياء،و المراد هنا بيوت النبيّ صلّى اللّه عليه و آله، و الرجال فيها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أخبار كثيرة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رواه الثعلبيّ بإسناده عن أنس بن مالك و بريدة،قال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أبو بكر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البيت منها؟يعني بيت عليّ و فاطمة،فقال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نعم،من أفاضلها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خبير بأنّ عليّا إذا كان نور اللّه،فكان معنى قوله تعالى في ذيل آيتين بعد</w:t>
      </w:r>
    </w:p>
    <w:p>
      <w:pPr>
        <w:pStyle w:val="BookText"/>
        <w:rPr/>
      </w:pPr>
      <w:r>
        <w:rPr>
          <w:rFonts w:ascii="Amiri" w:hAnsi="Amiri" w:eastAsia="Amiri" w:cs="Amiri"/>
          <w:color w:val="111111"/>
          <w:sz w:val="28"/>
          <w:sz w:val="28"/>
          <w:szCs w:val="28"/>
          <w:rtl w:val="true"/>
          <w:lang w:bidi="ar-SA"/>
        </w:rPr>
        <w:t xml:space="preserve">هاتين وَ مَنْ لَمْ يَجْعَلِ اللّهُ لَهُ نُوراً فَما لَهُ مِنْ نُورٍ </w:t>
      </w:r>
      <w:r>
        <w:rPr>
          <w:rStyle w:val="FootnoteAnchor"/>
          <w:rtl w:val="true"/>
        </w:rPr>
        <w:footnoteReference w:id="569"/>
      </w:r>
      <w:r>
        <w:rPr>
          <w:rFonts w:ascii="Amiri" w:hAnsi="Amiri" w:eastAsia="Amiri" w:cs="Amiri"/>
          <w:color w:val="111111"/>
          <w:sz w:val="28"/>
          <w:sz w:val="28"/>
          <w:szCs w:val="28"/>
          <w:rtl w:val="true"/>
          <w:lang w:bidi="ar-SA"/>
        </w:rPr>
        <w:t>من لم يهتد إلى نوره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بتوفيقه للقبول،فما له من نور في القيامة يهتدي به إلى الجنّة،كما قال تعالى في حقّ شيعة عليّ عليه السّلام </w:t>
      </w:r>
      <w:r>
        <w:rPr>
          <w:rStyle w:val="FootnoteAnchor"/>
          <w:rtl w:val="true"/>
        </w:rPr>
        <w:footnoteReference w:id="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يَسْعى نُورُهُمْ بَيْنَ أَيْدِيهِمْ </w:t>
      </w:r>
      <w:r>
        <w:rPr>
          <w:rStyle w:val="FootnoteAnchor"/>
          <w:rtl w:val="true"/>
        </w:rPr>
        <w:footnoteReference w:id="571"/>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آية يَوْمَ يَقُولُ الْمُنافِقُونَ وَ الْمُنافِقاتُ لِلَّذِينَ آمَنُوا انْظُرُونا نَقْتَبِسْ مِنْ نُورِكُمْ قِيلَ ارْجِعُوا وَراءَكُمْ فَالْتَمِسُوا نُوراً </w:t>
      </w:r>
      <w:r>
        <w:rPr>
          <w:rStyle w:val="FootnoteAnchor"/>
          <w:rtl w:val="true"/>
        </w:rPr>
        <w:footnoteReference w:id="572"/>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تلويح إليه أيضا،فإنّ هذه الآية إنّما هي في المنافقين من هذه الأمّة،و النّور المذكور إنّما هو نور ولاية آل محمّد عليهم السّلام،و السّور بينهم و بين الجنّة إنّما هو ولايتهم،صارت حجابا للمنافقين عن الرّحمة،حصنا للمؤمنين عن العذاب؛و بابه هو باب مدينة العلم،باطنه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الرّحمة كلّها،و ظاهره و هو خلاف الباطن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إنكارها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قبله العذاب كلّه،تدبّر في الآية و اغتنم و احمد اللّه على أوّل النعم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107" w:name="pg7403_74000"/>
    </w:p>
    <w:p>
      <w:pPr>
        <w:pStyle w:val="Heading2"/>
        <w:numPr>
          <w:ilvl w:val="1"/>
          <w:numId w:val="1"/>
        </w:numPr>
        <w:rPr/>
      </w:pPr>
      <w:bookmarkStart w:id="108" w:name="__RefHeading___Toc1546275_1051229030"/>
      <w:bookmarkStart w:id="109" w:name="_Toc38"/>
      <w:bookmarkEnd w:id="107"/>
      <w:bookmarkEnd w:id="108"/>
      <w:r>
        <w:rPr>
          <w:rtl w:val="true"/>
        </w:rPr>
        <w:t>الآية الإحدى و العشرون</w:t>
      </w:r>
      <w:bookmarkEnd w:id="109"/>
    </w:p>
    <w:p>
      <w:pPr>
        <w:pStyle w:val="BookText"/>
        <w:rPr/>
      </w:pPr>
      <w:r>
        <w:rPr>
          <w:rFonts w:ascii="Amiri" w:hAnsi="Amiri" w:eastAsia="Amiri" w:cs="Amiri"/>
          <w:color w:val="111111"/>
          <w:sz w:val="28"/>
          <w:sz w:val="28"/>
          <w:szCs w:val="28"/>
          <w:rtl w:val="true"/>
          <w:lang w:bidi="ar-SA"/>
        </w:rPr>
        <w:t>من سورة النّور أيضا؛قوله تعالى وَعَدَ اللّهُ الَّذِينَ آمَنُوا مِنْكُمْ وَ عَمِلُوا الصّالِحاتِ لَيَسْتَخْلِفَنَّهُمْ فِي الْأَرْضِ كَمَا اسْتَخْلَفَ الَّذِينَ مِنْ قَبْلِهِمْ يعني حيث جعلهم خلفاءه</w:t>
      </w:r>
    </w:p>
    <w:p>
      <w:pPr>
        <w:pStyle w:val="BookText"/>
        <w:rPr/>
      </w:pPr>
      <w:r>
        <w:rPr>
          <w:rFonts w:ascii="Amiri" w:hAnsi="Amiri" w:eastAsia="Amiri" w:cs="Amiri"/>
          <w:color w:val="111111"/>
          <w:sz w:val="28"/>
          <w:sz w:val="28"/>
          <w:szCs w:val="28"/>
          <w:rtl w:val="true"/>
          <w:lang w:bidi="ar-SA"/>
        </w:rPr>
        <w:t xml:space="preserve">على الأرض وَ لَيُمَكِّنَنَّ لَهُمْ دِينَهُمُ الَّذِي ارْتَضى لَهُمْ وَ لَيُبَدِّلَنَّهُمْ مِنْ بَعْدِ خَوْفِهِمْ أَمْناً يَعْبُدُونَنِي لا يُشْرِكُونَ بِي شَيْئاً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الفريقان ما يقتضي اختصاصها بعليّ و أولاده الطاهرين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الكافي </w:t>
      </w:r>
      <w:r>
        <w:rPr>
          <w:rStyle w:val="FootnoteAnchor"/>
          <w:rtl w:val="true"/>
        </w:rPr>
        <w:footnoteReference w:id="573"/>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الباقر عليه السّلام </w:t>
      </w:r>
      <w:r>
        <w:rPr>
          <w:rStyle w:val="FootnoteAnchor"/>
          <w:rtl w:val="true"/>
        </w:rPr>
        <w:footnoteReference w:id="5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ولاة الأمر من بعد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القمّيّ </w:t>
      </w:r>
      <w:r>
        <w:rPr>
          <w:rStyle w:val="FootnoteAnchor"/>
          <w:rtl w:val="true"/>
        </w:rPr>
        <w:footnoteReference w:id="575"/>
      </w:r>
      <w:r>
        <w:rPr>
          <w:rFonts w:ascii="Amiri" w:hAnsi="Amiri" w:eastAsia="Amiri" w:cs="Amiri"/>
          <w:color w:val="111111"/>
          <w:sz w:val="28"/>
          <w:sz w:val="28"/>
          <w:szCs w:val="28"/>
          <w:rtl w:val="true"/>
          <w:lang w:bidi="ar-SA"/>
        </w:rPr>
        <w:t xml:space="preserve">،و مجمع البيان </w:t>
      </w:r>
      <w:r>
        <w:rPr>
          <w:rStyle w:val="FootnoteAnchor"/>
          <w:rtl w:val="true"/>
        </w:rPr>
        <w:footnoteReference w:id="5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القائم من آل محمّد عليهم السّلام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منافاة،لأنّه وعد من اللّه تعالى لم يظهر تأويله في زمان القائم عجّل اللّه فرجه،و أيّام الرّجعة،و هذه من الآيات الدالّة على ثبوت الرّجعة،ضرورة عدم</w:t>
      </w:r>
    </w:p>
    <w:p>
      <w:pPr>
        <w:pStyle w:val="BookText"/>
        <w:rPr/>
      </w:pPr>
      <w:r>
        <w:rPr>
          <w:rFonts w:ascii="Amiri" w:hAnsi="Amiri" w:eastAsia="Amiri" w:cs="Amiri"/>
          <w:color w:val="111111"/>
          <w:sz w:val="28"/>
          <w:sz w:val="28"/>
          <w:szCs w:val="28"/>
          <w:rtl w:val="true"/>
          <w:lang w:bidi="ar-SA"/>
        </w:rPr>
        <w:t xml:space="preserve">ثبوت تأويله إلى يومنا هذا و في أيّام النبيّ صلّى اللّه عليه و آله،و لا بدّ من ظهوره في يوم ما، و لا يناسب إلاّ مذهب الشيعة من ثبوت قيام القائم و الرّجعة </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و تعتقد الشيعة بالرجعة في حقّ جماعة خاصّة،و أمّا خصوصيّاتها،فلم يحدّث عنها القرآن الكريم،و جاء التفصيل عنها في السنّة،و قد سأل المأمون العبّاسي الإمام الرّضا عليه السّلام عن الرّجعة،فأجابه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حقّ قد كانت في الأمم السّالفة و نطق بها القرآن،و قد 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هذه الأمّة كلّ ما كان في الأمم السالفة حذو النعل بالنعل،و القذّة بالقذّة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أسرار الإمامة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؛الرسائل العشر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؛و انظر مؤدّاه في سنن ابن ماجة </w:t>
      </w:r>
      <w:r>
        <w:rPr>
          <w:rFonts w:eastAsia="Amiri" w:cs="Amiri" w:ascii="Amiri" w:hAnsi="Amiri"/>
          <w:color w:val="111111"/>
          <w:sz w:val="28"/>
          <w:szCs w:val="28"/>
          <w:lang w:bidi="ar-SA"/>
        </w:rPr>
        <w:t>2:1322</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4:418</w:t>
      </w:r>
      <w:r>
        <w:rPr>
          <w:rFonts w:ascii="Amiri" w:hAnsi="Amiri" w:eastAsia="Amiri" w:cs="Amiri"/>
          <w:color w:val="111111"/>
          <w:sz w:val="28"/>
          <w:sz w:val="28"/>
          <w:szCs w:val="28"/>
          <w:rtl w:val="true"/>
          <w:lang w:bidi="ar-SA"/>
        </w:rPr>
        <w:t xml:space="preserve">؛إعلام الورى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؛احقاق الحقّ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هم الراجعون؟و ما هو الهدف من إحيائهم؟فيرجع فيه إلى الكتب المؤلّفة في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اجمال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الراجعين لفيف من المؤمنين و لفيف من الظالمين،و قال المفيد ناقلا عن أئمّة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يرجع إلى الدّنيا عند قيام القائم عليه السّلام من محض الإيمان أو محض الكفر محضا، و أمّا ما سوى هذين فلا رجوع لهم إلى يوم المآب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تصحيح الاعتقاد للشيخ المفيد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أيضا في المسائل السّرويّة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الرّجعة عندنا تختصّ بمن محض الإيمان و محض الكفر،دون ما سوى هذين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اجمال الجواب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يعيد عند ظهور المهدي عجّل اللّه تعالى فرجه الشريف قوما ممّن كان تقدّم موته من شيعته ليفوزوا بثواب نصرته و معونته و مشاهدة دولته،و يعيد أيضا قوما من أعدائه لينتقم منهم من لا يحضره الفقيه </w:t>
      </w:r>
      <w:r>
        <w:rPr>
          <w:rFonts w:eastAsia="Amiri" w:cs="Amiri" w:ascii="Amiri" w:hAnsi="Amiri"/>
          <w:color w:val="111111"/>
          <w:sz w:val="28"/>
          <w:szCs w:val="28"/>
          <w:lang w:bidi="ar-SA"/>
        </w:rPr>
        <w:t>3:291</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lang w:bidi="ar-SA"/>
        </w:rPr>
        <w:t>2:587</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53:136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العامّة </w:t>
      </w:r>
      <w:r>
        <w:rPr>
          <w:rStyle w:val="FootnoteAnchor"/>
          <w:rtl w:val="true"/>
        </w:rPr>
        <w:footnoteReference w:id="5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روى منهم الحافظ الشيرازيّ عن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أجلّة المفسّرين عندهم،في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وقعت الخلافة من اللّه تعالى لثلاثة 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عليه السّلام في قوله تعالى إِنِّي جاعِلٌ فِي الْأَرْضِ خَلِيفَةً ؛و داود عليه السّلام في قوله تعالى إِنّا جَعَلْناكَ خَلِيفَةً ؛و عليّ عليه السّلام في قوله تعالى لَيَسْتَخْلِفَنَّهُمْ فِي الْأَرْضِ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كفر بعد ذلك بولاية عليّ عليه السّلام،فأولئك هم الفاسقون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يكن المراد عليّا عليه السّلام،لما صدق الاتّفاق على أنّ الثلاثة المتقدّمة عليه باختيار الأمّة لم يكونوا خلفاء من اللّه تعالى و لا من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قال الرازي </w:t>
      </w:r>
      <w:r>
        <w:rPr>
          <w:rStyle w:val="FootnoteAnchor"/>
          <w:rtl w:val="true"/>
        </w:rPr>
        <w:footnoteReference w:id="5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الضمير يناسبهم،و يدفعه جواز رجوعه إلى عليّ و أولاده عليهم السّلام؛كما هو من طريقتنا،و استدلّ به في شرح الطوالع </w:t>
      </w:r>
      <w:r>
        <w:rPr>
          <w:rStyle w:val="FootnoteAnchor"/>
          <w:rtl w:val="true"/>
        </w:rPr>
        <w:footnoteReference w:id="580"/>
      </w:r>
      <w:r>
        <w:rPr>
          <w:rFonts w:ascii="Amiri" w:hAnsi="Amiri" w:eastAsia="Amiri" w:cs="Amiri"/>
          <w:color w:val="111111"/>
          <w:sz w:val="28"/>
          <w:sz w:val="28"/>
          <w:szCs w:val="28"/>
          <w:rtl w:val="true"/>
          <w:lang w:bidi="ar-SA"/>
        </w:rPr>
        <w:t>على صحّة خلافة الثلاثة،و هو بمنزل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التحقيق لعدم ظهور تأويله في زمانهم،إذ النصّ فيه دفع الشرك و التقيّة بالمرّة،لأنّ قوله تعالى يَعْبُدُونَنِي لا يُشْرِكُونَ بِي شَيْئاً معناه يعبدونني عبادي لا يشركون بي شيئا،و لم يرتفع الكفر و الشرك إلى اليوم، و إرجاع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يَعْبُدُونَنِي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يُشْرِكُونَ بِي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تناقض، و هذا ما وعد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نبيّه صلّى اللّه عليه و آله ليظهره على الدّين كلّه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ريب أنّه لم يأت تأويله؛بل يكون في زمان القائم عجّل اللّه فرجه،و هو الّذي روى الفريقان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يوم،لطوّل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تعالى ذلك اليوم حتّى يلي رجل من عترتي اسمه اسمي،يملؤ الأرض عدلا و قسطا كما ملئت ظلما و جورا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 قوله صلّى اللّه عليه و آله في أخبار الفريقين في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خليفتين، إن أخذتم بهما لن تضلّوا بعدي،أحدهما أكبر من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حبل ممدود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 إلى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عترتي أهل بيتي؛إلاّ و أنّهما لن يفترقا حتّى يردا على الحوض</w:t>
      </w:r>
      <w:r>
        <w:rPr>
          <w:rFonts w:eastAsia="Amiri" w:cs="Amiri" w:ascii="Amiri" w:hAnsi="Amiri"/>
          <w:color w:val="111111"/>
          <w:sz w:val="28"/>
          <w:szCs w:val="28"/>
          <w:rtl w:val="true"/>
          <w:lang w:bidi="ar-SA"/>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الثعلبيّ في تفسيره بإسناده عن أبي سعيد الخدريّ،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دلالة على أنّ العترة هم خلفاء الرسول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المراد بالاستخلاف في الآية استخلافه تعالى لغير العترة،لما أقدم الرسول على جعل العترة خلفاء</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يشهد بما ذكرناه حديث جعل عليّ عليه السّلام بمنزلة هارون من موسى،و حديث استخلافه في غزوة تبوك،و لم يفعل مثله لهؤلاء الثلاثة قطّ،مع أنّ قوله تعالى وَ لَيُمَكِّنَنَّ لَهُمْ دِينَهُمُ الَّذِي ارْتَضى لَهُمْ و الدّين المرضيّ هو المذكور في قوله تعالى وَ رَضِيتُ لَكُمُ الْإِسْلامَ 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 بنصّ الفريقين أنّ المراد هو تسليم ولاية عليّ عليه السّلام في شأن نزول اَلْيَوْمَ أَكْمَلْتُ لَكُمْ دِينَكُمْ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w:t>
      </w:r>
      <w:bookmarkStart w:id="110" w:name="pg7403_74004"/>
    </w:p>
    <w:p>
      <w:pPr>
        <w:pStyle w:val="Heading2"/>
        <w:numPr>
          <w:ilvl w:val="1"/>
          <w:numId w:val="1"/>
        </w:numPr>
        <w:rPr/>
      </w:pPr>
      <w:bookmarkStart w:id="111" w:name="__RefHeading___Toc1546277_1051229030"/>
      <w:bookmarkStart w:id="112" w:name="_Toc39"/>
      <w:bookmarkEnd w:id="110"/>
      <w:bookmarkEnd w:id="111"/>
      <w:r>
        <w:rPr>
          <w:rtl w:val="true"/>
        </w:rPr>
        <w:t>الآية الثانية و العشرون</w:t>
      </w:r>
      <w:bookmarkEnd w:id="112"/>
    </w:p>
    <w:p>
      <w:pPr>
        <w:pStyle w:val="BookText"/>
        <w:rPr/>
      </w:pPr>
      <w:r>
        <w:rPr>
          <w:rFonts w:ascii="Amiri" w:hAnsi="Amiri" w:eastAsia="Amiri" w:cs="Amiri"/>
          <w:color w:val="111111"/>
          <w:sz w:val="28"/>
          <w:sz w:val="28"/>
          <w:szCs w:val="28"/>
          <w:rtl w:val="true"/>
          <w:lang w:bidi="ar-SA"/>
        </w:rPr>
        <w:t xml:space="preserve">من سورة الفرقان؛قوله تعالى وَ هُوَ الَّذِي خَلَقَ مِنَ الْماءِ بَشَراً فَجَعَلَهُ نَسَباً وَ صِهْراً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من أعلام الفريقين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أبو عليّ من الخاصّة في مجمع البيان </w:t>
      </w:r>
      <w:r>
        <w:rPr>
          <w:rStyle w:val="FootnoteAnchor"/>
          <w:rtl w:val="true"/>
        </w:rPr>
        <w:footnoteReference w:id="583"/>
      </w:r>
      <w:r>
        <w:rPr>
          <w:rFonts w:ascii="Amiri" w:hAnsi="Amiri" w:eastAsia="Amiri" w:cs="Amiri"/>
          <w:color w:val="111111"/>
          <w:sz w:val="28"/>
          <w:sz w:val="28"/>
          <w:szCs w:val="28"/>
          <w:rtl w:val="true"/>
          <w:lang w:bidi="ar-SA"/>
        </w:rPr>
        <w:t xml:space="preserve">، و الثعلبيّ </w:t>
      </w:r>
      <w:r>
        <w:rPr>
          <w:rStyle w:val="FootnoteAnchor"/>
          <w:rtl w:val="true"/>
        </w:rPr>
        <w:footnoteReference w:id="584"/>
      </w:r>
      <w:r>
        <w:rPr>
          <w:rFonts w:ascii="Amiri" w:hAnsi="Amiri" w:eastAsia="Amiri" w:cs="Amiri"/>
          <w:color w:val="111111"/>
          <w:sz w:val="28"/>
          <w:sz w:val="28"/>
          <w:szCs w:val="28"/>
          <w:rtl w:val="true"/>
          <w:lang w:bidi="ar-SA"/>
        </w:rPr>
        <w:t>من العامّة في تفسيره،عن ابن سيرين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التابعين و قوله حجّة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نزلت في النبيّ و عليّ بن أبي طالب عليهما السّلام زوج فاطمة عليها السّلام،و هو ابن عمّه و زوج ابنته،فكان نسبا و صهرا،فدلّت الآية على أنّ قرابة عليّ عليه السّلام من النبيّ صلّى اللّه عليه و آله،نسبيّ و سببيّ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ريب أنّها لعلّها سبقت لبيان كمال الاعتناء بقرابته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إخراج عبّاس لكونه نسبا فقط،و عثمان لكونه سببا فقط،فلم يكونا من أهل بيته في آية التطهير،مضافا إلى النصّ 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معاني الأخبار عن الباقر عليه السّلام عن أمير المؤمنين عليّ بن أبي طالب عليه السّلام،قال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إنّي مخصوص في القرآن بأسماء،احذروا أن تغلبوا عليها فتضلّوا في</w:t>
      </w:r>
    </w:p>
    <w:p>
      <w:pPr>
        <w:pStyle w:val="BookText"/>
        <w:rPr/>
      </w:pPr>
      <w:r>
        <w:rPr>
          <w:rFonts w:ascii="Amiri" w:hAnsi="Amiri" w:eastAsia="Amiri" w:cs="Amiri"/>
          <w:color w:val="111111"/>
          <w:sz w:val="28"/>
          <w:sz w:val="28"/>
          <w:szCs w:val="28"/>
          <w:rtl w:val="true"/>
          <w:lang w:bidi="ar-SA"/>
        </w:rPr>
        <w:t>دينكم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الصّهر،يقول اللّه عزّ و جلّ وَ هُوَ الَّذِي خَلَقَ مِنَ الْماءِ بَشَراً فَجَعَلَهُ نَسَباً وَ صِهْراً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يختلج بالبال في رفع الاشكال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الغرض بيان أنّ تزويج فاطمة من عليّ عليه السّلام كان بقضاء من اللّه و أمره </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نصب الجليل لجبرئيل منبرا في ظلّ طوبى من متون زبرجد شهد الملائكة الكرام و ربّهم و كفى بهم و بربّهم من شهّد و تناثرت طوبى عليهم لؤلؤا و زمرّدا متتابعا لم يعقد و فيه أيضا للعبديّ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زوّج في السماء بأمر ربّي بفاطمة المهذّبة الطّهور و صيّر مهرها خمسا بأرض لما تحويه من كرم و حور فذا خير الرجال و تلك خير النساء و مهرها خير المهور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ليكون نسل النبيّ صلّى اللّه عليه و آله من صلب عليّ عليه السّلام في مجمع البحرين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ماء النبوّة و بحر ماء الفتوّة،و هي 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ستعرفه إن شاء اللّه في مَرَجَ الْبَحْرَيْنِ يَلْتَقِيانِ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الغرض منه الإشارة إلى اتّحاد محمّد و عليّ عليهما السّلام في النور و الحقيقة الإلهيّة،ففي 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أصحابنا بإسناده إلى أنس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الصحابة المخالفين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اللّه،عليّ أخوك؟قال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خلق ماء تحت العرش قبل أن يخلق آدم بثلاثور</w:t>
      </w:r>
    </w:p>
    <w:p>
      <w:pPr>
        <w:pStyle w:val="BookText"/>
        <w:rPr/>
      </w:pPr>
      <w:r>
        <w:rPr>
          <w:rFonts w:ascii="Amiri" w:hAnsi="Amiri" w:eastAsia="Amiri" w:cs="Amiri"/>
          <w:color w:val="111111"/>
          <w:sz w:val="28"/>
          <w:sz w:val="28"/>
          <w:szCs w:val="28"/>
          <w:rtl w:val="true"/>
          <w:lang w:bidi="ar-SA"/>
        </w:rPr>
        <w:t xml:space="preserve">آلاف عام،و أسكنه في لؤلؤة خضراء في غامض علمه،إلى أن خلق آدم،فلمّا خلق آدم نقل ذلك الماء من اللؤلؤ فأجراه في صلب آدم الى أن قبضه اللّه تعالى، ثمّ نقله إلى صلب شيث،فلم يزل ذلك الماء ينقل من ظهر إلى ظهر حتّى صار في عبد المطلب،ثمّ نصفه عزّ و جلّ نصفين،فصار نصفه في أبي عبد اللّه بن عبد المطلب، و نصف في أبي طالب،فأنا من نصف الماء،و عليّ من النصف الآخر،فعليّ أخي في الدنيا و الآخرة،ثمّ قرأه رسول اللّه صلّى اللّه عليه و آله وَ هُوَ الَّذِي خَلَقَ مِنَ الْماءِ بَشَراً فَجَعَلَهُ نَسَباً وَ صِهْراً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روضة الواعظين </w:t>
      </w:r>
      <w:r>
        <w:rPr>
          <w:rStyle w:val="FootnoteAnchor"/>
          <w:rtl w:val="true"/>
        </w:rPr>
        <w:footnoteReference w:id="588"/>
      </w:r>
      <w:r>
        <w:rPr>
          <w:rFonts w:ascii="Amiri" w:hAnsi="Amiri" w:eastAsia="Amiri" w:cs="Amiri"/>
          <w:color w:val="111111"/>
          <w:sz w:val="28"/>
          <w:sz w:val="28"/>
          <w:szCs w:val="28"/>
          <w:rtl w:val="true"/>
          <w:lang w:bidi="ar-SA"/>
        </w:rPr>
        <w:t>ما يقرب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فمعنى الآية هُوَ الَّذِي خَلَقَ مِنَ الْماءِ ذلك الماء المعهود المكنون تحت عرشه بَشَراً فَجَعَلَهُ أي قسم ذلك الماء المكنون المنقول في الأصلاب في صلب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محمّد صلّى اللّه عليه و آله من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عليّ من محمّد صلّى اللّه عليه و آله،و العالم العالم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113" w:name="pg7403_74007"/>
    </w:p>
    <w:p>
      <w:pPr>
        <w:pStyle w:val="Heading2"/>
        <w:numPr>
          <w:ilvl w:val="1"/>
          <w:numId w:val="1"/>
        </w:numPr>
        <w:rPr/>
      </w:pPr>
      <w:bookmarkStart w:id="114" w:name="__RefHeading___Toc1546279_1051229030"/>
      <w:bookmarkStart w:id="115" w:name="_Toc40"/>
      <w:bookmarkEnd w:id="113"/>
      <w:bookmarkEnd w:id="114"/>
      <w:r>
        <w:rPr>
          <w:rtl w:val="true"/>
        </w:rPr>
        <w:t>الآية الثالثة و العشرون</w:t>
      </w:r>
      <w:bookmarkEnd w:id="115"/>
    </w:p>
    <w:p>
      <w:pPr>
        <w:pStyle w:val="BookText"/>
        <w:rPr/>
      </w:pPr>
      <w:r>
        <w:rPr>
          <w:rFonts w:ascii="Amiri" w:hAnsi="Amiri" w:eastAsia="Amiri" w:cs="Amiri"/>
          <w:color w:val="111111"/>
          <w:sz w:val="28"/>
          <w:sz w:val="28"/>
          <w:szCs w:val="28"/>
          <w:rtl w:val="true"/>
          <w:lang w:bidi="ar-SA"/>
        </w:rPr>
        <w:t>من سورة الشعراء؛قوله تعالى حكاية عن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لِي لِسانَ صِدْقٍ فِي الْآخِرِينَ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روى الفريقان أنّ المراد بلسان الصدق المسئول هو عليّ بن أبي طالب عليه السّلام رواه القمّيّ </w:t>
      </w:r>
      <w:r>
        <w:rPr>
          <w:rStyle w:val="FootnoteAnchor"/>
          <w:rtl w:val="true"/>
        </w:rPr>
        <w:footnoteReference w:id="590"/>
      </w:r>
      <w:r>
        <w:rPr>
          <w:rFonts w:ascii="Amiri" w:hAnsi="Amiri" w:eastAsia="Amiri" w:cs="Amiri"/>
          <w:color w:val="111111"/>
          <w:sz w:val="28"/>
          <w:sz w:val="28"/>
          <w:szCs w:val="28"/>
          <w:rtl w:val="true"/>
          <w:lang w:bidi="ar-SA"/>
        </w:rPr>
        <w:t xml:space="preserve">من الخاصّة،و ابن مردويه </w:t>
      </w:r>
      <w:r>
        <w:rPr>
          <w:rStyle w:val="FootnoteAnchor"/>
          <w:rtl w:val="true"/>
        </w:rPr>
        <w:footnoteReference w:id="591"/>
      </w:r>
      <w:r>
        <w:rPr>
          <w:rFonts w:ascii="Amiri" w:hAnsi="Amiri" w:eastAsia="Amiri" w:cs="Amiri"/>
          <w:color w:val="111111"/>
          <w:sz w:val="28"/>
          <w:sz w:val="28"/>
          <w:szCs w:val="28"/>
          <w:rtl w:val="true"/>
          <w:lang w:bidi="ar-SA"/>
        </w:rPr>
        <w:t>من العامّة،قال العاميّ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عرضت ولاية عليّ عليه السّلام على إبراهيم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من ذرّيتي،ففعل اللّه ذلك،فالمعنى و اجعل لي لسان صدق ذريّة صادقة في الآخرين،يقيمون أصول ديني و يدعون الناس إلى ما كنت عليه،و هم محمّد صلّى اللّه عليه و آله و عليّ و الأئمّة من ذريّتهما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يشهد بصحّة هذا قوله تعالى في موضع آخر وَ جَعَلْنا لَهُمْ لِسانَ صِدْقٍ عَلِيًّا </w:t>
      </w:r>
      <w:r>
        <w:rPr>
          <w:rStyle w:val="FootnoteAnchor"/>
          <w:rtl w:val="true"/>
        </w:rPr>
        <w:footnoteReference w:id="592"/>
      </w:r>
      <w:r>
        <w:rPr>
          <w:rFonts w:ascii="Amiri" w:hAnsi="Amiri" w:eastAsia="Amiri" w:cs="Amiri"/>
          <w:color w:val="111111"/>
          <w:sz w:val="28"/>
          <w:sz w:val="28"/>
          <w:szCs w:val="28"/>
          <w:rtl w:val="true"/>
          <w:lang w:bidi="ar-SA"/>
        </w:rPr>
        <w:t>بناء على كون عليّا اسما علما بدلا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المرويّ من طريق أصحابنا </w:t>
      </w:r>
      <w:r>
        <w:rPr>
          <w:rStyle w:val="FootnoteAnchor"/>
          <w:rtl w:val="true"/>
        </w:rPr>
        <w:footnoteReference w:id="593"/>
      </w:r>
      <w:r>
        <w:rPr>
          <w:rFonts w:ascii="Amiri" w:hAnsi="Amiri" w:eastAsia="Amiri" w:cs="Amiri"/>
          <w:color w:val="111111"/>
          <w:sz w:val="28"/>
          <w:sz w:val="28"/>
          <w:szCs w:val="28"/>
          <w:rtl w:val="true"/>
          <w:lang w:bidi="ar-SA"/>
        </w:rPr>
        <w:t xml:space="preserve">، كما في دعاء الندبة </w:t>
      </w:r>
      <w:r>
        <w:rPr>
          <w:rStyle w:val="FootnoteAnchor"/>
          <w:rtl w:val="true"/>
        </w:rPr>
        <w:footnoteReference w:id="594"/>
      </w:r>
      <w:r>
        <w:rPr>
          <w:rFonts w:ascii="Amiri" w:hAnsi="Amiri" w:eastAsia="Amiri" w:cs="Amiri"/>
          <w:color w:val="111111"/>
          <w:sz w:val="28"/>
          <w:sz w:val="28"/>
          <w:szCs w:val="28"/>
          <w:rtl w:val="true"/>
          <w:lang w:bidi="ar-SA"/>
        </w:rPr>
        <w:t>و غيره لا وصفا،و الأوّل أظهر و أنسب</w:t>
      </w:r>
      <w:r>
        <w:rPr>
          <w:rFonts w:eastAsia="Amiri" w:cs="Amiri" w:ascii="Amiri" w:hAnsi="Amiri"/>
          <w:color w:val="111111"/>
          <w:sz w:val="28"/>
          <w:szCs w:val="28"/>
          <w:rtl w:val="true"/>
          <w:lang w:bidi="ar-SA"/>
        </w:rPr>
        <w:t>.</w:t>
      </w:r>
      <w:bookmarkStart w:id="116" w:name="pg7403_74008"/>
    </w:p>
    <w:p>
      <w:pPr>
        <w:pStyle w:val="Heading2"/>
        <w:numPr>
          <w:ilvl w:val="1"/>
          <w:numId w:val="1"/>
        </w:numPr>
        <w:rPr/>
      </w:pPr>
      <w:bookmarkStart w:id="117" w:name="__RefHeading___Toc1546281_1051229030"/>
      <w:bookmarkStart w:id="118" w:name="_Toc41"/>
      <w:bookmarkEnd w:id="116"/>
      <w:bookmarkEnd w:id="117"/>
      <w:r>
        <w:rPr>
          <w:rtl w:val="true"/>
        </w:rPr>
        <w:t>الآية الرابعة و العشرون</w:t>
      </w:r>
      <w:bookmarkEnd w:id="118"/>
    </w:p>
    <w:p>
      <w:pPr>
        <w:pStyle w:val="BookText"/>
        <w:rPr/>
      </w:pPr>
      <w:r>
        <w:rPr>
          <w:rFonts w:ascii="Amiri" w:hAnsi="Amiri" w:eastAsia="Amiri" w:cs="Amiri"/>
          <w:color w:val="111111"/>
          <w:sz w:val="28"/>
          <w:sz w:val="28"/>
          <w:szCs w:val="28"/>
          <w:rtl w:val="true"/>
          <w:lang w:bidi="ar-SA"/>
        </w:rPr>
        <w:t xml:space="preserve">من سورة الشعراء أيضا؛قوله تعالى وَ أَنْذِرْ عَشِيرَتَكَ الْأَقْرَبِينَ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الفريقان </w:t>
      </w:r>
      <w:r>
        <w:rPr>
          <w:rStyle w:val="FootnoteAnchor"/>
          <w:rtl w:val="true"/>
        </w:rPr>
        <w:footnoteReference w:id="595"/>
      </w:r>
      <w:r>
        <w:rPr>
          <w:rFonts w:ascii="Amiri" w:hAnsi="Amiri" w:eastAsia="Amiri" w:cs="Amiri"/>
          <w:color w:val="111111"/>
          <w:sz w:val="28"/>
          <w:sz w:val="28"/>
          <w:szCs w:val="28"/>
          <w:rtl w:val="true"/>
          <w:lang w:bidi="ar-SA"/>
        </w:rPr>
        <w:t>في شأن نزولها ما نصّ النبيّ صلّى اللّه عليه و آله على خلافة عليّ عليه السّلام و وصايته؛ففي تفسير عليّ بن إبراهيم القمّيّ،قال لمّا نزلت جمع رسول اللّه صلّى اللّه عليه و آله بني هاشم،و هم أربعون رجلا،كلّ واحد منهم يأكل الجذع و يشرب القربة،فاتّخذ لهم طعاما بحسب ما أمكن،فأكلوا حتّى شبعوا،فقال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يكون وصيّي و وزيري و خليفتي؟فقال لهم أبو لهب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جزما سحركم محمّد صلّى اللّه عليه و آله،فتفرّقوا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اليوم الثاني أمر رسول اللّه صلّى اللّه عليه و آله ففعل بهم مثل ذلك ثمّ سقاهم اللبن حتّى رووا، فقال لهم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يكون وصيّي و وزيري و خليفتي؟فقال أبو لهب</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جزما سحركم محمّد صلّى اللّه عليه و آله،فتفرّقوا فلمّا كان اليوم الثالث أمر رسول اللّه صلّى اللّه عليه و آله ففعل</w:t>
      </w:r>
    </w:p>
    <w:p>
      <w:pPr>
        <w:pStyle w:val="BookText"/>
        <w:rPr/>
      </w:pPr>
      <w:r>
        <w:rPr>
          <w:rFonts w:ascii="Amiri" w:hAnsi="Amiri" w:eastAsia="Amiri" w:cs="Amiri"/>
          <w:color w:val="111111"/>
          <w:sz w:val="28"/>
          <w:sz w:val="28"/>
          <w:szCs w:val="28"/>
          <w:rtl w:val="true"/>
          <w:lang w:bidi="ar-SA"/>
        </w:rPr>
        <w:t>لهم مثل ذلك،ثمّ سقاهم اللبن،فقال لهم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يكون وصيّي و وزيري و ينجز عداتي و يقضي ديني؟فقام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أصغرهم سنّا، و أحمشهم ساقا </w:t>
      </w:r>
      <w:r>
        <w:rPr>
          <w:rStyle w:val="FootnoteAnchor"/>
          <w:rtl w:val="true"/>
        </w:rPr>
        <w:footnoteReference w:id="596"/>
      </w:r>
      <w:r>
        <w:rPr>
          <w:rFonts w:ascii="Amiri" w:hAnsi="Amiri" w:eastAsia="Amiri" w:cs="Amiri"/>
          <w:color w:val="111111"/>
          <w:sz w:val="28"/>
          <w:sz w:val="28"/>
          <w:szCs w:val="28"/>
          <w:rtl w:val="true"/>
          <w:lang w:bidi="ar-SA"/>
        </w:rPr>
        <w:t>و أقلّهم 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يا رسول اللّه،فقال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هو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الجمهور رواه أحمد بن حنبل في مسنده </w:t>
      </w:r>
      <w:r>
        <w:rPr>
          <w:rStyle w:val="FootnoteAnchor"/>
          <w:rtl w:val="true"/>
        </w:rPr>
        <w:footnoteReference w:id="598"/>
      </w:r>
      <w:r>
        <w:rPr>
          <w:rFonts w:ascii="Amiri" w:hAnsi="Amiri" w:eastAsia="Amiri" w:cs="Amiri"/>
          <w:color w:val="111111"/>
          <w:sz w:val="28"/>
          <w:sz w:val="28"/>
          <w:szCs w:val="28"/>
          <w:rtl w:val="true"/>
          <w:lang w:bidi="ar-SA"/>
        </w:rPr>
        <w:t xml:space="preserve">،عن ابن عبّاس بعدّة طرق، و الثعلبيّ </w:t>
      </w:r>
      <w:r>
        <w:rPr>
          <w:rStyle w:val="FootnoteAnchor"/>
          <w:rtl w:val="true"/>
        </w:rPr>
        <w:footnoteReference w:id="599"/>
      </w:r>
      <w:r>
        <w:rPr>
          <w:rFonts w:ascii="Amiri" w:hAnsi="Amiri" w:eastAsia="Amiri" w:cs="Amiri"/>
          <w:color w:val="111111"/>
          <w:sz w:val="28"/>
          <w:sz w:val="28"/>
          <w:szCs w:val="28"/>
          <w:rtl w:val="true"/>
          <w:lang w:bidi="ar-SA"/>
        </w:rPr>
        <w:t xml:space="preserve">في تفسيره مرفوعا إلى البراء بن عازب،و الرازي </w:t>
      </w:r>
      <w:r>
        <w:rPr>
          <w:rStyle w:val="FootnoteAnchor"/>
          <w:rtl w:val="true"/>
        </w:rPr>
        <w:footnoteReference w:id="600"/>
      </w:r>
      <w:r>
        <w:rPr>
          <w:rFonts w:ascii="Amiri" w:hAnsi="Amiri" w:eastAsia="Amiri" w:cs="Amiri"/>
          <w:color w:val="111111"/>
          <w:sz w:val="28"/>
          <w:sz w:val="28"/>
          <w:szCs w:val="28"/>
          <w:rtl w:val="true"/>
          <w:lang w:bidi="ar-SA"/>
        </w:rPr>
        <w:t xml:space="preserve">أيضا في تفسيره، و ابن المغازلي </w:t>
      </w:r>
      <w:r>
        <w:rPr>
          <w:rStyle w:val="FootnoteAnchor"/>
          <w:rtl w:val="true"/>
        </w:rPr>
        <w:footnoteReference w:id="601"/>
      </w:r>
      <w:r>
        <w:rPr>
          <w:rFonts w:ascii="Amiri" w:hAnsi="Amiri" w:eastAsia="Amiri" w:cs="Amiri"/>
          <w:color w:val="111111"/>
          <w:sz w:val="28"/>
          <w:sz w:val="28"/>
          <w:szCs w:val="28"/>
          <w:rtl w:val="true"/>
          <w:lang w:bidi="ar-SA"/>
        </w:rPr>
        <w:t xml:space="preserve">في مناقبه،و ابن عقدة </w:t>
      </w:r>
      <w:r>
        <w:rPr>
          <w:rStyle w:val="FootnoteAnchor"/>
          <w:rtl w:val="true"/>
        </w:rPr>
        <w:footnoteReference w:id="602"/>
      </w:r>
      <w:r>
        <w:rPr>
          <w:rFonts w:ascii="Amiri" w:hAnsi="Amiri" w:eastAsia="Amiri" w:cs="Amiri"/>
          <w:color w:val="111111"/>
          <w:sz w:val="28"/>
          <w:sz w:val="28"/>
          <w:szCs w:val="28"/>
          <w:rtl w:val="true"/>
          <w:lang w:bidi="ar-SA"/>
        </w:rPr>
        <w:t>في رسالته في شأن نزول هذه الآية، و فيما رووه قال عليّ عليه السّلام في المراتب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يا رسول اللّه،و لم يقدم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القوم و هم يقولون لأبي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 ابنك فإنّه أمّره عليك</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نصّ في خلافته لا مجال لإنكاره،و ظاهر الخلافة بلا فصل،فيكون خليفة على الثلاثة أيضا،مع أنّ الخلافة لعليّ عليه السّلام إذا كانت بنصّ الرسول فكان إجماع الأمّة على أبي بكر عن اجتهاد غلط،فكان باطلا،و هو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هذه القصّة مشهورة بين الفريقين،مسطورة في كتب الحديث و التفسير و التواريخ، مذكور على الألسنة و الأفواه،و فيها من الدّلالة على صحّة مذهبنا و بطلان مذهب المخالفين ما لا يخفى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119" w:name="pg7403_74010"/>
    </w:p>
    <w:p>
      <w:pPr>
        <w:pStyle w:val="Heading2"/>
        <w:numPr>
          <w:ilvl w:val="1"/>
          <w:numId w:val="1"/>
        </w:numPr>
        <w:rPr/>
      </w:pPr>
      <w:bookmarkStart w:id="120" w:name="__RefHeading___Toc1546283_1051229030"/>
      <w:bookmarkStart w:id="121" w:name="_Toc42"/>
      <w:bookmarkEnd w:id="119"/>
      <w:bookmarkEnd w:id="120"/>
      <w:r>
        <w:rPr>
          <w:rtl w:val="true"/>
        </w:rPr>
        <w:t>الآية الخامسة و العشرون</w:t>
      </w:r>
      <w:bookmarkEnd w:id="121"/>
    </w:p>
    <w:p>
      <w:pPr>
        <w:pStyle w:val="BookText"/>
        <w:rPr/>
      </w:pPr>
      <w:r>
        <w:rPr>
          <w:rFonts w:ascii="Amiri" w:hAnsi="Amiri" w:eastAsia="Amiri" w:cs="Amiri"/>
          <w:color w:val="111111"/>
          <w:sz w:val="28"/>
          <w:sz w:val="28"/>
          <w:szCs w:val="28"/>
          <w:rtl w:val="true"/>
          <w:lang w:bidi="ar-SA"/>
        </w:rPr>
        <w:t>من سورة القصص؛قوله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رَبُّكَ يَخْلُقُ ما يَشاءُ وَ يَخْتارُ ما كانَ لَهُمُ الْخِيَرَةُ </w:t>
      </w:r>
      <w:r>
        <w:rPr>
          <w:rFonts w:eastAsia="Amiri" w:cs="Amiri" w:ascii="Amiri" w:hAnsi="Amiri"/>
          <w:color w:val="111111"/>
          <w:sz w:val="28"/>
          <w:szCs w:val="28"/>
          <w:lang w:bidi="ar-SA"/>
        </w:rPr>
        <w:t>22:68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من علماء الجمهور محمّد مؤمن الشيرازيّ،عن أنس،عن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اختارني و أهل بيتي على جميع خلقه فاجتبانا،فجعلني الرّسول، و جعل عليّا الوصيّ،ثمّ قال ما كانَ لَهُمُ الْخِيَرَةُ يعني ما جعل لعباده أن يختاروا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معناه روايات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لهم الخيرة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نفي،و معنى الآية و ربّك يخلق ما يشاء </w:t>
      </w:r>
      <w:r>
        <w:rPr>
          <w:rStyle w:val="FootnoteAnchor"/>
          <w:rtl w:val="true"/>
        </w:rPr>
        <w:footnoteReference w:id="605"/>
      </w:r>
      <w:r>
        <w:rPr>
          <w:rFonts w:ascii="Amiri" w:hAnsi="Amiri" w:eastAsia="Amiri" w:cs="Amiri"/>
          <w:color w:val="111111"/>
          <w:sz w:val="28"/>
          <w:sz w:val="28"/>
          <w:szCs w:val="28"/>
          <w:rtl w:val="true"/>
          <w:lang w:bidi="ar-SA"/>
        </w:rPr>
        <w:t>و يجتبي منهم للرّسالة و الخلافة من شاء،و هو أعلم حيث يجعل رسالته، و ما كان للخلق أن يختاروا على اختيار اللّه و رسوله أحدا،كما اختاروا أبا بكر على عليّ عليه السّلام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للخلق أن يختاروا باجتهادهم أحدا للخلافة،كما يقوله العامّة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فالآية في بطلان قول المخالفين من أنّ أمر الخلافة مفوّض إلى الأمّة؛فإذا بطل القول بالتفويض،وجب أن يكون الإمام منصوصا من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لزم إهمال الإمامة،و التالي باطل عقلا و نقلا كتابا و سنّة؛بل إجماعا؛فتعيّن أن يكون منصوصا من اللّه و رسوله،و ليس إلاّ عليّا عليه السّلام باتّفاق الخصوم،لإجماع الأمّة على عدم النصّ على أبي بكر و عبّاس،و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على عليّ عليه السّلام فيما مضى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سنذكره فيما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يأتي،فالرواية مقرونة بدلالة الدليل،فلا ريب فيها</w:t>
      </w:r>
      <w:r>
        <w:rPr>
          <w:rFonts w:eastAsia="Amiri" w:cs="Amiri" w:ascii="Amiri" w:hAnsi="Amiri"/>
          <w:color w:val="111111"/>
          <w:sz w:val="28"/>
          <w:szCs w:val="28"/>
          <w:rtl w:val="true"/>
          <w:lang w:bidi="ar-SA"/>
        </w:rPr>
        <w:t>.</w:t>
      </w:r>
      <w:bookmarkStart w:id="122" w:name="pg7403_74014"/>
    </w:p>
    <w:p>
      <w:pPr>
        <w:pStyle w:val="Heading2"/>
        <w:numPr>
          <w:ilvl w:val="1"/>
          <w:numId w:val="1"/>
        </w:numPr>
        <w:rPr/>
      </w:pPr>
      <w:bookmarkStart w:id="123" w:name="__RefHeading___Toc1546285_1051229030"/>
      <w:bookmarkStart w:id="124" w:name="_Toc43"/>
      <w:bookmarkEnd w:id="122"/>
      <w:bookmarkEnd w:id="123"/>
      <w:r>
        <w:rPr>
          <w:rtl w:val="true"/>
        </w:rPr>
        <w:t>الآية السّادسة و العشرون</w:t>
      </w:r>
      <w:bookmarkEnd w:id="124"/>
    </w:p>
    <w:p>
      <w:pPr>
        <w:pStyle w:val="BookText"/>
        <w:rPr/>
      </w:pPr>
      <w:r>
        <w:rPr>
          <w:rFonts w:ascii="Amiri" w:hAnsi="Amiri" w:eastAsia="Amiri" w:cs="Amiri"/>
          <w:color w:val="111111"/>
          <w:sz w:val="28"/>
          <w:sz w:val="28"/>
          <w:szCs w:val="28"/>
          <w:rtl w:val="true"/>
          <w:lang w:bidi="ar-SA"/>
        </w:rPr>
        <w:t>من سورة العنكبوت؛قوله تعالى بِسْمِ اللّهِ الرَّحْمنِ الرَّحِيمِ الم أَ حَسِبَ النّاسُ أَنْ</w:t>
      </w:r>
    </w:p>
    <w:p>
      <w:pPr>
        <w:pStyle w:val="BookText"/>
        <w:rPr/>
      </w:pPr>
      <w:r>
        <w:rPr>
          <w:rFonts w:ascii="Amiri" w:hAnsi="Amiri" w:eastAsia="Amiri" w:cs="Amiri"/>
          <w:color w:val="111111"/>
          <w:sz w:val="28"/>
          <w:sz w:val="28"/>
          <w:szCs w:val="28"/>
          <w:rtl w:val="true"/>
          <w:lang w:bidi="ar-SA"/>
        </w:rPr>
        <w:t xml:space="preserve">يُتْرَكُوا أَنْ يَقُولُوا آمَنّا وَ هُمْ لا يُفْتَنُونَ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أصحابنا،منهم القمّيّ </w:t>
      </w:r>
      <w:r>
        <w:rPr>
          <w:rStyle w:val="FootnoteAnchor"/>
          <w:rtl w:val="true"/>
        </w:rPr>
        <w:footnoteReference w:id="606"/>
      </w:r>
      <w:r>
        <w:rPr>
          <w:rFonts w:ascii="Amiri" w:hAnsi="Amiri" w:eastAsia="Amiri" w:cs="Amiri"/>
          <w:color w:val="111111"/>
          <w:sz w:val="28"/>
          <w:sz w:val="28"/>
          <w:szCs w:val="28"/>
          <w:rtl w:val="true"/>
          <w:lang w:bidi="ar-SA"/>
        </w:rPr>
        <w:t>عن الكاظم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العبّاس إلى أمير المؤمنين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يبايع لك النّاس،فقال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تراهم فاعلين؟قال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قوله عزّ و جلّ الم أَ حَسِبَ النّاسُ الآية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الخبر يفيد أنّ المراد بهذه الفتنة إنّما هو فتنة الخلافة،و فيها هلك من 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نقف على ذلك في أصول المخالفين،إلاّ أنّه قال في أنوار البصائر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عليّا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اللّه،ما هذه الفتنة؟قال يا عليّ بك،و أنّك مخاصم، فاستعدّ للخصومة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محمّد بن يوسف الكنجيّ </w:t>
      </w:r>
      <w:r>
        <w:rPr>
          <w:rStyle w:val="FootnoteAnchor"/>
          <w:rtl w:val="true"/>
        </w:rPr>
        <w:footnoteReference w:id="608"/>
      </w:r>
      <w:r>
        <w:rPr>
          <w:rFonts w:ascii="Amiri" w:hAnsi="Amiri" w:eastAsia="Amiri" w:cs="Amiri"/>
          <w:color w:val="111111"/>
          <w:sz w:val="28"/>
          <w:sz w:val="28"/>
          <w:szCs w:val="28"/>
          <w:rtl w:val="true"/>
          <w:lang w:bidi="ar-SA"/>
        </w:rPr>
        <w:t>من رجال المخالفين في كفاية الطالب في المناقب،عن جماعة،إنّه 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بعدي فتنة،و إذا كان كذلك فاقتدوا بعليّ بن أبي طالب عليه السّلام و الزموه،فإنّه أوّل من يراني،و أوّل من يصافحني يوم القيامة،و هو الصّديق الأكبر،و هو فاروق هذه الأمّة،يفرق بين الحقّ و الباطل،و هو يعسوب المؤمنين و إمام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له 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أهل بيتي مثل سفينة نوح،من تمسّك بها نجا،و من تخلّف عنها غرق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رواه الفريقان مستفيضا في الأصول المعتبرة،ضرورة كون الخبر بيان فتنة بعد النبيّ صلّى اللّه عليه و آله مثل طوفان نوح غرق فيها جلّ النّاس بتخلّفهم عن أهل البيت، و 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تركهم عليّا و عكوفهم على العجل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الحديث رواه أبو عبد اللّه </w:t>
      </w:r>
      <w:r>
        <w:rPr>
          <w:rStyle w:val="FootnoteAnchor"/>
          <w:rtl w:val="true"/>
        </w:rPr>
        <w:footnoteReference w:id="610"/>
      </w:r>
      <w:r>
        <w:rPr>
          <w:rFonts w:ascii="Amiri" w:hAnsi="Amiri" w:eastAsia="Amiri" w:cs="Amiri"/>
          <w:color w:val="111111"/>
          <w:sz w:val="28"/>
          <w:sz w:val="28"/>
          <w:szCs w:val="28"/>
          <w:rtl w:val="true"/>
          <w:lang w:bidi="ar-SA"/>
        </w:rPr>
        <w:t>الحاكم في المستدرك و حكم بصحّته،بإسناده عن أبي ذر رحمه اللّه و هو آخذ بباب الكعبة،قال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عرفني فقد عرفني،و من أنكرني فأنا أبو ذر،سمعت النبيّ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مثل أهل بيتي فيكم مثل سفينة نوح،منه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ركبها نجا،و من تخلّف عنها هلك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ابن الجوزيّ في تذكرة الخواصّ </w:t>
      </w:r>
      <w:r>
        <w:rPr>
          <w:rStyle w:val="FootnoteAnchor"/>
          <w:rtl w:val="true"/>
        </w:rPr>
        <w:footnoteReference w:id="612"/>
      </w:r>
      <w:r>
        <w:rPr>
          <w:rFonts w:ascii="Amiri" w:hAnsi="Amiri" w:eastAsia="Amiri" w:cs="Amiri"/>
          <w:color w:val="111111"/>
          <w:sz w:val="28"/>
          <w:sz w:val="28"/>
          <w:szCs w:val="28"/>
          <w:rtl w:val="true"/>
          <w:lang w:bidi="ar-SA"/>
        </w:rPr>
        <w:t>،عن أبي الفرج الاصفهانيّ في مرج البحرين،بإسناده إلى أبي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ابن المغازلي </w:t>
      </w:r>
      <w:r>
        <w:rPr>
          <w:rStyle w:val="FootnoteAnchor"/>
          <w:rtl w:val="true"/>
        </w:rPr>
        <w:footnoteReference w:id="613"/>
      </w:r>
      <w:r>
        <w:rPr>
          <w:rFonts w:ascii="IRNazanin" w:hAnsi="IRNazanin" w:eastAsia="IRNazanin"/>
          <w:color w:val="111111"/>
          <w:sz w:val="28"/>
          <w:sz w:val="28"/>
          <w:szCs w:val="28"/>
          <w:rtl w:val="true"/>
          <w:lang w:bidi="fa-IR"/>
        </w:rPr>
        <w:t xml:space="preserve">،و ابن حجر </w:t>
      </w:r>
      <w:r>
        <w:rPr>
          <w:rStyle w:val="FootnoteAnchor"/>
          <w:rtl w:val="true"/>
        </w:rPr>
        <w:footnoteReference w:id="614"/>
      </w:r>
      <w:r>
        <w:rPr>
          <w:rFonts w:ascii="IRNazanin" w:hAnsi="IRNazanin" w:eastAsia="IRNazanin"/>
          <w:color w:val="111111"/>
          <w:sz w:val="28"/>
          <w:sz w:val="28"/>
          <w:szCs w:val="28"/>
          <w:rtl w:val="true"/>
          <w:lang w:bidi="fa-IR"/>
        </w:rPr>
        <w:t xml:space="preserve">،و ابن حنبل </w:t>
      </w:r>
      <w:r>
        <w:rPr>
          <w:rStyle w:val="FootnoteAnchor"/>
          <w:rtl w:val="true"/>
        </w:rPr>
        <w:footnoteReference w:id="615"/>
      </w:r>
      <w:r>
        <w:rPr>
          <w:rFonts w:ascii="IRNazanin" w:hAnsi="IRNazanin" w:eastAsia="IRNazanin"/>
          <w:color w:val="111111"/>
          <w:sz w:val="28"/>
          <w:sz w:val="28"/>
          <w:szCs w:val="28"/>
          <w:rtl w:val="true"/>
          <w:lang w:bidi="fa-IR"/>
        </w:rPr>
        <w:t xml:space="preserve">، و مسلم </w:t>
      </w:r>
      <w:r>
        <w:rPr>
          <w:rStyle w:val="FootnoteAnchor"/>
          <w:rtl w:val="true"/>
        </w:rPr>
        <w:footnoteReference w:id="616"/>
      </w:r>
      <w:r>
        <w:rPr>
          <w:rFonts w:ascii="Amiri" w:hAnsi="Amiri" w:eastAsia="Amiri" w:cs="Amiri"/>
          <w:color w:val="111111"/>
          <w:sz w:val="28"/>
          <w:sz w:val="28"/>
          <w:szCs w:val="28"/>
          <w:rtl w:val="true"/>
          <w:lang w:bidi="ar-SA"/>
        </w:rPr>
        <w:t>بعدّة طرق متقاربة المعنى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أهل بيتي مثل سفينة نوح من ركبها نجا،و من تخلّف عنها 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في مشكاة المصابيح </w:t>
      </w:r>
      <w:r>
        <w:rPr>
          <w:rStyle w:val="FootnoteAnchor"/>
          <w:rtl w:val="true"/>
        </w:rPr>
        <w:footnoteReference w:id="617"/>
      </w:r>
      <w:r>
        <w:rPr>
          <w:rFonts w:ascii="Amiri" w:hAnsi="Amiri" w:eastAsia="Amiri" w:cs="Amiri"/>
          <w:color w:val="111111"/>
          <w:sz w:val="28"/>
          <w:sz w:val="28"/>
          <w:szCs w:val="28"/>
          <w:rtl w:val="true"/>
          <w:lang w:bidi="ar-SA"/>
        </w:rPr>
        <w:t xml:space="preserve">،و الفصول المهمّة </w:t>
      </w:r>
      <w:r>
        <w:rPr>
          <w:rStyle w:val="FootnoteAnchor"/>
          <w:rtl w:val="true"/>
        </w:rPr>
        <w:footnoteReference w:id="618"/>
      </w:r>
      <w:r>
        <w:rPr>
          <w:rFonts w:ascii="Amiri" w:hAnsi="Amiri" w:eastAsia="Amiri" w:cs="Amiri"/>
          <w:color w:val="111111"/>
          <w:sz w:val="28"/>
          <w:sz w:val="28"/>
          <w:szCs w:val="28"/>
          <w:rtl w:val="true"/>
          <w:lang w:bidi="ar-SA"/>
        </w:rPr>
        <w:t>أيضا،و كلّ هؤلاء من أعلام المخالفين و ثقاتهم و أئمّتهم،و كذا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أعاظم رجال المخالفين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أكثروا الرواية عنه،و أسندوا إليه،و اعتمدوا عليه،فلا مجال لردّ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متواترا و أجمعوا عليه </w:t>
      </w:r>
      <w:r>
        <w:rPr>
          <w:rStyle w:val="FootnoteAnchor"/>
          <w:rtl w:val="true"/>
        </w:rPr>
        <w:footnoteReference w:id="619"/>
      </w:r>
      <w:r>
        <w:rPr>
          <w:rFonts w:ascii="Amiri" w:hAnsi="Amiri" w:eastAsia="Amiri" w:cs="Amiri"/>
          <w:color w:val="111111"/>
          <w:sz w:val="28"/>
          <w:sz w:val="28"/>
          <w:szCs w:val="28"/>
          <w:rtl w:val="true"/>
          <w:lang w:bidi="ar-SA"/>
        </w:rPr>
        <w:t>،و لا ريب أنّه لم يركب سفينة أهل البيت بالتمسّك بولايتهم و العمل بقولهم أمرا و نهيا إلاّ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أعرض عنهم أكثر النّاس،و لم يثبت معهم بعد النبيّ صلّى اللّه عليه و آله إلاّ عدّة 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دلالة الآية على وقوع فتنة يظهر فيها نفاق الأكثرين ظاهر،و لم تقع فتنة من نزول الآية أعظم من فتنة الخلافة،و اللّه العالم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فتنة نشأت كانت ممّن عمل في سقيفة بني ساعدة و اختيار أبي بكر و ترك</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عليه السّلام،كما لا يخفى عند أولي الألباب،و يؤيّده قوله تعالى أَ فَإِنْ ماتَ أَوْ قُتِلَ انْقَلَبْتُمْ عَلى أَعْقابِكُمْ </w:t>
      </w:r>
      <w:r>
        <w:rPr>
          <w:rStyle w:val="FootnoteAnchor"/>
          <w:rtl w:val="true"/>
        </w:rPr>
        <w:footnoteReference w:id="620"/>
      </w:r>
      <w:r>
        <w:rPr>
          <w:rFonts w:ascii="IRNazanin" w:hAnsi="IRNazanin" w:eastAsia="IRNazanin"/>
          <w:color w:val="111111"/>
          <w:sz w:val="28"/>
          <w:sz w:val="28"/>
          <w:szCs w:val="28"/>
          <w:rtl w:val="true"/>
          <w:lang w:bidi="fa-IR"/>
        </w:rPr>
        <w:t xml:space="preserve">و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125" w:name="pg7403_74023"/>
    </w:p>
    <w:p>
      <w:pPr>
        <w:pStyle w:val="Heading2"/>
        <w:numPr>
          <w:ilvl w:val="1"/>
          <w:numId w:val="1"/>
        </w:numPr>
        <w:rPr/>
      </w:pPr>
      <w:bookmarkStart w:id="126" w:name="__RefHeading___Toc1546287_1051229030"/>
      <w:bookmarkStart w:id="127" w:name="_Toc44"/>
      <w:bookmarkEnd w:id="125"/>
      <w:bookmarkEnd w:id="126"/>
      <w:r>
        <w:rPr>
          <w:rtl w:val="true"/>
        </w:rPr>
        <w:t>الآية السّابعة و العشرون</w:t>
      </w:r>
      <w:bookmarkEnd w:id="127"/>
    </w:p>
    <w:p>
      <w:pPr>
        <w:pStyle w:val="BookText"/>
        <w:rPr/>
      </w:pPr>
      <w:r>
        <w:rPr>
          <w:rFonts w:ascii="Amiri" w:hAnsi="Amiri" w:eastAsia="Amiri" w:cs="Amiri"/>
          <w:color w:val="111111"/>
          <w:sz w:val="28"/>
          <w:sz w:val="28"/>
          <w:szCs w:val="28"/>
          <w:rtl w:val="true"/>
          <w:lang w:bidi="ar-SA"/>
        </w:rPr>
        <w:t xml:space="preserve">من سورة الأحزاب؛قوله تعالى إِنَّما يُرِيدُ اللّهُ لِيُذْهِبَ عَنْكُمُ الرِّجْسَ أَهْلَ الْبَيْتِ وَ يُطَهِّرَكُمْ تَطْهِيراً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الفريقان مستفيضا،بل متواترا،أنّ المراد بأهل البيت في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العترة الطّاهرة عليّ و فاطمة و الحسنان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أصحابنا ،فقد رواه ثقاتهم في الأصول متواترا،بل صار ذلك من أصول عقائدهم لا خلاف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المخالفون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رواه الترمذيّ </w:t>
      </w:r>
      <w:r>
        <w:rPr>
          <w:rStyle w:val="FootnoteAnchor"/>
          <w:rtl w:val="true"/>
        </w:rPr>
        <w:footnoteReference w:id="623"/>
      </w:r>
      <w:r>
        <w:rPr>
          <w:rFonts w:ascii="Amiri" w:hAnsi="Amiri" w:eastAsia="Amiri" w:cs="Amiri"/>
          <w:color w:val="111111"/>
          <w:sz w:val="28"/>
          <w:sz w:val="28"/>
          <w:szCs w:val="28"/>
          <w:rtl w:val="true"/>
          <w:lang w:bidi="ar-SA"/>
        </w:rPr>
        <w:t>عن عمر بن أبي سلمة ربيب رسول اللّه صلّى اللّه عليه و آله،أنّه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هذه الآية على رسول اللّه صلّى اللّه عليه و آله في بيت أمّ سلمة،فدعا</w:t>
      </w:r>
    </w:p>
    <w:p>
      <w:pPr>
        <w:pStyle w:val="BookText"/>
        <w:rPr/>
      </w:pPr>
      <w:r>
        <w:rPr>
          <w:rFonts w:ascii="Amiri" w:hAnsi="Amiri" w:eastAsia="Amiri" w:cs="Amiri"/>
          <w:color w:val="111111"/>
          <w:sz w:val="28"/>
          <w:sz w:val="28"/>
          <w:szCs w:val="28"/>
          <w:rtl w:val="true"/>
          <w:lang w:bidi="ar-SA"/>
        </w:rPr>
        <w:t>النبيّ صلّى اللّه عليه و آله عليّا و فاطمة و الحسنين عليهم السّلام،فجلّلهم بكساء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بيتي،فأذهب عنهم الرّجس و طهّرهم تطهيرا؛فقالت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معهم يا رسول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على مكانك،و أنت على 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نحوه رواه أحمد بن حنبل </w:t>
      </w:r>
      <w:r>
        <w:rPr>
          <w:rStyle w:val="FootnoteAnchor"/>
          <w:rtl w:val="true"/>
        </w:rPr>
        <w:footnoteReference w:id="624"/>
      </w:r>
      <w:r>
        <w:rPr>
          <w:rFonts w:ascii="Amiri" w:hAnsi="Amiri" w:eastAsia="Amiri" w:cs="Amiri"/>
          <w:color w:val="111111"/>
          <w:sz w:val="28"/>
          <w:sz w:val="28"/>
          <w:szCs w:val="28"/>
          <w:rtl w:val="true"/>
          <w:lang w:bidi="ar-SA"/>
        </w:rPr>
        <w:t xml:space="preserve">في مسنده بثمان طرق مختلفة الألفاظ،متّفقة المعاني،و رواه في صحيح البخاريّ </w:t>
      </w:r>
      <w:r>
        <w:rPr>
          <w:rStyle w:val="FootnoteAnchor"/>
          <w:rtl w:val="true"/>
        </w:rPr>
        <w:footnoteReference w:id="625"/>
      </w:r>
      <w:r>
        <w:rPr>
          <w:rFonts w:ascii="Amiri" w:hAnsi="Amiri" w:eastAsia="Amiri" w:cs="Amiri"/>
          <w:color w:val="111111"/>
          <w:sz w:val="28"/>
          <w:sz w:val="28"/>
          <w:szCs w:val="28"/>
          <w:rtl w:val="true"/>
          <w:lang w:bidi="ar-SA"/>
        </w:rPr>
        <w:t xml:space="preserve">،و صحيح مسلم </w:t>
      </w:r>
      <w:r>
        <w:rPr>
          <w:rStyle w:val="FootnoteAnchor"/>
          <w:rtl w:val="true"/>
        </w:rPr>
        <w:footnoteReference w:id="626"/>
      </w:r>
      <w:r>
        <w:rPr>
          <w:rFonts w:ascii="Amiri" w:hAnsi="Amiri" w:eastAsia="Amiri" w:cs="Amiri"/>
          <w:color w:val="111111"/>
          <w:sz w:val="28"/>
          <w:sz w:val="28"/>
          <w:szCs w:val="28"/>
          <w:rtl w:val="true"/>
          <w:lang w:bidi="ar-SA"/>
        </w:rPr>
        <w:t>في الجزء الأوّل من فضائله، و في الرابع في موضعين بعد ثلاث كراريس،و في أواخره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صحيحه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صحيحه الثاني،و في موطأ مالك بعدّة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إمامهم الحميديّ </w:t>
      </w:r>
      <w:r>
        <w:rPr>
          <w:rStyle w:val="FootnoteAnchor"/>
          <w:rtl w:val="true"/>
        </w:rPr>
        <w:footnoteReference w:id="627"/>
      </w:r>
      <w:r>
        <w:rPr>
          <w:rFonts w:ascii="Amiri" w:hAnsi="Amiri" w:eastAsia="Amiri" w:cs="Amiri"/>
          <w:color w:val="111111"/>
          <w:sz w:val="28"/>
          <w:sz w:val="28"/>
          <w:szCs w:val="28"/>
          <w:rtl w:val="true"/>
          <w:lang w:bidi="ar-SA"/>
        </w:rPr>
        <w:t>في الجمع بين الصحيحين،في مسند سعد بن وقاص في الحديث السّادس من أفراد مسلم،في آية المباهلة ما بمعناه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الثعلبيّ </w:t>
      </w:r>
      <w:r>
        <w:rPr>
          <w:rStyle w:val="FootnoteAnchor"/>
          <w:rtl w:val="true"/>
        </w:rPr>
        <w:footnoteReference w:id="628"/>
      </w:r>
      <w:r>
        <w:rPr>
          <w:rFonts w:ascii="Amiri" w:hAnsi="Amiri" w:eastAsia="Amiri" w:cs="Amiri"/>
          <w:color w:val="111111"/>
          <w:sz w:val="28"/>
          <w:sz w:val="28"/>
          <w:szCs w:val="28"/>
          <w:rtl w:val="true"/>
          <w:lang w:bidi="ar-SA"/>
        </w:rPr>
        <w:t>في تفسيره بسبع طرق</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الزمخشريّ في الكشّاف </w:t>
      </w:r>
      <w:r>
        <w:rPr>
          <w:rStyle w:val="FootnoteAnchor"/>
          <w:rtl w:val="true"/>
        </w:rPr>
        <w:footnoteReference w:id="629"/>
      </w:r>
      <w:r>
        <w:rPr>
          <w:rFonts w:ascii="Amiri" w:hAnsi="Amiri" w:eastAsia="Amiri" w:cs="Amiri"/>
          <w:color w:val="111111"/>
          <w:sz w:val="28"/>
          <w:sz w:val="28"/>
          <w:szCs w:val="28"/>
          <w:rtl w:val="true"/>
          <w:lang w:bidi="ar-SA"/>
        </w:rPr>
        <w:t>في آخر آية المباهلة،عن عائشة،عن رسول اللّه صلّى اللّه عليه و آله،قالت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رسول اللّه ذات غدوة و عليه مرط مرحّل من شعر أسود،فجاء الحسن عليه السّلام فأدخله،ثمّ جاء الحسين عليه السّلام فأدخله،ثمّ فاطمة عليها السّلام،ثمّ عليّ عليه السّلام،ثمّ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البيضاويّ </w:t>
      </w:r>
      <w:r>
        <w:rPr>
          <w:rStyle w:val="FootnoteAnchor"/>
          <w:rtl w:val="true"/>
        </w:rPr>
        <w:footnoteReference w:id="630"/>
      </w:r>
      <w:r>
        <w:rPr>
          <w:rFonts w:ascii="Amiri" w:hAnsi="Amiri" w:eastAsia="Amiri" w:cs="Amiri"/>
          <w:color w:val="111111"/>
          <w:sz w:val="28"/>
          <w:sz w:val="28"/>
          <w:szCs w:val="28"/>
          <w:rtl w:val="true"/>
          <w:lang w:bidi="ar-SA"/>
        </w:rPr>
        <w:t xml:space="preserve">،و نحوه روي في المشكاة </w:t>
      </w:r>
      <w:r>
        <w:rPr>
          <w:rStyle w:val="FootnoteAnchor"/>
          <w:rtl w:val="true"/>
        </w:rPr>
        <w:footnoteReference w:id="631"/>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مسلم،و في آخره وَ يُطَهِّرَكُمْ تَطْهِيراً و رواه الواحديّ أيضا في تفسيره </w:t>
      </w:r>
      <w:r>
        <w:rPr>
          <w:rStyle w:val="FootnoteAnchor"/>
          <w:rtl w:val="true"/>
        </w:rPr>
        <w:footnoteReference w:id="632"/>
      </w:r>
      <w:r>
        <w:rPr>
          <w:rFonts w:ascii="Amiri" w:hAnsi="Amiri" w:eastAsia="Amiri" w:cs="Amiri"/>
          <w:color w:val="111111"/>
          <w:sz w:val="28"/>
          <w:sz w:val="28"/>
          <w:szCs w:val="28"/>
          <w:rtl w:val="true"/>
          <w:lang w:bidi="ar-SA"/>
        </w:rPr>
        <w:t xml:space="preserve">،و في أسباب نزوله </w:t>
      </w:r>
      <w:r>
        <w:rPr>
          <w:rStyle w:val="FootnoteAnchor"/>
          <w:rtl w:val="true"/>
        </w:rPr>
        <w:footnoteReference w:id="633"/>
      </w:r>
      <w:r>
        <w:rPr>
          <w:rFonts w:ascii="Amiri" w:hAnsi="Amiri" w:eastAsia="Amiri" w:cs="Amiri"/>
          <w:color w:val="111111"/>
          <w:sz w:val="28"/>
          <w:sz w:val="28"/>
          <w:szCs w:val="28"/>
          <w:rtl w:val="true"/>
          <w:lang w:bidi="ar-SA"/>
        </w:rPr>
        <w:t>في هؤلاء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الطبرانيّ </w:t>
      </w:r>
      <w:r>
        <w:rPr>
          <w:rStyle w:val="FootnoteAnchor"/>
          <w:rtl w:val="true"/>
        </w:rPr>
        <w:footnoteReference w:id="634"/>
      </w:r>
      <w:r>
        <w:rPr>
          <w:rFonts w:ascii="Amiri" w:hAnsi="Amiri" w:eastAsia="Amiri" w:cs="Amiri"/>
          <w:color w:val="111111"/>
          <w:sz w:val="28"/>
          <w:sz w:val="28"/>
          <w:szCs w:val="28"/>
          <w:rtl w:val="true"/>
          <w:lang w:bidi="ar-SA"/>
        </w:rPr>
        <w:t xml:space="preserve">،و عمر بن خضر،و السيّد جمال الدّين،و ابن مردويه في تفسيره </w:t>
      </w:r>
      <w:r>
        <w:rPr>
          <w:rStyle w:val="FootnoteAnchor"/>
          <w:rtl w:val="true"/>
        </w:rPr>
        <w:footnoteReference w:id="635"/>
      </w:r>
      <w:r>
        <w:rPr>
          <w:rFonts w:ascii="Amiri" w:hAnsi="Amiri" w:eastAsia="Amiri" w:cs="Amiri"/>
          <w:color w:val="111111"/>
          <w:sz w:val="28"/>
          <w:sz w:val="28"/>
          <w:szCs w:val="28"/>
          <w:rtl w:val="true"/>
          <w:lang w:bidi="ar-SA"/>
        </w:rPr>
        <w:t xml:space="preserve">،و الخوارزميّ </w:t>
      </w:r>
      <w:r>
        <w:rPr>
          <w:rStyle w:val="FootnoteAnchor"/>
          <w:rtl w:val="true"/>
        </w:rPr>
        <w:footnoteReference w:id="636"/>
      </w:r>
      <w:r>
        <w:rPr>
          <w:rFonts w:ascii="Amiri" w:hAnsi="Amiri" w:eastAsia="Amiri" w:cs="Amiri"/>
          <w:color w:val="111111"/>
          <w:sz w:val="28"/>
          <w:sz w:val="28"/>
          <w:szCs w:val="28"/>
          <w:rtl w:val="true"/>
          <w:lang w:bidi="ar-SA"/>
        </w:rPr>
        <w:t xml:space="preserve">،و السمعانيّ </w:t>
      </w:r>
      <w:r>
        <w:rPr>
          <w:rStyle w:val="FootnoteAnchor"/>
          <w:rtl w:val="true"/>
        </w:rPr>
        <w:footnoteReference w:id="637"/>
      </w:r>
      <w:r>
        <w:rPr>
          <w:rFonts w:ascii="Amiri" w:hAnsi="Amiri" w:eastAsia="Amiri" w:cs="Amiri"/>
          <w:color w:val="111111"/>
          <w:sz w:val="28"/>
          <w:sz w:val="28"/>
          <w:szCs w:val="28"/>
          <w:rtl w:val="true"/>
          <w:lang w:bidi="ar-SA"/>
        </w:rPr>
        <w:t xml:space="preserve">في الفضائل،و رواه الجزريّ </w:t>
      </w:r>
      <w:r>
        <w:rPr>
          <w:rStyle w:val="FootnoteAnchor"/>
          <w:rtl w:val="true"/>
        </w:rPr>
        <w:footnoteReference w:id="638"/>
      </w:r>
      <w:r>
        <w:rPr>
          <w:rFonts w:ascii="Amiri" w:hAnsi="Amiri" w:eastAsia="Amiri" w:cs="Amiri"/>
          <w:color w:val="111111"/>
          <w:sz w:val="28"/>
          <w:sz w:val="28"/>
          <w:szCs w:val="28"/>
          <w:rtl w:val="true"/>
          <w:lang w:bidi="ar-SA"/>
        </w:rPr>
        <w:t>في أسنى المطالب في مناقب عليّ بن أبي طالب عليه السّلام،و رواه الأسفرايينيّ أبو العباس أحمد بن الحسن الضرير في كتابه المصابيح في بشارة نزول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أحمد بن حنبل في مسنده </w:t>
      </w:r>
      <w:r>
        <w:rPr>
          <w:rStyle w:val="FootnoteAnchor"/>
          <w:rtl w:val="true"/>
        </w:rPr>
        <w:footnoteReference w:id="639"/>
      </w:r>
      <w:r>
        <w:rPr>
          <w:rFonts w:ascii="Amiri" w:hAnsi="Amiri" w:eastAsia="Amiri" w:cs="Amiri"/>
          <w:color w:val="111111"/>
          <w:sz w:val="28"/>
          <w:sz w:val="28"/>
          <w:szCs w:val="28"/>
          <w:rtl w:val="true"/>
          <w:lang w:bidi="ar-SA"/>
        </w:rPr>
        <w:t>عن أنس بن مالك،أنّ النبيّ صلّى اللّه عليه و آله كان يمرّ بباب فاطمة عليها السّلام ستّة أشهر إذا خرج إلى الفجر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يا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الحاكم في المستدرك </w:t>
      </w:r>
      <w:r>
        <w:rPr>
          <w:rStyle w:val="FootnoteAnchor"/>
          <w:rtl w:val="true"/>
        </w:rPr>
        <w:footnoteReference w:id="6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صحيح الإسناد على شرط مسلم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أبي عبد اللّه محمّد بن عمران المرزبانيّ،عن أبي الحمراء </w:t>
      </w:r>
      <w:r>
        <w:rPr>
          <w:rStyle w:val="FootnoteAnchor"/>
          <w:rtl w:val="true"/>
        </w:rPr>
        <w:footnoteReference w:id="641"/>
      </w:r>
      <w:r>
        <w:rPr>
          <w:rFonts w:ascii="Amiri" w:hAnsi="Amiri" w:eastAsia="Amiri" w:cs="Amiri"/>
          <w:color w:val="111111"/>
          <w:sz w:val="28"/>
          <w:sz w:val="28"/>
          <w:szCs w:val="28"/>
          <w:rtl w:val="true"/>
          <w:lang w:bidi="ar-SA"/>
        </w:rPr>
        <w:t>،أنّه بعد نزول الآية إلى عشرة أشهر كان النبيّ صلّى اللّه عليه و آله يأتي صبيحة كلّ يوم إلى باب عليّ عليه السّلامء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رحمكم اللّه،و يقرأ إِنَّما يُرِيدُ اللّهُ الآية،حكاه بعض أصحابنا </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لا يقال صدر الآية و عجزها يدلاّن على أنّها نزلت في شأن أزواج النبيّ صلّى اللّه عليه و آله لا في شأن الخمسة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يأباه تذكير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النقل الصّحيح المشهور المتقدّم آنفا،و الخروج من حكم إلى حكم آخر كثير جدا في 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عن أمّ سلمة من هذه الأسانيد،بزيادة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بيتي،أبرار عترتي،و أطائب أرومتي من لحمي و دمي،أذهب عنهم الرجس و طهّرهم تطهيرا،فقلت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أنا معهم؟قال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إلى خير،أنت من خير أزواجي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الأرومة أصل الشجرة،و المرط بكسر الميم كساء واسع من صوف إذخر أو شعر أو كتان،و المرحّل بالحاء المهملة المنقوش عليه صور الرجال،و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الموشّي بخطوط يشبه نقش الرحل و الموشّى المعلم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حجر </w:t>
      </w:r>
      <w:r>
        <w:rPr>
          <w:rStyle w:val="FootnoteAnchor"/>
          <w:rtl w:val="true"/>
        </w:rPr>
        <w:footnoteReference w:id="6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المفسّرين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المحدّثين و المؤرّخين</w:t>
      </w:r>
      <w:r>
        <w:rPr>
          <w:rFonts w:eastAsia="Amiri" w:cs="Amiri" w:ascii="Amiri" w:hAnsi="Amiri"/>
          <w:color w:val="111111"/>
          <w:sz w:val="28"/>
          <w:szCs w:val="28"/>
          <w:rtl w:val="true"/>
          <w:lang w:bidi="ar-SA"/>
        </w:rPr>
        <w:t xml:space="preserve">] </w:t>
      </w:r>
      <w:r>
        <w:rPr>
          <w:rStyle w:val="FootnoteAnchor"/>
          <w:rtl w:val="true"/>
        </w:rPr>
        <w:footnoteReference w:id="644"/>
      </w:r>
      <w:r>
        <w:rPr>
          <w:rFonts w:ascii="Amiri" w:hAnsi="Amiri" w:eastAsia="Amiri" w:cs="Amiri"/>
          <w:color w:val="111111"/>
          <w:sz w:val="28"/>
          <w:sz w:val="28"/>
          <w:szCs w:val="28"/>
          <w:rtl w:val="true"/>
          <w:lang w:bidi="ar-SA"/>
        </w:rPr>
        <w:t>على ذلك 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نهج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أجمع المفسّرون عليه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جمهور الأحسائيّ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المجلى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المفسّرين اتّفقوا بأجمعهم أنّ هذه الآية نزلت في عليّ و فاطمة و الحسن و الحسين عليهم السّلام </w:t>
      </w:r>
      <w:r>
        <w:rPr>
          <w:rStyle w:val="FootnoteAnchor"/>
          <w:rtl w:val="true"/>
        </w:rPr>
        <w:footnoteReference w:id="646"/>
      </w:r>
      <w:r>
        <w:rPr>
          <w:rFonts w:ascii="Amiri" w:hAnsi="Amiri" w:eastAsia="Amiri" w:cs="Amiri"/>
          <w:color w:val="111111"/>
          <w:sz w:val="28"/>
          <w:sz w:val="28"/>
          <w:szCs w:val="28"/>
          <w:rtl w:val="true"/>
          <w:lang w:bidi="ar-SA"/>
        </w:rPr>
        <w:t>لمّا جلّلهم النبيّ صلّى اللّه عليه و آله بكسائه إجابة لدعائه و جوابا لسؤاله،و بيّن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طهارتهم و إذهاب جميع الارجاس عنهم،و ذكر في الآية بعده من التأكيد،يعرفها من يعرف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ثبت باتّفاق أئمّة الحديث و التفسير نزول الآية في العترة الطاهرة هؤلاء الخمسة عليّ و فاطمة و الحسن و الحسين صلوات اللّه عليهم أجمعين</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وقوع مراد اللّه لقوله تعالى إِنَّما أَمْرُهُ إِذا أَرادَ شَيْئاً أَنْ يَقُولَ لَهُ كُنْ فَيَكُونُ </w:t>
      </w:r>
      <w:r>
        <w:rPr>
          <w:rStyle w:val="FootnoteAnchor"/>
          <w:rtl w:val="true"/>
        </w:rPr>
        <w:footnoteReference w:id="6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لعدم جواز تخلّف المعلول عن العلّة،و إجابة لدعاء الرسول، و الإجماع الأمّة على وقوع المراد هنا،و لتواتر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ثبت إذهاب جنس الرجس عنهم مع التأكيد بقوله يُطَهِّرَكُمْ تَطْهِيراً أثبت عصمتهم، لأنّ الرجس في الآية ليس محمولا على النجس الشرعيّ؛بل يعمّ الآثام و رذائل الأخلاق و قبائح الأعمال،و هذا معنى العصمة أصلها من شرف النفس و أعلاها ملكة؛كالعدالة يمتنع معها المكلّف عن الاقدام على الذنب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لطف ربّانيّ و موهبة سبحانيّة لا يختار معها المكلّف إلاّ الطاعة مع القدرة،بل لا يزلّ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قدمه مطلقا عمدا و سهوا،و إذا ثبت عصمتهم ثبت وجوب طاعتهم و إمامتهم و ترجيحهم على المجتهد بالظّنون و الآراء و الأقيسة و الاستحسان و أرباب الأهواء عقلا،لقبح ترجيح المرجوح على الراجح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كتابا،لقوله تعالى قُلْ هَلْ يَسْتَوِي الَّذِينَ يَعْلَمُونَ وَ الَّذِينَ لا يَعْلَمُونَ </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و عن أبي جعفر عليه السّلام،في قول اللّه عزّ و جلّ قُلْ هَلْ يَسْتَوِي الَّذِينَ يَعْلَمُونَ وَ الَّذِينَ لا يَعْلَمُونَ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الّذين يعلمون،و عدوّنا لا يعلمون،و شيعتنا أولو الألباب انظر تأويل ما نزل من القرآن الكريم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شواهد التنزيل </w:t>
      </w:r>
      <w:r>
        <w:rPr>
          <w:rFonts w:eastAsia="Amiri" w:cs="Amiri" w:ascii="Amiri" w:hAnsi="Amiri"/>
          <w:color w:val="111111"/>
          <w:sz w:val="28"/>
          <w:szCs w:val="28"/>
          <w:lang w:bidi="ar-SA"/>
        </w:rPr>
        <w:t>2:175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 أَ فَمَنْ يَهْدِي إِلَى الْحَقِّ أَحَقُّ أَنْ يُتَّبَعَ أَمَّنْ لا يَهِدِّي إِلاّ أَنْ يُهْدى فَما لَكُمْ كَيْفَ تَحْكُمُونَ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روى الحافظ الكبير عبيد اللّه بن عبد اللّه الحنفيّ النيسابوريّ،المعروف بالحاكم الحسكانيّ في شواهد التنزيل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اختصم قوم إلى النبيّ صلّى اللّه عليه و آله فأمر بعض أصحابه أن يحكم بينهم،فحكم فلم يرضوا به،فأمر عليّا أن يحكم بينهم،فحكم بينهم فرضوا به،فقال لهم بعض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عليكم فلان فلم ترضوا به،و حكم عليكم عليّ فرضيتم به،بئس القوم أنتم،فأنزل تعالى في عليّ عليه السّلام أَ فَمَنْ يَهْدِي إِلَى الْحَقِّ أَحَقُّ أَنْ يُتَّبَعَ أَمَّنْ لا يَهِدِّي إِلاّ أَنْ يُهْدى فَما لَكُمْ كَيْفَ تَحْكُمُونَ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 الحاكم الحسكانيّ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أعرابيّان إلى عمر بن الخطاب يختصمان إليه،فقال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اقض بينهما،فقال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يقضي بيننا؟فوثب إليه عمر و أخذ بتلابيبه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ما تدري من هذا؟مولاي و مولى كلّ مؤمن،و من لم يكن مولاه فليس بمؤمن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؛ذخائر العقبى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؛المناقب للخوارزميّ </w:t>
      </w:r>
      <w:r>
        <w:rPr>
          <w:rFonts w:eastAsia="Amiri" w:cs="Amiri" w:ascii="Amiri" w:hAnsi="Amiri"/>
          <w:color w:val="111111"/>
          <w:sz w:val="28"/>
          <w:szCs w:val="28"/>
          <w:lang w:bidi="ar-SA"/>
        </w:rPr>
        <w:t>160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lang w:bidi="ar-SA"/>
        </w:rPr>
        <w:t>3:128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ثبت بهذه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ذهاب الرجس و منه الكذب عن عليّ عليه السّلام حتّى امتنع عن بيعة أبي بكر،مضافا إلى ما جاء في صحاح الطرفين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الحقّ و الحقّ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أدر الحقّ معه حيث ما دار</w:t>
      </w:r>
      <w:r>
        <w:rPr>
          <w:rFonts w:eastAsia="Amiri" w:cs="Amiri" w:ascii="Amiri" w:hAnsi="Amiri"/>
          <w:color w:val="111111"/>
          <w:sz w:val="28"/>
          <w:szCs w:val="28"/>
          <w:rtl w:val="true"/>
          <w:lang w:bidi="ar-SA"/>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رواه أحمد بن حنبل في مسنده </w:t>
      </w:r>
      <w:r>
        <w:rPr>
          <w:rStyle w:val="FootnoteAnchor"/>
          <w:rtl w:val="true"/>
        </w:rPr>
        <w:footnoteReference w:id="650"/>
      </w:r>
      <w:r>
        <w:rPr>
          <w:rFonts w:ascii="Amiri" w:hAnsi="Amiri" w:eastAsia="Amiri" w:cs="Amiri"/>
          <w:color w:val="111111"/>
          <w:sz w:val="28"/>
          <w:sz w:val="28"/>
          <w:szCs w:val="28"/>
          <w:rtl w:val="true"/>
          <w:lang w:bidi="ar-SA"/>
        </w:rPr>
        <w:t>و غيره في أصولهم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شهد اللّه بطهارته كان الحقّ معه و هو مع الحقّ،فهذه الرّوايات في تفسير الآية تدلّ على دوران الحقّ مع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عليه أيضا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 عترتي أهل بيتي،فإنّهما لا يفترقان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الفريقان متواترا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الآية يشمل غيرهم،بل سياقها من حيث النظم يقتضي إرادة نساء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تواتر الروايات في صحاح الفريقين في تفسير الآية،لا مجال لتوهّم أمثال هذه المزخرفات،لأنّه اجتهاد في مقابلة النصوص الصحيحة المتواترة في تفسير كتاب اللّه،و رأي محض و استبعاد؛و قد صحّ 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فسّر القرآن برأيه فليتبوّأ مقعده من النّار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محمّد بن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التّابعين و قوله حجّة عند المخالفين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شيء أبعد من عقول الرجال من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القرآن،إنّ الآية ينزل أوّلها في شيء،و أوسطها في شيء،و آخرها في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من ميلاد الجاهليّة </w:t>
      </w:r>
      <w:r>
        <w:rPr>
          <w:rStyle w:val="FootnoteAnchor"/>
          <w:rtl w:val="true"/>
        </w:rPr>
        <w:footnoteReference w:id="6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أنّه كان المراد بأهل البيت نساء النبيّ صلّى اللّه عليه و آله لذكر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الخطاب لهنّ،لم يناسب تذكير الضمير،بل كان غلطا؛بل وجب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عنكنّ الرّجس و يطهّركنّ تطهيرا،بل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الآية انقطعت مخاطبة نساء النبيّ صلّى اللّه عليه و آله،و خاطب بها أهل بيته العترة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بالجملة لا يلتفت إلى ما ذكره البيضاويّ </w:t>
      </w:r>
      <w:r>
        <w:rPr>
          <w:rStyle w:val="FootnoteAnchor"/>
          <w:rtl w:val="true"/>
        </w:rPr>
        <w:footnoteReference w:id="654"/>
      </w:r>
      <w:r>
        <w:rPr>
          <w:rFonts w:ascii="Amiri" w:hAnsi="Amiri" w:eastAsia="Amiri" w:cs="Amiri"/>
          <w:color w:val="111111"/>
          <w:sz w:val="28"/>
          <w:sz w:val="28"/>
          <w:szCs w:val="28"/>
          <w:rtl w:val="true"/>
          <w:lang w:bidi="ar-SA"/>
        </w:rPr>
        <w:t>تقليدا لغيره،من جواز إرادة النساء بعد تواتر الروايات من أعاظم الفريقين و توافق المحقّقين من علماء الطائفتين على تفسير الآية،و أنّ الخمسة هم المقصودون من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ما قيل من عدم دلالتها على الحصر فيهم،فيجوز إرادة النساء أيضا،إذ لا دلالة على ذلك حينئذ لظهور الخطاب مع الرجال،و لو لا النصّ و الاجماع لم يدخل فاطمة أيضا إلاّ من لفظ أهل البيت المفسّر بها أيضا مع عليّ و الحسنين عليهم السّلام دون غيرهم من نسائه،مع أنّ الطهارة في نسائه منتفية اتّفاقا،و حمل الطّهارة على الطّهارة من نجاسة الأحداث الشرعيّة كذب،و كذا من نجاسة الأخباث أكذب،فلا محمل للآية إلاّ ما ذكره أصحابنا،مع أنّه لا مجال للاعتراض بأنّ الآية مذكورة بين خطاب أزواج النبيّ صلّى اللّه عليه و آله،فالسياق يدلّ على اختصاصها بهنّ أيضا أو دخولهنّ،بعد فعل عثمان و عمر في القرآن من تفسير و تغيير الكلم عن مواضعه و تحريفه </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نهى عمر عن مشكلات القرآن،قال سليمان بن 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المدينة رجل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صبيغ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يسأل عن متشابه القرآن،فأرسل إليه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أعدّ له عراجين النخل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أنت؟قال أنا عبد اللّه صبيغ،فأخذ</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bookmarkStart w:id="128" w:name="pg7403_74041"/>
    </w:p>
    <w:p>
      <w:pPr>
        <w:pStyle w:val="Heading2"/>
        <w:numPr>
          <w:ilvl w:val="1"/>
          <w:numId w:val="1"/>
        </w:numPr>
        <w:rPr/>
      </w:pPr>
      <w:bookmarkStart w:id="129" w:name="__RefHeading___Toc1546289_1051229030"/>
      <w:bookmarkStart w:id="130" w:name="_Toc45"/>
      <w:bookmarkEnd w:id="128"/>
      <w:bookmarkEnd w:id="129"/>
      <w:r>
        <w:rPr>
          <w:rtl w:val="true"/>
        </w:rPr>
        <w:t>الآية الثامنة و العشرون</w:t>
      </w:r>
      <w:bookmarkEnd w:id="130"/>
    </w:p>
    <w:p>
      <w:pPr>
        <w:pStyle w:val="BookText"/>
        <w:rPr/>
      </w:pPr>
      <w:r>
        <w:rPr>
          <w:rFonts w:ascii="Amiri" w:hAnsi="Amiri" w:eastAsia="Amiri" w:cs="Amiri"/>
          <w:color w:val="111111"/>
          <w:sz w:val="28"/>
          <w:sz w:val="28"/>
          <w:szCs w:val="28"/>
          <w:rtl w:val="true"/>
          <w:lang w:bidi="ar-SA"/>
        </w:rPr>
        <w:t xml:space="preserve">من سورة الأحزاب؛قوله تعالى إِنَّ اللّهَ وَ مَلائِكَتَهُ يُصَلُّونَ عَلَى النَّبِيِّ يا أَيُّهَا الَّذِينَ آمَنُوا صَلُّوا عَلَيْهِ وَ سَلِّمُوا تَسْلِيماً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الفريقان وجوب الصّلاة على الآل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ما رواه أصحابنا </w:t>
      </w:r>
      <w:r>
        <w:rPr>
          <w:rStyle w:val="FootnoteAnchor"/>
          <w:rtl w:val="true"/>
        </w:rPr>
        <w:footnoteReference w:id="656"/>
      </w:r>
      <w:r>
        <w:rPr>
          <w:rFonts w:ascii="IRNazanin" w:hAnsi="IRNazanin" w:eastAsia="IRNazanin"/>
          <w:color w:val="111111"/>
          <w:sz w:val="28"/>
          <w:sz w:val="28"/>
          <w:szCs w:val="28"/>
          <w:rtl w:val="true"/>
          <w:lang w:bidi="fa-IR"/>
        </w:rPr>
        <w:t xml:space="preserve">،منهم الصدوق </w:t>
      </w:r>
      <w:r>
        <w:rPr>
          <w:rStyle w:val="FootnoteAnchor"/>
          <w:rtl w:val="true"/>
        </w:rPr>
        <w:footnoteReference w:id="657"/>
      </w:r>
      <w:r>
        <w:rPr>
          <w:rFonts w:ascii="Amiri" w:hAnsi="Amiri" w:eastAsia="Amiri" w:cs="Amiri"/>
          <w:color w:val="111111"/>
          <w:sz w:val="28"/>
          <w:sz w:val="28"/>
          <w:szCs w:val="28"/>
          <w:rtl w:val="true"/>
          <w:lang w:bidi="ar-SA"/>
        </w:rPr>
        <w:t>في العيون عن الرضا عليه السّلام في مجلسه مع المأمون،قال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علم المعاندون منهم أنّه لما نزلت هذه الآية،قيل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قد عرفنا التسليم عليك،فكيف الصلاة عليك؟فقال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محمّد،كما صلّيت و باركت على إبراهيم و آل إبراهيم إنّك حميد مجيد</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الثعلبيّ </w:t>
      </w:r>
      <w:r>
        <w:rPr>
          <w:rStyle w:val="FootnoteAnchor"/>
          <w:rtl w:val="true"/>
        </w:rPr>
        <w:footnoteReference w:id="658"/>
      </w:r>
      <w:r>
        <w:rPr>
          <w:rFonts w:ascii="Amiri" w:hAnsi="Amiri" w:eastAsia="Amiri" w:cs="Amiri"/>
          <w:color w:val="111111"/>
          <w:sz w:val="28"/>
          <w:sz w:val="28"/>
          <w:szCs w:val="28"/>
          <w:rtl w:val="true"/>
          <w:lang w:bidi="ar-SA"/>
        </w:rPr>
        <w:t xml:space="preserve">في تفسيره،و مالك في الموطّأ </w:t>
      </w:r>
      <w:r>
        <w:rPr>
          <w:rStyle w:val="FootnoteAnchor"/>
          <w:rtl w:val="true"/>
        </w:rPr>
        <w:footnoteReference w:id="659"/>
      </w:r>
      <w:r>
        <w:rPr>
          <w:rFonts w:ascii="Amiri" w:hAnsi="Amiri" w:eastAsia="Amiri" w:cs="Amiri"/>
          <w:color w:val="111111"/>
          <w:sz w:val="28"/>
          <w:sz w:val="28"/>
          <w:szCs w:val="28"/>
          <w:rtl w:val="true"/>
          <w:lang w:bidi="ar-SA"/>
        </w:rPr>
        <w:t>،و ابن حجر في</w:t>
      </w:r>
    </w:p>
    <w:p>
      <w:pPr>
        <w:pStyle w:val="BookText"/>
        <w:rPr/>
      </w:pPr>
      <w:r>
        <w:rPr>
          <w:rFonts w:ascii="IRNazanin" w:hAnsi="IRNazanin" w:eastAsia="IRNazanin"/>
          <w:color w:val="111111"/>
          <w:sz w:val="28"/>
          <w:sz w:val="28"/>
          <w:szCs w:val="28"/>
          <w:rtl w:val="true"/>
          <w:lang w:bidi="fa-IR"/>
        </w:rPr>
        <w:t xml:space="preserve">صواعقه </w:t>
      </w:r>
      <w:r>
        <w:rPr>
          <w:rStyle w:val="FootnoteAnchor"/>
          <w:rtl w:val="true"/>
        </w:rPr>
        <w:footnoteReference w:id="660"/>
      </w:r>
      <w:r>
        <w:rPr>
          <w:rFonts w:ascii="Amiri" w:hAnsi="Amiri" w:eastAsia="Amiri" w:cs="Amiri"/>
          <w:color w:val="111111"/>
          <w:sz w:val="28"/>
          <w:sz w:val="28"/>
          <w:szCs w:val="28"/>
          <w:rtl w:val="true"/>
          <w:lang w:bidi="ar-SA"/>
        </w:rPr>
        <w:t>عن النبيّ صلّى اللّه عليه و آله،و من هنا جوّز أصحابنا الصلاة على آل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أوجبوها في التشهّد،و به قال بعض الفقهاء من الجمهور؛و عليّ سيّد الآل و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ابن حجر في الباب العاشر من صواعقه عن الشافعي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بيت رسول اللّه حبّكم فرض من اللّه في القرآن أنزله</w:t>
      </w:r>
    </w:p>
    <w:p>
      <w:pPr>
        <w:pStyle w:val="BookText"/>
        <w:rPr/>
      </w:pPr>
      <w:r>
        <w:rPr>
          <w:rFonts w:ascii="Amiri" w:hAnsi="Amiri" w:eastAsia="Amiri" w:cs="Amiri"/>
          <w:color w:val="111111"/>
          <w:sz w:val="28"/>
          <w:sz w:val="28"/>
          <w:szCs w:val="28"/>
          <w:rtl w:val="true"/>
          <w:lang w:bidi="ar-SA"/>
        </w:rPr>
        <w:t xml:space="preserve">كفاكم من عظيم القدر أنّكم من لم يصلّ عليكم لا صلاة له </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 xml:space="preserve">و يؤيّده ما رواه الثعلبيّ في تفسيره،و النقّاش في قوله تعالى في سورة البقرة اَلَّذِينَ إِذا أَصابَتْهُمْ مُصِيبَةٌ قالُوا إِنّا لِلّهِ وَ إِنّا إِلَيْهِ راجِعُونَ أُولئِكَ عَلَيْهِمْ صَلَواتٌ مِنْ رَبِّهِمْ وَ رَحْمَةٌ وَ أُولئِكَ هُمُ الْمُهْتَدُونَ </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 xml:space="preserve">و روى نزول هذه الآية الشريفة في حقّ عليّ عليه السّلام عدّة من الحفّاظ و الرواة،منهم الحافظ العلاّمة ابن شهرآشوب في مناقبه </w:t>
      </w:r>
      <w:r>
        <w:rPr>
          <w:rFonts w:eastAsia="Amiri" w:cs="Amiri" w:ascii="Amiri" w:hAnsi="Amiri"/>
          <w:color w:val="111111"/>
          <w:sz w:val="28"/>
          <w:szCs w:val="28"/>
          <w:lang w:bidi="ar-SA"/>
        </w:rPr>
        <w:t>2:120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 بطل قول المخالفين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الصلاة على الآل بدعة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عموم الآية كفى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ستعرف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صلّى عليّ و صلّى على عليّ سبع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سبق إسلامه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الصلاة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مخصوص بالمعصوم باتّفاق الخصم على ما قيل،و لعلّ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هو أنّ الصلوات من اللّه على أحد منجّزا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إلاّ مع العصمة و الاستحقاق،كما لا يخفى،و غير المعصوم لا يستحقّ الرحمة حتما،و به ثبت جواز الصّلاة على الآل و على أفضلهم اتّفاقا؛بل وجوبهما كما مرّ،و من وجب الصلاة عليه و صلّى اللّه عليه في ضمن الصّلاة على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بيّنه النبيّ صلّى اللّه عليه و آله في الخبر و في الآية الثانية تصريحا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معصوما واليا على النّاس،كالنبيّ صلّى اللّه عليه و آله، واجب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بالجملة،من كانت الصلوات عليه جزء الصلاة و شرط قبولها نبيّ أو وصيّ ليس إلاّ عند أولي الأبصار،مضافا إلى حصر الاهتداء في الآية الثانية فيهم،حيث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أُولئِكَ هُمُ الْمُهْتَدُونَ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بالخبر معرّفا مع ضمير الفصل،و كلّ منهما من أسباب الحصر،و هذه المنقبة إمّا وقعت حقيقة فليس إلاّ مرتبة العصمة،أو ادّعاء، فيفيد زيادة الثناء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هنا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على محمّد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على محمّد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عطاء اللّه بن فضل اللّه في أربعينه عن أبي أيّوب الأنصاري،قال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صلّت الملائكة عليّ و على عليّ،لأنّنا كنّا نصلّي و ليس معنا أحد يصلّي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هذا الحديث عن ابن عبّاس،و لفظه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صلّت الملائكة عليّ و على عليّ 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ذلك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معي من الرجال غيره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بعد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أنّه لا ترتفع شهادة أن لا إله إلاّ اللّه</w:t>
      </w:r>
    </w:p>
    <w:p>
      <w:pPr>
        <w:pStyle w:val="BookText"/>
        <w:rPr/>
      </w:pPr>
      <w:r>
        <w:rPr>
          <w:rFonts w:ascii="Amiri" w:hAnsi="Amiri" w:eastAsia="Amiri" w:cs="Amiri"/>
          <w:color w:val="111111"/>
          <w:sz w:val="28"/>
          <w:sz w:val="28"/>
          <w:szCs w:val="28"/>
          <w:rtl w:val="true"/>
          <w:lang w:bidi="ar-SA"/>
        </w:rPr>
        <w:t xml:space="preserve">إلاّ منّي و من عليّ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الديلميّ في الفردوس </w:t>
      </w:r>
      <w:r>
        <w:rPr>
          <w:rStyle w:val="FootnoteAnchor"/>
          <w:rtl w:val="true"/>
        </w:rPr>
        <w:footnoteReference w:id="6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الصّلاة على محمّد و آله مع الدّعاء يوجب خرق الحجاب عن عروج الدّعاء إلى السّماء،و الدّعاء بغير صلاة يرجع،و يؤيّده عموم قوله تعالى هُوَ الَّذِي يُصَلِّي عَلَيْكُمْ وَ مَلائِكَتُهُ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ورد في أخبارنا أنّ المراد بالتسليم الولاية للآل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131" w:name="pg7403_74050"/>
    </w:p>
    <w:p>
      <w:pPr>
        <w:pStyle w:val="Heading2"/>
        <w:numPr>
          <w:ilvl w:val="1"/>
          <w:numId w:val="1"/>
        </w:numPr>
        <w:rPr/>
      </w:pPr>
      <w:bookmarkStart w:id="132" w:name="__RefHeading___Toc1546291_1051229030"/>
      <w:bookmarkStart w:id="133" w:name="_Toc46"/>
      <w:bookmarkEnd w:id="131"/>
      <w:bookmarkEnd w:id="132"/>
      <w:r>
        <w:rPr>
          <w:rtl w:val="true"/>
        </w:rPr>
        <w:t>الآية التاسعة و العشرون</w:t>
      </w:r>
      <w:bookmarkEnd w:id="133"/>
    </w:p>
    <w:p>
      <w:pPr>
        <w:pStyle w:val="BookText"/>
        <w:rPr/>
      </w:pPr>
      <w:r>
        <w:rPr>
          <w:rFonts w:ascii="Amiri" w:hAnsi="Amiri" w:eastAsia="Amiri" w:cs="Amiri"/>
          <w:color w:val="111111"/>
          <w:sz w:val="28"/>
          <w:sz w:val="28"/>
          <w:szCs w:val="28"/>
          <w:rtl w:val="true"/>
          <w:lang w:bidi="ar-SA"/>
        </w:rPr>
        <w:t xml:space="preserve">من سورة فاطر؛قوله تعالى ثُمَّ أَوْرَثْنَا الْكِتابَ الَّذِينَ اصْطَفَيْنا مِنْ عِبادِنا فَمِنْهُمْ ظالِمٌ لِنَفْسِهِ وَ مِنْهُمْ مُقْتَصِدٌ وَ مِنْهُمْ سابِقٌ بِالْخَيْراتِ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أصحابنا مستفيضا اختصاص الآية بالفاطميّين،و اختصاص ايراث الكتاب بالعترة الطّاهرة خاصّة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العيون </w:t>
      </w:r>
      <w:r>
        <w:rPr>
          <w:rStyle w:val="FootnoteAnchor"/>
          <w:rtl w:val="true"/>
        </w:rPr>
        <w:footnoteReference w:id="6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اللّه بذلك،العترة الطّاهرة،و لو أراد الأمّة لكانت بأجمعها في الجنّة،لقول اللّه تعالى فَمِنْهُمْ ظالِمٌ لِنَفْسِهِ الآية،ثمّ جمعهم كلّهم في الجنّة،فقال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جَنّاتُ عَدْنٍ يَدْخُلُونَها الآية،فصارت الوراثة للعترة الطّاهرة لا لغيرهم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عن الكاظم،أنّه عليه السّلام تلا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فنحن الّذين اصطفانا اللّه عزّ و جلّ،و أورثنا هذا الّذي فيه تبيان كلّ شيء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الرضا عليه السّلام،أنّه سئل عنها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فاطمة عليها السّلام،و السّابق بالخيرات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الإمام،و المقتصد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العارف بالإمام،و الظالم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لا يعرف الإمام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التقسيم المذكور إلى الثلاثة للمصطفين،لزم أن يكون الظالم مصطفى للّه و التالي باطل،فوجب أن يكون الميراث الكتاب مختصّا بالعترة الطّاهرة من ولد فاطمة عليها السّلام،و التقسيم لمطلق ولدها،و المراد المصطفين الّذين أورثهم الكتاب؛آل محمّد صلوات اللّه عليهم أجمعين العترة الطاهرة،و عليّ عليه السّلام سيّدهم و أفضلهم،و هذا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طريق الجمهور ما رواه الحافظ أبو بكر بن مردويه أنّ المراد بالاسم الموصول </w:t>
      </w:r>
      <w:r>
        <w:rPr>
          <w:rStyle w:val="FootnoteAnchor"/>
          <w:rtl w:val="true"/>
        </w:rPr>
        <w:footnoteReference w:id="671"/>
      </w:r>
      <w:r>
        <w:rPr>
          <w:rFonts w:ascii="Amiri" w:hAnsi="Amiri" w:eastAsia="Amiri" w:cs="Amiri"/>
          <w:color w:val="111111"/>
          <w:sz w:val="28"/>
          <w:sz w:val="28"/>
          <w:szCs w:val="28"/>
          <w:rtl w:val="true"/>
          <w:lang w:bidi="ar-SA"/>
        </w:rPr>
        <w:t>عليّ عليه السّلام؛و حينئذ فالاتيان بصيغة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تشريف أو تشريك له لذريّته و هو الأظهر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ايراث اللّه كتابه للعترة الطاهرة </w:t>
      </w:r>
      <w:r>
        <w:rPr>
          <w:rStyle w:val="FootnoteAnchor"/>
          <w:rtl w:val="true"/>
        </w:rPr>
        <w:footnoteReference w:id="672"/>
      </w:r>
      <w:r>
        <w:rPr>
          <w:rFonts w:ascii="Amiri" w:hAnsi="Amiri" w:eastAsia="Amiri" w:cs="Amiri"/>
          <w:color w:val="111111"/>
          <w:sz w:val="28"/>
          <w:sz w:val="28"/>
          <w:szCs w:val="28"/>
          <w:rtl w:val="true"/>
          <w:lang w:bidi="ar-SA"/>
        </w:rPr>
        <w:t>كناية عن قيامهم مقام النبيّ صلّى اللّه عليه و آله في دعوة الخلق و تبليغ النواميس الإلهيّة و إرشاد النّاس سبل السلام،أو تصريح بعلمهم بالكتاب من اللّه سبحانه و تعالى علما لدنيّا،فيجب على غيرهم اتّباعهم بقوله تعالى فَسْئَلُوا أَهْلَ الذِّكْرِ إِنْ كُنْتُمْ لا تَعْلَمُونَ و هو المعنيّ بالخليفة و الإمام،أو نصّ على كونهم أفضل،فيكونون خلفاء على غيرهم،لقبح تقديم المفضول على الفاضل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بالجملة،هذه منقبة لا يساويها مناقب،و يشهد بهذا التفسير من الآية الكريمة قوله تعالى وَ أُولُوا الْأَرْحامِ بَعْضُهُمْ أَوْلى بِبَعْضٍ فِي كِتابِ اللّهِ مِنَ الْمُؤْمِنِينَ وَ الْمُهاجِرِينَ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النبيّ صلّى اللّه عليه و آله و عليّا عليه السّلام داخلان في العموم،فكان النبيّ صلّى اللّه عليه و آله أولى بأولي أرحامه،و أولو الأرحام أولى به؛و التقييد بكونهم مؤمنين مهاجرين يخرج غير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عليه السّلام </w:t>
      </w:r>
      <w:r>
        <w:rPr>
          <w:rStyle w:val="FootnoteAnchor"/>
          <w:rtl w:val="true"/>
        </w:rPr>
        <w:footnoteReference w:id="674"/>
      </w:r>
      <w:r>
        <w:rPr>
          <w:rFonts w:ascii="Amiri" w:hAnsi="Amiri" w:eastAsia="Amiri" w:cs="Amiri"/>
          <w:color w:val="111111"/>
          <w:sz w:val="28"/>
          <w:sz w:val="28"/>
          <w:szCs w:val="28"/>
          <w:rtl w:val="true"/>
          <w:lang w:bidi="ar-SA"/>
        </w:rPr>
        <w:t>،لاتّفاق الأمّة أنّ الإمامة لا يخلو من ثلاثة؛عليّ و عبّاس و أبي بكر، فإذا بطل إمامة عبّاس بعدم كونه مهاجرا؛بل طليقا،و بطل إمامة أبي بكر بعدم كونه من أولي أرحام النبيّ صلّى اللّه عليه و آله و ذوي قرابته عرفا،لأنّ بعد الطبقة يوجب سلب اسم القرابة و الرحم،كما ذكره الفقهاء في بحث صلة الرّحم اتّفاقا،و إلاّ 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قرابة،و التالي ضرورة و اتّفاقا،فالمقدّم مثله،و لأنّ النبيّ صلّى اللّه عليه و آله سلب القرابة عنه يوم البراءة بوحي جبرئيل عليه السّلام،بقوله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يبلّغ عنّي إلاّ أنا أو رجل منّي </w:t>
      </w:r>
      <w:r>
        <w:rPr>
          <w:rStyle w:val="FootnoteAnchor"/>
          <w:rtl w:val="true"/>
        </w:rPr>
        <w:footnoteReference w:id="6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أرسل عليّا عليه السّلام ليبلّغ عنه و استرجع أبا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باتّفاق الفريقين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ارساله لقراءة آيات البراءة على أهل الموسم،و هذا في سلب نسبه و قرابته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سلّم الإطلاق،فهو من الأفراد النّادرة و لا ينصرف إليه،فيتبادر مثل عليّ عليه السّلام،و يخرج غيره من آية أولي القربى و آية وجوب المودّة في قوله تعالى قُلْ لا أَسْئَلُكُمْ عَلَيْهِ أَجْراً إِلاَّ الْمَوَدَّةَ فِي الْقُرْبى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اجتماع الوصفين في غير عليّ عليه السّلام بالاجماع يخرج غيره،فهو أولى بالنبيّ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الأولوية بأفراد الإنسان باختلاف الأفراد تختلف،و يجمعها ما هو أهمّ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الأهمّ عند النبيّ صلّى اللّه عليه و آله هو شرعه و كتابه و تبليغ الأحكام،فيكون عليّا عليه السّلام أولى بالنبيّ صلّى اللّه عليه و آله من الثلاثة،و هذا منصب الإمام ليس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اطلاق الأولوية بالنبيّ صلّى اللّه عليه و آله يقتضي العموم من جهة حذف المتعلّق و عدم التعيّن و منافاة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الاجمال للغرض و الحكمة،فيكون عليّ عليه السّلام أولى بالنبيّ صلّى اللّه عليه و آله من كلّ أحد في كلّ أمر،و هذا الإطلاق ليس إلاّ للإمام،و يشهد به الأخبار المستفيضة عن النبيّ صلّى اللّه عليه و آله أنّه قال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وارثي،منها ما مضى في حديث المنزلة و غيرها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ما رواه من المخالفين أحمد بن حنبل مرفوعا عن سلمان و أنس، عنه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اللّه،من وصيّك؟قال يا سلمان،من كان وصيي أخي موسى؟قلت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يوشع بن 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وصيي و وارثي و يقضي ديني و ينجز وعدي عليّ بن أبي طالب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ابن مردويه </w:t>
      </w:r>
      <w:r>
        <w:rPr>
          <w:rStyle w:val="FootnoteAnchor"/>
          <w:rtl w:val="true"/>
        </w:rPr>
        <w:footnoteReference w:id="679"/>
      </w:r>
      <w:r>
        <w:rPr>
          <w:rFonts w:ascii="Amiri" w:hAnsi="Amiri" w:eastAsia="Amiri" w:cs="Amiri"/>
          <w:color w:val="111111"/>
          <w:sz w:val="28"/>
          <w:sz w:val="28"/>
          <w:szCs w:val="28"/>
          <w:rtl w:val="true"/>
          <w:lang w:bidi="ar-SA"/>
        </w:rPr>
        <w:t>بزيادة فضائل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إنّ وصيّ الإنسان هو القائم مقامه بأموره الهامّة،و ما أمر أهمّ للنبيّ صلّى اللّه عليه و آله من إقامة الدّين و هداية الأمّة إلى سنن المرسلين،و هو المعنيّ بالإمام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وارثي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إرث للنبيّ يرثه الوليّ إلاّ الكتاب و العلم و آثار النبوّة؛و ينصرف إليه الإطلاق في أمثال المقام لعدم اعتنائهم بالدراهم و الدّنانير،و لذا شاع في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الأنبياء لا يورثون درهما و لا دينارا،و إنّما يورثون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مضى عند ذكر حديث المنزلة أنّ عليّا عليه السّلام 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أرث منك؟فقال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ميراث الأنبياء؟قال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ميراث الأنبياء؟قال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اللّه و سنّة نبيّهم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ما رواه الخوارزميّ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قال يوم فتح خيبر</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يقول فيك طوائف من أمّتي ما قالت النّصارى في عيسى ابن مريم عليهما السّلام،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لقلت فيك اليوم مقالا؛بحيث لا تمرّ بملإ من المسلمين إلاّ أخذ من تراب نعلك و فضل طهرك يستشفون به،و لكن حسبك أن تكون منّي و أنا منك،ترثني و أرثك،أنت منّي بمنزلة هارون من موسى،إلاّ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أنت تؤدّي ديني،و أنت في الآخرة أقرب النّاس منّي،و أنت غدا على الحوض خليفتي تذود عنه المنافقين،و أنت أوّل من يرد عليّ الحوض،و أنت أوّل داخل في الجنّة من أمّتي،و شيعتك على منابر من نور،حربك حربيّ،و سلمك سلمي، و سرّك سرّي،و علانيتك علانيتي،و سريرة صدرك سريرة صدري،و أنت باب علمي،ولدك ولدي،و لحمك لحمي،و جسمك جسمي،و دمك دمي،و إنّ الحقّ معك،و على لسانك،و في قلبك،و بين عينيك،و الإيمان مخالط لحمك و دمك؛ كما خالط لحمي و دمي،و إنّ اللّه عزّ و جلّ أمرني أن أبشّرك أنّك و عترتك في الجنّة،و عدوّك في النّار،و لا يرد على الحوض مبغض لك و لا يغيب عنك محبّك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أحمد بن حنبل أيضا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تحت قدميك للبركة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بالجملة،الأخبار الناصّة في أنّ النبيّ صلّى اللّه عليه و آله 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وارثي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مستفيضة من الطرفين؛بل كادت أن تكون متواترة،و كلّ ذلك من شواهد أنّ المراد بالآية ايراث اللّه الكتاب عليّا و أولاده الطاهرين عليهم السّلام،فيكون قول النبيّ صلّى اللّه عليه و آله للولي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وارثي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بايراث اللّه و وحيه،و هذا نصّ على الخلافة و الوصاية و الإمامة عند من ليس له لجاج،أو في ذهنه الاعوجاج،و الحمد للّه على أوّل النّعم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34" w:name="pg7403_74060"/>
    </w:p>
    <w:p>
      <w:pPr>
        <w:pStyle w:val="Heading2"/>
        <w:numPr>
          <w:ilvl w:val="1"/>
          <w:numId w:val="1"/>
        </w:numPr>
        <w:rPr/>
      </w:pPr>
      <w:bookmarkStart w:id="135" w:name="__RefHeading___Toc1546293_1051229030"/>
      <w:bookmarkStart w:id="136" w:name="_Toc47"/>
      <w:bookmarkEnd w:id="134"/>
      <w:bookmarkEnd w:id="135"/>
      <w:r>
        <w:rPr>
          <w:rtl w:val="true"/>
        </w:rPr>
        <w:t>الآية الثلاثون</w:t>
      </w:r>
      <w:bookmarkEnd w:id="136"/>
    </w:p>
    <w:p>
      <w:pPr>
        <w:pStyle w:val="BookText"/>
        <w:rPr/>
      </w:pPr>
      <w:r>
        <w:rPr>
          <w:rFonts w:ascii="Amiri" w:hAnsi="Amiri" w:eastAsia="Amiri" w:cs="Amiri"/>
          <w:color w:val="111111"/>
          <w:sz w:val="28"/>
          <w:sz w:val="28"/>
          <w:szCs w:val="28"/>
          <w:rtl w:val="true"/>
          <w:lang w:bidi="ar-SA"/>
        </w:rPr>
        <w:t xml:space="preserve">من سورة الصّافات؛قوله تعالى وَ قِفُوهُمْ إِنَّهُمْ مَسْؤُلُونَ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الفريقان </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و أمّا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الحبري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lang w:bidi="ar-SA"/>
        </w:rPr>
        <w:t>2:174</w:t>
      </w:r>
      <w:r>
        <w:rPr>
          <w:rFonts w:ascii="Amiri" w:hAnsi="Amiri" w:eastAsia="Amiri" w:cs="Amiri"/>
          <w:color w:val="111111"/>
          <w:sz w:val="28"/>
          <w:sz w:val="28"/>
          <w:szCs w:val="28"/>
          <w:rtl w:val="true"/>
          <w:lang w:bidi="ar-SA"/>
        </w:rPr>
        <w:t xml:space="preserve">؛بشارة المصطفى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؛نهج الإيمان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؛كشف اليقين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؛منهاج الكرامة </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؛أسرار الإمامة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؛تحفة الأبرار في مناقب الأئمّة الأطهار </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؛نهج الحقّ و كشف الصدق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؛خصائص الوحي المبين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؛الطّرائف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؛العمدة لابن البطريق </w:t>
      </w:r>
      <w:r>
        <w:rPr>
          <w:rFonts w:eastAsia="Amiri" w:cs="Amiri" w:ascii="Amiri" w:hAnsi="Amiri"/>
          <w:color w:val="111111"/>
          <w:sz w:val="28"/>
          <w:szCs w:val="28"/>
          <w:lang w:bidi="ar-SA"/>
        </w:rPr>
        <w:t>286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المراد أنّهم مسئولون عن ولاية عليّ أمير المؤمنين عليه السّلام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أصحابنا،منهم عليّ بن إبراهيم في تفسيره </w:t>
      </w:r>
      <w:r>
        <w:rPr>
          <w:rStyle w:val="FootnoteAnchor"/>
          <w:rtl w:val="true"/>
        </w:rPr>
        <w:footnoteReference w:id="6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ولاية أمير المؤمنين عليه السّلام،و مثله في الأمالي </w:t>
      </w:r>
      <w:r>
        <w:rPr>
          <w:rStyle w:val="FootnoteAnchor"/>
          <w:rtl w:val="true"/>
        </w:rPr>
        <w:footnoteReference w:id="684"/>
      </w:r>
      <w:r>
        <w:rPr>
          <w:rFonts w:ascii="Amiri" w:hAnsi="Amiri" w:eastAsia="Amiri" w:cs="Amiri"/>
          <w:color w:val="111111"/>
          <w:sz w:val="28"/>
          <w:sz w:val="28"/>
          <w:szCs w:val="28"/>
          <w:rtl w:val="true"/>
          <w:lang w:bidi="ar-SA"/>
        </w:rPr>
        <w:t xml:space="preserve">،و العيون </w:t>
      </w:r>
      <w:r>
        <w:rPr>
          <w:rStyle w:val="FootnoteAnchor"/>
          <w:rtl w:val="true"/>
        </w:rPr>
        <w:footnoteReference w:id="685"/>
      </w:r>
      <w:r>
        <w:rPr>
          <w:rFonts w:ascii="Amiri" w:hAnsi="Amiri" w:eastAsia="Amiri" w:cs="Amiri"/>
          <w:color w:val="111111"/>
          <w:sz w:val="28"/>
          <w:sz w:val="28"/>
          <w:szCs w:val="28"/>
          <w:rtl w:val="true"/>
          <w:lang w:bidi="ar-SA"/>
        </w:rPr>
        <w:t xml:space="preserve">عن النبيّ صلّى اللّه عليه و آله،و في علل الشرائع </w:t>
      </w:r>
      <w:r>
        <w:rPr>
          <w:rStyle w:val="FootnoteAnchor"/>
          <w:rtl w:val="true"/>
        </w:rPr>
        <w:footnoteReference w:id="686"/>
      </w:r>
      <w:r>
        <w:rPr>
          <w:rFonts w:ascii="Amiri" w:hAnsi="Amiri" w:eastAsia="Amiri" w:cs="Amiri"/>
          <w:color w:val="111111"/>
          <w:sz w:val="28"/>
          <w:sz w:val="28"/>
          <w:szCs w:val="28"/>
          <w:rtl w:val="true"/>
          <w:lang w:bidi="ar-SA"/>
        </w:rPr>
        <w:t>عنه عليه السّلام أنّه قال في تفسيرها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يجاوز قدما عبد حتّى يسأل عن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شبابه فيما أبلاه،و عن عمره فيما أفناه،و عن ماله من أين جمعه،و فيما أنفقه، و عن حبّنا أهل البيت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من المخالفين في أصولهم الحافظ أبو نعيم </w:t>
      </w:r>
      <w:r>
        <w:rPr>
          <w:rStyle w:val="FootnoteAnchor"/>
          <w:rtl w:val="true"/>
        </w:rPr>
        <w:footnoteReference w:id="688"/>
      </w:r>
      <w:r>
        <w:rPr>
          <w:rFonts w:ascii="Amiri" w:hAnsi="Amiri" w:eastAsia="Amiri" w:cs="Amiri"/>
          <w:color w:val="111111"/>
          <w:sz w:val="28"/>
          <w:sz w:val="28"/>
          <w:szCs w:val="28"/>
          <w:rtl w:val="true"/>
          <w:lang w:bidi="ar-SA"/>
        </w:rPr>
        <w:t>،عن الشعبيّ،عن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مسئولون عن ولاية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أحمد بن حنبل في المسند </w:t>
      </w:r>
      <w:r>
        <w:rPr>
          <w:rStyle w:val="FootnoteAnchor"/>
          <w:rtl w:val="true"/>
        </w:rPr>
        <w:footnoteReference w:id="689"/>
      </w:r>
      <w:r>
        <w:rPr>
          <w:rFonts w:ascii="Amiri" w:hAnsi="Amiri" w:eastAsia="Amiri" w:cs="Amiri"/>
          <w:color w:val="111111"/>
          <w:sz w:val="28"/>
          <w:sz w:val="28"/>
          <w:szCs w:val="28"/>
          <w:rtl w:val="true"/>
          <w:lang w:bidi="ar-SA"/>
        </w:rPr>
        <w:t xml:space="preserve">،و ابن شيرويه </w:t>
      </w:r>
      <w:r>
        <w:rPr>
          <w:rStyle w:val="FootnoteAnchor"/>
          <w:rtl w:val="true"/>
        </w:rPr>
        <w:footnoteReference w:id="690"/>
      </w:r>
      <w:r>
        <w:rPr>
          <w:rFonts w:ascii="Amiri" w:hAnsi="Amiri" w:eastAsia="Amiri" w:cs="Amiri"/>
          <w:color w:val="111111"/>
          <w:sz w:val="28"/>
          <w:sz w:val="28"/>
          <w:szCs w:val="28"/>
          <w:rtl w:val="true"/>
          <w:lang w:bidi="ar-SA"/>
        </w:rPr>
        <w:t xml:space="preserve">في الفردوس في قافية الواو،و ابن حجر في صواعقه </w:t>
      </w:r>
      <w:r>
        <w:rPr>
          <w:rStyle w:val="FootnoteAnchor"/>
          <w:rtl w:val="true"/>
        </w:rPr>
        <w:footnoteReference w:id="691"/>
      </w:r>
      <w:r>
        <w:rPr>
          <w:rFonts w:ascii="Amiri" w:hAnsi="Amiri" w:eastAsia="Amiri" w:cs="Amiri"/>
          <w:color w:val="111111"/>
          <w:sz w:val="28"/>
          <w:sz w:val="28"/>
          <w:szCs w:val="28"/>
          <w:rtl w:val="true"/>
          <w:lang w:bidi="ar-SA"/>
        </w:rPr>
        <w:t xml:space="preserve">،و الواحدي </w:t>
      </w:r>
      <w:r>
        <w:rPr>
          <w:rStyle w:val="FootnoteAnchor"/>
          <w:rtl w:val="true"/>
        </w:rPr>
        <w:footnoteReference w:id="692"/>
      </w:r>
      <w:r>
        <w:rPr>
          <w:rFonts w:ascii="Amiri" w:hAnsi="Amiri" w:eastAsia="Amiri" w:cs="Amiri"/>
          <w:color w:val="111111"/>
          <w:sz w:val="28"/>
          <w:sz w:val="28"/>
          <w:szCs w:val="28"/>
          <w:rtl w:val="true"/>
          <w:lang w:bidi="ar-SA"/>
        </w:rPr>
        <w:t>عن أبي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مسئولون عن ولاية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الجوزيّ في تذكرة الخواصّ </w:t>
      </w:r>
      <w:r>
        <w:rPr>
          <w:rStyle w:val="FootnoteAnchor"/>
          <w:rtl w:val="true"/>
        </w:rPr>
        <w:footnoteReference w:id="693"/>
      </w:r>
      <w:r>
        <w:rPr>
          <w:rFonts w:ascii="Amiri" w:hAnsi="Amiri" w:eastAsia="Amiri" w:cs="Amiri"/>
          <w:color w:val="111111"/>
          <w:sz w:val="28"/>
          <w:sz w:val="28"/>
          <w:szCs w:val="28"/>
          <w:rtl w:val="true"/>
          <w:lang w:bidi="ar-SA"/>
        </w:rPr>
        <w:t>،قال مجاهد عن حبّ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 ولايته الّتي يوقف العبد و يسأل عنها يوم القيامة،لا سيّما في أوّل قدم قام بها من قبره،لا تكون إلاّ ولاية واجبة قائمة مقام النبوّة،و ليست إلاّ الإمامة دون المحبّة المجرّدة؛كما في دون فاطمة من أقارب الرّسول و سائر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وجوب المودّة و المحبّة دليل وجوب الاتّباع و الطاعة،و ليس إلاّ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يشهد بصحّة هذا الخبر قوله تعالى عَمَّ يَتَساءَلُونَ عَنِ النَّبَإِ الْعَظِيمِ اَلَّذِي هُمْ فِيهِ مُخْتَلِفُونَ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روى الفريقان أنّ المراد بالنّبإ العظيم ولاية عليّ عليه السّلام </w:t>
      </w:r>
      <w:r>
        <w:rPr>
          <w:rStyle w:val="FootnoteAnchor"/>
          <w:rtl w:val="true"/>
        </w:rPr>
        <w:footnoteReference w:id="6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فمستفيضا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العامّة </w:t>
      </w:r>
      <w:r>
        <w:rPr>
          <w:rStyle w:val="FootnoteAnchor"/>
          <w:rtl w:val="true"/>
        </w:rPr>
        <w:footnoteReference w:id="6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رواه الحافظ الشيرازيّ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عليّ، يتساءلون عنها في قبورهم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ميّت إلاّ و يسأله منكر و نكير عن ولاية عليّ أمير المؤمنين بعد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 و ما دينك؟و من نبيّك؟و من إمامك؟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الدّلالة أنّ اجمال الآية يفصّل بالرّواية بما فيه تعيين إمامة عليّ عليه السّلام، فيجب الاقتصار عليه إلاّ بالدّليل،مع أنّ الفصل بغير تقييد،فإذا كانت ولاية عليّ مسئول عنها في القبر و القيامة بالآيتين و الرّوايتين كانت من أركان الإيمان،فهو نصّ في إمامته و خلافته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المفسّر من أصحابنا في منهج الصادقين </w:t>
      </w:r>
      <w:r>
        <w:rPr>
          <w:rStyle w:val="FootnoteAnchor"/>
          <w:rtl w:val="true"/>
        </w:rPr>
        <w:footnoteReference w:id="697"/>
      </w:r>
      <w:r>
        <w:rPr>
          <w:rFonts w:ascii="Amiri" w:hAnsi="Amiri" w:eastAsia="Amiri" w:cs="Amiri"/>
          <w:color w:val="111111"/>
          <w:sz w:val="28"/>
          <w:sz w:val="28"/>
          <w:szCs w:val="28"/>
          <w:rtl w:val="true"/>
          <w:lang w:bidi="ar-SA"/>
        </w:rPr>
        <w:t>عن الحافظ أبي نعيم الاصفهانيّ،عن السدّي،عن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الحديث،و فيها 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فطوبى للمصدّق بولايته،و الويل للمكذّب بولايته،و قوله تعالى قُلْ هُوَ نَبَأٌ عَظِيمٌ أَنْتُمْ عَنْهُ مُعْرِضُونَ </w:t>
      </w:r>
      <w:r>
        <w:rPr>
          <w:rStyle w:val="FootnoteAnchor"/>
          <w:rtl w:val="true"/>
        </w:rPr>
        <w:footnoteReference w:id="698"/>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bookmarkStart w:id="137" w:name="pg7403_74069"/>
    </w:p>
    <w:p>
      <w:pPr>
        <w:pStyle w:val="Heading2"/>
        <w:numPr>
          <w:ilvl w:val="1"/>
          <w:numId w:val="1"/>
        </w:numPr>
        <w:rPr/>
      </w:pPr>
      <w:bookmarkStart w:id="138" w:name="__RefHeading___Toc1546295_1051229030"/>
      <w:bookmarkStart w:id="139" w:name="_Toc48"/>
      <w:bookmarkEnd w:id="137"/>
      <w:bookmarkEnd w:id="138"/>
      <w:r>
        <w:rPr>
          <w:rtl w:val="true"/>
        </w:rPr>
        <w:t>الآية الإحدى و الثلاثون</w:t>
      </w:r>
      <w:bookmarkEnd w:id="139"/>
    </w:p>
    <w:p>
      <w:pPr>
        <w:pStyle w:val="BookText"/>
        <w:rPr/>
      </w:pPr>
      <w:r>
        <w:rPr>
          <w:rFonts w:ascii="Amiri" w:hAnsi="Amiri" w:eastAsia="Amiri" w:cs="Amiri"/>
          <w:color w:val="111111"/>
          <w:sz w:val="28"/>
          <w:sz w:val="28"/>
          <w:szCs w:val="28"/>
          <w:rtl w:val="true"/>
          <w:lang w:bidi="ar-SA"/>
        </w:rPr>
        <w:t>من سورة الصّافات أيضا؛قوله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إِلْ‌ياسِينَ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الفريقان أنّ المراد بآل يس آل محمّد صلّى اللّه عليه و عليهم و على سيّدهم،و ذلك لأنّ يس اسم محمّد صلّى اللّه عليه و آله،بدليل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لَمِنَ الْمُرْسَلِينَ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رواه من أصحابنا القمّيّ </w:t>
      </w:r>
      <w:r>
        <w:rPr>
          <w:rStyle w:val="FootnoteAnchor"/>
          <w:rtl w:val="true"/>
        </w:rPr>
        <w:footnoteReference w:id="700"/>
      </w:r>
      <w:r>
        <w:rPr>
          <w:rFonts w:ascii="Amiri" w:hAnsi="Amiri" w:eastAsia="Amiri" w:cs="Amiri"/>
          <w:color w:val="111111"/>
          <w:sz w:val="28"/>
          <w:sz w:val="28"/>
          <w:szCs w:val="28"/>
          <w:rtl w:val="true"/>
          <w:lang w:bidi="ar-SA"/>
        </w:rPr>
        <w:t xml:space="preserve">،و في معاني الأخبار </w:t>
      </w:r>
      <w:r>
        <w:rPr>
          <w:rStyle w:val="FootnoteAnchor"/>
          <w:rtl w:val="true"/>
        </w:rPr>
        <w:footnoteReference w:id="701"/>
      </w:r>
      <w:r>
        <w:rPr>
          <w:rFonts w:ascii="Amiri" w:hAnsi="Amiri" w:eastAsia="Amiri" w:cs="Amiri"/>
          <w:color w:val="111111"/>
          <w:sz w:val="28"/>
          <w:sz w:val="28"/>
          <w:szCs w:val="28"/>
          <w:rtl w:val="true"/>
          <w:lang w:bidi="ar-SA"/>
        </w:rPr>
        <w:t xml:space="preserve">،و رواه في الجوامع عن </w:t>
      </w:r>
      <w:r>
        <w:rPr>
          <w:rStyle w:val="FootnoteAnchor"/>
          <w:rtl w:val="true"/>
        </w:rPr>
        <w:footnoteReference w:id="702"/>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يس آل محمّد صلوات اللّه عليهم أجمعين،و يس اسم من أسمائه صلّى اللّه عليه و آله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الاحتجاج،عن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سمّى النبيّ صلّى اللّه عليه و آله بهذا الاسم،حيث قال يس وَ الْقُرْآنِ الْحَكِيمِ إِنَّكَ لَمِنَ الْمُرْسَلِينَ ،لعلمه بأنّهم يسقطون قول اللّه سلام على آل محمّد سلام اللّه عليهم أجمعين،كما أسقطوا غيره </w:t>
      </w:r>
      <w:r>
        <w:rPr>
          <w:rStyle w:val="FootnoteAnchor"/>
          <w:rtl w:val="true"/>
        </w:rPr>
        <w:footnoteReference w:id="7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دلالة على آل</w:t>
      </w:r>
    </w:p>
    <w:p>
      <w:pPr>
        <w:pStyle w:val="BookText"/>
        <w:rPr/>
      </w:pPr>
      <w:r>
        <w:rPr>
          <w:rFonts w:ascii="Amiri" w:hAnsi="Amiri" w:eastAsia="Amiri" w:cs="Amiri"/>
          <w:color w:val="111111"/>
          <w:sz w:val="28"/>
          <w:sz w:val="28"/>
          <w:szCs w:val="28"/>
          <w:rtl w:val="true"/>
          <w:lang w:bidi="ar-SA"/>
        </w:rPr>
        <w:t xml:space="preserve">يس،و من المخالفين،قال ابن حجر في صواعقه </w:t>
      </w:r>
      <w:r>
        <w:rPr>
          <w:rStyle w:val="FootnoteAnchor"/>
          <w:rtl w:val="true"/>
        </w:rPr>
        <w:footnoteReference w:id="7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تحقّق ذلك،و رواه جمع كثير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 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مفعولا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مصحف عثمان،على ما حكاه جماعة من الأعلام،و هذه الأخبار تشهد بصحّة 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الهمزة و مدّها و كسر اللام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في العيون </w:t>
      </w:r>
      <w:r>
        <w:rPr>
          <w:rStyle w:val="FootnoteAnchor"/>
          <w:rtl w:val="true"/>
        </w:rPr>
        <w:footnoteReference w:id="706"/>
      </w:r>
      <w:r>
        <w:rPr>
          <w:rFonts w:ascii="Amiri" w:hAnsi="Amiri" w:eastAsia="Amiri" w:cs="Amiri"/>
          <w:color w:val="111111"/>
          <w:sz w:val="28"/>
          <w:sz w:val="28"/>
          <w:szCs w:val="28"/>
          <w:rtl w:val="true"/>
          <w:lang w:bidi="ar-SA"/>
        </w:rPr>
        <w:t>عن الرضا عليه السّلام في مجلس المأمون،قال له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عندك في الآل شيء أوضح من هذا في القرآن؟قال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نعم،أخبروني عن قول اللّه تعالى يس وَ الْقُرْآنِ الْحَكِيمِ إِنَّكَ لَمِنَ الْمُرْسَلِينَ عَلى صِراطٍ مُسْتَقِيمٍ فمن عني بقوله يس ، قالت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 محمّد صلّى اللّه عليه و آله،لم يشكّ فيه أحد،قال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أعطى محمّدا صلّى اللّه عليه و آله و آل محمّد من ذلك فضلا لا يبلغ أحد كنه وصفه إلاّ من عقله،و ذلك إنّ اللّه لم يسلّم على أحد إلاّ على الأنبياء،فقال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نُوحٍ فِي الْعالَمِينَ </w:t>
      </w:r>
      <w:r>
        <w:rPr>
          <w:rStyle w:val="FootnoteAnchor"/>
          <w:rtl w:val="true"/>
        </w:rPr>
        <w:footnoteReference w:id="707"/>
      </w:r>
      <w:r>
        <w:rPr>
          <w:rFonts w:ascii="Amiri" w:hAnsi="Amiri" w:eastAsia="Amiri" w:cs="Amiri"/>
          <w:color w:val="111111"/>
          <w:sz w:val="28"/>
          <w:sz w:val="28"/>
          <w:szCs w:val="28"/>
          <w:rtl w:val="true"/>
          <w:lang w:bidi="ar-SA"/>
        </w:rPr>
        <w:t>و سَلامٌم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إِبْراهِيمَ </w:t>
      </w:r>
      <w:r>
        <w:rPr>
          <w:rStyle w:val="FootnoteAnchor"/>
          <w:rtl w:val="true"/>
        </w:rPr>
        <w:footnoteReference w:id="708"/>
      </w:r>
      <w:r>
        <w:rPr>
          <w:rFonts w:ascii="Amiri" w:hAnsi="Amiri" w:eastAsia="Amiri" w:cs="Amiri"/>
          <w:color w:val="111111"/>
          <w:sz w:val="28"/>
          <w:sz w:val="28"/>
          <w:szCs w:val="28"/>
          <w:rtl w:val="true"/>
          <w:lang w:bidi="ar-SA"/>
        </w:rPr>
        <w:t xml:space="preserve">و سَلامٌ عَلى مُوسى وَ هارُونَ </w:t>
      </w:r>
      <w:r>
        <w:rPr>
          <w:rStyle w:val="FootnoteAnchor"/>
          <w:rtl w:val="true"/>
        </w:rPr>
        <w:footnoteReference w:id="709"/>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سلام على آل نوح،و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سلام على آل إبراهيم،و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سلام على آل موسى و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إِلْ‌ياسِينَ يعني آل محمّد صلوات اللّه عليهم أجمعين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بالجملة،هذه القراءة في رواياتنا و عند علمائنا معروفة مشهورة لا نتركها مهما أمكن،و نفتي بصحّتها،للروايات الصحيحة من طريقنا مضافا إلى طريق المخالفين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قراءة الياسين متّصلا لا آل يس،فقيل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لغة في الياس كيناوسين </w:t>
      </w:r>
      <w:r>
        <w:rPr>
          <w:rStyle w:val="FootnoteAnchor"/>
          <w:rtl w:val="true"/>
        </w:rPr>
        <w:footnoteReference w:id="7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له أريد به هو و أتباعه،و فيه إنّه لو كان كذلك لكان معرّفا،و لو كان أريد به هو و اتباعه،لزم أن يكون أتباع الياس في سلك الأنبياء،و أن يكون اللّه سلّم عليهم،و الظاهر أنّ سلام اللّه على أحد يدلّ على عصمته و طهارته عن رجس الآثام،و سلامته من الهلاك،فيختصّ بأهل العصمة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فالصّحيح اختصاص الآية بالعترة الطاهرة أهل بيت الرسول،فيكون آل يس عليّ سيّدهم في درجة الأنبياء حفظا لسياق الآيات و تطبيق الطرفين مع الوسط،لأنّه تعالى ختم السورة بقوله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الْمُرْسَلِينَ ،و ليس آل يس من المرسلين،فيكونون أئمّة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روى ابن حجر </w:t>
      </w:r>
      <w:r>
        <w:rPr>
          <w:rStyle w:val="FootnoteAnchor"/>
          <w:rtl w:val="true"/>
        </w:rPr>
        <w:footnoteReference w:id="713"/>
      </w:r>
      <w:r>
        <w:rPr>
          <w:rFonts w:ascii="Amiri" w:hAnsi="Amiri" w:eastAsia="Amiri" w:cs="Amiri"/>
          <w:color w:val="111111"/>
          <w:sz w:val="28"/>
          <w:sz w:val="28"/>
          <w:szCs w:val="28"/>
          <w:rtl w:val="true"/>
          <w:lang w:bidi="ar-SA"/>
        </w:rPr>
        <w:t>المتأخّر من رجال المخالفين في صواعقه أيضا،أنّ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تعالى ساوى بين محمّد و آله في خمسة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عليهم،فكما سلّم على محمّد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السلام عليك أيّها النبيّ و رحمة اللّه و بركاته،سلّم على آله بقوله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آل ياسين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ثبت أنّ اللّه سبحانه و تعالى سلّم على الآل،ثبت عصمتهم و طهارتهم و سلامتهم عن الآثام،فيكونون أئمّة و أولى بالإمامة،و هو الظاهر</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ترى كيف أثبت عصمة الأنبياء عن الزّلل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سَلامٌ عَلَى الْمُرْسَلِينَ بعد سُبْحانَ رَبِّكَ رَبِّ الْعِزَّةِ عَمّا يَصِفُونَ ،فإنّ السلام على أحد دعاء بالسلامة،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 سبحانه و تعالى فعل السلامة بعبده تكوينا،و لا نعني بالعصمة إلاّ هذا</w:t>
      </w:r>
      <w:r>
        <w:rPr>
          <w:rFonts w:eastAsia="Amiri" w:cs="Amiri" w:ascii="Amiri" w:hAnsi="Amiri"/>
          <w:color w:val="111111"/>
          <w:sz w:val="28"/>
          <w:szCs w:val="28"/>
          <w:rtl w:val="true"/>
          <w:lang w:bidi="ar-SA"/>
        </w:rPr>
        <w:t>. .</w:t>
      </w:r>
      <w:bookmarkStart w:id="140" w:name="pg7403_74077"/>
    </w:p>
    <w:p>
      <w:pPr>
        <w:pStyle w:val="Heading2"/>
        <w:numPr>
          <w:ilvl w:val="1"/>
          <w:numId w:val="1"/>
        </w:numPr>
        <w:rPr/>
      </w:pPr>
      <w:bookmarkStart w:id="141" w:name="__RefHeading___Toc1546297_1051229030"/>
      <w:bookmarkStart w:id="142" w:name="_Toc49"/>
      <w:bookmarkEnd w:id="140"/>
      <w:bookmarkEnd w:id="141"/>
      <w:r>
        <w:rPr>
          <w:rtl w:val="true"/>
        </w:rPr>
        <w:t>الآية الثانية و الثلاثون</w:t>
      </w:r>
      <w:bookmarkEnd w:id="142"/>
    </w:p>
    <w:p>
      <w:pPr>
        <w:pStyle w:val="BookText"/>
        <w:rPr/>
      </w:pPr>
      <w:r>
        <w:rPr>
          <w:rFonts w:ascii="Amiri" w:hAnsi="Amiri" w:eastAsia="Amiri" w:cs="Amiri"/>
          <w:color w:val="111111"/>
          <w:sz w:val="28"/>
          <w:sz w:val="28"/>
          <w:szCs w:val="28"/>
          <w:rtl w:val="true"/>
          <w:lang w:bidi="ar-SA"/>
        </w:rPr>
        <w:t>من سورة الشورى؛قوله تعالى قُلْ لا أَسْئَلُكُمْ عَلَيْهِ أي على التبليغ و الرسالة</w:t>
      </w:r>
    </w:p>
    <w:p>
      <w:pPr>
        <w:pStyle w:val="BookText"/>
        <w:rPr/>
      </w:pPr>
      <w:r>
        <w:rPr>
          <w:rFonts w:ascii="Amiri" w:hAnsi="Amiri" w:eastAsia="Amiri" w:cs="Amiri"/>
          <w:color w:val="111111"/>
          <w:sz w:val="28"/>
          <w:sz w:val="28"/>
          <w:szCs w:val="28"/>
          <w:rtl w:val="true"/>
          <w:lang w:bidi="ar-SA"/>
        </w:rPr>
        <w:t xml:space="preserve">أَجْراً إِلاَّ الْمَوَدَّةَ فِي الْقُرْبى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الفريقان </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و أمّا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lang w:bidi="ar-SA"/>
        </w:rPr>
        <w:t>1:233</w:t>
      </w:r>
      <w:r>
        <w:rPr>
          <w:rFonts w:ascii="Amiri" w:hAnsi="Amiri" w:eastAsia="Amiri" w:cs="Amiri"/>
          <w:color w:val="111111"/>
          <w:sz w:val="28"/>
          <w:sz w:val="28"/>
          <w:szCs w:val="28"/>
          <w:rtl w:val="true"/>
          <w:lang w:bidi="ar-SA"/>
        </w:rPr>
        <w:t xml:space="preserve">؛الأمالي الصدوق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؛مناقب آل أبي طالب لابن شهرآشوب </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 xml:space="preserve">؛فضائل أمير المؤمنين عليه السّلام لابن عقدة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؛كتاب الولاية لابن عقدة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؛تفسير الحبريّ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؛منهاج الكرامة </w:t>
      </w:r>
      <w:r>
        <w:rPr>
          <w:rFonts w:eastAsia="Amiri" w:cs="Amiri" w:ascii="Amiri" w:hAnsi="Amiri"/>
          <w:color w:val="111111"/>
          <w:sz w:val="28"/>
          <w:szCs w:val="28"/>
          <w:lang w:bidi="ar-SA"/>
        </w:rPr>
        <w:t>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؛بشارة المصطفى </w:t>
      </w:r>
      <w:r>
        <w:rPr>
          <w:rFonts w:eastAsia="Amiri" w:cs="Amiri" w:ascii="Amiri" w:hAnsi="Amiri"/>
          <w:color w:val="111111"/>
          <w:sz w:val="28"/>
          <w:szCs w:val="28"/>
          <w:lang w:bidi="ar-SA"/>
        </w:rPr>
        <w:t>240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العمدة لابن البطريق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lang w:bidi="ar-SA"/>
        </w:rPr>
        <w:t>2:275</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lang w:bidi="ar-SA"/>
        </w:rPr>
        <w:t>138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؛نهج الحقّ و</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المراد بذوي القربى في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جعل اللّه مودّتهم</w:t>
      </w:r>
    </w:p>
    <w:p>
      <w:pPr>
        <w:pStyle w:val="BookText"/>
        <w:rPr/>
      </w:pPr>
      <w:r>
        <w:rPr>
          <w:rFonts w:ascii="Amiri" w:hAnsi="Amiri" w:eastAsia="Amiri" w:cs="Amiri"/>
          <w:color w:val="111111"/>
          <w:sz w:val="28"/>
          <w:sz w:val="28"/>
          <w:szCs w:val="28"/>
          <w:rtl w:val="true"/>
          <w:lang w:bidi="ar-SA"/>
        </w:rPr>
        <w:t>أجر الرسالة،فمن لم يودّهم فسد إيمانه بالرّسول،لأنّ أجر الرّسالة من متمّمات الإيمان بالرّسول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العترة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فاطمة و الحسنان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أصحابنا فقد رووه متواترا و عليه إجماعهم لا خلاف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في مجمع البيان </w:t>
      </w:r>
      <w:r>
        <w:rPr>
          <w:rStyle w:val="FootnoteAnchor"/>
          <w:rtl w:val="true"/>
        </w:rPr>
        <w:footnoteReference w:id="715"/>
      </w:r>
      <w:r>
        <w:rPr>
          <w:rFonts w:ascii="Amiri" w:hAnsi="Amiri" w:eastAsia="Amiri" w:cs="Amiri"/>
          <w:color w:val="111111"/>
          <w:sz w:val="28"/>
          <w:sz w:val="28"/>
          <w:szCs w:val="28"/>
          <w:rtl w:val="true"/>
          <w:lang w:bidi="ar-SA"/>
        </w:rPr>
        <w:t>عن السّجاد و الباقر و الصادق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عن الصادق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رجع رسول اللّه صلّى اللّه عليه و آله من حجّة الوداع و قدم المدينة أتته الأنصار،فقالوا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اللّه،إنّ اللّه جلّ ذكره قد أحسن إلينا و شرّفنا بك و بنزولك بين ظهرانينا،فقد فرّح اللّه صديقنا،و كبت عدوّنا، و قد يأتيك وفود،فلا تجد ما تعطيهم،فيشمت بك العدوّ،فنحبّ أن تأخذ ثلث أموالنا،حتّى إذا قدم عليك وفد مكّة وجدت ما تعطيهم،فلم يردّ رسول اللّه صلّى اللّه عليه و آله عليهم شيئا،و كان ينتظر ما يأتيه من ربّه،فنزل جبرئيل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 و لم يقبل أموالهم،فقال المنافقون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 اللّه هذا على محمّد صلّى اللّه عليه و آله،و ما يريد إلاّ أن يرفع بضبع ابن عمّه و يحمل علينا أهل بيته،يقول أمس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نحوه رواه في قرب الإسناد </w:t>
      </w:r>
      <w:r>
        <w:rPr>
          <w:rStyle w:val="FootnoteAnchor"/>
          <w:rtl w:val="true"/>
        </w:rPr>
        <w:footnoteReference w:id="717"/>
      </w:r>
      <w:r>
        <w:rPr>
          <w:rFonts w:ascii="IRNazanin" w:hAnsi="IRNazanin" w:eastAsia="IRNazanin"/>
          <w:color w:val="111111"/>
          <w:sz w:val="28"/>
          <w:sz w:val="28"/>
          <w:szCs w:val="28"/>
          <w:rtl w:val="true"/>
          <w:lang w:bidi="fa-IR"/>
        </w:rPr>
        <w:t xml:space="preserve">،و الجوامع </w:t>
      </w:r>
      <w:r>
        <w:rPr>
          <w:rStyle w:val="FootnoteAnchor"/>
          <w:rtl w:val="true"/>
        </w:rPr>
        <w:footnoteReference w:id="718"/>
      </w:r>
      <w:r>
        <w:rPr>
          <w:rFonts w:ascii="IRNazanin" w:hAnsi="IRNazanin" w:eastAsia="IRNazanin"/>
          <w:color w:val="111111"/>
          <w:sz w:val="28"/>
          <w:sz w:val="28"/>
          <w:szCs w:val="28"/>
          <w:rtl w:val="true"/>
          <w:lang w:bidi="fa-IR"/>
        </w:rPr>
        <w:t xml:space="preserve">،و المجمع </w:t>
      </w:r>
      <w:r>
        <w:rPr>
          <w:rStyle w:val="FootnoteAnchor"/>
          <w:rtl w:val="true"/>
        </w:rPr>
        <w:footnoteReference w:id="719"/>
      </w:r>
      <w:r>
        <w:rPr>
          <w:rFonts w:ascii="IRNazanin" w:hAnsi="IRNazanin" w:eastAsia="IRNazanin"/>
          <w:color w:val="111111"/>
          <w:sz w:val="28"/>
          <w:sz w:val="28"/>
          <w:szCs w:val="28"/>
          <w:rtl w:val="true"/>
          <w:lang w:bidi="fa-IR"/>
        </w:rPr>
        <w:t xml:space="preserve">،و المحاسن </w:t>
      </w:r>
      <w:r>
        <w:rPr>
          <w:rStyle w:val="FootnoteAnchor"/>
          <w:rtl w:val="true"/>
        </w:rPr>
        <w:footnoteReference w:id="720"/>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هذا من أصول مذهبنا و ما أجمع عليه أصحابنا في الأعصار و الأمصار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المخالفون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رواه منهم مسلم </w:t>
      </w:r>
      <w:r>
        <w:rPr>
          <w:rStyle w:val="FootnoteAnchor"/>
          <w:rtl w:val="true"/>
        </w:rPr>
        <w:footnoteReference w:id="722"/>
      </w:r>
      <w:r>
        <w:rPr>
          <w:rFonts w:ascii="Amiri" w:hAnsi="Amiri" w:eastAsia="Amiri" w:cs="Amiri"/>
          <w:color w:val="111111"/>
          <w:sz w:val="28"/>
          <w:sz w:val="28"/>
          <w:szCs w:val="28"/>
          <w:rtl w:val="true"/>
          <w:lang w:bidi="ar-SA"/>
        </w:rPr>
        <w:t xml:space="preserve">،و البخاريّ </w:t>
      </w:r>
      <w:r>
        <w:rPr>
          <w:rStyle w:val="FootnoteAnchor"/>
          <w:rtl w:val="true"/>
        </w:rPr>
        <w:footnoteReference w:id="723"/>
      </w:r>
      <w:r>
        <w:rPr>
          <w:rFonts w:ascii="Amiri" w:hAnsi="Amiri" w:eastAsia="Amiri" w:cs="Amiri"/>
          <w:color w:val="111111"/>
          <w:sz w:val="28"/>
          <w:sz w:val="28"/>
          <w:szCs w:val="28"/>
          <w:rtl w:val="true"/>
          <w:lang w:bidi="ar-SA"/>
        </w:rPr>
        <w:t xml:space="preserve">في الصحيحين، و أحمد بن حنبل في مسنده </w:t>
      </w:r>
      <w:r>
        <w:rPr>
          <w:rStyle w:val="FootnoteAnchor"/>
          <w:rtl w:val="true"/>
        </w:rPr>
        <w:footnoteReference w:id="724"/>
      </w:r>
      <w:r>
        <w:rPr>
          <w:rFonts w:ascii="Amiri" w:hAnsi="Amiri" w:eastAsia="Amiri" w:cs="Amiri"/>
          <w:color w:val="111111"/>
          <w:sz w:val="28"/>
          <w:sz w:val="28"/>
          <w:szCs w:val="28"/>
          <w:rtl w:val="true"/>
          <w:lang w:bidi="ar-SA"/>
        </w:rPr>
        <w:t xml:space="preserve">،و الزمخشريّ </w:t>
      </w:r>
      <w:r>
        <w:rPr>
          <w:rStyle w:val="FootnoteAnchor"/>
          <w:rtl w:val="true"/>
        </w:rPr>
        <w:footnoteReference w:id="725"/>
      </w:r>
      <w:r>
        <w:rPr>
          <w:rFonts w:ascii="Amiri" w:hAnsi="Amiri" w:eastAsia="Amiri" w:cs="Amiri"/>
          <w:color w:val="111111"/>
          <w:sz w:val="28"/>
          <w:sz w:val="28"/>
          <w:szCs w:val="28"/>
          <w:rtl w:val="true"/>
          <w:lang w:bidi="ar-SA"/>
        </w:rPr>
        <w:t xml:space="preserve">،و الثعلبيّ </w:t>
      </w:r>
      <w:r>
        <w:rPr>
          <w:rStyle w:val="FootnoteAnchor"/>
          <w:rtl w:val="true"/>
        </w:rPr>
        <w:footnoteReference w:id="726"/>
      </w:r>
      <w:r>
        <w:rPr>
          <w:rFonts w:ascii="Amiri" w:hAnsi="Amiri" w:eastAsia="Amiri" w:cs="Amiri"/>
          <w:color w:val="111111"/>
          <w:sz w:val="28"/>
          <w:sz w:val="28"/>
          <w:szCs w:val="28"/>
          <w:rtl w:val="true"/>
          <w:lang w:bidi="ar-SA"/>
        </w:rPr>
        <w:t xml:space="preserve">،و البغويّ </w:t>
      </w:r>
      <w:r>
        <w:rPr>
          <w:rStyle w:val="FootnoteAnchor"/>
          <w:rtl w:val="true"/>
        </w:rPr>
        <w:footnoteReference w:id="727"/>
      </w:r>
      <w:r>
        <w:rPr>
          <w:rFonts w:ascii="Amiri" w:hAnsi="Amiri" w:eastAsia="Amiri" w:cs="Amiri"/>
          <w:color w:val="111111"/>
          <w:sz w:val="28"/>
          <w:sz w:val="28"/>
          <w:szCs w:val="28"/>
          <w:rtl w:val="true"/>
          <w:lang w:bidi="ar-SA"/>
        </w:rPr>
        <w:t>في تفاسيرهم عن ابن عبّاس و غيره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الأندلسيّ في الجمع بين الصّحاح </w:t>
      </w:r>
      <w:r>
        <w:rPr>
          <w:rStyle w:val="FootnoteAnchor"/>
          <w:rtl w:val="true"/>
        </w:rPr>
        <w:footnoteReference w:id="728"/>
      </w:r>
      <w:r>
        <w:rPr>
          <w:rFonts w:ascii="Amiri" w:hAnsi="Amiri" w:eastAsia="Amiri" w:cs="Amiri"/>
          <w:color w:val="111111"/>
          <w:sz w:val="28"/>
          <w:sz w:val="28"/>
          <w:szCs w:val="28"/>
          <w:rtl w:val="true"/>
          <w:lang w:bidi="ar-SA"/>
        </w:rPr>
        <w:t xml:space="preserve">،و الطبرانيّ </w:t>
      </w:r>
      <w:r>
        <w:rPr>
          <w:rStyle w:val="FootnoteAnchor"/>
          <w:rtl w:val="true"/>
        </w:rPr>
        <w:footnoteReference w:id="729"/>
      </w:r>
      <w:r>
        <w:rPr>
          <w:rFonts w:ascii="Amiri" w:hAnsi="Amiri" w:eastAsia="Amiri" w:cs="Amiri"/>
          <w:color w:val="111111"/>
          <w:sz w:val="28"/>
          <w:sz w:val="28"/>
          <w:szCs w:val="28"/>
          <w:rtl w:val="true"/>
          <w:lang w:bidi="ar-SA"/>
        </w:rPr>
        <w:t xml:space="preserve">،و الحاكم </w:t>
      </w:r>
      <w:r>
        <w:rPr>
          <w:rStyle w:val="FootnoteAnchor"/>
          <w:rtl w:val="true"/>
        </w:rPr>
        <w:footnoteReference w:id="730"/>
      </w:r>
      <w:r>
        <w:rPr>
          <w:rFonts w:ascii="Amiri" w:hAnsi="Amiri" w:eastAsia="Amiri" w:cs="Amiri"/>
          <w:color w:val="111111"/>
          <w:sz w:val="28"/>
          <w:sz w:val="28"/>
          <w:szCs w:val="28"/>
          <w:rtl w:val="true"/>
          <w:lang w:bidi="ar-SA"/>
        </w:rPr>
        <w:t xml:space="preserve">،و ابن أبي حاتم </w:t>
      </w:r>
      <w:r>
        <w:rPr>
          <w:rStyle w:val="FootnoteAnchor"/>
          <w:rtl w:val="true"/>
        </w:rPr>
        <w:footnoteReference w:id="731"/>
      </w:r>
      <w:r>
        <w:rPr>
          <w:rFonts w:ascii="Amiri" w:hAnsi="Amiri" w:eastAsia="Amiri" w:cs="Amiri"/>
          <w:color w:val="111111"/>
          <w:sz w:val="28"/>
          <w:sz w:val="28"/>
          <w:szCs w:val="28"/>
          <w:rtl w:val="true"/>
          <w:lang w:bidi="ar-SA"/>
        </w:rPr>
        <w:t xml:space="preserve">،و ابن حجر في صواعقه </w:t>
      </w:r>
      <w:r>
        <w:rPr>
          <w:rStyle w:val="FootnoteAnchor"/>
          <w:rtl w:val="true"/>
        </w:rPr>
        <w:footnoteReference w:id="732"/>
      </w:r>
      <w:r>
        <w:rPr>
          <w:rFonts w:ascii="Amiri" w:hAnsi="Amiri" w:eastAsia="Amiri" w:cs="Amiri"/>
          <w:color w:val="111111"/>
          <w:sz w:val="28"/>
          <w:sz w:val="28"/>
          <w:szCs w:val="28"/>
          <w:rtl w:val="true"/>
          <w:lang w:bidi="ar-SA"/>
        </w:rPr>
        <w:t>عنه،أنّه فسّر القرابة بعليّ و فاطمة و الحسن و الحسين عليهم السّلام،و صفهم بوجوب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التفصيل في ذلك ما في مسند أحمد بن حنبل </w:t>
      </w:r>
      <w:r>
        <w:rPr>
          <w:rStyle w:val="FootnoteAnchor"/>
          <w:rtl w:val="true"/>
        </w:rPr>
        <w:footnoteReference w:id="733"/>
      </w:r>
      <w:r>
        <w:rPr>
          <w:rFonts w:ascii="Amiri" w:hAnsi="Amiri" w:eastAsia="Amiri" w:cs="Amiri"/>
          <w:color w:val="111111"/>
          <w:sz w:val="28"/>
          <w:sz w:val="28"/>
          <w:szCs w:val="28"/>
          <w:rtl w:val="true"/>
          <w:lang w:bidi="ar-SA"/>
        </w:rPr>
        <w:t>عن ابن عبّاس،لمّا نزل قُلْ لا أَسْئَلُكُمْ عَلَيْهِ أَجْراً إِلاَّ الْمَوَدَّةَ فِي الْقُرْبى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اللّه،من قرابتك الّتي وجب علينا مودّتهم؟قال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فاطمة و أبناهما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في الصحيحين </w:t>
      </w:r>
      <w:r>
        <w:rPr>
          <w:rStyle w:val="FootnoteAnchor"/>
          <w:rtl w:val="true"/>
        </w:rPr>
        <w:footnoteReference w:id="734"/>
      </w:r>
      <w:r>
        <w:rPr>
          <w:rFonts w:ascii="Amiri" w:hAnsi="Amiri" w:eastAsia="Amiri" w:cs="Amiri"/>
          <w:color w:val="111111"/>
          <w:sz w:val="28"/>
          <w:sz w:val="28"/>
          <w:szCs w:val="28"/>
          <w:rtl w:val="true"/>
          <w:lang w:bidi="ar-SA"/>
        </w:rPr>
        <w:t xml:space="preserve">،و تفسير الثعلبيّ </w:t>
      </w:r>
      <w:r>
        <w:rPr>
          <w:rStyle w:val="FootnoteAnchor"/>
          <w:rtl w:val="true"/>
        </w:rPr>
        <w:footnoteReference w:id="7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يشهد له أيضا ما ورد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سَيَجْعَلُ لَهُمُ الرَّحْمنُ وُدًّا </w:t>
      </w:r>
      <w:r>
        <w:rPr>
          <w:rStyle w:val="FootnoteAnchor"/>
          <w:rtl w:val="true"/>
        </w:rPr>
        <w:footnoteReference w:id="736"/>
      </w:r>
      <w:r>
        <w:rPr>
          <w:rFonts w:ascii="Amiri" w:hAnsi="Amiri" w:eastAsia="Amiri" w:cs="Amiri"/>
          <w:color w:val="111111"/>
          <w:sz w:val="28"/>
          <w:sz w:val="28"/>
          <w:szCs w:val="28"/>
          <w:rtl w:val="true"/>
          <w:lang w:bidi="ar-SA"/>
        </w:rPr>
        <w:t>يعني مودّة واجبة؛و أخبار وجوب محبّة عليّ عليه السّلام،فإنّ حبّه 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متمّم الإيمان و شرط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بغضه نفاق؛و هي متواترة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ما رواه من رجال المخالفين في صحيح البخاريّ </w:t>
      </w:r>
      <w:r>
        <w:rPr>
          <w:rStyle w:val="FootnoteAnchor"/>
          <w:rtl w:val="true"/>
        </w:rPr>
        <w:footnoteReference w:id="737"/>
      </w:r>
      <w:r>
        <w:rPr>
          <w:rFonts w:ascii="Amiri" w:hAnsi="Amiri" w:eastAsia="Amiri" w:cs="Amiri"/>
          <w:color w:val="111111"/>
          <w:sz w:val="28"/>
          <w:sz w:val="28"/>
          <w:szCs w:val="28"/>
          <w:rtl w:val="true"/>
          <w:lang w:bidi="ar-SA"/>
        </w:rPr>
        <w:t>،و في الجمع بين الصحيحين،مسند عليّ عليه السّلام،في الحديث التاسع من أفراد مسلم،و في الجمع بين الصحاح،في الجزء الثاني على حدّ ثلثيه في باب مناقبه،عن صحيح ابن داود من الباب المذكور من صحيح البخاريّ</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يشهد له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في مسند ابن حنبل </w:t>
      </w:r>
      <w:r>
        <w:rPr>
          <w:rStyle w:val="FootnoteAnchor"/>
          <w:rtl w:val="true"/>
        </w:rPr>
        <w:footnoteReference w:id="738"/>
      </w:r>
      <w:r>
        <w:rPr>
          <w:rFonts w:ascii="Amiri" w:hAnsi="Amiri" w:eastAsia="Amiri" w:cs="Amiri"/>
          <w:color w:val="111111"/>
          <w:sz w:val="28"/>
          <w:sz w:val="28"/>
          <w:szCs w:val="28"/>
          <w:rtl w:val="true"/>
          <w:lang w:bidi="ar-SA"/>
        </w:rPr>
        <w:t xml:space="preserve">،و في المشكاة للمبارك نوري </w:t>
      </w:r>
      <w:r>
        <w:rPr>
          <w:rStyle w:val="FootnoteAnchor"/>
          <w:rtl w:val="true"/>
        </w:rPr>
        <w:footnoteReference w:id="739"/>
      </w:r>
      <w:r>
        <w:rPr>
          <w:rFonts w:ascii="Amiri" w:hAnsi="Amiri" w:eastAsia="Amiri" w:cs="Amiri"/>
          <w:color w:val="111111"/>
          <w:sz w:val="28"/>
          <w:sz w:val="28"/>
          <w:szCs w:val="28"/>
          <w:rtl w:val="true"/>
          <w:lang w:bidi="ar-SA"/>
        </w:rPr>
        <w:t xml:space="preserve">، و في الاستيعاب </w:t>
      </w:r>
      <w:r>
        <w:rPr>
          <w:rStyle w:val="FootnoteAnchor"/>
          <w:rtl w:val="true"/>
        </w:rPr>
        <w:footnoteReference w:id="740"/>
      </w:r>
      <w:r>
        <w:rPr>
          <w:rFonts w:ascii="Amiri" w:hAnsi="Amiri" w:eastAsia="Amiri" w:cs="Amiri"/>
          <w:color w:val="111111"/>
          <w:sz w:val="28"/>
          <w:sz w:val="28"/>
          <w:szCs w:val="28"/>
          <w:rtl w:val="true"/>
          <w:lang w:bidi="ar-SA"/>
        </w:rPr>
        <w:t xml:space="preserve">،و حكاه في تذكرة الخواصّ </w:t>
      </w:r>
      <w:r>
        <w:rPr>
          <w:rStyle w:val="FootnoteAnchor"/>
          <w:rtl w:val="true"/>
        </w:rPr>
        <w:footnoteReference w:id="741"/>
      </w:r>
      <w:r>
        <w:rPr>
          <w:rFonts w:ascii="Amiri" w:hAnsi="Amiri" w:eastAsia="Amiri" w:cs="Amiri"/>
          <w:color w:val="111111"/>
          <w:sz w:val="28"/>
          <w:sz w:val="28"/>
          <w:szCs w:val="28"/>
          <w:rtl w:val="true"/>
          <w:lang w:bidi="ar-SA"/>
        </w:rPr>
        <w:t>لابن الجوزيّ،عن الفضائل لابن حنبل أيضا،أنّ النبيّ صلّى اللّه عليه و آله 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يحبّك إلاّ مؤمن،و لا يبغضك إلاّل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منافق </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 xml:space="preserve">الإرشاد للمفيد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؛الخصال للشيخ الصدوق </w:t>
      </w:r>
      <w:r>
        <w:rPr>
          <w:rFonts w:eastAsia="Amiri" w:cs="Amiri" w:ascii="Amiri" w:hAnsi="Amiri"/>
          <w:color w:val="111111"/>
          <w:sz w:val="28"/>
          <w:szCs w:val="28"/>
          <w:lang w:bidi="ar-SA"/>
        </w:rPr>
        <w:t>2:362</w:t>
      </w:r>
      <w:r>
        <w:rPr>
          <w:rFonts w:ascii="Amiri" w:hAnsi="Amiri" w:eastAsia="Amiri" w:cs="Amiri"/>
          <w:color w:val="111111"/>
          <w:sz w:val="28"/>
          <w:sz w:val="28"/>
          <w:szCs w:val="28"/>
          <w:rtl w:val="true"/>
          <w:lang w:bidi="ar-SA"/>
        </w:rPr>
        <w:t xml:space="preserve">؛مناقب آل أبي طالب لابن شهرآشوب </w:t>
      </w:r>
      <w:r>
        <w:rPr>
          <w:rFonts w:eastAsia="Amiri" w:cs="Amiri" w:ascii="Amiri" w:hAnsi="Amiri"/>
          <w:color w:val="111111"/>
          <w:sz w:val="28"/>
          <w:szCs w:val="28"/>
          <w:lang w:bidi="ar-SA"/>
        </w:rPr>
        <w:t>2:351</w:t>
      </w:r>
      <w:r>
        <w:rPr>
          <w:rFonts w:ascii="Amiri" w:hAnsi="Amiri" w:eastAsia="Amiri" w:cs="Amiri"/>
          <w:color w:val="111111"/>
          <w:sz w:val="28"/>
          <w:sz w:val="28"/>
          <w:szCs w:val="28"/>
          <w:rtl w:val="true"/>
          <w:lang w:bidi="ar-SA"/>
        </w:rPr>
        <w:t xml:space="preserve">؛منهاج الكرامة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؛الطّرائف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؛الإفصاح في الإمامة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؛فضائل أمير المؤمنين عليه السّلام لابن عقدة </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؛أسرار الإمامة </w:t>
      </w:r>
      <w:r>
        <w:rPr>
          <w:rFonts w:eastAsia="Amiri" w:cs="Amiri" w:ascii="Amiri" w:hAnsi="Amiri"/>
          <w:color w:val="111111"/>
          <w:sz w:val="28"/>
          <w:szCs w:val="28"/>
          <w:lang w:bidi="ar-SA"/>
        </w:rPr>
        <w:t>229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؛غوالي اللآلي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الثاقب في المناقب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؛كشف اليقين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؛العمدة لابن البطريق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أورد جملة من هذه الرّوايات في تذكرة الخواصّ </w:t>
      </w:r>
      <w:r>
        <w:rPr>
          <w:rStyle w:val="FootnoteAnchor"/>
          <w:rtl w:val="true"/>
        </w:rPr>
        <w:footnoteReference w:id="743"/>
      </w:r>
      <w:r>
        <w:rPr>
          <w:rFonts w:ascii="Amiri" w:hAnsi="Amiri" w:eastAsia="Amiri" w:cs="Amiri"/>
          <w:color w:val="111111"/>
          <w:sz w:val="28"/>
          <w:sz w:val="28"/>
          <w:szCs w:val="28"/>
          <w:rtl w:val="true"/>
          <w:lang w:bidi="ar-SA"/>
        </w:rPr>
        <w:t>سبط ابن الجوزيّ،و يشهد به أيضا أنّ اللّه تعالى جعل عليّا نفس النبيّ صلوات اللّه عليهما و آلهما في آية المباهلة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الرابعة من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مودّة النبيّ صلّى اللّه عليه و آله واجبة اتّفاقا،فكذا من هو كنفسه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ثبت كون مودّتهم أجر الرّسالة،ثبت وجوب طاعتهم، و هو معنى الإمامة،و هذه الخصلة من خواصّ الإمام،مع أنّ إطلاق وجوب المودّة يقتضي عدم النكير عليهم فيما صدر عنهم،فإن لم يكونوا معصومين جاز الخطاء عليهم،فإن وجوب الردّ كان منافيا لإطلاق وجوب المودّة،و إلاّ كان مخالفا لما علم من الدّين ضرورة من وجوب الإنكار في المنكر،و تقييد وجوب المودّة بما لم يكن ما صدر عنهم منكر خلاف الأصل،فلا يصار إليه إلاّ بدليل،فإطلاق وجوب المودّة لهم دليل عصمتهم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أجمعت الأمّة على وجوب مودّة ذوي قرابة النبيّ صلّى اللّه عليه و آله للآية و الرّوايات،و اختلفوا في تعميمها و تخصيصها بهؤلاء المنصوص عليهم في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و فاطمة و الحسن و الحسين عليهم السّلام </w:t>
      </w:r>
      <w:r>
        <w:rPr>
          <w:rStyle w:val="FootnoteAnchor"/>
          <w:rtl w:val="true"/>
        </w:rPr>
        <w:footnoteReference w:id="744"/>
      </w:r>
      <w:r>
        <w:rPr>
          <w:rFonts w:ascii="Amiri" w:hAnsi="Amiri" w:eastAsia="Amiri" w:cs="Amiri"/>
          <w:color w:val="111111"/>
          <w:sz w:val="28"/>
          <w:sz w:val="28"/>
          <w:szCs w:val="28"/>
          <w:rtl w:val="true"/>
          <w:lang w:bidi="ar-SA"/>
        </w:rPr>
        <w:t>،و يجب مودّة محمّد صلّى اللّه عليه و آله بالأولويّة،و لأنّها من لوازم الإيمان،فالأكثرون من المسلمين على التخصيص بهؤلاء الجماعة المنصوص عليهم بالنصوص الصحيحة المتواترة من الطرفين، و لأنّها معلومة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عدم إرادة غيرهم،و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 الذمّة عن التكليف بمودّة غير هؤلاء الجماعة المجمع عليها و لأنّ ظاهر الآية إطلاق وجوب المودّة،و هو يقتضي عصمة من وجب مودّته؛و لا عصمة في غيرهم اتّفاقا،فلا يجب مودّة غيرهم،لأنّ انتفاء اللازم دليل انتفاء الملزوم،فإطلاق وجوب المودّة في القربى ينافي إطلاق ذوي القرابة،فوجب تخصيصها بالعترة الطّاهرة للجمع على وجوب مودّتهم،إمّا بالخصوص أو في العموم،لأنّهم أظهر أفراد ذوي القرابة و أولاهم، فإن كانت الأمّة عامّة دخلوا،و إن كانت خاصّة،فهم المخصوصون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وجب التقييد في الجملة،فما الترجيح بجانب تخصيص ذوي القرابة بالعترة؟</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العترة مرادة من الآية اتّفاقا،و الشكّ إنّما هو في غيرهم،و الأصل عدم وجوب مودّة غيرهم،فهذا هو المرجّح لعدم اليقين،بل الظنّ في دخول غيرهم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مودّة غير العترة على وجه ما ليست من أركان الإيمان،و الإسلام و أجر الرّسالة؛كما هو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الآية،بل نصّها لا يجب في غيرهم اتّفاقا،بل مودّتهم إن كانت واجبة،فهي مودّة المؤمن بمعنى عدم جواز بغضه،ثمّ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تأنيث أقرب،و لا أقرب إلى النبيّ صلّى اللّه عليه و آله من نفسه،يجعل اللّه تعالى عليّا نفسه في آية المباهلة باتّفاق الأمّة و المفسّرين،مضافا إلى النصوص الصحيحة و المعتبرة في أصول الفريقين على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 طالب عليه السّلام،عن أنّ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القربى هم ذوي قرابة النبيّ صلّى اللّه عليه و آله،و الظاهر المتبادر من القرابة قرابة النسب لا السّبب،فخرج مثل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الظّاهر المتبادر من ذوي قرابة النبيّ صلّى اللّه عليه و آله أقاربه العرفيّة و أرحامه،فلا يعمّ مثل أبي بكر،لاتّفاق الأمّة على عدم كونه رحما داخلا في آية أولي الأرحام و إن كان من قريش،و إلاّ لكان بنو آدم كلّهم أرحام و أقرباء،مضافا إلى نصّ النبيّ صلّى اللّه عليه و آله في سلبه عنه في يوم البراءة بقوله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يؤدّي عنّي إلاّ أنا أو رجل منّي </w:t>
      </w:r>
      <w:r>
        <w:rPr>
          <w:rStyle w:val="FootnoteAnchor"/>
          <w:rtl w:val="true"/>
        </w:rPr>
        <w:footnoteReference w:id="7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 عزل أبا بكر عن قراءة آيات البراءة على قريش في الموسم و نصب عليّا عليه السّلام بوحي جبرئيل عليه السّلام معلّلا بذلك،و قد رواه الفريقان متواترا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فدلّ هذا على أنّ النبيّ صلّى اللّه عليه و آله سلب أبا بكر عن نفسه،مضافا إلى نصوص الفريقين في الباب في تفسير الآية بعليّ و فاطمة و الحسنين عليهم السّلام،مضافا إلى ما رواه أحمد بن حنبل </w:t>
      </w:r>
      <w:r>
        <w:rPr>
          <w:rStyle w:val="FootnoteAnchor"/>
          <w:rtl w:val="true"/>
        </w:rPr>
        <w:footnoteReference w:id="746"/>
      </w:r>
      <w:r>
        <w:rPr>
          <w:rFonts w:ascii="Amiri" w:hAnsi="Amiri" w:eastAsia="Amiri" w:cs="Amiri"/>
          <w:color w:val="111111"/>
          <w:sz w:val="28"/>
          <w:sz w:val="28"/>
          <w:szCs w:val="28"/>
          <w:rtl w:val="true"/>
          <w:lang w:bidi="ar-SA"/>
        </w:rPr>
        <w:t xml:space="preserve">في المسند،و مسلم </w:t>
      </w:r>
      <w:r>
        <w:rPr>
          <w:rStyle w:val="FootnoteAnchor"/>
          <w:rtl w:val="true"/>
        </w:rPr>
        <w:footnoteReference w:id="747"/>
      </w:r>
      <w:r>
        <w:rPr>
          <w:rFonts w:ascii="Amiri" w:hAnsi="Amiri" w:eastAsia="Amiri" w:cs="Amiri"/>
          <w:color w:val="111111"/>
          <w:sz w:val="28"/>
          <w:sz w:val="28"/>
          <w:szCs w:val="28"/>
          <w:rtl w:val="true"/>
          <w:lang w:bidi="ar-SA"/>
        </w:rPr>
        <w:t xml:space="preserve">،و البخاريّ </w:t>
      </w:r>
      <w:r>
        <w:rPr>
          <w:rStyle w:val="FootnoteAnchor"/>
          <w:rtl w:val="true"/>
        </w:rPr>
        <w:footnoteReference w:id="748"/>
      </w:r>
      <w:r>
        <w:rPr>
          <w:rFonts w:ascii="Amiri" w:hAnsi="Amiri" w:eastAsia="Amiri" w:cs="Amiri"/>
          <w:color w:val="111111"/>
          <w:sz w:val="28"/>
          <w:sz w:val="28"/>
          <w:szCs w:val="28"/>
          <w:rtl w:val="true"/>
          <w:lang w:bidi="ar-SA"/>
        </w:rPr>
        <w:t>في الصحيحين،و الثعلبيّ في تفسيره عن ابن عباس،أنّه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 قُلْ لا أَسْئَلُكُمْ عَلَيْهِ أَجْراً الآية،قالوا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من قرابتك الّتي وجب علينا مودّتهم؟قال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و فاطمة و ابناهما عليهم السّلام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نصّ في الاختصاص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النبيّ لم يضف إليهم غيرهم،و الظّاهر عدمه؛ و تأخير البيان عن وقت الحاجة غير جائز عقلا و نقلا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تقرّر في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أنّ الحسنة المذكورة بعد الآية وَ مَنْ يَقْتَرِفّْ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حَسَنَةً نَزِدْ لَهُ فِيها حُسْناً هي موالاة آل محمّد صلّى اللّه عليهم أجمعين </w:t>
      </w:r>
      <w:r>
        <w:rPr>
          <w:rStyle w:val="FootnoteAnchor"/>
          <w:rtl w:val="true"/>
        </w:rPr>
        <w:footnoteReference w:id="750"/>
      </w:r>
      <w:r>
        <w:rPr>
          <w:rFonts w:ascii="Amiri" w:hAnsi="Amiri" w:eastAsia="Amiri" w:cs="Amiri"/>
          <w:color w:val="111111"/>
          <w:sz w:val="28"/>
          <w:sz w:val="28"/>
          <w:szCs w:val="28"/>
          <w:rtl w:val="true"/>
          <w:lang w:bidi="ar-SA"/>
        </w:rPr>
        <w:t xml:space="preserve">،على ما نقله الثعلبيّ،و ابن حجر عن ابن عبّاس </w:t>
      </w:r>
      <w:r>
        <w:rPr>
          <w:rStyle w:val="FootnoteAnchor"/>
          <w:rtl w:val="true"/>
        </w:rPr>
        <w:footnoteReference w:id="751"/>
      </w:r>
      <w:r>
        <w:rPr>
          <w:rFonts w:ascii="Amiri" w:hAnsi="Amiri" w:eastAsia="Amiri" w:cs="Amiri"/>
          <w:color w:val="111111"/>
          <w:sz w:val="28"/>
          <w:sz w:val="28"/>
          <w:szCs w:val="28"/>
          <w:rtl w:val="true"/>
          <w:lang w:bidi="ar-SA"/>
        </w:rPr>
        <w:t xml:space="preserve">،كلّ ذلك مضافا إلى إجماع أهل البيت الّذين هم داخلون بلا خلاف،و يشهد بطهارتهم آية التطهير،و الروايات المعتبرة في جوامع الفريقين </w:t>
      </w:r>
      <w:r>
        <w:rPr>
          <w:rStyle w:val="FootnoteAnchor"/>
          <w:rtl w:val="true"/>
        </w:rPr>
        <w:footnoteReference w:id="752"/>
      </w:r>
      <w:r>
        <w:rPr>
          <w:rFonts w:ascii="Amiri" w:hAnsi="Amiri" w:eastAsia="Amiri" w:cs="Amiri"/>
          <w:color w:val="111111"/>
          <w:sz w:val="28"/>
          <w:sz w:val="28"/>
          <w:szCs w:val="28"/>
          <w:rtl w:val="true"/>
          <w:lang w:bidi="ar-SA"/>
        </w:rPr>
        <w:t xml:space="preserve">،و الأخبار الصحيحة في أصول الفريقين أنّهم مع القرآن لا يفترقان حتّى يردا على الحوض </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لنحن على الحوض ذوّاده نذود و يسعد ورّاده و ما فاز من فاز إلاّ بنا و ما خاب من حبّنا زاده و من سرّنا نال منّا السرور و من ساءنا ساء ميلاده و من كان ظالمنا حقّنا فإنّ القيامة ميعاده</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اختصاص الآية بهم،و 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w:t>
      </w:r>
      <w:bookmarkStart w:id="143" w:name="pg7403_74092"/>
    </w:p>
    <w:p>
      <w:pPr>
        <w:pStyle w:val="Heading2"/>
        <w:numPr>
          <w:ilvl w:val="1"/>
          <w:numId w:val="1"/>
        </w:numPr>
        <w:rPr/>
      </w:pPr>
      <w:bookmarkStart w:id="144" w:name="__RefHeading___Toc1546299_1051229030"/>
      <w:bookmarkStart w:id="145" w:name="_Toc50"/>
      <w:bookmarkEnd w:id="143"/>
      <w:bookmarkEnd w:id="144"/>
      <w:r>
        <w:rPr>
          <w:rtl w:val="true"/>
        </w:rPr>
        <w:t>الآية الثالثة و الثلاثون</w:t>
      </w:r>
      <w:bookmarkEnd w:id="145"/>
    </w:p>
    <w:p>
      <w:pPr>
        <w:pStyle w:val="BookText"/>
        <w:rPr/>
      </w:pPr>
      <w:r>
        <w:rPr>
          <w:rFonts w:ascii="Amiri" w:hAnsi="Amiri" w:eastAsia="Amiri" w:cs="Amiri"/>
          <w:color w:val="111111"/>
          <w:sz w:val="28"/>
          <w:sz w:val="28"/>
          <w:szCs w:val="28"/>
          <w:rtl w:val="true"/>
          <w:lang w:bidi="ar-SA"/>
        </w:rPr>
        <w:t xml:space="preserve">من سورة الزّخرف؛قوله تعالى وَ لَمّا ضُرِبَ ابْنُ مَرْيَمَ مَثَلاً إِذا قَوْمُكَ مِنْهُ يَصِدُّونَ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الفريقان </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 xml:space="preserve">الخصائص للنسائيّ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lang w:bidi="ar-SA"/>
        </w:rPr>
        <w:t>3:123</w:t>
      </w:r>
      <w:r>
        <w:rPr>
          <w:rFonts w:ascii="Amiri" w:hAnsi="Amiri" w:eastAsia="Amiri" w:cs="Amiri"/>
          <w:color w:val="111111"/>
          <w:sz w:val="28"/>
          <w:sz w:val="28"/>
          <w:szCs w:val="28"/>
          <w:rtl w:val="true"/>
          <w:lang w:bidi="ar-SA"/>
        </w:rPr>
        <w:t xml:space="preserve">؛نظم درر السمطين </w:t>
      </w:r>
      <w:r>
        <w:rPr>
          <w:rFonts w:eastAsia="Amiri" w:cs="Amiri" w:ascii="Amiri" w:hAnsi="Amiri"/>
          <w:color w:val="111111"/>
          <w:sz w:val="28"/>
          <w:szCs w:val="28"/>
          <w:lang w:bidi="ar-SA"/>
        </w:rPr>
        <w:t>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؛البداية و النهاية </w:t>
      </w:r>
      <w:r>
        <w:rPr>
          <w:rFonts w:eastAsia="Amiri" w:cs="Amiri" w:ascii="Amiri" w:hAnsi="Amiri"/>
          <w:color w:val="111111"/>
          <w:sz w:val="28"/>
          <w:szCs w:val="28"/>
          <w:lang w:bidi="ar-SA"/>
        </w:rPr>
        <w:t>7:356</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9:181</w:t>
      </w: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؛ذخائر العقبى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؛شرف النبيّ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2:226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فردوس الأخبار </w:t>
      </w:r>
      <w:r>
        <w:rPr>
          <w:rFonts w:eastAsia="Amiri" w:cs="Amiri" w:ascii="Amiri" w:hAnsi="Amiri"/>
          <w:color w:val="111111"/>
          <w:sz w:val="28"/>
          <w:szCs w:val="28"/>
          <w:lang w:bidi="ar-SA"/>
        </w:rPr>
        <w:t>5:408</w:t>
      </w:r>
      <w:r>
        <w:rPr>
          <w:rFonts w:ascii="Amiri" w:hAnsi="Amiri" w:eastAsia="Amiri" w:cs="Amiri"/>
          <w:color w:val="111111"/>
          <w:sz w:val="28"/>
          <w:sz w:val="28"/>
          <w:szCs w:val="28"/>
          <w:rtl w:val="true"/>
          <w:lang w:bidi="ar-SA"/>
        </w:rPr>
        <w:t xml:space="preserve">؛النور المشتعل من كتاب ما نزل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نزولها لمّا مثّل النبيّ صلّى اللّه عليه و آله لعليّ عليه السّلام بعيسى ابن مريم عليهما السّلام اعترض عليه المنافقون</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الكافي من طريق الأصحاب،قال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رسول اللّه صلّى اللّه عليه و آله ذات يوم جالسا إذ أقبل أمير المؤمنين عليّ عليه السّلام،فقال له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فيك شبها من عيسى ابن مريم عليهما السّلام،لو لا أن تقول فيك طوائف من أمّتي ما قالت النّصارى في عيسى ابن مريم،لقلت فيك قولا لا تمرّ بملإ من الناس إلاّ أخذوا التراب من تحت قدميك يلتمسون بذلك البركة،قال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الأعرابيان و المغيرة بن شعبة و عدّة</w:t>
      </w:r>
    </w:p>
    <w:p>
      <w:pPr>
        <w:pStyle w:val="BookText"/>
        <w:rPr/>
      </w:pPr>
      <w:r>
        <w:rPr>
          <w:rFonts w:ascii="Amiri" w:hAnsi="Amiri" w:eastAsia="Amiri" w:cs="Amiri"/>
          <w:color w:val="111111"/>
          <w:sz w:val="28"/>
          <w:sz w:val="28"/>
          <w:szCs w:val="28"/>
          <w:rtl w:val="true"/>
          <w:lang w:bidi="ar-SA"/>
        </w:rPr>
        <w:t>من قريش معهم،فقالوا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رضي أن يضرب لابن عمّه مثلا إلاّ عيسى ابن مريم، فأنزل اللّه تعالى على نبيّه وَ لَمّا ضُرِبَ ابْنُ مَرْيَمَ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لَجَعَلْنا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مَلائِكَةً فِي الْأَرْضِ يَخْلُفُونَ </w:t>
      </w:r>
      <w:r>
        <w:rPr>
          <w:rStyle w:val="FootnoteAnchor"/>
          <w:rtl w:val="true"/>
        </w:rPr>
        <w:footnoteReference w:id="755"/>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 رواه في المناقب </w:t>
      </w:r>
      <w:r>
        <w:rPr>
          <w:rStyle w:val="FootnoteAnchor"/>
          <w:rtl w:val="true"/>
        </w:rPr>
        <w:footnoteReference w:id="757"/>
      </w:r>
      <w:r>
        <w:rPr>
          <w:rFonts w:ascii="Amiri" w:hAnsi="Amiri" w:eastAsia="Amiri" w:cs="Amiri"/>
          <w:color w:val="111111"/>
          <w:sz w:val="28"/>
          <w:sz w:val="28"/>
          <w:szCs w:val="28"/>
          <w:rtl w:val="true"/>
          <w:lang w:bidi="ar-SA"/>
        </w:rPr>
        <w:t xml:space="preserve">،و مجمع البيان </w:t>
      </w:r>
      <w:r>
        <w:rPr>
          <w:rStyle w:val="FootnoteAnchor"/>
          <w:rtl w:val="true"/>
        </w:rPr>
        <w:footnoteReference w:id="758"/>
      </w:r>
      <w:r>
        <w:rPr>
          <w:rFonts w:ascii="Amiri" w:hAnsi="Amiri" w:eastAsia="Amiri" w:cs="Amiri"/>
          <w:color w:val="111111"/>
          <w:sz w:val="28"/>
          <w:sz w:val="28"/>
          <w:szCs w:val="28"/>
          <w:rtl w:val="true"/>
          <w:lang w:bidi="ar-SA"/>
        </w:rPr>
        <w:t xml:space="preserve">،و التهذيب </w:t>
      </w:r>
      <w:r>
        <w:rPr>
          <w:rStyle w:val="FootnoteAnchor"/>
          <w:rtl w:val="true"/>
        </w:rPr>
        <w:footnoteReference w:id="759"/>
      </w:r>
      <w:r>
        <w:rPr>
          <w:rFonts w:ascii="Amiri" w:hAnsi="Amiri" w:eastAsia="Amiri" w:cs="Amiri"/>
          <w:color w:val="111111"/>
          <w:sz w:val="28"/>
          <w:sz w:val="28"/>
          <w:szCs w:val="28"/>
          <w:rtl w:val="true"/>
          <w:lang w:bidi="ar-SA"/>
        </w:rPr>
        <w:t xml:space="preserve">،و القمّيّ </w:t>
      </w:r>
      <w:r>
        <w:rPr>
          <w:rStyle w:val="FootnoteAnchor"/>
          <w:rtl w:val="true"/>
        </w:rPr>
        <w:footnoteReference w:id="760"/>
      </w:r>
      <w:r>
        <w:rPr>
          <w:rFonts w:ascii="Amiri" w:hAnsi="Amiri" w:eastAsia="Amiri" w:cs="Amiri"/>
          <w:color w:val="111111"/>
          <w:sz w:val="28"/>
          <w:sz w:val="28"/>
          <w:szCs w:val="28"/>
          <w:rtl w:val="true"/>
          <w:lang w:bidi="ar-SA"/>
        </w:rPr>
        <w:t>،باختلاف يسير لا يقدح في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هو المشهور في روايات الأصحاب،و معنى يصدّون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يضجّون أو يعرضون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رجال المخالفين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رواه أحمد بن حنبل </w:t>
      </w:r>
      <w:r>
        <w:rPr>
          <w:rStyle w:val="FootnoteAnchor"/>
          <w:rtl w:val="true"/>
        </w:rPr>
        <w:footnoteReference w:id="761"/>
      </w:r>
      <w:r>
        <w:rPr>
          <w:rFonts w:ascii="Amiri" w:hAnsi="Amiri" w:eastAsia="Amiri" w:cs="Amiri"/>
          <w:color w:val="111111"/>
          <w:sz w:val="28"/>
          <w:sz w:val="28"/>
          <w:szCs w:val="28"/>
          <w:rtl w:val="true"/>
          <w:lang w:bidi="ar-SA"/>
        </w:rPr>
        <w:t xml:space="preserve">في مسنده بطرق ثمانية على ما ضبطها بعض المحدّثين،و ابن المغازليّ </w:t>
      </w:r>
      <w:r>
        <w:rPr>
          <w:rStyle w:val="FootnoteAnchor"/>
          <w:rtl w:val="true"/>
        </w:rPr>
        <w:footnoteReference w:id="762"/>
      </w:r>
      <w:r>
        <w:rPr>
          <w:rFonts w:ascii="Amiri" w:hAnsi="Amiri" w:eastAsia="Amiri" w:cs="Amiri"/>
          <w:color w:val="111111"/>
          <w:sz w:val="28"/>
          <w:sz w:val="28"/>
          <w:szCs w:val="28"/>
          <w:rtl w:val="true"/>
          <w:lang w:bidi="ar-SA"/>
        </w:rPr>
        <w:t xml:space="preserve">في المناقب،و محمّد بن عبد الواحد التميميّ في الجزء الثالث من جواهر الكلام في حروف النداء،و ابن عبد ربّه في كتاب العقد الفريد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ذكره المفسّرون في الآية وجوه محتملة،هي اجتهاد في مقابلة النّصوص المعتبرة من الفريقين،و تفسير بالرأي المنهيّ عنه،و هذا الحديث من تمثيله صلّى اللّه عليه و آله لعليّ عليه السّلام بعيسى ابن مريم عليهما السّلام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تقول فيك طائفة من أمّتي ما قالت النصارى في عيسى ابن مريم،لقلت فيك قولا لا تمرّ بملإ إلاّ أخذوا التراب من تحت قدميك يلتمسون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بذلك البركة،قد رواه الخوارزميّ من رجال المخالفين في يوم خيبر </w:t>
      </w:r>
      <w:r>
        <w:rPr>
          <w:rStyle w:val="FootnoteAnchor"/>
          <w:rtl w:val="true"/>
        </w:rPr>
        <w:footnoteReference w:id="764"/>
      </w:r>
      <w:r>
        <w:rPr>
          <w:rFonts w:ascii="Amiri" w:hAnsi="Amiri" w:eastAsia="Amiri" w:cs="Amiri"/>
          <w:color w:val="111111"/>
          <w:sz w:val="28"/>
          <w:sz w:val="28"/>
          <w:szCs w:val="28"/>
          <w:rtl w:val="true"/>
          <w:lang w:bidi="ar-SA"/>
        </w:rPr>
        <w:t xml:space="preserve">أيضا،و قد مضى حديثه في حديث المنزلة،و مثل هذا لا يناسب إلاّ للإمام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146" w:name="pg7403_74099"/>
    </w:p>
    <w:p>
      <w:pPr>
        <w:pStyle w:val="Heading2"/>
        <w:numPr>
          <w:ilvl w:val="1"/>
          <w:numId w:val="1"/>
        </w:numPr>
        <w:rPr/>
      </w:pPr>
      <w:bookmarkStart w:id="147" w:name="__RefHeading___Toc1546301_1051229030"/>
      <w:bookmarkStart w:id="148" w:name="_Toc51"/>
      <w:bookmarkEnd w:id="146"/>
      <w:bookmarkEnd w:id="147"/>
      <w:r>
        <w:rPr>
          <w:rtl w:val="true"/>
        </w:rPr>
        <w:t>الآية الرّابعة و الثلاثون</w:t>
      </w:r>
      <w:bookmarkEnd w:id="148"/>
    </w:p>
    <w:p>
      <w:pPr>
        <w:pStyle w:val="BookText"/>
        <w:rPr/>
      </w:pPr>
      <w:r>
        <w:rPr>
          <w:rFonts w:ascii="Amiri" w:hAnsi="Amiri" w:eastAsia="Amiri" w:cs="Amiri"/>
          <w:color w:val="111111"/>
          <w:sz w:val="28"/>
          <w:sz w:val="28"/>
          <w:szCs w:val="28"/>
          <w:rtl w:val="true"/>
          <w:lang w:bidi="ar-SA"/>
        </w:rPr>
        <w:t xml:space="preserve">من سورة الزّخرف أيضا؛قوله تعالى وَ سْئَلْ مَنْ أَرْسَلْنا مِنْ قَبْلِكَ مِنْ رُسُلِنا أَ جَعَلْنا مِنْ دُونِ الرَّحْمنِ آلِهَةً يُعْبَدُونَ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الفريقان أنّ اللّه تعالى لمّا جمع بين نبيّه و بين أرواح الأنبياء ليلة المعراج،قال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مَنْ أَرْسَلْنا مِنْ قَبْلِكَ مِنْ رُسُلِنا على ما ذا بعثوا؟فقالوا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بعثنا على الإقرار بالتوحيد و بنبوّتك و بولاية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من الجمهور الحافظ أبو نعيم </w:t>
      </w:r>
      <w:r>
        <w:rPr>
          <w:rStyle w:val="FootnoteAnchor"/>
          <w:rtl w:val="true"/>
        </w:rPr>
        <w:footnoteReference w:id="766"/>
      </w:r>
      <w:r>
        <w:rPr>
          <w:rFonts w:ascii="Amiri" w:hAnsi="Amiri" w:eastAsia="Amiri" w:cs="Amiri"/>
          <w:color w:val="111111"/>
          <w:sz w:val="28"/>
          <w:sz w:val="28"/>
          <w:szCs w:val="28"/>
          <w:rtl w:val="true"/>
          <w:lang w:bidi="ar-SA"/>
        </w:rPr>
        <w:t xml:space="preserve">،استخرجه من كتاب الاستيعاب لابن عبد البرّ،و النيسابوريّ </w:t>
      </w:r>
      <w:r>
        <w:rPr>
          <w:rStyle w:val="FootnoteAnchor"/>
          <w:rtl w:val="true"/>
        </w:rPr>
        <w:footnoteReference w:id="767"/>
      </w:r>
      <w:r>
        <w:rPr>
          <w:rFonts w:ascii="Amiri" w:hAnsi="Amiri" w:eastAsia="Amiri" w:cs="Amiri"/>
          <w:color w:val="111111"/>
          <w:sz w:val="28"/>
          <w:sz w:val="28"/>
          <w:szCs w:val="28"/>
          <w:rtl w:val="true"/>
          <w:lang w:bidi="ar-SA"/>
        </w:rPr>
        <w:t>في تفسيره عن الثعلبيّ</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أصحابنا ما يفيد هذا المعنى أيضا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هذا،فبعض السؤال مذكور في الآية و هو التوحيد؛كما قال اللّه تعالى أَ جَعَلْنا مِنْ دُونِ الرَّحْمنِ آلِهَةً يُعْبَدُونَ هل حكمنا بعبادة الأوثان،و هل جاءت في ملّة من مللهم،و هذا ردّ على المشركين،و بعضه غير مذكور،بل ألقي عليه بالوحي،أو ترك من جهة تغيير الكتاب بفعل عمر و عثمان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نصّ في وجوب الإيمان بولاية عليّ عليه السّلام المقرونة بنبوّة النبيّ صلّى اللّه عليه و آله و توحيد اللّه تعالى في لسان جميع الأنبياء عليهم السّلام،فهو برهان قاطع على أنّ الإيمان بولاية أمير المؤمنين عليّ عليه السّلام من أعظم أصول الدّين،بعثت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الأنبياء،و له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bookmarkStart w:id="149" w:name="pg7403_74102"/>
    </w:p>
    <w:p>
      <w:pPr>
        <w:pStyle w:val="Heading2"/>
        <w:numPr>
          <w:ilvl w:val="1"/>
          <w:numId w:val="1"/>
        </w:numPr>
        <w:rPr/>
      </w:pPr>
      <w:bookmarkStart w:id="150" w:name="__RefHeading___Toc1546303_1051229030"/>
      <w:bookmarkStart w:id="151" w:name="_Toc52"/>
      <w:bookmarkEnd w:id="149"/>
      <w:bookmarkEnd w:id="150"/>
      <w:r>
        <w:rPr>
          <w:rtl w:val="true"/>
        </w:rPr>
        <w:t>الآية الخامسة و الثلاثون</w:t>
      </w:r>
      <w:bookmarkEnd w:id="151"/>
    </w:p>
    <w:p>
      <w:pPr>
        <w:pStyle w:val="BookText"/>
        <w:rPr/>
      </w:pPr>
      <w:r>
        <w:rPr>
          <w:rFonts w:ascii="Amiri" w:hAnsi="Amiri" w:eastAsia="Amiri" w:cs="Amiri"/>
          <w:color w:val="111111"/>
          <w:sz w:val="28"/>
          <w:sz w:val="28"/>
          <w:szCs w:val="28"/>
          <w:rtl w:val="true"/>
          <w:lang w:bidi="ar-SA"/>
        </w:rPr>
        <w:t xml:space="preserve">من سورة محمّد صلّى اللّه عليه و آله؛قوله تعالى إِنَّ الَّذِينَ كَفَرُوا وَ صَدُّوا عَنْ سَبِيلِ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شَاقُّوا الرَّسُولَ مِنْ بَعْدِ ما تَبَيَّنَ لَهُمُ الْهُدى لَنْ يَضُرُّوا اللّهَ شَيْئاً وَ سَيُحْبِطُ أَعْمالَهُمْ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الفريقان نزولها من شاق الرسول صلّى اللّه عليه و آله في ولاية أمير المؤمنين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رواه القمّيّ </w:t>
      </w:r>
      <w:r>
        <w:rPr>
          <w:rStyle w:val="FootnoteAnchor"/>
          <w:rtl w:val="true"/>
        </w:rPr>
        <w:footnoteReference w:id="770"/>
      </w:r>
      <w:r>
        <w:rPr>
          <w:rFonts w:ascii="Amiri" w:hAnsi="Amiri" w:eastAsia="Amiri" w:cs="Amiri"/>
          <w:color w:val="111111"/>
          <w:sz w:val="28"/>
          <w:sz w:val="28"/>
          <w:szCs w:val="28"/>
          <w:rtl w:val="true"/>
          <w:lang w:bidi="ar-SA"/>
        </w:rPr>
        <w:t xml:space="preserve">،و رووه في الآية السابقة على هذا إِنَّ الَّذِينَ ارْتَدُّوا عَلى أَدْبارِهِمْ مِنْ بَعْدِ ما تَبَيَّنَ لَهُمُ الْهُدَى </w:t>
      </w:r>
      <w:r>
        <w:rPr>
          <w:rStyle w:val="FootnoteAnchor"/>
          <w:rtl w:val="true"/>
        </w:rPr>
        <w:footnoteReference w:id="771"/>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رووا عن أئمّتهم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هذه السّورة آية فينا،و آية في عدوّنا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ورد في جلّ آياتها تفاصيل </w:t>
      </w:r>
      <w:r>
        <w:rPr>
          <w:rStyle w:val="FootnoteAnchor"/>
          <w:rtl w:val="true"/>
        </w:rPr>
        <w:footnoteReference w:id="773"/>
      </w:r>
      <w:r>
        <w:rPr>
          <w:rFonts w:ascii="Amiri" w:hAnsi="Amiri" w:eastAsia="Amiri" w:cs="Amiri"/>
          <w:color w:val="111111"/>
          <w:sz w:val="28"/>
          <w:sz w:val="28"/>
          <w:szCs w:val="28"/>
          <w:rtl w:val="true"/>
          <w:lang w:bidi="ar-SA"/>
        </w:rPr>
        <w:t>ذلك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الجمهور،فقد روى الحافظ أبو بكر بن مردويه أنّ المراد بالهدى المهديّ في أمر عليّ عليه السّلام،حكاها في كشف الغمّة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ريب أنّ الذمّ المبطل للأعمال،الشامل للإيمان،يدلّ على أنّ قبول ولاية أمير المؤمنين عليه السّلام و ما قاله الرسول صلّى اللّه عليه و آله فيه ركن للإيمان لا يتمّ الإيمان بدونه؛ ضرورة أنّ مخالفة الرسول في الفروع لا يوجب بطلان جميع الأعمال حتّى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دليل على إمامته،و أنّ الإمامة من الأصول الإيمانيّة،ثمّ من الواضح أنّه لم يقع شقاق في أمر عليّ عليه السّلام في زمان النبيّ صلّى اللّه عليه و آله و بعده إلاّ في ولايته </w:t>
      </w:r>
      <w:r>
        <w:rPr>
          <w:rStyle w:val="FootnoteAnchor"/>
          <w:rtl w:val="true"/>
        </w:rPr>
        <w:footnoteReference w:id="7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152" w:name="pg7403_74106"/>
    </w:p>
    <w:p>
      <w:pPr>
        <w:pStyle w:val="Heading2"/>
        <w:numPr>
          <w:ilvl w:val="1"/>
          <w:numId w:val="1"/>
        </w:numPr>
        <w:rPr/>
      </w:pPr>
      <w:bookmarkStart w:id="153" w:name="__RefHeading___Toc1546305_1051229030"/>
      <w:bookmarkStart w:id="154" w:name="_Toc53"/>
      <w:bookmarkEnd w:id="152"/>
      <w:bookmarkEnd w:id="153"/>
      <w:r>
        <w:rPr>
          <w:rtl w:val="true"/>
        </w:rPr>
        <w:t>الآية السادسة و الثلاثون</w:t>
      </w:r>
      <w:bookmarkEnd w:id="154"/>
    </w:p>
    <w:p>
      <w:pPr>
        <w:pStyle w:val="BookText"/>
        <w:rPr/>
      </w:pPr>
      <w:r>
        <w:rPr>
          <w:rFonts w:ascii="Amiri" w:hAnsi="Amiri" w:eastAsia="Amiri" w:cs="Amiri"/>
          <w:color w:val="111111"/>
          <w:sz w:val="28"/>
          <w:sz w:val="28"/>
          <w:szCs w:val="28"/>
          <w:rtl w:val="true"/>
          <w:lang w:bidi="ar-SA"/>
        </w:rPr>
        <w:t xml:space="preserve">من سورة ق؛قوله تعالى أَلْقِيا فِي جَهَنَّمَ كُلَّ كَفّارٍ عَنِيدٍ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الفريقان أنّ الخطاب لمحمّد صلّى اللّه عليه و آله و عليّ عليه السّلام،رواه من أصحابنا جماعة،منهم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القمّيّ </w:t>
      </w:r>
      <w:r>
        <w:rPr>
          <w:rStyle w:val="FootnoteAnchor"/>
          <w:rtl w:val="true"/>
        </w:rPr>
        <w:footnoteReference w:id="776"/>
      </w:r>
      <w:r>
        <w:rPr>
          <w:rFonts w:ascii="Amiri" w:hAnsi="Amiri" w:eastAsia="Amiri" w:cs="Amiri"/>
          <w:color w:val="111111"/>
          <w:sz w:val="28"/>
          <w:sz w:val="28"/>
          <w:szCs w:val="28"/>
          <w:rtl w:val="true"/>
          <w:lang w:bidi="ar-SA"/>
        </w:rPr>
        <w:t xml:space="preserve">،و في مجمع البيان </w:t>
      </w:r>
      <w:r>
        <w:rPr>
          <w:rStyle w:val="FootnoteAnchor"/>
          <w:rtl w:val="true"/>
        </w:rPr>
        <w:footnoteReference w:id="777"/>
      </w:r>
      <w:r>
        <w:rPr>
          <w:rFonts w:ascii="Amiri" w:hAnsi="Amiri" w:eastAsia="Amiri" w:cs="Amiri"/>
          <w:color w:val="111111"/>
          <w:sz w:val="28"/>
          <w:sz w:val="28"/>
          <w:szCs w:val="28"/>
          <w:rtl w:val="true"/>
          <w:lang w:bidi="ar-SA"/>
        </w:rPr>
        <w:t xml:space="preserve">،و الأمالي </w:t>
      </w:r>
      <w:r>
        <w:rPr>
          <w:rStyle w:val="FootnoteAnchor"/>
          <w:rtl w:val="true"/>
        </w:rPr>
        <w:footnoteReference w:id="778"/>
      </w:r>
      <w:r>
        <w:rPr>
          <w:rFonts w:ascii="Amiri" w:hAnsi="Amiri" w:eastAsia="Amiri" w:cs="Amiri"/>
          <w:color w:val="111111"/>
          <w:sz w:val="28"/>
          <w:sz w:val="28"/>
          <w:szCs w:val="28"/>
          <w:rtl w:val="true"/>
          <w:lang w:bidi="ar-SA"/>
        </w:rPr>
        <w:t xml:space="preserve">و غيرها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الجمهور ما رواه أبو حنيفة في مسنده </w:t>
      </w:r>
      <w:r>
        <w:rPr>
          <w:rStyle w:val="FootnoteAnchor"/>
          <w:rtl w:val="true"/>
        </w:rPr>
        <w:footnoteReference w:id="780"/>
      </w:r>
      <w:r>
        <w:rPr>
          <w:rFonts w:ascii="Amiri" w:hAnsi="Amiri" w:eastAsia="Amiri" w:cs="Amiri"/>
          <w:color w:val="111111"/>
          <w:sz w:val="28"/>
          <w:sz w:val="28"/>
          <w:szCs w:val="28"/>
          <w:rtl w:val="true"/>
          <w:lang w:bidi="ar-SA"/>
        </w:rPr>
        <w:t>رواية عن الأعمش،عن أبي سعيد الخدريّ،أنّه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يا عليّ،قفا بين الجنّة و النار،و ألقيا في جهنّم كلّ كفّار عنيد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كافر مكابر في النبوّة،معاند للولاية؛بل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عليه المفسّرون و وافقهم أبو حنيفة في مسنده للرواية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ذلك كلّه البرسيّ في مشارقه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ما تواترت الأخبار فيه من أنّ عليّا عليه السّلام قسيم الجنّة و النّار </w:t>
      </w:r>
      <w:r>
        <w:rPr>
          <w:rStyle w:val="FootnoteAnchor"/>
          <w:rtl w:val="true"/>
        </w:rPr>
        <w:footnoteReference w:id="782"/>
      </w:r>
      <w:r>
        <w:rPr>
          <w:rFonts w:ascii="Amiri" w:hAnsi="Amiri" w:eastAsia="Amiri" w:cs="Amiri"/>
          <w:color w:val="111111"/>
          <w:sz w:val="28"/>
          <w:sz w:val="28"/>
          <w:szCs w:val="28"/>
          <w:rtl w:val="true"/>
          <w:lang w:bidi="ar-SA"/>
        </w:rPr>
        <w:t>،و قد استفيض في طريقنا عن الأئمّة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إياب الخلق إلينا و حسابهم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روايات المخالفين قد مضى ما دلّ على أنّ عليّا عليه السّلام يوم القيامة على الحوض يذود و يرود </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راد يرود ريادا،و منه الرائد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يتقدّم القوم يبصر لهم الكلأ و مساقط الغيث</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bookmarkStart w:id="155" w:name="pg7403_74110"/>
    </w:p>
    <w:p>
      <w:pPr>
        <w:pStyle w:val="Heading2"/>
        <w:numPr>
          <w:ilvl w:val="1"/>
          <w:numId w:val="1"/>
        </w:numPr>
        <w:rPr/>
      </w:pPr>
      <w:bookmarkStart w:id="156" w:name="__RefHeading___Toc1546307_1051229030"/>
      <w:bookmarkStart w:id="157" w:name="_Toc54"/>
      <w:bookmarkEnd w:id="155"/>
      <w:bookmarkEnd w:id="156"/>
      <w:r>
        <w:rPr>
          <w:rtl w:val="true"/>
        </w:rPr>
        <w:t>الآية السّابعة و الثلاثون</w:t>
      </w:r>
      <w:bookmarkEnd w:id="157"/>
    </w:p>
    <w:p>
      <w:pPr>
        <w:pStyle w:val="BookText"/>
        <w:rPr/>
      </w:pPr>
      <w:r>
        <w:rPr>
          <w:rFonts w:ascii="Amiri" w:hAnsi="Amiri" w:eastAsia="Amiri" w:cs="Amiri"/>
          <w:color w:val="111111"/>
          <w:sz w:val="28"/>
          <w:sz w:val="28"/>
          <w:szCs w:val="28"/>
          <w:rtl w:val="true"/>
          <w:lang w:bidi="ar-SA"/>
        </w:rPr>
        <w:t>في سورة النّجم؛ بِسْمِ اللّهِ الرَّحْمنِ الرَّحِيمِ وَ النَّجْمِ إِذا هَوى ما ضَلَّ صاحِبُكُمْ وَ ما</w:t>
      </w:r>
    </w:p>
    <w:p>
      <w:pPr>
        <w:pStyle w:val="BookText"/>
        <w:rPr/>
      </w:pPr>
      <w:r>
        <w:rPr>
          <w:rFonts w:ascii="Amiri" w:hAnsi="Amiri" w:eastAsia="Amiri" w:cs="Amiri"/>
          <w:color w:val="111111"/>
          <w:sz w:val="28"/>
          <w:sz w:val="28"/>
          <w:szCs w:val="28"/>
          <w:rtl w:val="true"/>
          <w:lang w:bidi="ar-SA"/>
        </w:rPr>
        <w:t>غَوى</w:t>
      </w:r>
    </w:p>
    <w:p>
      <w:pPr>
        <w:pStyle w:val="BookText"/>
        <w:rPr/>
      </w:pPr>
      <w:r>
        <w:rPr>
          <w:rFonts w:ascii="Amiri" w:hAnsi="Amiri" w:eastAsia="Amiri" w:cs="Amiri"/>
          <w:color w:val="111111"/>
          <w:sz w:val="28"/>
          <w:sz w:val="28"/>
          <w:szCs w:val="28"/>
          <w:rtl w:val="true"/>
          <w:lang w:bidi="ar-SA"/>
        </w:rPr>
        <w:t xml:space="preserve">فقد روى الفريقان ما حاصله أنّها نزلت في وصاية عليّ عليه السّلام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روى من أصحابنا في المحاسن </w:t>
      </w:r>
      <w:r>
        <w:rPr>
          <w:rStyle w:val="FootnoteAnchor"/>
          <w:rtl w:val="true"/>
        </w:rPr>
        <w:footnoteReference w:id="785"/>
      </w:r>
      <w:r>
        <w:rPr>
          <w:rFonts w:ascii="Amiri" w:hAnsi="Amiri" w:eastAsia="Amiri" w:cs="Amiri"/>
          <w:color w:val="111111"/>
          <w:sz w:val="28"/>
          <w:sz w:val="28"/>
          <w:szCs w:val="28"/>
          <w:rtl w:val="true"/>
          <w:lang w:bidi="ar-SA"/>
        </w:rPr>
        <w:t>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صلّينا العشاء الآخرة ذات ليلة مع رسول اللّه صلّى اللّه عليه و آله،فلمّا أسلم أقبل علينا بوجهه،ثمّ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ينقضّ كوكب من السّماء مع طلوع الفجر،فيسقط في دار أحدكم،فمن سقط ذلك الكوكب في داره،فهو وصيّي و خليفتي و الإمام بعدي،فلمّا قرب الفجر جلس كلّ واحد منّا في داره ينتظر سقوط الكوكب في داره،و كان أطمع القوم في ذلك أبو العبّاس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انقض الكوكب من الهواء،فسقط في دار عليّ بن أبي طالب عليه السّلام،فقال رسول اللّه صلّى اللّه عليه و آله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و الّذي بعثني بالنبوّة،لقد وجبت لك الوصيّة و الخلافة و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المنافقون عبد اللّه بن أبي </w:t>
      </w:r>
      <w:r>
        <w:rPr>
          <w:rStyle w:val="FootnoteAnchor"/>
          <w:rtl w:val="true"/>
        </w:rPr>
        <w:footnoteReference w:id="786"/>
      </w:r>
      <w:r>
        <w:rPr>
          <w:rFonts w:ascii="Amiri" w:hAnsi="Amiri" w:eastAsia="Amiri" w:cs="Amiri"/>
          <w:color w:val="111111"/>
          <w:sz w:val="28"/>
          <w:sz w:val="28"/>
          <w:szCs w:val="28"/>
          <w:rtl w:val="true"/>
          <w:lang w:bidi="ar-SA"/>
        </w:rPr>
        <w:t>و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ضلّ محمّد صلّى اللّه عليه و آله في محبّة ابن عمّه و غوى و ما ينطق في شأنه إلاّ بالهوى،فأنزل اللّه تبارك و تعالى وَ النَّجْمِ إِذا هَوى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الصّادق عليه السّلام ما يقرب منه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رجال الجمهور ما رواه أبو حامد الشافعيّ في كتاب شرف المصطفى </w:t>
      </w:r>
      <w:r>
        <w:rPr>
          <w:rStyle w:val="FootnoteAnchor"/>
          <w:rtl w:val="true"/>
        </w:rPr>
        <w:footnoteReference w:id="788"/>
      </w:r>
      <w:r>
        <w:rPr>
          <w:rFonts w:ascii="Amiri" w:hAnsi="Amiri" w:eastAsia="Amiri" w:cs="Amiri"/>
          <w:color w:val="111111"/>
          <w:sz w:val="28"/>
          <w:sz w:val="28"/>
          <w:szCs w:val="28"/>
          <w:rtl w:val="true"/>
          <w:lang w:bidi="ar-SA"/>
        </w:rPr>
        <w:t xml:space="preserve">حكاه بعض الثقات،و ابن المغازلي </w:t>
      </w:r>
      <w:r>
        <w:rPr>
          <w:rStyle w:val="FootnoteAnchor"/>
          <w:rtl w:val="true"/>
        </w:rPr>
        <w:footnoteReference w:id="789"/>
      </w:r>
      <w:r>
        <w:rPr>
          <w:rFonts w:ascii="Amiri" w:hAnsi="Amiri" w:eastAsia="Amiri" w:cs="Amiri"/>
          <w:color w:val="111111"/>
          <w:sz w:val="28"/>
          <w:sz w:val="28"/>
          <w:szCs w:val="28"/>
          <w:rtl w:val="true"/>
          <w:lang w:bidi="ar-SA"/>
        </w:rPr>
        <w:t>في المناقب 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مع جماعة من بني هاشم مع النبيّ صلّى اللّه عليه و آله،إذ انقضّ كوكب،فقال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انقضّ هذا الكوكب في داره،فهو الوصيّ من بعدي،فقام جماعة من بني هاشم،فإذا الكوكب قد انقضّ في دار عليّ عليه السّلام،فقالوا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قد غويت في حبّ عليّ،فأنزل اللّه تعالى وَ النَّجْمِ إِذا هَوى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الظاهر أنّ الوصيّ هو المتولّي بجميع أمور الموصي بعد وفاته نيابة عنه،و لا أمر أهمّ عند النبيّ صلّى اللّه عليه و آله من تبليغ الأحكام و ارشاد الضالّة،و القيام بأمور الدّين،و حفظ سنن المرسلين،و تبيين كتاب ربّ العالمين،و هو المعنيّ بالخليفة و الإمام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كون السورة مكيّة لا ينافي كون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ولد بعد الهجرة، و من اطلاقات المكيّة كون النزول بمكّة قبل الهجرة أو بعدها،حكاها بعض الثقات</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السيوطيّ في كتاب الإتقان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الجمهور روى الخوارزميّ و ابن مردويه في الوصاية مسندا عن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اختار من كلّ أمّة 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اختار لكلّ نبيّ وصيّا،فأنا نبيّ هذه الأمّة،و عليّ وصيّي في عترتي و أهل بيتي و أمّتي من بعدي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رواه أحمد بن حنبل مرفوعا عن سلمان،أنّه 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وصيّه، فأجابه بأنّ عليّا وصيّي،و قد مضى الحديث بلفظه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ذلك ما رواه الحافظ أبو نعيم في حلية الأولياء </w:t>
      </w:r>
      <w:r>
        <w:rPr>
          <w:rStyle w:val="FootnoteAnchor"/>
          <w:rtl w:val="true"/>
        </w:rPr>
        <w:footnoteReference w:id="793"/>
      </w:r>
      <w:r>
        <w:rPr>
          <w:rFonts w:ascii="Amiri" w:hAnsi="Amiri" w:eastAsia="Amiri" w:cs="Amiri"/>
          <w:color w:val="111111"/>
          <w:sz w:val="28"/>
          <w:sz w:val="28"/>
          <w:szCs w:val="28"/>
          <w:rtl w:val="true"/>
          <w:lang w:bidi="ar-SA"/>
        </w:rPr>
        <w:t>عن أنس،قال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رسول اللّه صلّى اللّه عليه و آله ذات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أنس،أوّل من يدخل عليك من هذا الباب سيّد المسلمين،و إمام المتّقين،و قائد الغرّ المحجّلين،و يعسوب الدّين،و خاتم الوصيّين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فأحببت أن يكون رجلا من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بعليّ قد دخل عليه،فاستقبله و احتضنه و بدأ يمسح من عرق جبينه بجبينه،فقال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اللّه،ما وجدتك تصنع معي كصنيعك هذا اليوم؛فقال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يمنعني و أنت تؤدّي عنّي و تسمعهم صوتي و تبيّن لهم ما اختلفوا فيه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نصّ في الباب من وصايته و تفسيرها بالخلافة و الإمامة و الولاية بما لا مجال للاختلاف بغيره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ما رواه الخوارزميّ </w:t>
      </w:r>
      <w:r>
        <w:rPr>
          <w:rStyle w:val="FootnoteAnchor"/>
          <w:rtl w:val="true"/>
        </w:rPr>
        <w:footnoteReference w:id="7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عليّ جبرئيل عليه السّلام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صبيحة يوم فرحا مستبشرا،فقلت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حبيبي ما لي أراك فرحا مستبشرا؟فقال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و كيف لا أكون كذلك و قد قرّت عيني بما أكرم اللّه به أخاك و وصيّك و إمام أمّتك عليّ بن أبي طالب عليه السّلام،فقلت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 أكرم اللّه أخي و إمام أمّتي؟قال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باهى بعبادته البارحة ملائكته و حملة عرشه،و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ملائكتي انظروا إلى حجّتي في أرضي على عبادي بعد نبيّي،فقد عفّر خدّه في التراب تواضعا لعظمتي، أشهدكم أنّه إمام خلقي و مولى بريّتي</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نصّ في الباب؛و بالجملة الأخبار في ذلك أكثر من أن تحصى في كتب الفريقين </w:t>
      </w:r>
      <w:r>
        <w:rPr>
          <w:rStyle w:val="FootnoteAnchor"/>
          <w:rtl w:val="true"/>
        </w:rPr>
        <w:footnoteReference w:id="795"/>
      </w:r>
      <w:r>
        <w:rPr>
          <w:rFonts w:ascii="Amiri" w:hAnsi="Amiri" w:eastAsia="Amiri" w:cs="Amiri"/>
          <w:color w:val="111111"/>
          <w:sz w:val="28"/>
          <w:sz w:val="28"/>
          <w:szCs w:val="28"/>
          <w:rtl w:val="true"/>
          <w:lang w:bidi="ar-SA"/>
        </w:rPr>
        <w:t>و أصولهم،لا مجال لإنكارها،قد ذكرت شطرا وافيا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158" w:name="pg7403_74118"/>
    </w:p>
    <w:p>
      <w:pPr>
        <w:pStyle w:val="Heading2"/>
        <w:numPr>
          <w:ilvl w:val="1"/>
          <w:numId w:val="1"/>
        </w:numPr>
        <w:rPr/>
      </w:pPr>
      <w:bookmarkStart w:id="159" w:name="__RefHeading___Toc1546309_1051229030"/>
      <w:bookmarkStart w:id="160" w:name="_Toc55"/>
      <w:bookmarkEnd w:id="158"/>
      <w:bookmarkEnd w:id="159"/>
      <w:r>
        <w:rPr>
          <w:rtl w:val="true"/>
        </w:rPr>
        <w:t>الآية الثامنة و الثلاثون</w:t>
      </w:r>
      <w:bookmarkEnd w:id="160"/>
    </w:p>
    <w:p>
      <w:pPr>
        <w:pStyle w:val="BookText"/>
        <w:rPr/>
      </w:pPr>
      <w:r>
        <w:rPr>
          <w:rFonts w:ascii="Amiri" w:hAnsi="Amiri" w:eastAsia="Amiri" w:cs="Amiri"/>
          <w:color w:val="111111"/>
          <w:sz w:val="28"/>
          <w:sz w:val="28"/>
          <w:szCs w:val="28"/>
          <w:rtl w:val="true"/>
          <w:lang w:bidi="ar-SA"/>
        </w:rPr>
        <w:t>من سورة الرّحمن؛قوله تعالى مَرَجَ الْبَحْرَيْنِ يَلْتَقِيانِ بَيْنَهُما بَرْزَخٌ لا يَبْغِيانِ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مِنْهُمَا اللُّؤْلُؤُ وَ الْمَرْجانُ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الفريقان أنّ البحرين؛عليّ و فاطمة،و البرزخ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صلّى اللّه عليه و آله و اللّؤلؤ و المرجان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أصحابنا،فقد رواه بعضهم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الجمهور،فقد رواه الحافظ أبو بكر أحمد بن موسى بن مردويه،كما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عن أنس بن مالك،أنّها نزلت في عليّ و فاطمة عليهما السّلام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في مجمع البيان عن سلمان الفارسي،و سعيد بن جبير،و سفيان الثوري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فاطمة،و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صلّى اللّه عليه و آله،و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اللؤلؤ و 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عليهما السّلام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العلّة إشارة إلى اجتماع بحر النبوّة و الولاية،فيخرج منهما اللّؤلؤ و المرجان،أولاد النبيّ صلّى اللّه عليه و آله من صلب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عزّ الدّين المقدسيّ الشافعيّ في رسالته المعمولة في مدح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بعض الثقات كلاما فيه أنّ البحرين بحر ماء النبوّة من فاطمة عليها السّلام،و بحر ماء الفتوّة من عليّ عليه السّلام،و البرزخ بينهما برزخ التقوى،لا يبغيان أحدهما على الآخر بدعوى أو شكوى،و اللّؤلؤ و المرجان الحسنان عليهما السّلام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يفيد كون عليّ عليه السّلام تلو النبيّ صلّى اللّه عليه و آله،فيكون واليا على النّاس عن النبيّ صلّى اللّه عليه و آله، فيكون قوله تعالى فَبِأَيِّ آلاءِ رَبِّكُما تُكَذِّبانِ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أ بنعمة النبوّة أم بنعمة 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بهما تتمّ الهداية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تكذّبان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161" w:name="pg7403_74122"/>
    </w:p>
    <w:p>
      <w:pPr>
        <w:pStyle w:val="Heading2"/>
        <w:numPr>
          <w:ilvl w:val="1"/>
          <w:numId w:val="1"/>
        </w:numPr>
        <w:rPr/>
      </w:pPr>
      <w:bookmarkStart w:id="162" w:name="__RefHeading___Toc1546311_1051229030"/>
      <w:bookmarkStart w:id="163" w:name="_Toc56"/>
      <w:bookmarkEnd w:id="161"/>
      <w:bookmarkEnd w:id="162"/>
      <w:r>
        <w:rPr>
          <w:rtl w:val="true"/>
        </w:rPr>
        <w:t>الآية التاسعة و الثلاثون</w:t>
      </w:r>
      <w:bookmarkEnd w:id="163"/>
    </w:p>
    <w:p>
      <w:pPr>
        <w:pStyle w:val="BookText"/>
        <w:rPr/>
      </w:pPr>
      <w:r>
        <w:rPr>
          <w:rFonts w:ascii="Amiri" w:hAnsi="Amiri" w:eastAsia="Amiri" w:cs="Amiri"/>
          <w:color w:val="111111"/>
          <w:sz w:val="28"/>
          <w:sz w:val="28"/>
          <w:szCs w:val="28"/>
          <w:rtl w:val="true"/>
          <w:lang w:bidi="ar-SA"/>
        </w:rPr>
        <w:t xml:space="preserve">من سورة الواقعة؛قوله تعالى وَ السّابِقُونَ السّابِقُونَ أُولئِكَ الْمُقَرَّبُونَ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روى الفريقان ما يفيد أنّ المراد عليّ عليه السّلام لسبقه في الإسلام قبل الأمّة أجمع </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lang w:bidi="ar-SA"/>
        </w:rPr>
        <w:t>1:199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2:355</w:t>
      </w:r>
      <w:r>
        <w:rPr>
          <w:rFonts w:ascii="Amiri" w:hAnsi="Amiri" w:eastAsia="Amiri" w:cs="Amiri"/>
          <w:color w:val="111111"/>
          <w:sz w:val="28"/>
          <w:sz w:val="28"/>
          <w:szCs w:val="28"/>
          <w:rtl w:val="true"/>
          <w:lang w:bidi="ar-SA"/>
        </w:rPr>
        <w:t xml:space="preserve">؛الإرشاد للمفيد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؛فضائل أمير المؤمنين عليه السّلام لابن عقدة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خصائص الوحي المبين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5:215</w:t>
      </w:r>
      <w:r>
        <w:rPr>
          <w:rFonts w:ascii="Amiri" w:hAnsi="Amiri" w:eastAsia="Amiri" w:cs="Amiri"/>
          <w:color w:val="111111"/>
          <w:sz w:val="28"/>
          <w:sz w:val="28"/>
          <w:szCs w:val="28"/>
          <w:rtl w:val="true"/>
          <w:lang w:bidi="ar-SA"/>
        </w:rPr>
        <w:t xml:space="preserve">؛منهاج الكرامة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؛نهج الحقّ و كشف الصدق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؛كشف اليقين </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؛إعلام الورى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أصحابنا ففي الخصال؛عن عليّ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فيّ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إكمال الدّين،عن الباقر عليه السّلام 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السّابقون،نحن الآخرون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الأمالي،عن النبيّ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جبرئيل عليه السّلام ذلك في عليّ عليه السّلام و شيعته،هم السّابقون إلى الجنّة المقرّبون من اللّه بكرامته </w:t>
      </w:r>
      <w:r>
        <w:rPr>
          <w:rStyle w:val="FootnoteAnchor"/>
          <w:rtl w:val="true"/>
        </w:rPr>
        <w:footnoteReference w:id="804"/>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السّابقون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الإيمان بالنبيّ صلّى اللّه عليه و آله،و هو الوليّ عليّ بن أبي طالب عليه السّلام،هم السّابقون إلى الجنّة،و غيره يتبعه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الثعلبيّ من رجال المخالفين في تفسيره أنّ المراد به عليّ عليه السّلام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الحافظ أبو بكر بن مردويه </w:t>
      </w:r>
      <w:r>
        <w:rPr>
          <w:rStyle w:val="FootnoteAnchor"/>
          <w:rtl w:val="true"/>
        </w:rPr>
        <w:footnoteReference w:id="806"/>
      </w:r>
      <w:r>
        <w:rPr>
          <w:rFonts w:ascii="Amiri" w:hAnsi="Amiri" w:eastAsia="Amiri" w:cs="Amiri"/>
          <w:color w:val="111111"/>
          <w:sz w:val="28"/>
          <w:sz w:val="28"/>
          <w:szCs w:val="28"/>
          <w:rtl w:val="true"/>
          <w:lang w:bidi="ar-SA"/>
        </w:rPr>
        <w:t>ما معناه أنّ المراد بهم عليّ و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سلمان كان أقدم من أبي بكر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الجوزيّ في تذكرة الخواصّ </w:t>
      </w:r>
      <w:r>
        <w:rPr>
          <w:rStyle w:val="FootnoteAnchor"/>
          <w:rtl w:val="true"/>
        </w:rPr>
        <w:footnoteReference w:id="807"/>
      </w:r>
      <w:r>
        <w:rPr>
          <w:rFonts w:ascii="Amiri" w:hAnsi="Amiri" w:eastAsia="Amiri" w:cs="Amiri"/>
          <w:color w:val="111111"/>
          <w:sz w:val="28"/>
          <w:sz w:val="28"/>
          <w:szCs w:val="28"/>
          <w:rtl w:val="true"/>
          <w:lang w:bidi="ar-SA"/>
        </w:rPr>
        <w:t>عن سعيد بن جبير،عن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صلّى مع رسول اللّه صلّى اللّه عليه و آله عليّ عليه السّلام،فنزلت الآية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استدلال بعضهم على فضيلة أبي بكر في الهجرة ساقط،لأنّ المراد الأسبق في الإسلام و الإيمان،مع أنّ أبا بكر لم يكن من المهاجرين،لأنّ الهجرة إنّما كانت بعد هجرة النبيّ صلّى اللّه عليه و آله،و أبو بكر لم يخرج مهاجرا إلى اللّه تعالى و رسوله،بل خرج مع</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رسوله مخالفا في نهيه عن الخروج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رواه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الفريقين،و ممّا يشهد بما ذكرناه ما رواه في أنوار البصائر عن الخوارزميّ </w:t>
      </w:r>
      <w:r>
        <w:rPr>
          <w:rStyle w:val="FootnoteAnchor"/>
          <w:rtl w:val="true"/>
        </w:rPr>
        <w:footnoteReference w:id="809"/>
      </w:r>
      <w:r>
        <w:rPr>
          <w:rFonts w:ascii="Amiri" w:hAnsi="Amiri" w:eastAsia="Amiri" w:cs="Amiri"/>
          <w:color w:val="111111"/>
          <w:sz w:val="28"/>
          <w:sz w:val="28"/>
          <w:szCs w:val="28"/>
          <w:rtl w:val="true"/>
          <w:lang w:bidi="ar-SA"/>
        </w:rPr>
        <w:t>،عن النبيّ صلّى اللّه عليه و آله،قال في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أوّلكم إيمانا معي، و أوفاكم بعهد اللّه تعالى و أقومكم بأمر اللّه،و أعدلكم في الرعيّة،و أقسمكم بالسّويّة،و أعظمكم عند اللّه مزيّة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حلية الأولياء لأبي نعيم الحافظ،قال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أخصمك يا عليّ بالنبوّة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نبوّة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تخصم النّاس بسبع لا يحاجّك فيهن أحد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أوّلهم إيمانا باللّه،و أوفاهم بعهد اللّه،و أقومهم بأمر اللّه،و أقسمهم بالسويّة، و أعدلهم في الرعيّة،و أبصرهم في القضيّة،و أعظمهم عند اللّه يوم القيامة مزيّة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محمّد بن يوسف الكنجيّ في كفاية الطالب عن جماعة،أنّه 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ستكون من بعدي فتنة،فإذا كان ذلك فاقتدوا بعليّ بن أبي طالب و الزموه،فإنّه أوّل من آمن بي،و أوّل من يصافحني يوم القيامة،و هو الصدّيق الأكبر،و هو فاروق هذه الأمّة،يفرق بين الحقّ و الباطل،و هو يعسوب المؤمنين و إمام المتقين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الدلالة أنّه لو لم يكن أسبق في الإسلام لم يكن أسبق في الملاقاة و المصافحة مع النبيّ صلّى اللّه عليه و آله يوم القيامة،إذ السّابقون في الإسلام هم السّابقون في دخول الجنّة،و أولئك هم المقرّبون أصحاب عين التسنيم في قوله تعالى عَيْناً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يَشْرَبُ بِهَا الْمُقَرَّبُونَ </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 xml:space="preserve">المقرّبون هم آل محمّد صلوات اللّه عليهم،يقول اللّه اَلسّابِقُونَ السّابِقُونَ أُولئِكَ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و خديجة و عليّ بن أبي طالب عليهم السّلام و ذرّيّاتهم،و المقرّبون يشربون من تسنيم صرفا، و سائر المؤمنين ممزوجا،و التسنيم عين في الجنّة،سمّيت تسنيما لارتفاع مكانها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الصافي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؛المفردات في غريب القرآن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المخالفين في لقب أبي بكر الصديق،و في لقب عمر الفاروق اطلاق من هذا الحديث،كاطلاق أمير المؤمنين للشيخين،حتّى صار الأمر إلى أن قيل لعلوج بني أميّة مثل يزيد بن معاوية و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يعسوب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معناه أمير المؤمنين،لأنّ اليعسوب هو أمير النحل </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 xml:space="preserve">و قال ابن الجوزيّ في تذكرة الخواصّ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يسمّى عليّ عليه السّلام يعسوب المؤمنين،لأنّ اليعسوب أمير النحل و هو أحزمهم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أقواهم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يقف على باب الكوارة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الكوارة شيء يتّخذ للنحل من القضبان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مرّت به نحلة شمّ فاها،فإن وجد منها رائحة منكرة علم أنّها رعت حشيشة خبيثة فيقطعها نصفين و يلقيها على باب الكوارة ليتأدّب بها غيرها،و كذا عليّ عليه السّلام يقف على باب الجنّة فيشمّ أفواه الناس،فمن وجد منه رائحة بغضه ألقاه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5:635</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9:124</w:t>
      </w:r>
      <w:r>
        <w:rPr>
          <w:rFonts w:ascii="Amiri" w:hAnsi="Amiri" w:eastAsia="Amiri" w:cs="Amiri"/>
          <w:color w:val="111111"/>
          <w:sz w:val="28"/>
          <w:sz w:val="28"/>
          <w:szCs w:val="28"/>
          <w:rtl w:val="true"/>
          <w:lang w:bidi="ar-SA"/>
        </w:rPr>
        <w:t xml:space="preserve">؛المناقب للخوارزميّ </w:t>
      </w:r>
      <w:r>
        <w:rPr>
          <w:rFonts w:eastAsia="Amiri" w:cs="Amiri" w:ascii="Amiri" w:hAnsi="Amiri"/>
          <w:color w:val="111111"/>
          <w:sz w:val="28"/>
          <w:szCs w:val="28"/>
          <w:lang w:bidi="ar-SA"/>
        </w:rPr>
        <w:t>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؛مناقب عليّ بن أبي طالب عليه السّلام لابن المغازلي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lang w:bidi="ar-SA"/>
        </w:rPr>
        <w:t>3:137</w:t>
      </w:r>
      <w:r>
        <w:rPr>
          <w:rFonts w:ascii="Amiri" w:hAnsi="Amiri" w:eastAsia="Amiri" w:cs="Amiri"/>
          <w:color w:val="111111"/>
          <w:sz w:val="28"/>
          <w:sz w:val="28"/>
          <w:szCs w:val="28"/>
          <w:rtl w:val="true"/>
          <w:lang w:bidi="ar-SA"/>
        </w:rPr>
        <w:t xml:space="preserve">؛ذخائر العقبى </w:t>
      </w:r>
      <w:r>
        <w:rPr>
          <w:rFonts w:eastAsia="Amiri" w:cs="Amiri" w:ascii="Amiri" w:hAnsi="Amiri"/>
          <w:color w:val="111111"/>
          <w:sz w:val="28"/>
          <w:szCs w:val="28"/>
          <w:lang w:bidi="ar-SA"/>
        </w:rPr>
        <w:t>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lang w:bidi="ar-SA"/>
        </w:rPr>
        <w:t>2:155</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5:416</w:t>
      </w:r>
      <w:r>
        <w:rPr>
          <w:rFonts w:ascii="Amiri" w:hAnsi="Amiri" w:eastAsia="Amiri" w:cs="Amiri"/>
          <w:color w:val="111111"/>
          <w:sz w:val="28"/>
          <w:sz w:val="28"/>
          <w:szCs w:val="28"/>
          <w:rtl w:val="true"/>
          <w:lang w:bidi="ar-SA"/>
        </w:rPr>
        <w:t xml:space="preserve">؛أخبار اصبهان </w:t>
      </w:r>
      <w:r>
        <w:rPr>
          <w:rFonts w:eastAsia="Amiri" w:cs="Amiri" w:ascii="Amiri" w:hAnsi="Amiri"/>
          <w:color w:val="111111"/>
          <w:sz w:val="28"/>
          <w:szCs w:val="28"/>
          <w:lang w:bidi="ar-SA"/>
        </w:rPr>
        <w:t>2:299</w:t>
      </w: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؛مصابيح السنّة </w:t>
      </w:r>
      <w:r>
        <w:rPr>
          <w:rFonts w:eastAsia="Amiri" w:cs="Amiri" w:ascii="Amiri" w:hAnsi="Amiri"/>
          <w:color w:val="111111"/>
          <w:sz w:val="28"/>
          <w:szCs w:val="28"/>
          <w:lang w:bidi="ar-SA"/>
        </w:rPr>
        <w:t>4:172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؛الأمالي للطوسي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 xml:space="preserve">؛ فضائل أمير المؤمنين عليه السّلام لابن عقدة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؛مناقب آل أبي طالب لابن شهرآشوب </w:t>
      </w:r>
      <w:r>
        <w:rPr>
          <w:rFonts w:eastAsia="Amiri" w:cs="Amiri" w:ascii="Amiri" w:hAnsi="Amiri"/>
          <w:color w:val="111111"/>
          <w:sz w:val="28"/>
          <w:szCs w:val="28"/>
          <w:lang w:bidi="ar-SA"/>
        </w:rPr>
        <w:t>2:351</w:t>
      </w:r>
      <w:r>
        <w:rPr>
          <w:rFonts w:ascii="Amiri" w:hAnsi="Amiri" w:eastAsia="Amiri" w:cs="Amiri"/>
          <w:color w:val="111111"/>
          <w:sz w:val="28"/>
          <w:sz w:val="28"/>
          <w:szCs w:val="28"/>
          <w:rtl w:val="true"/>
          <w:lang w:bidi="ar-SA"/>
        </w:rPr>
        <w:t>؛إعلام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الإمارة ثابتة له عليه السّلام من اللّه و رسوله لا بإطلاق و قول 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امام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لعلّه إشارة إلى قوله تعالى يَوْمَ نَحْشُرُ الْمُتَّقِينَ إِلَى الرَّحْمنِ وَفْداً </w:t>
      </w:r>
      <w:r>
        <w:rPr>
          <w:rStyle w:val="FootnoteAnchor"/>
          <w:rtl w:val="true"/>
        </w:rPr>
        <w:footnoteReference w:id="814"/>
      </w:r>
      <w:r>
        <w:rPr>
          <w:rFonts w:ascii="Amiri" w:hAnsi="Amiri" w:eastAsia="Amiri" w:cs="Amiri"/>
          <w:color w:val="111111"/>
          <w:sz w:val="28"/>
          <w:sz w:val="28"/>
          <w:szCs w:val="28"/>
          <w:rtl w:val="true"/>
          <w:lang w:bidi="ar-SA"/>
        </w:rPr>
        <w:t>إلى رحمته الواسعة لا نهاية لها و لا حدود،إذا كان عليّ عليه السّلام إمامهم،كان نورهم يسعى بين أيديهم إلى رحمة اللّه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نَسُوقُ الْمُجْرِمِينَ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خلاف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جَهَنَّمَ وِرْداً </w:t>
      </w:r>
      <w:r>
        <w:rPr>
          <w:rStyle w:val="FootnoteAnchor"/>
          <w:rtl w:val="true"/>
        </w:rPr>
        <w:footnoteReference w:id="815"/>
      </w:r>
      <w:r>
        <w:rPr>
          <w:rFonts w:ascii="Amiri" w:hAnsi="Amiri" w:eastAsia="Amiri" w:cs="Amiri"/>
          <w:color w:val="111111"/>
          <w:sz w:val="28"/>
          <w:sz w:val="28"/>
          <w:szCs w:val="28"/>
          <w:rtl w:val="true"/>
          <w:lang w:bidi="ar-SA"/>
        </w:rPr>
        <w:t>أي عطاشا،و إمامهم أئمّة يهدون إلى النّار؛أو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إشارة إلى قوله تعالى وَ اجْعَلْنا لِلْمُتَّقِينَ إِماماً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قول النبيّ صلّى اللّه عليه و آله في هذا 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ستكون بعدي فتنة،و إذا كان ذلك فاقتدوا بعليّ بن أبي طالب و الزموه</w:t>
      </w:r>
      <w:r>
        <w:rPr>
          <w:rFonts w:eastAsia="Amiri" w:cs="Amiri" w:ascii="Amiri" w:hAnsi="Amiri"/>
          <w:color w:val="111111"/>
          <w:sz w:val="28"/>
          <w:szCs w:val="28"/>
          <w:rtl w:val="true"/>
          <w:lang w:bidi="ar-SA"/>
        </w:rPr>
        <w:t xml:space="preserve">» </w:t>
      </w:r>
      <w:r>
        <w:rPr>
          <w:rStyle w:val="FootnoteAnchor"/>
          <w:rtl w:val="true"/>
        </w:rPr>
        <w:footnoteReference w:id="817"/>
      </w:r>
      <w:r>
        <w:rPr>
          <w:rFonts w:ascii="Amiri" w:hAnsi="Amiri" w:eastAsia="Amiri" w:cs="Amiri"/>
          <w:color w:val="111111"/>
          <w:sz w:val="28"/>
          <w:sz w:val="28"/>
          <w:szCs w:val="28"/>
          <w:rtl w:val="true"/>
          <w:lang w:bidi="ar-SA"/>
        </w:rPr>
        <w:t xml:space="preserve">،نصّ في خلافته و إمامته و وجوب طاعته،و أنّه صراط اللّه المستقيم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ضرورة أنّ أوّل فتنة وقعت بعد النبيّ صلّى اللّه عليه و آله و كانت أصل أصول الضلال و الفتن المضلّة،إنّما هي فتنة الخلافة و البيعة في سقيفة بني ساعدة لأبي بكر </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 xml:space="preserve">و روى الصدوق في معاني الأخبار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أمير المؤمنين عليّ بن أبي طالب عليه السّلام و معرفته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التخلّف عن وصيّ رسول اللّه عليّ بن أبي طالب،و إذا كان مثل ذلك وجب الاقتداء بعليّه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ملازمته،كان هو إمام الهداية في سبل السلام و نوح سفينة النجاة؛قال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البحر طغى و ماج موجا و طمى لما ارتحل النبيّ عنّا</w:t>
      </w:r>
    </w:p>
    <w:p>
      <w:pPr>
        <w:pStyle w:val="BookText"/>
        <w:rPr/>
      </w:pPr>
      <w:r>
        <w:rPr>
          <w:rFonts w:ascii="Amiri" w:hAnsi="Amiri" w:eastAsia="Amiri" w:cs="Amiri"/>
          <w:color w:val="111111"/>
          <w:sz w:val="28"/>
          <w:sz w:val="28"/>
          <w:szCs w:val="28"/>
          <w:rtl w:val="true"/>
          <w:lang w:bidi="ar-SA"/>
        </w:rPr>
        <w:t xml:space="preserve">و مضى أهل الدنيا جميعهم قد غرقوا من آل إلى سفينة الآل نجى </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و عن فخر الدّين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قوله تعالى مُؤْمِنٌ مِنْ آلِ فِرْعَوْنَ </w:t>
      </w:r>
      <w:r>
        <w:rPr>
          <w:rStyle w:val="FootnoteAnchor"/>
          <w:rtl w:val="true"/>
        </w:rPr>
        <w:footnoteReference w:id="821"/>
      </w:r>
      <w:r>
        <w:rPr>
          <w:rFonts w:ascii="Amiri" w:hAnsi="Amiri" w:eastAsia="Amiri" w:cs="Amiri"/>
          <w:color w:val="111111"/>
          <w:sz w:val="28"/>
          <w:sz w:val="28"/>
          <w:szCs w:val="28"/>
          <w:rtl w:val="true"/>
          <w:lang w:bidi="ar-SA"/>
        </w:rPr>
        <w:t>انّ سبّاق الأمم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 آل فرعون،و حبيب النجّار،و عليّ بن أبي طالب عليه السّلام،و هو أفضلهم،ذكره في تفسيره </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 xml:space="preserve">الإرشاد للمفيد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lang w:bidi="ar-SA"/>
        </w:rPr>
        <w:t>3:108</w:t>
      </w:r>
      <w:r>
        <w:rPr>
          <w:rFonts w:ascii="Amiri" w:hAnsi="Amiri" w:eastAsia="Amiri" w:cs="Amiri"/>
          <w:color w:val="111111"/>
          <w:sz w:val="28"/>
          <w:sz w:val="28"/>
          <w:szCs w:val="28"/>
          <w:rtl w:val="true"/>
          <w:lang w:bidi="ar-SA"/>
        </w:rPr>
        <w:t xml:space="preserve">؛أسرار الإمامة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؛العمدة لابن البطريق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الطرائف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5:215</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164" w:name="pg7403_74134"/>
    </w:p>
    <w:p>
      <w:pPr>
        <w:pStyle w:val="Heading2"/>
        <w:numPr>
          <w:ilvl w:val="1"/>
          <w:numId w:val="1"/>
        </w:numPr>
        <w:rPr/>
      </w:pPr>
      <w:bookmarkStart w:id="165" w:name="__RefHeading___Toc1546313_1051229030"/>
      <w:bookmarkStart w:id="166" w:name="_Toc57"/>
      <w:bookmarkEnd w:id="164"/>
      <w:bookmarkEnd w:id="165"/>
      <w:r>
        <w:rPr>
          <w:rtl w:val="true"/>
        </w:rPr>
        <w:t>الآية الأربعون</w:t>
      </w:r>
      <w:bookmarkEnd w:id="166"/>
    </w:p>
    <w:p>
      <w:pPr>
        <w:pStyle w:val="BookText"/>
        <w:rPr/>
      </w:pPr>
      <w:r>
        <w:rPr>
          <w:rFonts w:ascii="Amiri" w:hAnsi="Amiri" w:eastAsia="Amiri" w:cs="Amiri"/>
          <w:color w:val="111111"/>
          <w:sz w:val="28"/>
          <w:sz w:val="28"/>
          <w:szCs w:val="28"/>
          <w:rtl w:val="true"/>
          <w:lang w:bidi="ar-SA"/>
        </w:rPr>
        <w:t xml:space="preserve">من سورة الحاقّة؛قوله تعالى وَ تَعِيَها أُذُنٌ واعِيَةٌ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قوله تعالى إِنّا لَمّا طَغَى الْماءُ حَمَلْناكُمْ فِي الْجارِيَةِ لِنَجْعَلَها لَكُمْ تَذْكِرَةً وَ تَعِيَها أُذُنٌ واعِيَةٌ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تحفظها أذن من شأنها أن تحفظ ما يجب 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الفريقين،منهم الواحدي في أسباب نزول القرآن </w:t>
      </w:r>
      <w:r>
        <w:rPr>
          <w:rStyle w:val="FootnoteAnchor"/>
          <w:rtl w:val="true"/>
        </w:rPr>
        <w:footnoteReference w:id="823"/>
      </w:r>
      <w:r>
        <w:rPr>
          <w:rFonts w:ascii="Amiri" w:hAnsi="Amiri" w:eastAsia="Amiri" w:cs="Amiri"/>
          <w:color w:val="111111"/>
          <w:sz w:val="28"/>
          <w:sz w:val="28"/>
          <w:szCs w:val="28"/>
          <w:rtl w:val="true"/>
          <w:lang w:bidi="ar-SA"/>
        </w:rPr>
        <w:t xml:space="preserve">،و أبو نعيم في حلية الأولياء </w:t>
      </w:r>
      <w:r>
        <w:rPr>
          <w:rStyle w:val="FootnoteAnchor"/>
          <w:rtl w:val="true"/>
        </w:rPr>
        <w:footnoteReference w:id="824"/>
      </w:r>
      <w:r>
        <w:rPr>
          <w:rFonts w:ascii="Amiri" w:hAnsi="Amiri" w:eastAsia="Amiri" w:cs="Amiri"/>
          <w:color w:val="111111"/>
          <w:sz w:val="28"/>
          <w:sz w:val="28"/>
          <w:szCs w:val="28"/>
          <w:rtl w:val="true"/>
          <w:lang w:bidi="ar-SA"/>
        </w:rPr>
        <w:t xml:space="preserve">،و ابن المغازلي في المناقب </w:t>
      </w:r>
      <w:r>
        <w:rPr>
          <w:rStyle w:val="FootnoteAnchor"/>
          <w:rtl w:val="true"/>
        </w:rPr>
        <w:footnoteReference w:id="825"/>
      </w:r>
      <w:r>
        <w:rPr>
          <w:rFonts w:ascii="Amiri" w:hAnsi="Amiri" w:eastAsia="Amiri" w:cs="Amiri"/>
          <w:color w:val="111111"/>
          <w:sz w:val="28"/>
          <w:sz w:val="28"/>
          <w:szCs w:val="28"/>
          <w:rtl w:val="true"/>
          <w:lang w:bidi="ar-SA"/>
        </w:rPr>
        <w:t xml:space="preserve">،و الثعلبيّ،و أبو القاسم بن حبيب في تفسيريهما </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و روى الديلمي في فردوس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اللّه أمرني أن أدنيك فأعلّمك التّقى، و أنزلت هذه الآية وَ تَعِيَها أُذُنٌ واعِيَةٌ ،فأنت أذن واعية 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شرح المقاصد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بن أبي طالب عليه السّلام أعلم الصحابة لقوّة حدسه و ذكائه،و شدّة ملازمته للنبيّ صلّى اللّه عليه و آله و استفادته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النبيّ صلّى اللّه عليه و آله حين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تَعِيَها أُذُنٌ واعِيَةٌ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اجعلها أذن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نسيت بعد ذلك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علّمني رسول اللّه صلّى اللّه عليه و آله ألف باب من</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،كلّهم من رجال العامة و ثقات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ضمّني رسول اللّه صلّى اللّه عليه و آله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أمرني ربّي أن أدنيك و لا أقصيك،و أن تسمع و تعي </w:t>
      </w:r>
      <w:r>
        <w:rPr>
          <w:rStyle w:val="FootnoteAnchor"/>
          <w:rtl w:val="true"/>
        </w:rPr>
        <w:footnoteReference w:id="8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حقّ على اللّه أن تسمع و تعي،فنزلت وَ تَعِيَها أُذُنٌ واعِيَةٌ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الثعلبيّ في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أعلّمك و تعي،ثمّ نزلت الآية</w:t>
      </w:r>
      <w:r>
        <w:rPr>
          <w:rFonts w:eastAsia="Amiri" w:cs="Amiri" w:ascii="Amiri" w:hAnsi="Amiri"/>
          <w:color w:val="111111"/>
          <w:sz w:val="28"/>
          <w:szCs w:val="28"/>
          <w:rtl w:val="true"/>
          <w:lang w:bidi="ar-SA"/>
        </w:rPr>
        <w:t xml:space="preserve">»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الروزبهان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لمّا نزلت الآية قال صلّى اللّه عليه و آله لعليّ عليه السّلام،سألت اللّه أن يجعلها أذنك الأذن الواعية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أعلام الشيعة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هذه الآية في عليّ عليه السّلام</w:t>
      </w:r>
      <w:r>
        <w:rPr>
          <w:rFonts w:eastAsia="Amiri" w:cs="Amiri" w:ascii="Amiri" w:hAnsi="Amiri"/>
          <w:color w:val="111111"/>
          <w:sz w:val="28"/>
          <w:szCs w:val="28"/>
          <w:rtl w:val="true"/>
          <w:lang w:bidi="ar-SA"/>
        </w:rPr>
        <w:t xml:space="preserve">] </w:t>
      </w:r>
      <w:r>
        <w:rPr>
          <w:rStyle w:val="FootnoteAnchor"/>
          <w:rtl w:val="true"/>
        </w:rPr>
        <w:footnoteReference w:id="8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w:t>
      </w:r>
    </w:p>
    <w:p>
      <w:pPr>
        <w:pStyle w:val="BookText"/>
        <w:rPr/>
      </w:pPr>
      <w:r>
        <w:rPr>
          <w:rFonts w:ascii="Amiri" w:hAnsi="Amiri" w:eastAsia="Amiri" w:cs="Amiri"/>
          <w:color w:val="111111"/>
          <w:sz w:val="28"/>
          <w:sz w:val="28"/>
          <w:szCs w:val="28"/>
          <w:rtl w:val="true"/>
          <w:lang w:bidi="ar-SA"/>
        </w:rPr>
        <w:t xml:space="preserve">كان عليّ عليه السّلام أعلم الناس بكتاب اللّه و سنّة رسول اللّه </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 xml:space="preserve">و روى الهيثمي في مجمع الزوائد </w:t>
      </w:r>
      <w:r>
        <w:rPr>
          <w:rFonts w:eastAsia="Amiri" w:cs="Amiri" w:ascii="Amiri" w:hAnsi="Amiri"/>
          <w:color w:val="111111"/>
          <w:sz w:val="28"/>
          <w:szCs w:val="28"/>
          <w:lang w:bidi="ar-SA"/>
        </w:rPr>
        <w:t>9:147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قال لفاطمة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ترضين أن زوّجتك أقدم أمّتي سلما،و أكثرهم علما،و أعظمهم حلما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شرح المقاصد </w:t>
      </w:r>
      <w:r>
        <w:rPr>
          <w:rFonts w:eastAsia="Amiri" w:cs="Amiri" w:ascii="Amiri" w:hAnsi="Amiri"/>
          <w:color w:val="111111"/>
          <w:sz w:val="28"/>
          <w:szCs w:val="28"/>
          <w:lang w:bidi="ar-SA"/>
        </w:rPr>
        <w:t>5:298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حلية الأولياء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قسمت الحكمة عشرة أجزاء،فأعطي عليّ تسعة أجزاء و الناس جزءا واحدا،و عليّ أعلم بالواحد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مطالب السئول </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6:136</w:t>
      </w:r>
      <w:r>
        <w:rPr>
          <w:rFonts w:ascii="Amiri" w:hAnsi="Amiri" w:eastAsia="Amiri" w:cs="Amiri"/>
          <w:color w:val="111111"/>
          <w:sz w:val="28"/>
          <w:sz w:val="28"/>
          <w:szCs w:val="28"/>
          <w:rtl w:val="true"/>
          <w:lang w:bidi="ar-SA"/>
        </w:rPr>
        <w:t xml:space="preserve">؛المناقب للخوارزميّ </w:t>
      </w:r>
      <w:r>
        <w:rPr>
          <w:rFonts w:eastAsia="Amiri" w:cs="Amiri" w:ascii="Amiri" w:hAnsi="Amiri"/>
          <w:color w:val="111111"/>
          <w:sz w:val="28"/>
          <w:szCs w:val="28"/>
          <w:lang w:bidi="ar-SA"/>
        </w:rPr>
        <w:t>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؛المقتل للخوارزميّ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1:341</w:t>
      </w:r>
      <w:r>
        <w:rPr>
          <w:rFonts w:ascii="Amiri" w:hAnsi="Amiri" w:eastAsia="Amiri" w:cs="Amiri"/>
          <w:color w:val="111111"/>
          <w:sz w:val="28"/>
          <w:sz w:val="28"/>
          <w:szCs w:val="28"/>
          <w:rtl w:val="true"/>
          <w:lang w:bidi="ar-SA"/>
        </w:rPr>
        <w:t xml:space="preserve">؛مناقب عليّ بن أبي طالب عليه السّلام لابن المغازلي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؛شرح المقاصد </w:t>
      </w:r>
      <w:r>
        <w:rPr>
          <w:rFonts w:eastAsia="Amiri" w:cs="Amiri" w:ascii="Amiri" w:hAnsi="Amiri"/>
          <w:color w:val="111111"/>
          <w:sz w:val="28"/>
          <w:szCs w:val="28"/>
          <w:lang w:bidi="ar-SA"/>
        </w:rPr>
        <w:t>5:298</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3:324</w:t>
      </w:r>
      <w:r>
        <w:rPr>
          <w:rFonts w:ascii="Amiri" w:hAnsi="Amiri" w:eastAsia="Amiri" w:cs="Amiri"/>
          <w:color w:val="111111"/>
          <w:sz w:val="28"/>
          <w:sz w:val="28"/>
          <w:szCs w:val="28"/>
          <w:rtl w:val="true"/>
          <w:lang w:bidi="ar-SA"/>
        </w:rPr>
        <w:t xml:space="preserve">؛فردوس الأخبار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3:277</w:t>
      </w:r>
      <w:r>
        <w:rPr>
          <w:rFonts w:ascii="Amiri" w:hAnsi="Amiri" w:eastAsia="Amiri" w:cs="Amiri"/>
          <w:color w:val="111111"/>
          <w:sz w:val="28"/>
          <w:sz w:val="28"/>
          <w:szCs w:val="28"/>
          <w:rtl w:val="true"/>
          <w:lang w:bidi="ar-SA"/>
        </w:rPr>
        <w:t xml:space="preserve">؛ترجمة الإمام عليّ عليه السّلام لابن عساكر </w:t>
      </w:r>
      <w:r>
        <w:rPr>
          <w:rFonts w:eastAsia="Amiri" w:cs="Amiri" w:ascii="Amiri" w:hAnsi="Amiri"/>
          <w:color w:val="111111"/>
          <w:sz w:val="28"/>
          <w:szCs w:val="28"/>
          <w:lang w:bidi="ar-SA"/>
        </w:rPr>
        <w:t>2:481</w:t>
      </w: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؛أسرار الإمامة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إماما بعد النبيّ صلّى اللّه عليه و آله على الأمّة كلّهم و خليفته عنه صلّى اللّه عليه و آله،لأنّ مدار الإمامة و الخلافة على العلم و الفضل،لا الزّور و البهتان و رأي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 روايات الفريقين عن النبيّ صلّى اللّه عليه و آله،أنّه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عليّ بابها، 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بيت الحكمة و عليّ بابها </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 xml:space="preserve">و به استدلّ الخليل بن أحمد الفراهيديّ المتكلّم المناظر النحويّ العروضيّ المتوفّى سنة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على أفضليّة أمير المؤمنين عليّ بن أبي طالب عليه السّلام و تعيّنه للخلافة و الإمامة في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استغناؤه عن الكلّ و حاجة الكلّ إليه دليل أنّه إمام الكلّ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رجعوا إليه في الحوادث و المسائل،و هو لم يرجع إلى أحد في بيان الحقائق و الحوادث و الأحكام و المسائل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سفينة البحار للمحدّث القمّيّ </w:t>
      </w:r>
      <w:r>
        <w:rPr>
          <w:rFonts w:eastAsia="Amiri" w:cs="Amiri" w:ascii="Amiri" w:hAnsi="Amiri"/>
          <w:color w:val="111111"/>
          <w:sz w:val="28"/>
          <w:szCs w:val="28"/>
          <w:lang w:bidi="ar-SA"/>
        </w:rPr>
        <w:t>2:127</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كذب من زعم أنّه يأتي البيت إلاّ من بابه،و قال اللّه تعالى وَ لَيْسَ الْبِرُّ بِأَنْ تَأْتُوا الْبُيُوتَ مِنْ ظُهُورِها وَ لكِنَّ الْبِرَّ مَنِ اتَّقى وَ أْتُوا الْبُيُوتَ مِنْ أَبْوابِها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آخر ما أوردناه في هذه المختصر،و قد فرغنا عنه في العشر الآخر من ربيع الثاني في سنة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الحمد للّه أوّلا و آخرا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167" w:name="pg7403_74143"/>
    </w:p>
    <w:p>
      <w:pPr>
        <w:pStyle w:val="Heading2"/>
        <w:numPr>
          <w:ilvl w:val="1"/>
          <w:numId w:val="1"/>
        </w:numPr>
        <w:rPr/>
      </w:pPr>
      <w:bookmarkStart w:id="168" w:name="__RefHeading___Toc1546315_1051229030"/>
      <w:bookmarkStart w:id="169" w:name="_Toc58"/>
      <w:bookmarkEnd w:id="167"/>
      <w:bookmarkEnd w:id="168"/>
      <w:r>
        <w:rPr>
          <w:rtl w:val="true"/>
        </w:rPr>
        <w:t>فهرس المصادر و المراجع العامّة</w:t>
      </w:r>
      <w:bookmarkEnd w:id="1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لرضي الدّين عليّ بن موسى بن جعفر بن طاوس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الإفصاح في إمامة أمير المؤمنين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عبد اللّه محمّد بن محمّد بن النعمان العكبريّ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،المؤتمر العالميّ لألفيّة الشيخ المفيد،قم،ط الثانيّة،</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من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لثقة الإسلام أبي جعفر محمّد بن يعقوب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الكتب الإسلاميّة طهران،ط الثانيّة،</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 و اتمام النعمة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جعفر محمّد بن عليّ بن الحسين بن بابويه القمّيّ 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النشر الإسلامي لجماعة المدرسين،قم،</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 التبصرة من الحيرة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 بن الحسين بن بابويه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و نشر مدرسة الإمام المهديّ،قم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 بأعلام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لأمين الإسلام أبي عليّ الفضل بن الحسن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السادس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المعرفة،بيروت،</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الخير عبد اللّه بن عمر البيضاويّ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،شركة مكتبة المصطفى البابي مصر،</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 بترتيب صحيح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لأمير علاء الدّين عليّ بن بلبان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العلميّة،بيروت،</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السيّد أسد اللّه ابن محمّد باقر الشفتي الجيلانيّ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مسجد السيّد حجّة الإسلام الشفتيّ،اصفهان،ط الاولى،</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من أبكار الأفكار في أصول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الحسن عليّ بن أبي عليّ الآمديّ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631</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الكتاب العربي،بيروت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الإكمال لابن مأكولا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للأمير عليّ بن هبة اللّه 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الكتاب،القاهرة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الآثار الباقية في القرون الخالية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للبيرونيّ أبي ريحان محمّد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لايبزيك،</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للمسعوديّ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،منشورات الرضي،قم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 أبي طالب المعروف بكتاب الحجّة على الذاهب إلى تكفير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لأبي عليّ فخّار بن معد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الزهراء للطباعة و النشر،بيروت،ط الثانية،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عبد اللّه الشيخ الجليل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،المؤتمر العالميّ لألفيّة الشيخ المفيد،قم،ط الأولى،</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في فضائل الإمام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للأمير السيّد جمال الدّين عطاء اللّه بن فضل اللّه الحسيني الفارسي الهرويّ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الطبع التابعة للآستانة الرضويّة المقدّسة مشهد،ط الثانيّة،</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ه،تحقيق حجّة الإسلام محمّد حسن زبري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لفخر الدين محمّد بن عمر القرشي الشافعيّ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دائرة المعارف العثمانيّة، حيدرآباد دكن،ط الأولى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عن الأربعين في فضائل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المفيد أبي محمّد عبد الرحمن بن أحمد بن الحسين النيسابوريّ الخزاعيّ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الخامس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الطبع و النشر،وزارة الثقافة و الارشاد الإسلاميّ،ط الأولى،</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 حديثا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للفقيه المحدّث الشيخ سليمان بن عبد اللّه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المحقّق،قم،ط الأولى،</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أسنى المطالب في مناقب سيّدنا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للجزريّ محمّد بن محمّد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الإمام أمير المؤمنين عليه السّلام،اصبهان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احياء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حامد محمّد بن محمّد الغزاليّ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المعرفة،بيروت</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 في تمييز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الفضل أحمد بن عليّ ابن حجر العسقلانيّ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السعادة،مصر،</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 السياسة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محمّد عبد اللّه بن مسلم بن قتيبة الدينوريّ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مصطفى البابي الحلبي و أولاده،مصر،ط الثانية،</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النزول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للواحدي عليّ بن أحمد 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الكتب،بيروت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 في معرفة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لأبي عمر يوسف بن عبد اللّه بن عبد البر القرطبيّ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السعادة،مصر،ط الأولى بهامش الإصابة،</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 في معرفة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لعز الدّين عليّ بن محمّد الشيبانيّ المعروف بابن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إحياء التراث العربي،بيروت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لجمال الدّين العلاّمة الحسن بن يوسف بن المطهّر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الدّين و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الهجرة،طهران،ط الثالثة،</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إحقاق الحقّ و إزهاق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القاضي نور اللّه الحسينيّ التستريّ،الشهيد في بلاد الهندسة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آية اللّه المرعشيّ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حاتم أحمد بن حمدان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الرابع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لأبي جعفر محمّد بن عليّ بن الحسين بن بابويه القمّيّ،المعروف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الأعلمي للمطبوعات،بيروت،ط الخامسة،</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عبد اللّه محمّد بن محمّد المعروف بالشيخ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،منشورات جماعة المدرسين،قم،</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لشيخ الطائفة أبي جعفر محمّد بن الحسن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الثقافة،قم،ط الأولى،</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للشريف المرتضى عليّ بن الحسين الموسويّ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الكتاب العربي،بيروت،ط الثانية،</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القاسم عبد الرّحمن بن إسحاق الزجاجيّ النحويّ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السعادة،مصر،ط الأولى،</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عبد اللّه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النشر الإسلاميّ،قم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اعتقادات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المؤتمر العالميّ لألفيّة الشيخ المفيد،</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الاشراف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للنسّابة أحمد بن يحيى بن جابر البلاذريّ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الأعلميّ</w:t>
      </w:r>
    </w:p>
    <w:p>
      <w:pPr>
        <w:pStyle w:val="BookText"/>
        <w:rPr/>
      </w:pPr>
      <w:r>
        <w:rPr>
          <w:rFonts w:ascii="Amiri" w:hAnsi="Amiri" w:eastAsia="Amiri" w:cs="Amiri"/>
          <w:color w:val="111111"/>
          <w:sz w:val="28"/>
          <w:sz w:val="28"/>
          <w:szCs w:val="28"/>
          <w:rtl w:val="true"/>
          <w:lang w:bidi="ar-SA"/>
        </w:rPr>
        <w:t>للمطبوعات،بيروت،</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 في معرفة حجج اللّه على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عبد اللّه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،قم،ط الأولى،</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الاتقان في علوم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لجلال الدّين عبد الرحمن السيوطيّ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شركة مكتبة و مطبعة مصطفى البابي و أولاده،بمصر،ط الرابعة،</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أسرار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لعماد الدّين الحسن بن عليّ بن محمّد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السابع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الطبع التابعة للآستانة الرضوية المقدّسة،ط الأولى،</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أبجد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للقنوجي البخاري محمد صديق بن 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بهوبال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لابي محمّد الشيخ الحسن بن محمّد الديلميّ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منشورات الرضي،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لأحمد بن عليّ بن أبي طالب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الأعلمي للمطبوعات، بيروت،ط الثانية،</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الطالبين إلى نهج المسترشدين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لجمال الدّين مقداد بن عبد اللّه السيوريّ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آية اللّه المرعشيّ،قم،</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الطائفة أبي جعفر محمّد بن الحسن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 في اعتقاد للغزالي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شعراء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عبد اللّه محمد بن عمران المرزبانيّ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شركة الكتبي للطباعة و النشر بيروت،</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الفرج عليّ بن الحسين الاصبهانيّ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إحياء التراث العربيّ، بيروت،</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الاستنصار في النّص على الأئمّة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لأبي الفتح محمّد بن عليّ بن عثمان 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،بيروت،دار الأضواء،ط الثانية،</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جعفر محمّد بن الحسن بن فرّوخ الصفّار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السيّد المرعشيّ،قم،ط الأولى،</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الشيخ محمّد باقر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الإسلاميّة،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الطلب في تاريخ حلب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 بن أحمد بن أبي جرادة،المعروف بابن العديم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البلاغة،بيروت،ط الأولى،</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بدائع الصنائع في ترتيب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لعلاء الدّين أبي بكر بن مسعود الكاساني الحنفيّ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العلميّة،بيروت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المصطفى لشيعة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جعفر محمّد بن محمّد بن عليّ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المطبعة الحيدريّة،النجف الأشرف،</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الفداء إسماعيل بن عمر بن كثير الدمشقيّ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العلميّة،بيروت ط الرابعة،</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في أخبار صاحب الزمان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عبد اللّه محمّد بن يوسف بن محمّد الكنجي الشافعيّ المقتول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،شركة الكتبي للطباعة و النشر،بيروت،ط الرابعة،</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في الملل و 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جعفر السبحاني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الزّخار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لأحمد بن يحيى بن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الرسالة بيروت،ط الأولى،</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البلابل و القلاقل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المكارم محمود بن محمّد بن أبي الفضل واعظ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،احياء الكتاب ط الأولى،</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 من جواهر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لمحبّ الدين أبي الفيض محمّد مرتضى الحسينيّ الزبيديّ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المطبعة الخيريّة،مصر،ط الأولى،</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بكر أحمد بن عليّ بن ثابت الخطيب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السعادة،مصر،</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 الملوك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جعفر محمّد بن جرير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 للمطبوعات،بيروت،ط الخامسة،</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لجلال الدين 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القلم،بيروت،ط الأولى،</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للقاضي حسين بن محمّد الديار البكريّ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المطبعة</w:t>
      </w:r>
    </w:p>
    <w:p>
      <w:pPr>
        <w:pStyle w:val="BookText"/>
        <w:rPr/>
      </w:pPr>
      <w:r>
        <w:rPr>
          <w:rFonts w:ascii="Amiri" w:hAnsi="Amiri" w:eastAsia="Amiri" w:cs="Amiri"/>
          <w:color w:val="111111"/>
          <w:sz w:val="28"/>
          <w:sz w:val="28"/>
          <w:szCs w:val="28"/>
          <w:rtl w:val="true"/>
          <w:lang w:bidi="ar-SA"/>
        </w:rPr>
        <w:t>الوهبيّة،مصر،ط الاولى،</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جرجان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للسهمي أبي القاسم حمزة بن يوسف،مطبعة مجلس دائرة المعارف العثمانيّة، حيدرآباد دكن،</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لأحمد بن يعقوب بن جعفر بن وهب واضح الكايت 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صادر،بيروت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لشمس الدّين محمّد بن أحمد بن عثمان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الكتاب العربيّ،بيروت،ط الأولى،</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جعفر الشيخ الصدوق،منشورات جماعة المدرسين،قم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الكمال في أسماء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لجمال الدّين أبي الحجّاج يوسف المزّي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 بيروت،ط الرابعة،</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بهامش المستدرك على 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المعرفة،بيروت،</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الإطناب في شرح الشهاب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الحسن عليّ بن أحمد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القضاعي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،جامعة طهران،</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العوام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للسيّد مرتضى بن داعي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،منشورات اساطير طهران،ط الثانية،</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الشافي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جعفر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الإسلاميّة،قم،ط الثالثة،</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التمهيد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لمحمّد هادى،معاصر،مؤسّسة النشر الإسلاميّ،قم،</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المعارف في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الصلاح الشيخ تقي الدين بن نجم بن عبيد اللّه 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التذكار في أفضل الأذكار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عبد اللّه محمّد بن أحمد القرطبيّ المفسّر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العلميّة بيروت،ط الثانية،</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لشمس الدين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إحياء التراث العربي،بيروت</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الجوزي يوسف بن فرغلي بن عبد اللّه الحنفيّ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w:t>
      </w:r>
    </w:p>
    <w:p>
      <w:pPr>
        <w:pStyle w:val="BookText"/>
        <w:rPr/>
      </w:pPr>
      <w:r>
        <w:rPr>
          <w:rFonts w:ascii="Amiri" w:hAnsi="Amiri" w:eastAsia="Amiri" w:cs="Amiri"/>
          <w:color w:val="111111"/>
          <w:sz w:val="28"/>
          <w:sz w:val="28"/>
          <w:szCs w:val="28"/>
          <w:rtl w:val="true"/>
          <w:lang w:bidi="ar-SA"/>
        </w:rPr>
        <w:t>نينوى الحديثة،طهران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للسيّد شرف الدّين عليّ الحسينيّ الأسترآباديّ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النشر الإسلامي التابعة لجماعة المدرّسين،قم،ط الأولى،</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ما نزل من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الجحام محمّد بن العبّاس بن عليّ بن مروان بن الماهياريّ البزّاز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الهادي،قم،ط الأولى،</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الإمام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للحافظ أبو القاسم عليّ بن الحسن بن هبة اللّه الشافعيّ المعروف بابن عساكر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المحمودي للطباعة و النشر،بيروت،ط الثانية،</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الحسن عليّ بن إبراهيم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دار الكتاب للطباعة و النشر،قم،ط الثالثة،</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لأبي النضر محمّد بن مسعود بن عيّاش السمرقنديّ المعروف بالعيّاشيّ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العلميّة الإسلاميّة،طهران،</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للسيّد هاشم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إسماعيليان،طهران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روح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لشهاب الدّين سيّد محمود الآلوسي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إحياء التراث العربيّ،بيروت،</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المراغي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للمراغي أحمد مصطفى،دار الكتب العلميّة،بيروت،</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السمرقندي المسمّى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لأبي الليث نصر بن محمّد بن أحمد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العلميّة،بيروت،ط الأولى،</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منهج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للملا فتح الكاشانيّ،تصحيح أبي الحسن الشعرانيّ،طهران،الطبعة الثالثة،</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الصافي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للمولى محسن الملقب بالفيض الكاشاني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الإسلاميّة،طهران،ط السادسة،</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گازر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للشيخ أبو المحاسن الحسين بن الحسن الجرجانيّ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البغوي بمعالم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محمّد الحسين بن مسعود الفرّاء البغويّ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الثانية،</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الحبريّ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للمحدّث المفسر أبو عبد اللّه الحسين بن الحكم بن مسلم الحبريّ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آل البيت لإحياء التراث،بيروت،ط الأولى،</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الوسيط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الحسن عليّ بن أحمد الواحدي 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العلميّة،بيروت،ط الأولى،</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للرازيّ محمّد بن عمر القرشيّ الشافعيّ المعروف بفخر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إحياء التراث العربي،بيروت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لأبي عبد اللّه محمّد بن أحمد الأنصاريّ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المصريّة،ط الثالثة،</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 عن تأويل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جعفر محمّد بن جرير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شركة مطبعة مصطفى البابي،مصر،ط الثالثة،</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الكشّاف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لجار اللّه محمود بن عمر الزمخشريّ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مكتب الأعلام الإسلاميّ،ط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جوامع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للطبرسيّ،ط الحجريّة،تبريز،</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الجلالين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للمحلي محمّد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،مطبعة فتح الكريم،بمبئي،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القاسم فرات بن إبراهيم بن فرات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وزارة الثقافية و الإرشاد الإسلاميّ،طهران،</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السّدي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محمّد إسماعيل بن عبد الرحمن السّدي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الوفاء للطباعة و النشر،ط الأولى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الثعالبي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للثعالبي عبد الرحمن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الأعلمي للمطبوعات،بيروت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منهج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للمولى فتح اللّه الكاشانيّ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اثنى عشري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لشاه عبد العظيمي حسين بن أحمد الحسيني،نشر ميقات،طهران،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شاهية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مناقب أمير المؤمنين عليه السّلام،بالفارسيّة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لقاضي زاده كره رودي عبد الخالق، تحقيق الشيخ محمد علي رسولي،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 أنصاريان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قم،ط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الفداء إسماعيل بن عمر بن كثير الدمشقيّ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الفكر للطباعة و النشر،بيروت،ط الثانية،</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كنز الدقائق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للميرزا محمّد المشهديّ ابن محمّد رضا بن إسماعيل بن جمال الدين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النشر الاسلامي لجماعة المدرّسين،قم،ط الأولى،</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غريب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محمّد عبد اللّه بن مسلم 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إحياء الكتب العربية،مصر،</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 في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لأبي جعفر الشيخ الطوسي،المطبعة العلميّة،النجف الأشرف،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مشكلات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محمّد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العلميّة،بيروت،ط الثالثة،</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التمثيل و المحاضرة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منصور عبد الملك بن محمّد بن إسماعيل الثعالبي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الأبرار في مناقب الأئمّة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لعماد الدّين الحسن بن عليّ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،الميراث المكتوب طهران،ط الأولى،</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التدوين في أخبار قزوين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لعبد الكريم بن محمّد الرافعي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الكتب الإسلامي، بيروت،تحقيق العطاردي القوچاني،ط الأولى،</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لعماد الدّين أبي جعفر محمّد بن عليّ الطوسيّ المعروف بابن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أنصاريان قم،</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 و عقاب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جعفر 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الصدوق، طهران،</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المفيد محمّد بن محمّد بن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الاعلام الاسلامي قم،ط الأولى،</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 في أحاديث البشير النذير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لجلال الدّين 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العلميّة،القاهرة،</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لنور الدين عليّ بن عبد اللّه السمهودي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العلميّة،</w:t>
      </w:r>
    </w:p>
    <w:p>
      <w:pPr>
        <w:pStyle w:val="BookText"/>
        <w:rPr/>
      </w:pPr>
      <w:r>
        <w:rPr>
          <w:rFonts w:ascii="Amiri" w:hAnsi="Amiri" w:eastAsia="Amiri" w:cs="Amiri"/>
          <w:color w:val="111111"/>
          <w:sz w:val="28"/>
          <w:sz w:val="28"/>
          <w:szCs w:val="28"/>
          <w:rtl w:val="true"/>
          <w:lang w:bidi="ar-SA"/>
        </w:rPr>
        <w:t>بيروت،ط الأولى،</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الأسرار و منبع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للسيّد حيدر بن عليّ بن حيدر العلويّ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المولود </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انستيتو فرانسة و ايران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البقاء محمّد بن موسى الدميريّ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المصطفى البابي الحلبيّ،مصر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 و طبقات الأصفياء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نعيم أحمد بن عبد اللّه بن أحمد الاصبهانيّ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الكتاب العربي،بيروت،ط الخامسة،</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للمقريزي أحمد بن عليّ بن عبد القادر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النيل،مصر،</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منشورات جماعة المدرسين في الحوزة العلمية،قم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أمير المؤمنين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عبد الرحمن أحمد بن شعيب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العلميّة،بيروت،ط الثانية،</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الحسن محمّد بن الحسين بن موسى البغداديّ،الشريف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البحوث الاسلاميّة،مشهد المقدّسة،</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الوحي المبين في مناقب أمير المؤمنين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للحافظ يحيى بن الحسن بن البطريق الأسدي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أمير المؤمنين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أبي طالب عمّ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العربيّ،ط الأولى،</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دعبل الخزاعي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و تحقيق محمد يوسف النجم،دار الثقافة،بيروت،</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حسان بن ثابت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صادر،بيروت،</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جعفر محمّد بن جرير بن رستم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البعثة قم، ط الأولى،</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 في تفسير المأثور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لجلال الدّين 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 محمّد امين دمج و شركا،بيروت</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للإمام المظفر الشيخ محمّد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النجاح،طهران،ط</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نعيم أحمد بن عبد اللّه الاصبهانيّ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المعرفة للطباعة و النشر،بيروت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 في علم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للشريف المرتضى عليّ بن الحسين الموسويّ علم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،مؤسّسة النشر الإسلاميّ التابعة الجماعة المدرسين،قم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 في مناقب ذوى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لمحبّ الدّين أحمد بن عبد اللّه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المعرفة،بيروت،ط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الذريّة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بشر محمّد بن أحمد بن حماد الأنصاري الرازي الدولابيّ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النشر الإسلامي،قم،</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أخبار اصبهان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نعيم الاصبهانيّ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مدينة ليدن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عليّ محمّد بن الحسن بن عليّ الفتال 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الشهيد في سنة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،المكتبة الحيدريّة،النجف الأشرف،ط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طرق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للحافظ شمس الدّين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الدليل،قم،ط الثانيّة،</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 العشر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النشر الإسلامي،قم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جعفر أحمد بن عبد اللّه المعروف بمحبّ الدين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الكتب العلميّة،بيروت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 السعديّة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أبي منصور جمال الدّين الحسن بن يوسف بن المطهر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بهمن قم،ط الأولى،</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المسير في علم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لأبي الفرج عبد الرحمن بن عليّ بن محمّد الجوزي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سرمايه ايمان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للملاّ عبد الرزاق اللاهيجيّ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الزهراء،طهران،</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السقيفة و 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بكر أحمد بن عبد العزيز الجوهريّ البصريّ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نينوى الحديثة،طهران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ابن أبي الحديد المعتزلي المتوفّى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عبد اللّه محمّد بن يزيد ابن ماجة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إحياء التراث</w:t>
      </w:r>
    </w:p>
    <w:p>
      <w:pPr>
        <w:pStyle w:val="BookText"/>
        <w:rPr/>
      </w:pPr>
      <w:r>
        <w:rPr>
          <w:rFonts w:ascii="Amiri" w:hAnsi="Amiri" w:eastAsia="Amiri" w:cs="Amiri"/>
          <w:color w:val="111111"/>
          <w:sz w:val="28"/>
          <w:sz w:val="28"/>
          <w:szCs w:val="28"/>
          <w:rtl w:val="true"/>
          <w:lang w:bidi="ar-SA"/>
        </w:rPr>
        <w:t>العربيّ،بيروت،</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بكر أحمد بن الحسين بن عليّ 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المعرفة،بيروت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السنن،أو الجامع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عيسى محمّد بن عيسى ابن سورة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محمّد عبد اللّه بن عبد الرحمن بن الفضل بن بهرام الدارميّ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إحياء السنّة النبويّة،بيروت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داود سليمان بن الأشعث السجستانيّ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الرياض و دار إحياء السنّة النبويّة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لرضيّ الدّين أبو القاسم عليّ بن موسى بن جعفر بن محمّد طاوس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،منشورات الرضيّ،قم،</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للحافظ شمس الدّين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الرسالة،بيروت،ط الثانية،</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حامد محمّد بن محمّد الغزاليّ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الحجريّة،طهران،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 لقواعد التفضيل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للحافظ عبيد اللّه بن عبد اللّه بن أحمد الحاكم الحسكانيّ النيسابوريّ الحنفيّ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الطبع و النشر التابعة لوزارة الثقافة الارشاد الإسلاميّ،ط الاولى،</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هاشميات الكميت بن زيد 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رياش أحمد بن إبراهيم القيسي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الكتب العربية،بيروت،ط الثانية،</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المقاصد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لسعد الدّين مسعود بن عمر الشهير بالتفتازانيّ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،منشورات الرضيّ،قم،ط الاولى،</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تجريد العقائد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للمحقّق الطوسيّ،علاء الدّين عليّ بن القوشجي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 في الامامة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للشريف المرتضى عليّ بن الحسين الموسويّ علم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الصادق،قم،ط الثانية،</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المواقف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للقاضي عضد الدّين عبد الرحمن الايجي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السيّد</w:t>
      </w:r>
    </w:p>
    <w:p>
      <w:pPr>
        <w:pStyle w:val="BookText"/>
        <w:rPr/>
      </w:pPr>
      <w:r>
        <w:rPr>
          <w:rFonts w:ascii="Amiri" w:hAnsi="Amiri" w:eastAsia="Amiri" w:cs="Amiri"/>
          <w:color w:val="111111"/>
          <w:sz w:val="28"/>
          <w:sz w:val="28"/>
          <w:szCs w:val="28"/>
          <w:rtl w:val="true"/>
          <w:lang w:bidi="ar-SA"/>
        </w:rPr>
        <w:t>الشريف عليّ بن محمّد الجرجاني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يليه حاشية السيالكوتي و الجلبي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،منشورات الرضيّ،قم،ط الاولى،</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لعز الدّين أبي حامد ابن هبة اللّه بن محمّد بن أبي الحديد المدائني المعتزليّ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إحياء الكتب العربيّة،ط الأولى،</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سعيد عبد الملك بن محمّد بن إبراهيم الخركوشي 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،منشورات بابك،طهران،</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العلوم و دواء كلام العرب من الكلوم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لليماني نشوان بن سعيد 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الفكر،دمشق،ط الأولى،</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صفوة الصفوة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لجمال الدّين أبي الفرج عبد الرحمن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المعرفة، بيروت،ط الرابعة،</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الناشر اللجنة الثقافية المؤتمر العالميّ للإمام الرضا عليه السّلام،مشهد المقدّسة،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 الى مستحقّي التقديم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محمّد عليّ بن يونس البياضي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المرتضويّة،طهران،</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للمحدّث أحمد بن محمّد بن عليّ بن حجر الهيثمي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القاهرة،ط الثانية،</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عبد اللّه محمّد بن اسماعيل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الكتب، بيروت،ط الخامسة،</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الحسين مسلم بن الحجّاج القشيري 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الفكر، بيروت،ط الثانية،</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 في معرفة مذاهب الطوائف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لرضي الدّين أبي القاسم ابن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البلاغ،بيروت،</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الطرف من الأنباء و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لرضي الدين أبي القاسم ابن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،تحقيق الشيخ قيس العطّار،مؤسّسة عاشوراء،ط الأولى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المحدّثين باصبهان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محمّد عبد اللّه بن محمّد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w:t>
      </w:r>
    </w:p>
    <w:p>
      <w:pPr>
        <w:pStyle w:val="BookText"/>
        <w:rPr/>
      </w:pPr>
      <w:r>
        <w:rPr>
          <w:rFonts w:ascii="Amiri" w:hAnsi="Amiri" w:eastAsia="Amiri" w:cs="Amiri"/>
          <w:color w:val="111111"/>
          <w:sz w:val="28"/>
          <w:sz w:val="28"/>
          <w:szCs w:val="28"/>
          <w:rtl w:val="true"/>
          <w:lang w:bidi="ar-SA"/>
        </w:rPr>
        <w:t>الرسالة،بيروت،</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عبد اللّه محمّد بن سعد بن منيع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صادر، بيروت،</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الحنابلة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الحسين محمّد بن أبي يعلى،دار المعرفة،بيروت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دار القلم،قم،</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الصدوق،المكتبة الحيدريّة،النجف الأشرف،</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 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المغازلي محمّد بن محمّد بن زيد العلويّ الحسينيّ البغداديّ ثمّ السمرقنديّ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محمّد عبد اللّه بن مسلم ابن قتيبة الدينوريّ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الكتاب العربي،بيروت،ط الثانية،</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لأحمد بن محمّد بن عبد ربّه الأندلسيّ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للشيخ عبد اللّه البحرانيّ الاصبهانيّ،قم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عيون صحاح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للحافظ يحيى بن الحسن الأسدي الحليّ المعروف بابن البطريق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النشر الإسلامي،قم،</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العسل المصفى من تهذيب زين الفتى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للعاصمي أحمد بن عليّ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المولود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الشيخ محمّد باقر المحمودي،مجمع إحياء الثقافة الإسلاميّ،</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لابي بكر محمّد السجستانيّ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شركة الطباعة الفنّيّة المتّحدة،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 في علم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للآمدي عليّ بن محمّد بن 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التراث الإسلامي،القاهرة،</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غرائب القرآن و رغائب الفرقان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للنظام الدّين الحسن بن الحسين القمّيّ 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مصطفى البابي،مصر،</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غياث الامم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 في الكتاب و السنّة و الأدب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عبد الحسين أحمد الأمينيّ النجفيّ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الإسلاميّة،طهران،</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 و حجّة الخصام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للسيّد هاشم بن سليمان بن إسماعيل الحسينيّ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عبيد القاسم بن سلام الهرويّ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العلميّة، بيروت،ط الاولى،</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غوالي اللئالي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للشيخ محمّد بن عليّ بن إبراهيم الأحسائي المعروف بابن أبي 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سيّد الشهداء،قم،ط الأولى،</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 في غريب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لجار اللّه محمود بن عمر الزمخشريّ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المعرفة للطباعة و النشر،بيروت،ط الثانية،</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 الأخبار بمأثور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للحافظ شهرويه بن شهردار ابن شهرويه الديلميّ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الكتاب العربي،بيروت،ط الاولى،</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 في معرفة أحوال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لنور الدّين عليّ بن محمّد بن أحمد بن الصّباغ المالكيّ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العدل،النجف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المختارة من العيون و 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للسيّد الشريف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،المؤتمر العالميّ لألفيّة الشيخ المفيد،قم،</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للمحدّث إبراهيم بن محمّد بن المؤيد الجوينيّ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المحمودي للطباعة و النشر،بيروت،ط الأولى،</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أمير المؤمنين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للحافظ أبي العبّاس أحمد بن محمّد بن سعيد المعروف بابن عقدة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الدليل،قم،ط الأولى،</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 شرح 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للمحدّث محمّد المدعو بعبد الرءوف المناوي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الفكر للطباعة و النشر،بيروت،ط الثانية،</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لسديد الدّين أبي الفضل شاذان بن جبرئيل بن إسماعيل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المطبعة الحيدريّة،النجف الأشرف،</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الخمسة من الصّحاح الستّة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للسيّد مرتضى الحسينيّ الفيروزآباديّ،دار الكتب الاسلاميّة،طهران،ط الثانية،</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العبّاس عبد اللّه بن جعفر الحميريّ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آل البيت عليهم السّلام لإحياء التراث،قم،ط الأولى،</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قادتنا كيف نعرفهم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للسيّد محمّد هاديّ الميلانيّ رحمة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الوفاء،بيروت،ط الأولى،</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لمجد الدّين محمّد بن يعقوب الفيروزآباديّ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إحياء التراث العربي،بيروت،</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لقطب الدّين سعيد ابن هبة اللّه بن الحسن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البحوث الإسلامية،مشهد المقدّسة،ط الأولى،</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القصائد السبع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أبي الحديد عبد الحميد ابن هبة اللّه المدائني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دفتر تبليغات المهدي،اصبهان،</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القند في ذكر علماء سمرقند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لنجم الدّين عمر بن محمّد بن أحمد النسفي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التراث طهران،ط الأولى،</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الغمّة في تاريخ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للميرزا محمّد بن محمّد رضا بن إسماعيل القمّيّ أصلا المشهديّ مولدا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الطبع و النشر التابعة للآستانة الرضوية المقدّسة مشهد، تحقيق قسم الكلام و الفلسفة مجمع البحوث الإسلاميّة،ط الأولى،</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 في معرفة الائمّة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لبهاء الدّين أبي الحسن عليّ بن عيسى بن أبي الفتح الأربليّ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تبريز،ط الثانية،</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 في فضائل أمير المؤمنين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الحسن بن يوسف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طهران،ط الأولى،</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 عن زوائد 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للحافظ نور الدين عليّ بن أبي بكر الهيثميّ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الرسالة،بيروت،ط الثانيّة،</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لعز الدّين عليّ بن أبي الكرم محمّد الشيبانيّ المعروف بابن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صادر،بيروت،</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 المدفون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للسيوطي عبد الرحمن مؤسّسة النعمان،بيروت،</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للإمام أبي الفتح الشيخ محمّد بن عليّ بن عثمان الكراجكيّ الطرابلسيّ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الأضواء،بيروت،</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 في سنن الأقوال و الأفعال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لعلاء الدّين عليّ المتقي بن حسام الدّين الهنديّ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الرسالة،بيروت،ط الخامسة،</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سليم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الدراسات الاسلامية،مؤسّسة البعثة، طهران،</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بهائي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لعماد الدّين الحسن بن عليّ بن محمّد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الشيخ عبد الكريم التبريزيّ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 في مناقب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لأبى عبد اللّه محمّد بن يوسف بن محمّد الكنجي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إحياء تراث أهل البيت عليهم السّلام،</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 في النصّ على الأئمّة الاثنى عشر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القاسم عليّ بن محمّد بن عليّ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بيدار،قم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لشهاب الدّين أبي الفضل أحمد بن عليّ بن الحجر العسقلانيّ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دائرة المعارف النظاميّة، حيدرآباد الدكن،الهند،ط الأولى،</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الفضل محمّد بن مكرم بن منظور الإفريقي المصريّ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أدب الحوزة،قم،</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اللوامع النورانيّة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السيّد هاشم بن سليمان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المطبعة العلمية، قم،</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مثنوي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للمولوي،جلال الدّين محمّد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،تصحيح رينولد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نيكلسون،طهران،انتشارات أمير كبير،</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 في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عليّ الفضل بن الحسن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المعرفة،بيروت،ط الاولى،</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 و منبع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للحافظ عليّ بن أبي بكر الهيثميّ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الفكر، بيروت،</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المستصفى من علم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للغزالي محمّد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التجاريّة الكبرى،القاهرة،</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عبد اللّه محمّد بن أحمد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المعرفة،بيروت،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 النبوّة في مدارج الفتوّة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للملاّ معين الدّين بن الحاج محمّد الفراهي الهراتي،مطبعة المحمّدي،بمبئي،</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 و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يوسف يعقوب بن سفيان الفسويّ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العلميّة، بيروت،ط الأولى،</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محصل أفكار المتقدمين و المتأخرين من العلماء و الحكماء و المتكلّمين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عمر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الكتاب العربيّ،ط الاولى،</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المعيار و الموازنة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جعفر الاسكافي محمّد بن عبد اللّه المعتزليّ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الشيعة في فضائل وصيّ خاتم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لجلال الدّين عبد اللّه بن شرفشاه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الدليل،قم،</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الإسلاميّ،قم،</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جمهور محمّد بن زين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لمالك بن أنس،دار الكتاب العربي،بيروت،</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الكرامة في معرفة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عاشوراء،مشهد المقدّسة،ط الأولى،</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 في أبواب التوحيد و 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للقاضي عبد الجبار الأسدآبادي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،المؤسّسة المصريّة العامّة للتأليف و الترجمة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في أصحاب القاضي الصدفي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عليّ حسين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الكتاب،القاهرة،ط الاولى،</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عبد اللّه ياقوت بن عبد اللّه الحموي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إحياء التراث العربي،بيروت،ط الاولى،</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للواقدي محمّد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،جامعة طهران،</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المجازات النبويّة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للشريف الرضيّ محمّد بن أبي أحمد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مصطفى البابي الحلبي،مصر،</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الآداب في معجم الألقاب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الفضل عبد الرزاق بن أحمد المعروف بابن الفوطي الشيبانيّ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عبيدة معمر بن المثنّى التيميّ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الخانجي،دار الفكر، دمشق،</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لأبي القاسم الحسين بن محمّد بن المفضّل المعروف بالراغب الاصبهانيّ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،دفتر نشر الكتاب،ط الثانية،</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تاريخ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عساكر محمّد بن مكرّم بن منظور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الفكر، دمشق،</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لكمال الدّين محمّد بن طلحة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إعراب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للقيسي،محمّد بن أبي طالب،تحقيق ياسين محمد السواس،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ملامح شخصية الإمام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لعبد الرسول الغفّار،معاصر،مؤسّسة النعمان،بيروت،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للحافظ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الفكر،بيروت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للحافظ أبي بكر عبد اللّه بن الزبير الحميدي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العلميّة، بيروت،</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 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الفتح محمّد بن عبد الكريم الشهرستانيّ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الرضيّ، قم،</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محمد جواد الجلالي،مكتب الإعلام الإسلامي،قم،</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 في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الجليل عبيد اللّه بن عبد اللّه السدآبادي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النشر الإسلامي،قم،ط الأولى،</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المسترشد في إمامة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لأبي جعفر محمّد بن جرير بن رستم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المطبعة الحيدريّة،النجف الأشرف</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عبد اللّه محمّد بن عبد اللّه الحاكم 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المعرفة،بيروت،</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للخطيب محمّد بن عبد اللّه التبريزيّ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،شركة دار الأرقم بن الأرقم،بيروت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جعفر أحمد بن محمّد بن خالد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الإسلاميّة، قم،ط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محمّد الحسين بن مسعود البغوي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العلميّة بيروت،ط الاولى،</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للصدر الدّين محمّد بن إبراهيم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انجمن اسلامي حكمت و فلسفه ايران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الاولى،</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للخوارزميّ أبو المؤيّد الموفّق بن أحمد المكّيّ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المفيد،قم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للخوارزميّ أبي المؤيّد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نينوى،طهران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للمولى حيدر عليّ بن محمّد الشروانيّ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المنشورات الإسلاميّة،طهران،</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جعفر محمّد بن عليّ بن شهرآشوب المازندرانيّ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الأضواء،بيروت،ط الثالثة،</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لعماد الدّين الحسن بن عليّ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الأولى،</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المرتضوي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للمولى محمّد صالح الحسينيّ الترمذيّ المشتهر بمشكين قلم،مطبعة محمّدي،بمبئي،</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الحسن عليّ بن محمّد بن المغازليّ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الأضواء،بيروت،</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للفرّاء أبي زكريا يحيى بن زياد،الدار المصريّة للتأليف و الترجمة،</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أنوار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للحافظ رجب بن محمّد البرسيّ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دفتر نشر فرهنك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لابي القاسم سليمان بن أحمد الطبرانيّ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الفرج عبد الرحمن بن عليّ ابن الجوزيّ،دار الكتب العلميّة بيروت،ط الاولى،</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المنتظم في تاريخ الأمم و الملوك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الفرج عبد الرحمن بن عليّ محمّد 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الكتب العلميّة،بيروت،ط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للبدخشاني،محمّد بن معتمد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،بمبئي،</w:t>
      </w:r>
      <w:r>
        <w:rPr>
          <w:rFonts w:eastAsia="Amiri" w:cs="Amiri" w:ascii="Amiri" w:hAnsi="Amiri"/>
          <w:color w:val="111111"/>
          <w:sz w:val="28"/>
          <w:szCs w:val="28"/>
          <w:lang w:bidi="ar-SA"/>
        </w:rPr>
        <w:t>1880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الحقّ و كشف 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لجمال الدّين العلاّمة الحسن بن يوسف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دار الهجرة،قم،</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البيان عن كشف معاني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محمّد بن الحسن الشيبانيّ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دائرة المعارف الإسلاميّة،طهران،ط الاولى،</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 في مناقب آل بيت النبيّ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مؤمن بن حسن مؤمن الشبلنجيّ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الجيل،بيروت،</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لزين الدّين عليّ بن يوسف بن جبر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،مجتمع الامام الهادي عليه السّلام،مشهد المقدّسة،ط الأولى،</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للزرنديّ محمّد بن يوسف بن الحسن الحنفيّ 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نينوى الحديثة،طهران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 المشتعل من كتاب ما 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للحافظ أحمد بن عبد اللّه بن أحمد المعروف بأبي نعيم الاصبهانيّ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،منشورات وزارة الإرشاد الإسلامي،طهران،</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الأثر في أنّ عليّا خير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للفقيه أبي محمّد جعفر بن أحمد القميّ الإيلاقي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مهر،ط الأولى،</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 في غريب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لمجد الدّين أبي السعادات المبارك بن محمّد الجزريّ المعروف بابن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اسماعيليان،قم،</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لنصير الدّين عبد الجليل بن أبي الحسين القزوينيّ كان حيّا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،منشورات انجمن آثار ملي ايران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الفضل نصر بن مزاحم بن سيّار المنقريّ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آية اللّه المرعشي،قم،ط الثانية،</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للحافظ أبي العبّاس أحمد بن محمّد بن سعيد المعروف بابن عقدة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الدليل،قم،ط الأولى،</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عليّ بن أبي طالب عليه السّلام و كتاب 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لمحمّد بن جرير بن يزيد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الدليل،قم،ط الأولى،</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لمحمّد بن الحسن الحر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إحياء التراث العربي،بيروت،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العبّاس أحمد بن محمّد بن خلكان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منشورات الرضيّ،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في شرح بداية المبتدي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لشيخ الاسلام عليّ بن أبي بكر بن عبد الجليل المرغينانيّ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سليمان بن خواجه كلان إبراهيم بن بابا القندوزيّ الحنفيّ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الأسوة للطباعة و النشر،ط الأولى،</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 تفي إمرة أمير المؤمنين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للسيّد رضيّ الدّين عليّ بن موسى 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دار الكتاب،قم،</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170" w:name="pg7403_74189"/>
    </w:p>
    <w:p>
      <w:pPr>
        <w:pStyle w:val="Heading2"/>
        <w:numPr>
          <w:ilvl w:val="1"/>
          <w:numId w:val="1"/>
        </w:numPr>
        <w:rPr/>
      </w:pPr>
      <w:bookmarkStart w:id="171" w:name="__RefHeading___Toc1546317_1051229030"/>
      <w:bookmarkStart w:id="172" w:name="_Toc59"/>
      <w:bookmarkEnd w:id="170"/>
      <w:bookmarkEnd w:id="171"/>
      <w:r>
        <w:rPr>
          <w:rtl w:val="true"/>
        </w:rPr>
        <w:t>الفهرس</w:t>
      </w:r>
      <w:bookmarkEnd w:id="172"/>
    </w:p>
    <w:p>
      <w:pPr>
        <w:pStyle w:val="BookText"/>
        <w:rPr/>
      </w:pPr>
      <w:r>
        <w:rPr>
          <w:rFonts w:ascii="Amiri" w:hAnsi="Amiri" w:eastAsia="Amiri" w:cs="Amiri"/>
          <w:color w:val="111111"/>
          <w:sz w:val="28"/>
          <w:sz w:val="28"/>
          <w:szCs w:val="28"/>
          <w:rtl w:val="true"/>
          <w:lang w:bidi="ar-SA"/>
        </w:rPr>
        <w:t xml:space="preserve">مقدّمة المصحح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لمحة من حياة المؤلّف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الاولى من سورة البقرة؛إنّي جاعلك للناس إماما</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الآية الثانية من سورة البقرة أيضا؛و من الناس من يشرى نفسه</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الآية الثالثة من سورة البقرة أيضا؛الذين ينفقون اموالهم بالليل</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الآية الرابعة من سورة آل عمران؛آية المباهلة</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الآية الخامسة من سورة المائدة؛انّما وليّكم اللّه و رسوله</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الآية السادسة من سورة المائدة أيضا؛يا ايها الرسول بلغ ما انزل أليك</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الآية السابعة من سورة المائدة أيضا؛اليوم اكملت لكم دينكم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الآية الثامنة من سورة الأعراف؛و اذ اخذ ربّك من بنى آدم</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الآية التاسعة من سورة البراءة؛كونوا مع الصادقين</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الآية العاشرة من سورة هود؛أ فمن كان على بيّنة</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الآية الحادية عشر من سورة الرعد؛انّما انت منذر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الآية الثانية عشر من سورة الرعد أيضا؛و فى الارض قطع متجاورات</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الآية الثالثة عشرة من سورة الرعد أيضا؛قل كفى باللّه شهيدا</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الآية الرابعة عشرة من سورة الحجر؛اخوانا على سرر</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الخامسة عشر من سورة النحل؛فاسألوا اهل الذكر</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الآية السادسة عشر من سورة مريم؛ان الذين آمنوا و عملوا الصالحات</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الآية السابعة عشر من سورة طه؛و انّى لغفّار لمن تاب</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الآية الثامنة عشر من سورة طه أيضا؛و اجعل لى وزيرا</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الآية التاسعة عشر من سورة النور؛اللّه نور السموات و الارض</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الآية العشرون من سورة النور أيضا؛في بيوت اذن اللّه</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الآية الإحدى و العشرون من سورة النور أيضا؛وعد اللّه الذين آمنوا منكم</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الآية الثانية و العشرون من سورة الفرقان؛و هو الذي خلق من الماء</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الآية الثالثة و العشرون من سورة الشعراء؛و اجعل لى لسان صدق</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الآية الرابعة و العشرون من سورة الشعراء أيضا؛و انذر عشيرتك</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الآية الخامسة و العشرون من سورة القصص؛و ربّك يخلق ما يشاء</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الآية السادسة و العشرون من سورة العنكبوت؛أ لم أ حسب الناس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الآية السابعة و العشرون من سورة الأحزاب؛انّما يريد اللّه ليذهب</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الآية الثامنة و العشرون من سورة الأحزاب أيضا؛ان اللّه و ملائكته يصلون</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الآية التاسعة و العشرون من سورة فاطر؛ثم اورثنا الكتاب الذين</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الآية الثلاثون من سورة الصافات؛وقفوهم انهم</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الآية الاحدى و الثلاثون من سورة الصافات أيضا؛سلام على آل ياسين</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الآية الثانية و الثلاثون من سورة الشورى؛قل لا أسألكم</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الآية الثالثة و الثلاثون من سورة الزخرف؛و لمّا ضرب ابن مريم</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الآية الرابعة و الثلاثون من سورة الزخرف أيضا؛و اسأل من ارسلنا</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الآية الخامسة و الثلاثون من سورة محمد صلّى اللّه عليه و آله؛ان الذين كفروا و صدوا</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الآية السادسة و الثلاثون من سورة ق؛ألقيا في جهنم كلّ</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الآية السابعة و الثلاثون من سورة النجم؛و النجم اذا اهوى</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الآية الثامنة و الثلاثون من سورة الرحمن؛مرج البحرين</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الآية التاسعة و الثلاثون من سورة الواقعة؛و السابقون</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الاربعون من سورة الحاقة؛و تعيها اذن واعية</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 الأحاديث المتّفق عليها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المصادر التي نقلته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للصدوق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807</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5778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شيمة،و هو الخلق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حسين</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النّقاوة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 ما انتقيت من الشيء</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المؤلّف هذه الأوصاف لمن أشار عليه بتأليف الكتاب،لكنّه لم يصرّح باسمه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متواترة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أتر بين أخباره مواترة و وتارا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تابع</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أنكر النجدات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 قوم من الخوارج أصحاب نجدة بن عامر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 الإمامة،و قالوا إنّها ليست بواجب أصلا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شرح المقاصد </w:t>
      </w:r>
      <w:r>
        <w:rPr>
          <w:rFonts w:eastAsia="IRNazanin" w:cs="IRNazanin"/>
          <w:b w:val="false"/>
          <w:bCs w:val="false"/>
          <w:i w:val="false"/>
          <w:iCs w:val="false"/>
          <w:color w:val="333333"/>
          <w:sz w:val="20"/>
          <w:szCs w:val="20"/>
        </w:rPr>
        <w:t>5:235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8:345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مثلا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غياث الأمم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؛الإمامة من أبكار الأفكار في أصول الدّين للآمديّ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5:235</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الصحابة أجمعوا على أنّ نصب الإمام بعد انقراض زمن النبوّة واجب،بل جعلوه أهمّ الواجبات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جاء في شرح المواقف </w:t>
      </w:r>
      <w:r>
        <w:rPr>
          <w:rFonts w:eastAsia="IRNazanin" w:cs="IRNazanin"/>
          <w:b w:val="false"/>
          <w:bCs w:val="false"/>
          <w:i w:val="false"/>
          <w:iCs w:val="false"/>
          <w:color w:val="333333"/>
          <w:sz w:val="20"/>
          <w:szCs w:val="20"/>
        </w:rPr>
        <w:t>346/8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تواتر إجماع المسلمين في الصدر الأوّل بعد وفاة النبيّ صلّى اللّه عليه و آله على امتناع خلوّ الوقت عن خليفة و إمام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8:344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اتّفق الشيعة الإماميّة على كون الإمامة أصلا من أصول الدّين،و برهنوا على ذلك في كتبهم الكلاميّة؛انظر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في الإمامة للشيخ المفيد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؛نهج الإيمان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5:237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8:344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5:252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الرّجم،و هو التكلّم من غير دليل و 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حسين</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تجريد العقائد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؛نهج الإيمان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لا علم كما هو رأى بعضهم،أو لفعل مقدّر دلّ عليه المذكور؛كما هو مشي بعضهم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منصوبة كما عليه بعضهم و هي دالة على مدّعا على كلّ تقدير كما لا يخفى و لقد بيّنا المختار منها في كتابنا الموسوم شرح الصمديّة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حسين</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من الكافي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؛شرح تجريد العقائد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8:351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تثبت الإمامة ببيعة أهل الحلّ و العقد عند أهل السنّة و الجماعة و المعتزلة و الصالحيّة من الزيديّة،خلافا للشيعة،أي لأكثرهم؛فإنّهم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طريق إلاّ النّصّ</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من الكافي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xml:space="preserve">،شرح تجريد العقائد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؛تفسير السمرقنديّ المسمّى بحر العلوم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xml:space="preserve">؛نهج الإيمان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5:218</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9:147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13:242</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5:239</w:t>
      </w:r>
      <w:r>
        <w:rPr>
          <w:rFonts w:ascii="IRNazanin" w:hAnsi="IRNazanin" w:eastAsia="IRNazanin"/>
          <w:b w:val="false"/>
          <w:b w:val="false"/>
          <w:bCs w:val="false"/>
          <w:i w:val="false"/>
          <w:i w:val="false"/>
          <w:iCs w:val="false"/>
          <w:color w:val="333333"/>
          <w:sz w:val="20"/>
          <w:sz w:val="20"/>
          <w:szCs w:val="20"/>
          <w:rtl w:val="true"/>
        </w:rPr>
        <w:t xml:space="preserve">؛كشف الأستار عن زوائد البزّار على الكتب الستّة </w:t>
      </w:r>
      <w:r>
        <w:rPr>
          <w:rFonts w:eastAsia="IRNazanin" w:cs="IRNazanin"/>
          <w:b w:val="false"/>
          <w:bCs w:val="false"/>
          <w:i w:val="false"/>
          <w:iCs w:val="false"/>
          <w:color w:val="333333"/>
          <w:sz w:val="20"/>
          <w:szCs w:val="20"/>
        </w:rPr>
        <w:t>2:252</w:t>
      </w:r>
      <w:r>
        <w:rPr>
          <w:rFonts w:ascii="IRNazanin" w:hAnsi="IRNazanin" w:eastAsia="IRNazanin"/>
          <w:b w:val="false"/>
          <w:b w:val="false"/>
          <w:bCs w:val="false"/>
          <w:i w:val="false"/>
          <w:i w:val="false"/>
          <w:iCs w:val="false"/>
          <w:color w:val="333333"/>
          <w:sz w:val="20"/>
          <w:sz w:val="20"/>
          <w:szCs w:val="20"/>
          <w:rtl w:val="true"/>
        </w:rPr>
        <w:t xml:space="preserve">؛الإحسان بترتيب صحيح ابن حبّان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من الكافي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 xml:space="preserve">؛الإفصاح في الإمامة للشيخ المفيد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؛تحفة الأبرار في مناقب الأئمّة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أيضا أحمد في مسنده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؛و البخاريّ في تاريخه الكبير </w:t>
      </w:r>
      <w:r>
        <w:rPr>
          <w:rFonts w:eastAsia="IRNazanin" w:cs="IRNazanin"/>
          <w:b w:val="false"/>
          <w:bCs w:val="false"/>
          <w:i w:val="false"/>
          <w:iCs w:val="false"/>
          <w:color w:val="333333"/>
          <w:sz w:val="20"/>
          <w:szCs w:val="20"/>
        </w:rPr>
        <w:t>6:445</w:t>
      </w:r>
      <w:r>
        <w:rPr>
          <w:rFonts w:ascii="IRNazanin" w:hAnsi="IRNazanin" w:eastAsia="IRNazanin"/>
          <w:b w:val="false"/>
          <w:b w:val="false"/>
          <w:bCs w:val="false"/>
          <w:i w:val="false"/>
          <w:i w:val="false"/>
          <w:iCs w:val="false"/>
          <w:color w:val="333333"/>
          <w:sz w:val="20"/>
          <w:sz w:val="20"/>
          <w:szCs w:val="20"/>
          <w:rtl w:val="true"/>
        </w:rPr>
        <w:t xml:space="preserve">؛و الطبرانيّ في معجمه الأوسط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الجامع لأحكام القرآن للقرطبيّ </w:t>
      </w:r>
      <w:r>
        <w:rPr>
          <w:rFonts w:eastAsia="IRNazanin" w:cs="IRNazanin"/>
          <w:b w:val="false"/>
          <w:bCs w:val="false"/>
          <w:i w:val="false"/>
          <w:iCs w:val="false"/>
          <w:color w:val="333333"/>
          <w:sz w:val="20"/>
          <w:szCs w:val="20"/>
        </w:rPr>
        <w:t>10:297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 عن النبيّ صلّى اللّه عليه و آله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نَدْعُوا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يدعى بإمام زمانهم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روى الطوسيّ في التبيان في تفسير القرآن </w:t>
      </w:r>
      <w:r>
        <w:rPr>
          <w:rFonts w:eastAsia="IRNazanin" w:cs="IRNazanin"/>
          <w:b w:val="false"/>
          <w:bCs w:val="false"/>
          <w:i w:val="false"/>
          <w:iCs w:val="false"/>
          <w:color w:val="333333"/>
          <w:sz w:val="20"/>
          <w:szCs w:val="20"/>
        </w:rPr>
        <w:t>6:504</w:t>
      </w:r>
      <w:r>
        <w:rPr>
          <w:rFonts w:ascii="IRNazanin" w:hAnsi="IRNazanin" w:eastAsia="IRNazanin"/>
          <w:b w:val="false"/>
          <w:b w:val="false"/>
          <w:bCs w:val="false"/>
          <w:i w:val="false"/>
          <w:i w:val="false"/>
          <w:iCs w:val="false"/>
          <w:color w:val="333333"/>
          <w:sz w:val="20"/>
          <w:sz w:val="20"/>
          <w:szCs w:val="20"/>
          <w:rtl w:val="true"/>
        </w:rPr>
        <w:t>،عن عليّ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بإمام عصرهم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العيّاشي في تفسيره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الإمام الصادق عليه السّلام،قال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كان يوم القيامة، يدعى كلّ بإمامه الذي مات في عصره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جاء في شرح المواقف </w:t>
      </w:r>
      <w:r>
        <w:rPr>
          <w:rFonts w:eastAsia="IRNazanin" w:cs="IRNazanin"/>
          <w:b w:val="false"/>
          <w:bCs w:val="false"/>
          <w:i w:val="false"/>
          <w:iCs w:val="false"/>
          <w:color w:val="333333"/>
          <w:sz w:val="20"/>
          <w:szCs w:val="20"/>
        </w:rPr>
        <w:t>8:346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تواتر إجماع المسلمين في الصدر الأوّل بعد وفاة النبيّ صلّى اللّه عليه و آله على امتناع خلوّ الوقت عن خليفة و 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روى الديلميّ في فردوس الأخبار </w:t>
      </w:r>
      <w:r>
        <w:rPr>
          <w:rFonts w:eastAsia="IRNazanin" w:cs="IRNazanin"/>
          <w:b w:val="false"/>
          <w:bCs w:val="false"/>
          <w:i w:val="false"/>
          <w:iCs w:val="false"/>
          <w:color w:val="333333"/>
          <w:sz w:val="20"/>
          <w:szCs w:val="20"/>
        </w:rPr>
        <w:t>5:447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إمام زمانهم،و كتاب ربّهم،و سنّة نبيّهم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تفسير الثعلبيّ </w:t>
      </w:r>
      <w:r>
        <w:rPr>
          <w:rFonts w:eastAsia="IRNazanin" w:cs="IRNazanin"/>
          <w:b w:val="false"/>
          <w:bCs w:val="false"/>
          <w:i w:val="false"/>
          <w:iCs w:val="false"/>
          <w:color w:val="333333"/>
          <w:sz w:val="20"/>
          <w:szCs w:val="20"/>
        </w:rPr>
        <w:t>6:115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يؤتى كل قوم بإمام زمانهم و كتاب ربّهم و سنة نبيهم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الألفين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الأبرار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مات و لم يعرف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أصحّ الأحاديث المتّفق عليها،و له ألفاظ أخرى ترجع كلّها الى معنى واحد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السجستانيّ في تفسير غريب القرآن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 بإمامهم أي بكتابهم،و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بدينهم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الأعيان الشخصيّة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حسين</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في شرح بداية المبتدي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؛بدائع الصنائع في ترتيب الشرائع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الأستروشنيّ محمّد بن محمود بن الحسين مجد الدين،مات سنة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ه،له 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الأوّل كتاب الأحكام الصغائر في الفروع،طبع على هامش جامع الأصولين سنة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الفصول في المعادلات،و الثالث فتاوى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الفوائد البهيّة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تجريد العقائد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؛نهج الحقّ و كشف الصدق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نهج الإيمان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 كشف الصدق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،منهاج الكرامة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الثقلين من الأحاديث المتواترة المشتهرة،رواه علماء المسلمين بأسانيد و ألفاظ مختلفة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المصادر التي نقلته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الإمام عليّ عليه السّلام للنسائيّ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؛الذريّة الطاهرة للدولابيّ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2:310</w:t>
      </w:r>
      <w:r>
        <w:rPr>
          <w:rFonts w:ascii="IRNazanin" w:hAnsi="IRNazanin" w:eastAsia="IRNazanin"/>
          <w:b w:val="false"/>
          <w:b w:val="false"/>
          <w:bCs w:val="false"/>
          <w:i w:val="false"/>
          <w:i w:val="false"/>
          <w:iCs w:val="false"/>
          <w:color w:val="333333"/>
          <w:sz w:val="20"/>
          <w:sz w:val="20"/>
          <w:szCs w:val="20"/>
          <w:rtl w:val="true"/>
        </w:rPr>
        <w:t xml:space="preserve">؛ المعجم الصغير للطبرانيّ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؛مصابيح السنّة للبغويّ </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4:1873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فرطكم بالتحريات العلم المستقيم الّذي يهتدي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حسين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عليه السّلام لابن المغازليّ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،باختلاف في بعض الألفاظ</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3:163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9:186</w:t>
      </w:r>
      <w:r>
        <w:rPr>
          <w:rFonts w:ascii="IRNazanin" w:hAnsi="IRNazanin" w:eastAsia="IRNazanin"/>
          <w:b w:val="false"/>
          <w:b w:val="false"/>
          <w:bCs w:val="false"/>
          <w:i w:val="false"/>
          <w:i w:val="false"/>
          <w:iCs w:val="false"/>
          <w:color w:val="333333"/>
          <w:sz w:val="20"/>
          <w:sz w:val="20"/>
          <w:szCs w:val="20"/>
          <w:rtl w:val="true"/>
        </w:rPr>
        <w:t xml:space="preserve">،مشكل الآثار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عليه السّلام لابن المغازليّ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3:148</w:t>
      </w:r>
      <w:r>
        <w:rPr>
          <w:rFonts w:ascii="IRNazanin" w:hAnsi="IRNazanin" w:eastAsia="IRNazanin"/>
          <w:b w:val="false"/>
          <w:b w:val="false"/>
          <w:bCs w:val="false"/>
          <w:i w:val="false"/>
          <w:i w:val="false"/>
          <w:iCs w:val="false"/>
          <w:color w:val="333333"/>
          <w:sz w:val="20"/>
          <w:sz w:val="20"/>
          <w:szCs w:val="20"/>
          <w:rtl w:val="true"/>
        </w:rPr>
        <w:t xml:space="preserve">؛العمدة لابن البطريق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لابن البطريق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،و لم أعثر عليه في صحيح أبي داود المطبوع</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5:662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 الأثر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في غريب الحديث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قطّان جمع قاطن،ككفّار جمع كافر،أي الساكنون في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حسين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في غريب الحديث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 يُطَهِّرَكُمْ تَطْهِيراً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سيجيء ذكر آية التطهير في الآية السابعة و العشرين من هذا الكتاب،إن شاء اللّه تعالى</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قوله تعالى فَقُلْ تَعالَوْا نَدْعُ أَبْناءَنا وَ أَبْناءَكُمْ وَ نِساءَنا وَ نِساءَكُمْ وَ أَنْفُسَنا وَ أَنْفُسَكُمْ ثُمَّ نَبْتَهِلْ فَنَجْعَلْ لَعْنَتَ اللّهِ عَلَى الْكاذِبِينَ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سيجيء ذكر آية المباهلة في الآية الرابعة من هذا الكتاب، إن شاء اللّه تعالى</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الإيمان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بعدها؛مسند أحمد بن حنبل </w:t>
      </w:r>
      <w:r>
        <w:rPr>
          <w:rFonts w:eastAsia="IRNazanin" w:cs="IRNazanin"/>
          <w:b w:val="false"/>
          <w:bCs w:val="false"/>
          <w:i w:val="false"/>
          <w:iCs w:val="false"/>
          <w:color w:val="333333"/>
          <w:sz w:val="20"/>
          <w:szCs w:val="20"/>
        </w:rPr>
        <w:t>4:137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5:181</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5:662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عدم المفارقة في الحقيقة أن يعمل بما فيه حقّ العمل،و من كان كذلك فله العصمة بالبديهة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حسين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الإيمان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بالعترة الطاهرة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إظهار العجز،و الاعتماد على الغير،و الاسم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التّكلان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الطبريّ في تفسيره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من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يكون إمام ظالما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مجاهد و عكرمة و سفيان و ابن عبّاس و غيرهم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إسماعيل بن كثير في تفسيره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الظالم لا يصلح أن يكون خليفة و لا حاكما و لا مفتيا و لا راويا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الماورديّ أيضا في تفسيره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النكت و العيون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تفسير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يَنالُ عَهْدِي الظّالِمِينَ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العاصي و الظالم لا يستحقّ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جاء في تفسير الزمخشريّ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ذُرِّيَّتِي عطف على الكاف،كأنّه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جاعل بعض ذرّيّتي؛كما يقال لك سأكرمك،فتقول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زيدا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يَنالُ عَهْدِي الظّالِمِينَ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كان ظالما من ذرّيّتك لا يناله استخلافي و عهدي إليه بالإمامة،و إنّما ينال من كان بريئا من الظلم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دليل على أنّ الفاسق لا يصلح للإمامة،و كيف يصلح لها من لا يجوز حكمه و شهادته،و لا تجب طاعته،و لا يقدّم للصلاة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ذلك أنّ الإمامة جعل من اللّه و عهد لا يناله من اتّصف بالظلم،سواء كان ظالما لنفسه أو لغيره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استدلّوا بإجماع الأمّة،و أنّه حجّة،و معلوم لمن له فطنة إنّه لم ينعقد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الإجماع المزعوم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؛لمخالفة عليّ و فاطمة و سلمان و أشياعهم،و مع انعقاده لا يكون حجّة في المقام،كما برهن عليه في كتب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حسين</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أسلم أبو بكر و هو ابن أربعين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13:215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،و روى الطبريّ في تاريخه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 صحيح و رجال ثقات عن محمّد بن سعد بن أبي وقّاص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كان أبو بكر أوّلكم إسلاما؟فقال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لا،و لقد أسلم قبله أكثر من خمسين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أمير المؤمنين عليّ عليه السّلام نفس الرّسول،و المراد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أنفسنا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آية المباهلة هو عليّ عليه السّلام،و قد جلّل النبيّ صلّى اللّه عليه و آله عليّا و فاطمة و ابنيهما عليهم السّلام بكساء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هؤلاء أهل بيتي و حامّتي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مناقب آل أبي طالب </w:t>
      </w:r>
      <w:r>
        <w:rPr>
          <w:rFonts w:eastAsia="IRNazanin" w:cs="IRNazanin"/>
          <w:b w:val="false"/>
          <w:bCs w:val="false"/>
          <w:i w:val="false"/>
          <w:iCs w:val="false"/>
          <w:color w:val="333333"/>
          <w:sz w:val="20"/>
          <w:szCs w:val="20"/>
        </w:rPr>
        <w:t>2:246</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2:452</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لابن المغازليّ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3:147</w:t>
      </w:r>
      <w:r>
        <w:rPr>
          <w:rFonts w:ascii="IRNazanin" w:hAnsi="IRNazanin" w:eastAsia="IRNazanin"/>
          <w:b w:val="false"/>
          <w:b w:val="false"/>
          <w:bCs w:val="false"/>
          <w:i w:val="false"/>
          <w:i w:val="false"/>
          <w:iCs w:val="false"/>
          <w:color w:val="333333"/>
          <w:sz w:val="20"/>
          <w:sz w:val="20"/>
          <w:szCs w:val="20"/>
          <w:rtl w:val="true"/>
        </w:rPr>
        <w:t xml:space="preserve">؛مصابيح السنّة </w:t>
      </w:r>
      <w:r>
        <w:rPr>
          <w:rFonts w:eastAsia="IRNazanin" w:cs="IRNazanin"/>
          <w:b w:val="false"/>
          <w:bCs w:val="false"/>
          <w:i w:val="false"/>
          <w:iCs w:val="false"/>
          <w:color w:val="333333"/>
          <w:sz w:val="20"/>
          <w:szCs w:val="20"/>
        </w:rPr>
        <w:t>2:454</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؛نهج الحقّ و كشف الصدق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؛كشف اليقين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لابن المغازليّ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طالب بن عبد المطّلب بن هاشم،اسمه عبد مناف،و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اسمه عمران،و هو عمّ النبيّ صلّى اللّه عليه و آله،و والد أمير المؤمنين عليّ بن أبي طالب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قبل مولد النبيّ صلّى اللّه عليه و آله بخمس و ثلاثين سنة،و توفّي في النصف من شهر شوّال في السنة العاشرة من النبوّة؛و لم يكفر أبو طالب باللّه 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من أوصياء الأنبياء،و قد آمن بالنبيّ صلّى اللّه عليه و آله في بداية أمره،و لم يعبد صنما 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أجمع الشيعة و علماؤهم على إسلام أبي 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أشعاره في مدح النبيّ صلّى اللّه عليه و آله و الدفاع عنه مشهورة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2:355</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شهرآشوب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w:t>
      </w:r>
      <w:r>
        <w:rPr>
          <w:rFonts w:eastAsia="IRNazanin" w:cs="IRNazanin"/>
          <w:b w:val="false"/>
          <w:bCs w:val="false"/>
          <w:i w:val="false"/>
          <w:iCs w:val="false"/>
          <w:color w:val="333333"/>
          <w:sz w:val="20"/>
          <w:szCs w:val="20"/>
        </w:rPr>
        <w:t>2:183</w:t>
      </w:r>
      <w:r>
        <w:rPr>
          <w:rFonts w:ascii="IRNazanin" w:hAnsi="IRNazanin" w:eastAsia="IRNazanin"/>
          <w:b w:val="false"/>
          <w:b w:val="false"/>
          <w:bCs w:val="false"/>
          <w:i w:val="false"/>
          <w:i w:val="false"/>
          <w:iCs w:val="false"/>
          <w:color w:val="333333"/>
          <w:sz w:val="20"/>
          <w:sz w:val="20"/>
          <w:szCs w:val="20"/>
          <w:rtl w:val="true"/>
        </w:rPr>
        <w:t xml:space="preserve">؛نهج الحقّ و كشف الصدق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؛خصائص الوحي المبين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؛خصائص الأئمّة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؛العمدة لابن البطريق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2:126</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و رغائب الفرقان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للفخر الرازيّ </w:t>
      </w:r>
      <w:r>
        <w:rPr>
          <w:rFonts w:eastAsia="IRNazanin" w:cs="IRNazanin"/>
          <w:b w:val="false"/>
          <w:bCs w:val="false"/>
          <w:i w:val="false"/>
          <w:iCs w:val="false"/>
          <w:color w:val="333333"/>
          <w:sz w:val="20"/>
          <w:szCs w:val="20"/>
        </w:rPr>
        <w:t>5:223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9:140</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عليه السّلام لابن المغازليّ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المناشدة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لابن شاذان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؛الفضائل لابن عقدة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العيّاشيّ في تفسيره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هذه الآية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13:218</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؛نهج الحقّ و كشف الصدق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؛كشف اليقين في فضائل أمير المؤمنين عليه السّلام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للقرطبيّ </w:t>
      </w:r>
      <w:r>
        <w:rPr>
          <w:rFonts w:eastAsia="IRNazanin" w:cs="IRNazanin"/>
          <w:b w:val="false"/>
          <w:bCs w:val="false"/>
          <w:i w:val="false"/>
          <w:iCs w:val="false"/>
          <w:color w:val="333333"/>
          <w:sz w:val="20"/>
          <w:szCs w:val="20"/>
        </w:rPr>
        <w:t>3:346</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؛نظم درر السمطين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2:206</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13:276</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عليه السّلام لابن المغازلي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؛أسباب النزول للواحديّ النيسابوريّ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رواه العلاّمة الحلّيّ في منهاج الكرامة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الوحي المبين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279/2</w:t>
      </w:r>
      <w:r>
        <w:rPr>
          <w:rFonts w:ascii="IRNazanin" w:hAnsi="IRNazanin" w:eastAsia="IRNazanin"/>
          <w:b w:val="false"/>
          <w:b w:val="false"/>
          <w:bCs w:val="false"/>
          <w:i w:val="false"/>
          <w:i w:val="false"/>
          <w:iCs w:val="false"/>
          <w:color w:val="333333"/>
          <w:sz w:val="20"/>
          <w:sz w:val="20"/>
          <w:szCs w:val="20"/>
          <w:rtl w:val="true"/>
        </w:rPr>
        <w:t xml:space="preserve">،أسباب النزول للواحدي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الكرامة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تجريد العقائد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؛الإفصاح في الإمامة للشيخ المفيد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الاستفهام في الآية توبيخيّ،و مفاده وقوع مدخوله و ملامة فاعله،فلو كان الأمر كما قالوا لزم أن يكون جلّ اسمه فاعلا للقبيح،تعالى عن ذلك علوّا كبيرا؛فعليك بالتأمّل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حسين</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فَمَنْ حَاجَّكَ فِيهِ مِنْ بَعْدِ ما جاءَكَ مِنَ الْعِلْمِ فَقُلْ تَعالَوْا نَدْعُ أَبْناءَنا وَ أَبْناءَكُمْ وَ نِساءَنا وَ نِساءَكُمْ وَ أَنْفُسَنا وَ أَنْفُسَكُمْ ثُمَّ نَبْتَهِلْ فَنَجْعَلْ لَعْنَتَ اللّهِ عَلَى الْكاذِبِينَ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تبتهلوا فتهلكوا فلا يبقى على وجه الأرض نصرانيّ إلى يوم القيامة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طاوس في الإقبال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فأقبل عليه صلّى اللّه عليه و آله السيّد،و اسمه أهتم بن النعمان،و العاقب، و اسمه عبد المسيح بن شرحبيل،و هو عميد القوم و أميرهم و صاحب رأيهم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 أبو الحسن و الصحيح ما أثبتناه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؛أسباب النزول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ما نزل من القرآن الكريم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2:237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4:1871</w:t>
      </w:r>
      <w:r>
        <w:rPr>
          <w:rFonts w:ascii="IRNazanin" w:hAnsi="IRNazanin" w:eastAsia="IRNazanin"/>
          <w:b w:val="false"/>
          <w:b w:val="false"/>
          <w:bCs w:val="false"/>
          <w:i w:val="false"/>
          <w:i w:val="false"/>
          <w:iCs w:val="false"/>
          <w:color w:val="333333"/>
          <w:sz w:val="20"/>
          <w:sz w:val="20"/>
          <w:szCs w:val="20"/>
          <w:rtl w:val="true"/>
        </w:rPr>
        <w:t>،كتاب فضائل الصحابة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عيون صحاح الأخبار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الكلبيّ</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مقاتل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البطريق في عمدة عيون صحاح الأخبار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دلّت الآية النّازلة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آية المباهلة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إمامة عليّ عليه السّلام،و أنّه من أهل بيت النبيّ صلّى اللّه عليه و آله،و دلّت أيضا على أفضليّة المرتضى عليه السّلام على جميع الصحابة لأنّ النبيّ صلّى اللّه عليه و آله لم يدع أحدا من بني هاشم،و لا من الصحابة غير أمير المؤمنين عليّ عليه السّلام؛كما لم يدع غير فاطمة عليها السّلام من النساء،و غير الحسن و الحسين عليهما السّلام من البنين،على ما نصّ عليه المؤرخون و علماء التفسير من العامّة و الخاصّة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؛غرائب القرآن و رغائب الفرقان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عليه السّلام لابن المغازليّ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للشيخ الصدوق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أسلم أبو بكر و هو ابن أربعين سنة؛و أسلم عمر بن الخطّاب بعد أربعين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13:215</w:t>
      </w:r>
      <w:r>
        <w:rPr>
          <w:rFonts w:ascii="IRNazanin" w:hAnsi="IRNazanin" w:eastAsia="IRNazanin"/>
          <w:b w:val="false"/>
          <w:b w:val="false"/>
          <w:bCs w:val="false"/>
          <w:i w:val="false"/>
          <w:i w:val="false"/>
          <w:iCs w:val="false"/>
          <w:color w:val="333333"/>
          <w:sz w:val="20"/>
          <w:sz w:val="20"/>
          <w:szCs w:val="20"/>
          <w:rtl w:val="true"/>
        </w:rPr>
        <w:t xml:space="preserve">؛المسترشد في الإمامة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؛و من عبد صنما أو وثنا لا يكون إماما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؛نهج الإيمان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؛الألفين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الإيمان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؛التفسير الكبير للرازيّ </w:t>
      </w:r>
      <w:r>
        <w:rPr>
          <w:rFonts w:eastAsia="IRNazanin" w:cs="IRNazanin"/>
          <w:b w:val="false"/>
          <w:bCs w:val="false"/>
          <w:i w:val="false"/>
          <w:iCs w:val="false"/>
          <w:color w:val="333333"/>
          <w:sz w:val="20"/>
          <w:szCs w:val="20"/>
        </w:rPr>
        <w:t>32:31</w:t>
      </w:r>
      <w:r>
        <w:rPr>
          <w:rFonts w:ascii="IRNazanin" w:hAnsi="IRNazanin" w:eastAsia="IRNazanin"/>
          <w:b w:val="false"/>
          <w:b w:val="false"/>
          <w:bCs w:val="false"/>
          <w:i w:val="false"/>
          <w:i w:val="false"/>
          <w:iCs w:val="false"/>
          <w:color w:val="333333"/>
          <w:sz w:val="20"/>
          <w:sz w:val="20"/>
          <w:szCs w:val="20"/>
          <w:rtl w:val="true"/>
        </w:rPr>
        <w:t xml:space="preserve">،في تفسيره سورة القدر؛المناقب للخوارزميّ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1:256</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بتفاوت؛تحفة الأبرار في مناقب الأئمّة الأطهار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 xml:space="preserve">؛منهاج الكرامة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؛أسرار الإمامة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عرف النبيّ صلّى اللّه عليه و آله باجتماع المشركين،حفر الخندق بمشورة سلمان،ثمّ برز عمرو بن عبد 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يعدّ بألف 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المسلمون كأنّ على رءوسهم الطير لمكان عمرو بن عبد ودّ،فركز عمرو رمحه على خيمة النبيّ صلّى اللّه عليه و آله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ابرز يا محمّد؛فقال 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يقوم إلى مبارزته فله الإمامة بعدي؟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فنكل الناس أجمعون عنه و استتر بعضهم ببعض،و كان عليّ عليه السّلام يقوم ليبارزه،فيأمره النبيّ صلّى اللّه عليه و آله بالجلوس، حتّى نزل جبرئيل عليه السّلام عن اللّه تعالى أن يأمر عليّا بمبارزته،فقال النبيّ 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عليّ،ادن منّي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عمّمه بعمامته و أعطاه سيفه،و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امض لشأنك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أعنه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توجّه إليه،قال النبيّ 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 الإيمان سائره إلى الكفر سائره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برز الإيمان كلّه إلى الشرك كلّه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عمرو بن عبد 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كنت أظنّ أحدا من العرب يرومني عليها،و إنّي لأكره أن أقتل الرجل الكريم مثلك،و كان أبوك لي نديما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لكنّي أحبّ أن أقتلك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فتناوشا،فضربه عمرو في الدرقة فقدّها،و ضربه عليّ على عاتقه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من الكافي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2:210</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شهرآشوب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؛منهاج الكرامة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؛خصائص الوحي المبين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؛الطّرف من الأنباء و المناقب لابن طاوس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Pr>
        <w:t>1:648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للطبريّ </w:t>
      </w:r>
      <w:r>
        <w:rPr>
          <w:rFonts w:eastAsia="IRNazanin" w:cs="IRNazanin"/>
          <w:b w:val="false"/>
          <w:bCs w:val="false"/>
          <w:i w:val="false"/>
          <w:iCs w:val="false"/>
          <w:color w:val="333333"/>
          <w:sz w:val="20"/>
          <w:szCs w:val="20"/>
        </w:rPr>
        <w:t>6:186</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2:281</w:t>
      </w:r>
      <w:r>
        <w:rPr>
          <w:rFonts w:ascii="IRNazanin" w:hAnsi="IRNazanin" w:eastAsia="IRNazanin"/>
          <w:b w:val="false"/>
          <w:b w:val="false"/>
          <w:bCs w:val="false"/>
          <w:i w:val="false"/>
          <w:i w:val="false"/>
          <w:iCs w:val="false"/>
          <w:color w:val="333333"/>
          <w:sz w:val="20"/>
          <w:sz w:val="20"/>
          <w:szCs w:val="20"/>
          <w:rtl w:val="true"/>
        </w:rPr>
        <w:t xml:space="preserve">؛نظم درر السمطين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13:276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9:369</w:t>
      </w:r>
      <w:r>
        <w:rPr>
          <w:rFonts w:ascii="IRNazanin" w:hAnsi="IRNazanin" w:eastAsia="IRNazanin"/>
          <w:b w:val="false"/>
          <w:b w:val="false"/>
          <w:bCs w:val="false"/>
          <w:i w:val="false"/>
          <w:i w:val="false"/>
          <w:iCs w:val="false"/>
          <w:color w:val="333333"/>
          <w:sz w:val="20"/>
          <w:sz w:val="20"/>
          <w:szCs w:val="20"/>
          <w:rtl w:val="true"/>
        </w:rPr>
        <w:t xml:space="preserve">؛تفسير الثعالبيّ </w:t>
      </w:r>
      <w:r>
        <w:rPr>
          <w:rFonts w:eastAsia="IRNazanin" w:cs="IRNazanin"/>
          <w:b w:val="false"/>
          <w:bCs w:val="false"/>
          <w:i w:val="false"/>
          <w:iCs w:val="false"/>
          <w:color w:val="333333"/>
          <w:sz w:val="20"/>
          <w:szCs w:val="20"/>
        </w:rPr>
        <w:t>2:396</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2:520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الإيمان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؛جامع الأصول لابن الأثير </w:t>
      </w:r>
      <w:r>
        <w:rPr>
          <w:rFonts w:eastAsia="IRNazanin" w:cs="IRNazanin"/>
          <w:b w:val="false"/>
          <w:bCs w:val="false"/>
          <w:i w:val="false"/>
          <w:iCs w:val="false"/>
          <w:color w:val="333333"/>
          <w:sz w:val="20"/>
          <w:szCs w:val="20"/>
        </w:rPr>
        <w:t>9:478</w:t>
      </w:r>
      <w:r>
        <w:rPr>
          <w:rFonts w:ascii="IRNazanin" w:hAnsi="IRNazanin" w:eastAsia="IRNazanin"/>
          <w:b w:val="false"/>
          <w:b w:val="false"/>
          <w:bCs w:val="false"/>
          <w:i w:val="false"/>
          <w:i w:val="false"/>
          <w:iCs w:val="false"/>
          <w:color w:val="333333"/>
          <w:sz w:val="20"/>
          <w:sz w:val="20"/>
          <w:szCs w:val="20"/>
          <w:rtl w:val="true"/>
        </w:rPr>
        <w:t>،نقلا عن ابن رزين في الجمع بين الصحاح الستّة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عليه السّلام لابن المغازليّ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؛تفسير السمرقنديّ المسمّى بحر العلوم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لابن البطريق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،و الصّواب أنّ الجمع لتعظيمه عليه السّلام و مثله أكثر من أن يحصى،و منها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إِنّا لَهُ لَحافِظُونَ سورة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مَعَكُمْ مُسْتَمِعُونَ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Pr>
        <w:t>1:649</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3:431</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6:186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على سبيل المثال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؛و قال الورّاق كما في مناقب آل أبي طالب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أبو السبطين صدّق راكعا بخاتمه سرّا و لم يتجهّم فلمّا أتاه سائل مدّ كفّه فلم يستو حتّى حباه بخاتم</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2:209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شعراء الشيعة للمرزبانيّ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لابن شهرآشوب ج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خزيمة بن ثابت و هو ذو الشهادتين من أصحاب الإمام عليّ عليه السّلام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يذهب مدحي و المحبّ صانعا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المشتعل من كتاب ما نزل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؛نهج الايمان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8:359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5:269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تجريد العقائد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الحبريّ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الردّ كفر منه،لأنّ ردّ وزير الرسول كردّ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الدليل على وزارته ما نقله في الخطبة القاصعة عن النبيّ صلّى اللّه عليه و آله في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إنّك تسمع ما أسمع و ترى ما أرى،إلاّ أنّك لست بنبيّ و لكنّك وزير،و إنّك لعلى خير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حسين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البخاريّ في صحيحه،كتاب فضائل القرآن في باب جمع القرآن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الباب رواية طويلة مفصلة،جاء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أرسل عثمان إلى كلّ أفق بمصحف ممّا نسخوا،و أمر بما سواه من القرآن في كلّ صحيفة أو مصحف أن يحرق</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 خير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قبض رسول اللّه صلّى اللّه عليه و آله أقسمت أن لا أضع ردائي على ظهري حتّى أجمع بين اللوحين،فما وضعت ردائي حتّى جمعت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حلية الأولياء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شهرآشوب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كيف يكون دليلا لهم و هو يشكو و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فسدلت دونها ثوبا و طويت عنها كشحا،و طفقت أرتئي بين أن اصول بيد جذاء،أو أصبر على طخية عمياء،يهرم فيها الكبير و يشيب فيها الصّغير،و يكدح فيها مؤمن حتّى يلقى ربّه،فرأيت أنّ الصّبر على هاتا أحجى</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غدير 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مياه أو بئر،سمّي باسم رجل صبّاغ أضيف إليه الغدير الذي هو بين مكّة و المدينة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بالجحفة،معجم البلدان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5:320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في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التقدّم،و الائتمام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عند المتكلّمين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رئاسة دينيّة مشتملة على ترغيب عموم الناس في حفظ مصالحهم الدينية و الدنيويّة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الأخبار الواقعة في هذا الباب متواترة،فإنّ ما وقع في الأمم السابقة يقع في هذه الأمّة،حذو النعل بالنعل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حسين</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كراع الغميم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بناحية الحجاز بين مكّة و المدينة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8:309</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4:443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الجحفة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قرية كبيرة ذات منبر على طريق المدينة من مكّة أربع مراحل؛سمّيت الجحفة لأنّ السيل اجتحفها و حمل أهلها في بعض الأعوام،و هي الآن خراب بينها و بين غدير خمّ ميلان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سلمات موضع في طريق مكّة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6:347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تخفى على المنصف أنّ هذا السؤال وقع منه لرجائه أن يكون الأمر منه صلّى اللّه عليه و آله،فيسهل له الخدش فيه، كما نسب النبيّ صلّى اللّه عليه و آله إلى الهذيان عند وفاته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الحيوان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أوّل من سمّي بأمير المؤمنين و هو كما ترى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w:t>
      </w:r>
      <w:r>
        <w:rPr>
          <w:rFonts w:eastAsia="IRNazanin" w:cs="IRNazanin"/>
          <w:b w:val="false"/>
          <w:bCs w:val="false"/>
          <w:i w:val="false"/>
          <w:iCs w:val="false"/>
          <w:color w:val="333333"/>
          <w:sz w:val="20"/>
          <w:szCs w:val="20"/>
        </w:rPr>
        <w:t>2:1044</w:t>
      </w:r>
      <w:r>
        <w:rPr>
          <w:rFonts w:ascii="IRNazanin" w:hAnsi="IRNazanin" w:eastAsia="IRNazanin"/>
          <w:b w:val="false"/>
          <w:b w:val="false"/>
          <w:bCs w:val="false"/>
          <w:i w:val="false"/>
          <w:i w:val="false"/>
          <w:iCs w:val="false"/>
          <w:color w:val="333333"/>
          <w:sz w:val="20"/>
          <w:sz w:val="20"/>
          <w:szCs w:val="20"/>
          <w:rtl w:val="true"/>
        </w:rPr>
        <w:t xml:space="preserve">؛أسباب النزول للواحدي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النبوّة في مدارج الفتوّة الركن الرابع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أهل العقبة الّذين أرادوا اغتيال النبيّ صلّى اللّه عليه و آله ثلاثة عشر رجلا،سمّاهم رسول اللّه صلّى اللّه عليه و آله لحذيفة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w:t>
      </w:r>
      <w:r>
        <w:rPr>
          <w:rFonts w:eastAsia="IRNazanin" w:cs="IRNazanin"/>
          <w:b w:val="false"/>
          <w:bCs w:val="false"/>
          <w:i w:val="false"/>
          <w:iCs w:val="false"/>
          <w:color w:val="333333"/>
          <w:sz w:val="20"/>
          <w:szCs w:val="20"/>
        </w:rPr>
        <w:t>2:1044</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4:1873</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6:198</w:t>
      </w:r>
      <w:r>
        <w:rPr>
          <w:rFonts w:ascii="IRNazanin" w:hAnsi="IRNazanin" w:eastAsia="IRNazanin"/>
          <w:b w:val="false"/>
          <w:b w:val="false"/>
          <w:bCs w:val="false"/>
          <w:i w:val="false"/>
          <w:i w:val="false"/>
          <w:iCs w:val="false"/>
          <w:color w:val="333333"/>
          <w:sz w:val="20"/>
          <w:sz w:val="20"/>
          <w:szCs w:val="20"/>
          <w:rtl w:val="true"/>
        </w:rPr>
        <w:t xml:space="preserve">؛غرائب القرآن و رغائب الفرقان </w:t>
      </w:r>
      <w:r>
        <w:rPr>
          <w:rFonts w:eastAsia="IRNazanin" w:cs="IRNazanin"/>
          <w:b w:val="false"/>
          <w:bCs w:val="false"/>
          <w:i w:val="false"/>
          <w:iCs w:val="false"/>
          <w:color w:val="333333"/>
          <w:sz w:val="20"/>
          <w:szCs w:val="20"/>
        </w:rPr>
        <w:t>6:192</w:t>
      </w:r>
      <w:r>
        <w:rPr>
          <w:rFonts w:ascii="IRNazanin" w:hAnsi="IRNazanin" w:eastAsia="IRNazanin"/>
          <w:b w:val="false"/>
          <w:b w:val="false"/>
          <w:bCs w:val="false"/>
          <w:i w:val="false"/>
          <w:i w:val="false"/>
          <w:iCs w:val="false"/>
          <w:color w:val="333333"/>
          <w:sz w:val="20"/>
          <w:sz w:val="20"/>
          <w:szCs w:val="20"/>
          <w:rtl w:val="true"/>
        </w:rPr>
        <w:t xml:space="preserve">؛التفسير الكبير للرازيّ </w:t>
      </w:r>
      <w:r>
        <w:rPr>
          <w:rFonts w:eastAsia="IRNazanin" w:cs="IRNazanin"/>
          <w:b w:val="false"/>
          <w:bCs w:val="false"/>
          <w:i w:val="false"/>
          <w:iCs w:val="false"/>
          <w:color w:val="333333"/>
          <w:sz w:val="20"/>
          <w:szCs w:val="20"/>
        </w:rPr>
        <w:t>3:539</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؛رسالة طرق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كنت مولاه فعليّ مولاه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للحافظ شمس الدين الذهبي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؛الذرّية الطاهرة للدولابيّ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؛مصابيح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5:632</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2:217</w:t>
      </w:r>
      <w:r>
        <w:rPr>
          <w:rFonts w:ascii="IRNazanin" w:hAnsi="IRNazanin" w:eastAsia="IRNazanin"/>
          <w:b w:val="false"/>
          <w:b w:val="false"/>
          <w:bCs w:val="false"/>
          <w:i w:val="false"/>
          <w:i w:val="false"/>
          <w:iCs w:val="false"/>
          <w:color w:val="333333"/>
          <w:sz w:val="20"/>
          <w:sz w:val="20"/>
          <w:szCs w:val="20"/>
          <w:rtl w:val="true"/>
        </w:rPr>
        <w:t xml:space="preserve">؛مطالب السئول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؛أسباب النزول للواحدي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للقرطبيّ </w:t>
      </w:r>
      <w:r>
        <w:rPr>
          <w:rFonts w:eastAsia="IRNazanin" w:cs="IRNazanin"/>
          <w:b w:val="false"/>
          <w:bCs w:val="false"/>
          <w:i w:val="false"/>
          <w:iCs w:val="false"/>
          <w:color w:val="333333"/>
          <w:sz w:val="20"/>
          <w:szCs w:val="20"/>
        </w:rPr>
        <w:t>18:278</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7:349</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؛ذكر أخبار اصبهان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2:128</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8:390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4393</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3:110</w:t>
      </w:r>
      <w:r>
        <w:rPr>
          <w:rFonts w:ascii="IRNazanin" w:hAnsi="IRNazanin" w:eastAsia="IRNazanin"/>
          <w:b w:val="false"/>
          <w:b w:val="false"/>
          <w:bCs w:val="false"/>
          <w:i w:val="false"/>
          <w:i w:val="false"/>
          <w:iCs w:val="false"/>
          <w:color w:val="333333"/>
          <w:sz w:val="20"/>
          <w:sz w:val="20"/>
          <w:szCs w:val="20"/>
          <w:rtl w:val="true"/>
        </w:rPr>
        <w:t xml:space="preserve">؛الأصول من الكافي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2:223</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؛كشف اليقين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؛تفسير الحبري</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بل رواه البخاريّ في تاريخه الكبير </w:t>
      </w:r>
      <w:r>
        <w:rPr>
          <w:rFonts w:eastAsia="IRNazanin" w:cs="IRNazanin"/>
          <w:b w:val="false"/>
          <w:bCs w:val="false"/>
          <w:i w:val="false"/>
          <w:iCs w:val="false"/>
          <w:color w:val="333333"/>
          <w:sz w:val="20"/>
          <w:szCs w:val="20"/>
        </w:rPr>
        <w:t>4:193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2458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؛خصائص الوحي المبين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؛المقنع في الامامة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؛تفسير التبيان </w:t>
      </w:r>
      <w:r>
        <w:rPr>
          <w:rFonts w:eastAsia="IRNazanin" w:cs="IRNazanin"/>
          <w:b w:val="false"/>
          <w:bCs w:val="false"/>
          <w:i w:val="false"/>
          <w:iCs w:val="false"/>
          <w:color w:val="333333"/>
          <w:sz w:val="20"/>
          <w:szCs w:val="20"/>
        </w:rPr>
        <w:t>3:435</w:t>
      </w:r>
      <w:r>
        <w:rPr>
          <w:rFonts w:ascii="IRNazanin" w:hAnsi="IRNazanin" w:eastAsia="IRNazanin"/>
          <w:b w:val="false"/>
          <w:b w:val="false"/>
          <w:bCs w:val="false"/>
          <w:i w:val="false"/>
          <w:i w:val="false"/>
          <w:iCs w:val="false"/>
          <w:color w:val="333333"/>
          <w:sz w:val="20"/>
          <w:sz w:val="20"/>
          <w:szCs w:val="20"/>
          <w:rtl w:val="true"/>
        </w:rPr>
        <w:t xml:space="preserve">؛ مناقب آل أبي طالب لابن شهرآشوب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2:572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عليه السّلام لابن المغازلي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الولاية لابن عقدة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5:633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عليه في سنن أبي داود المطبوع،و روى عنه العمدة لابن البطريق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؛و رواه ابن ماجة في سننه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لابن البطريق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حديث</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للواحدي النيسابوريّ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الفرج يحيى بن سعيد الثقفي الأصبهانيّ،رواه في كتابه،مرج البحرين،انظر ملحقات إحقاق الحقّ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لابن الصبّاغ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أسنى المطالب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العالمين و كشف ما في الدارين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كتابه 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تحفة الشاهيّة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و رغائب الفرقان </w:t>
      </w:r>
      <w:r>
        <w:rPr>
          <w:rFonts w:eastAsia="IRNazanin" w:cs="IRNazanin"/>
          <w:b w:val="false"/>
          <w:bCs w:val="false"/>
          <w:i w:val="false"/>
          <w:iCs w:val="false"/>
          <w:color w:val="333333"/>
          <w:sz w:val="20"/>
          <w:szCs w:val="20"/>
        </w:rPr>
        <w:t>6:129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Pr>
        <w:t>2:629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المصابيح </w:t>
      </w:r>
      <w:r>
        <w:rPr>
          <w:rFonts w:eastAsia="IRNazanin" w:cs="IRNazanin"/>
          <w:b w:val="false"/>
          <w:bCs w:val="false"/>
          <w:i w:val="false"/>
          <w:iCs w:val="false"/>
          <w:color w:val="333333"/>
          <w:sz w:val="20"/>
          <w:szCs w:val="20"/>
        </w:rPr>
        <w:t>3:1720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6082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3052</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9:133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شهرآشوب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المستقيم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لأبي نعيم الاصفهاني </w:t>
      </w:r>
      <w:r>
        <w:rPr>
          <w:rFonts w:eastAsia="IRNazanin" w:cs="IRNazanin"/>
          <w:b w:val="false"/>
          <w:bCs w:val="false"/>
          <w:i w:val="false"/>
          <w:iCs w:val="false"/>
          <w:color w:val="333333"/>
          <w:sz w:val="20"/>
          <w:szCs w:val="20"/>
        </w:rPr>
        <w:t>4:356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الإمام عليّ عليه السّلام للنسائيّ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4230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5:354</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6487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جوامع الجامع للطبرسيّ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3:344</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الولاية لمحمّد بن جرير الطبريّ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؛نهج الإيمان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،نقلا عن الطبريّ</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التاريخ الكبير للبخاريّ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2458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الولاية لابن عقدة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المشتعل من كتاب ما نزل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المشتعل من كتاب ما نزل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أسنى المطالب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رحبة المسجد و الدار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ساحتهما و متّسعهما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الرحبة في الحديث هي رحبة مسجد الكوفة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5:297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نجدها في أسنى المناقب</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5:419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رماح بن الحرث</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الملك بن عطيّة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4:281</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كنس</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مكالمات عمرو بن العاص مع معاوية،حكاه في تذكرة الخواصّ،عن الواقدي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ما علمت يا معاوية أنّ أبا الحسن بذل نفسه للّه،و بات على فراش رسول اللّه صلّى اللّه عليه و آله،و 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كنت مولاه فعليّ مولاه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فلم يقدر معاوية على دفعه بمحضر الجماعة المعاندين من أهل الشام و غيره،فمن تتبع كتب السّير و الحديث و التفسير و القصائد و الأشعار و غيرها من كتب المسلمين من الخاصّة و العامّة،ظهر له أنّه لا يمكن دفع هذا الخبر عن النبيّ صلّى اللّه عليه و آله،و أنّ المسلمين تلقّوه بالقبول،فهو مشهور بين الخاصّ و العامّ،مذكور على ألسنة النسوان و الأطفال و العوامّ في الأقطار و الأمصار،لا يتأمّل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لا يتردّد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إلاّ بعض من له اللجاج أو في ذهنه الاعوجاج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الشعراء في واقعة الغدير من الأشعار ما لا يحصى لانتشاره،و منهم دعبل الخزاعي،و العوني،و الأمير أبو فراس الحمداني،و أبو العلاء،و القاضي التنوخي،و غيرهم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الأنوار </w:t>
      </w:r>
      <w:r>
        <w:rPr>
          <w:rFonts w:eastAsia="IRNazanin" w:cs="IRNazanin"/>
          <w:b w:val="false"/>
          <w:bCs w:val="false"/>
          <w:i w:val="false"/>
          <w:iCs w:val="false"/>
          <w:color w:val="333333"/>
          <w:sz w:val="20"/>
          <w:szCs w:val="20"/>
        </w:rPr>
        <w:t>2:487</w:t>
      </w:r>
      <w:r>
        <w:rPr>
          <w:rFonts w:ascii="IRNazanin" w:hAnsi="IRNazanin" w:eastAsia="IRNazanin"/>
          <w:b w:val="false"/>
          <w:b w:val="false"/>
          <w:bCs w:val="false"/>
          <w:i w:val="false"/>
          <w:i w:val="false"/>
          <w:iCs w:val="false"/>
          <w:color w:val="333333"/>
          <w:sz w:val="20"/>
          <w:sz w:val="20"/>
          <w:szCs w:val="20"/>
          <w:rtl w:val="true"/>
        </w:rPr>
        <w:t xml:space="preserve">؛و ذكر الذهبي في سير أعلام النبلاء </w:t>
      </w:r>
      <w:r>
        <w:rPr>
          <w:rFonts w:eastAsia="IRNazanin" w:cs="IRNazanin"/>
          <w:b w:val="false"/>
          <w:bCs w:val="false"/>
          <w:i w:val="false"/>
          <w:iCs w:val="false"/>
          <w:color w:val="333333"/>
          <w:sz w:val="20"/>
          <w:szCs w:val="20"/>
        </w:rPr>
        <w:t>14:277</w:t>
      </w:r>
      <w:r>
        <w:rPr>
          <w:rFonts w:ascii="IRNazanin" w:hAnsi="IRNazanin" w:eastAsia="IRNazanin"/>
          <w:b w:val="false"/>
          <w:b w:val="false"/>
          <w:bCs w:val="false"/>
          <w:i w:val="false"/>
          <w:i w:val="false"/>
          <w:iCs w:val="false"/>
          <w:color w:val="333333"/>
          <w:sz w:val="20"/>
          <w:sz w:val="20"/>
          <w:szCs w:val="20"/>
          <w:rtl w:val="true"/>
        </w:rPr>
        <w:t>،في ترجمة ابن جرير أنّ ابن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الايمان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المعالي الجوينيّ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شاهدت مجلّدا ببغداد في يد صحّاف فيه روايات هذا الخبر مكتوبا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المجلّدة الثامنة و العشرون من طرق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كنت مولاه فعليّ مولاه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يتلوه المجلّدة التاسعة و العشرون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جرير جمع طرق حديث غدير خمّ في أربعة أجزاء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رأيت شطره فبهرني سعة رواياته و جزمت بوقوع ذلك</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العالمين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لمّا مات رسول اللّه صلّى اللّه عليه و آله قال قبل وفاته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ائتوني بدواة و بياض لازيل عنكم إشكال الأمر،و أذكر لكم من المستحقّ لها بعدي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دعوا الرّجل فإنّه ليهجر،و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يهذو</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سعيد بن المسيب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لسعد بن أبي وقاص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أريد أن أسألك عن شيء،و إنّي أتهيّبك،قال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 عمّا بدا لك،فإنّما أنا عمّك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 رسول اللّه صلّى اللّه عليه و آله يوم غدير خمّ فيكم؟قال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نعم،قام فينا رسول اللّه صلّى اللّه عليه و آله بالظهيرة،فأخذ بيد عليّ،فقال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كنت مولاه فعليّ مولاه،اللّهمّ وال من والاه،و عاد من عاداه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الوليد حسّان بن ثابت بن المنذر،و بيت حسّان أحد بيوتات الشعر،قال المرزباني في معجم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دعبل و المبرّد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أعرق الناس كانوا في الشعر آل حسّان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فضل حسّان الشعراء بثلاث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شاعر الأنصار،و شاعر النبيّ صلّى اللّه عليه و آله،و شاعر اليمن كلّها في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حسّان مثل مولد النبيّ صلّى اللّه عليه و آله بثمان سنين، و عاش مائة و عشرين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ممّن دافع عن رسول اللّه صلّى اللّه عليه و آله بشعره،حتّى قال النبيّ 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يؤيّد حسّان بروح القدس ما نافح أو فاخر 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انحرف حسّان عن أمير المؤمنين عليه السّلام بعد وفاة رسول اللّه صلّى اللّه عليه و آله،فمات عثمانيّا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بأنّي مولاكم،نعم و وليّكم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؛النور المشتعل من كتاب ما نزل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؛الاقتصاد للشيخ الطوسيّ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xml:space="preserve">؛نهج الايمان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؛المقنع في الامامة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شهرآشوب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لسوانا به آية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شعراء الشيعة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عليه السّلام للنسائي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الاقتصاد للطوسيّ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؛المقنع في الإمامة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شهرآشوب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مشارق البرسيّ،عن الخوارزميّ في مناقبه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مرفوعا إلى ابن عبّاس،قال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أتاني جبرئيل فنشر جناحه،و إذا على أحدهما مكتوب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إله إلاّ اللّه،محمّد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على الآخر مكتوب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إله الاّ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وليّ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على أبواب الجنّة مكتوب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إله إلاّ اللّه، محمّد رسول اللّه،عليّ أخوه وليّ اللّه،أخذت ولايتهم على الذرّ قبل خلق السماوات و الأرض بألفي 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فيه عن أبي بكر بن الخطيب مرفوعا إلى ابن عبّاس،قال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أبواب الجنّة مكتوب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إله إلاّ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رسول اللّه،عليّ وليّ اللّه،فاطمة خيرة اللّه،الحسن و الحسين صفوة اللّه،على محبّهم رحمة اللّه،و على مبغضهم لعنة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حسين</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يشفع</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شفيعا</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سقطت في الأصل</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تدافعوها</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أر مثلها خطرا مبيعا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هاشميّات الكميت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؛المقنع في الإمامة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شهرآشوب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؛أخبار شعراء الشيعة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الكميت لأبي جعفر الباقر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قد قلت شعرا إن أظهرته خفت القتل،و إن كتمته خفت اللّه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نفى عن عينك الأرق الهجوعا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؛نهج الإيمان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 أنّ ابن الكميت رأى في منامه رسول اللّه صلّى اللّه عليه و آله و هو يقول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أنشدني قصيدة أبيك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هذه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فأنشدته إيّاه فلمّا وصلت إلى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أر مثله حقّا أضيعا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بكى رسول اللّه بكاء شديدا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 أبوك رحمه اللّه،أي و اللّه و لم أر مثله حقّا أضيعا،ثمّ انتبه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ذكر الكميت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الغدير كان في وادي الأراك عند شجرات خمس دوحات عظام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أمير المؤمنين لقب خاصّ بالإمام عليّ بن أبي طالب عليه السّلام،و لا يجوز شرعا إطلاقه على غير الإمام عليّ عليه السّلام مهما بلغت رتبته و مقامه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علم الناس متى سمّي عليّ أمير المؤمنين ما أنكروا فضله سمّي أميرا و آدم بين الروح و الجسد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هاشم إسماعيل بن محمّد بن يزيد بن وداع الحميريّ الملقّب بالسيّد،و يكنّى بأبي هاشم،و كان يلقّب منذ صغر سنّه بالسيّد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 أنّ أبا عبد اللّه عليه السّلام لقي السيّد بن محمّد الحميري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سمّتك أمّك سيّدا، وفّقت في ذلك و أنت سيّد الشعراء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السيّد الحميري رأس الشيعة،و كانت الشيعة من تعظيمها له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المعتق،و هو مولى النعمة،و في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الميراث للعصبة،فإن لم يكن فللمولى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تلقي له و سادة بمسجد الكوفة،و كان السيّد أحذق النّاس بسوق الأحاديث و الأخبار و الكلام و المناقب في الشعر،لم يترك لعليّ بن أبي طالب عليه السّلام فضيلة معروفة إلاّ نقلها إلى الشعر،ولد السيّد سنة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،و مات في سنة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2:289</w:t>
      </w:r>
      <w:r>
        <w:rPr>
          <w:rFonts w:ascii="IRNazanin" w:hAnsi="IRNazanin" w:eastAsia="IRNazanin"/>
          <w:b w:val="false"/>
          <w:b w:val="false"/>
          <w:bCs w:val="false"/>
          <w:i w:val="false"/>
          <w:i w:val="false"/>
          <w:iCs w:val="false"/>
          <w:color w:val="333333"/>
          <w:sz w:val="20"/>
          <w:sz w:val="20"/>
          <w:szCs w:val="20"/>
          <w:rtl w:val="true"/>
        </w:rPr>
        <w:t xml:space="preserve">؛أخبار شعراء الشيعة للمرزبانيّ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شهرآشوب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الهذليّ</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اللهبيّ هو الفضل بن العبّاس بن عتبة بن أبي لهب،اللهبيّ من قريش شاعر من فصحاء بني هاشم،كان معاصرا للفرزدق و الأحوص،و له معهما أخبار،مدح عبد الملك بن مروان،و هو أوّل هاشمي مدح أمويّا، توفّي سنة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تنبشوا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المولى ابن العمّ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انّى خفت الموالي من ورائى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بني العمّ،هذا قول أبي عبيدة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 تعالى وَ لِكُلٍّ جَعَلْنا مَوالِيَ أي عصبة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سبب پيغمبر با اجتهاد نام خود و آن على مولا نهاد گفت هركس را منم مولا و دوست ابن عمّ من على مولاى اوست كيست مولا آنكه آزادت كند بند رقيت ز پايت بركند دفتر ششم مثنوى </w:t>
      </w:r>
      <w:r>
        <w:rPr>
          <w:rFonts w:eastAsia="IRNazanin" w:cs="IRNazanin"/>
          <w:b w:val="false"/>
          <w:bCs w:val="false"/>
          <w:i w:val="false"/>
          <w:iCs w:val="false"/>
          <w:color w:val="333333"/>
          <w:sz w:val="20"/>
          <w:szCs w:val="20"/>
        </w:rPr>
        <w:t>117</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حديث النبيّ 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أيّما عبد تزوّج بغير إذن مولاه فهو عاهر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مسند أحمد بن حنبل </w:t>
      </w:r>
      <w:r>
        <w:rPr>
          <w:rFonts w:eastAsia="IRNazanin" w:cs="IRNazanin"/>
          <w:b w:val="false"/>
          <w:bCs w:val="false"/>
          <w:i w:val="false"/>
          <w:iCs w:val="false"/>
          <w:color w:val="333333"/>
          <w:sz w:val="20"/>
          <w:szCs w:val="20"/>
        </w:rPr>
        <w:t>3:300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؛سنن ابن ماجة،باب تزويج العبد بغير إذن سيّده،ح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صلّى اللّه عليه و آله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الرازي في تفسيره مفاتيح الغيب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موليكم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أولى بكم؛و قال البخاريّ في صحيحه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مولاكم،أي أولى بكم؛و قال الزمخشريّ في تفسيره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موليكم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سيّدكم و متولّي أموركم،و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مولاكم أولى بكم من أنفسكم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27:228</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للقرطبيّ </w:t>
      </w:r>
      <w:r>
        <w:rPr>
          <w:rFonts w:eastAsia="IRNazanin" w:cs="IRNazanin"/>
          <w:b w:val="false"/>
          <w:bCs w:val="false"/>
          <w:i w:val="false"/>
          <w:iCs w:val="false"/>
          <w:color w:val="333333"/>
          <w:sz w:val="20"/>
          <w:szCs w:val="20"/>
        </w:rPr>
        <w:t>17:248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xml:space="preserve">؛و انظر أيضا عبقات الأنوار </w:t>
      </w:r>
      <w:r>
        <w:rPr>
          <w:rFonts w:eastAsia="IRNazanin" w:cs="IRNazanin"/>
          <w:b w:val="false"/>
          <w:bCs w:val="false"/>
          <w:i w:val="false"/>
          <w:iCs w:val="false"/>
          <w:color w:val="333333"/>
          <w:sz w:val="20"/>
          <w:szCs w:val="20"/>
        </w:rPr>
        <w:t>2:496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 لبيد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فغدت كلا الفرجين تحسب أنّه مولى المخافة خلفها و أمامها مجاز القرآن لأبي عبيدة </w:t>
      </w:r>
      <w:r>
        <w:rPr>
          <w:rFonts w:eastAsia="IRNazanin" w:cs="IRNazanin"/>
          <w:b w:val="false"/>
          <w:bCs w:val="false"/>
          <w:i w:val="false"/>
          <w:iCs w:val="false"/>
          <w:color w:val="333333"/>
          <w:sz w:val="20"/>
          <w:szCs w:val="20"/>
        </w:rPr>
        <w:t>2:254</w:t>
      </w:r>
      <w:r>
        <w:rPr>
          <w:rFonts w:ascii="IRNazanin" w:hAnsi="IRNazanin" w:eastAsia="IRNazanin"/>
          <w:b w:val="false"/>
          <w:b w:val="false"/>
          <w:bCs w:val="false"/>
          <w:i w:val="false"/>
          <w:i w:val="false"/>
          <w:iCs w:val="false"/>
          <w:color w:val="333333"/>
          <w:sz w:val="20"/>
          <w:sz w:val="20"/>
          <w:szCs w:val="20"/>
          <w:rtl w:val="true"/>
        </w:rPr>
        <w:t xml:space="preserve">،ديوان لبيد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مجاز القرآن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2:161</w:t>
      </w:r>
      <w:r>
        <w:rPr>
          <w:rFonts w:ascii="IRNazanin" w:hAnsi="IRNazanin" w:eastAsia="IRNazanin"/>
          <w:b w:val="false"/>
          <w:b w:val="false"/>
          <w:bCs w:val="false"/>
          <w:i w:val="false"/>
          <w:i w:val="false"/>
          <w:iCs w:val="false"/>
          <w:color w:val="333333"/>
          <w:sz w:val="20"/>
          <w:sz w:val="20"/>
          <w:szCs w:val="20"/>
          <w:rtl w:val="true"/>
        </w:rPr>
        <w:t xml:space="preserve">؛نهج الإيمان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الإيمان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3:300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؛سنن ابن ماجة،باب تزويج العبد بغير اذن سيّده ح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6:2529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4:404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Pr>
        <w:t>5:227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5:273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الأربعين للمحدث الحسينيّ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5:297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أسنى المطالب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10:35</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؛خصائص الوحي المبين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؛العمدة لابن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البطريق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8:361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5:274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8:361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تأليفات المؤلّف</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8:361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العضدي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عليّا لم يكن يوم الغدير مع النبيّ صلّى اللّه عليه و آله،فإنّه كان باليمن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عبيدة معمّر بن المثنى التيميّ المتوفّى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مجاز القرآن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الحسن الجلبي في حاشيته على شرح المواقف </w:t>
      </w:r>
      <w:r>
        <w:rPr>
          <w:rFonts w:eastAsia="IRNazanin" w:cs="IRNazanin"/>
          <w:b w:val="false"/>
          <w:bCs w:val="false"/>
          <w:i w:val="false"/>
          <w:iCs w:val="false"/>
          <w:color w:val="333333"/>
          <w:sz w:val="20"/>
          <w:szCs w:val="20"/>
        </w:rPr>
        <w:t>8:361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المولى بمعنى المتولّي و المالك للأمر و الأولى بالتصرّف شائع في كلام العرب،منقول من أئمّة اللغة؛قال أبو عبيدة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موليكم أي أولى بكم،و قال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أيّما امرأة نكحت بغير إذن مولاها،أي الأولى بها و المالك لتدبير أمرها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العالمين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الجمهور أنّها نزلت في بيان فضل عليّ عليه السّلام يوم الغدير،و قد نقل ذلك كثير من علماء العامة حفّاظهم و مفسّروهم و محدّثوهم و مؤرّخوهم؛فراجع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6:198</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5:370</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؛التفسير الكبير للرازيّ </w:t>
      </w:r>
      <w:r>
        <w:rPr>
          <w:rFonts w:eastAsia="IRNazanin" w:cs="IRNazanin"/>
          <w:b w:val="false"/>
          <w:bCs w:val="false"/>
          <w:i w:val="false"/>
          <w:iCs w:val="false"/>
          <w:color w:val="333333"/>
          <w:sz w:val="20"/>
          <w:szCs w:val="20"/>
        </w:rPr>
        <w:t>3:539</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182/5</w:t>
      </w:r>
      <w:r>
        <w:rPr>
          <w:rFonts w:ascii="IRNazanin" w:hAnsi="IRNazanin" w:eastAsia="IRNazanin"/>
          <w:b w:val="false"/>
          <w:b w:val="false"/>
          <w:bCs w:val="false"/>
          <w:i w:val="false"/>
          <w:i w:val="false"/>
          <w:iCs w:val="false"/>
          <w:color w:val="333333"/>
          <w:sz w:val="20"/>
          <w:sz w:val="20"/>
          <w:szCs w:val="20"/>
          <w:rtl w:val="true"/>
        </w:rPr>
        <w:t xml:space="preserve">؛أسباب النزول للواحديّ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239/1</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8:290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من لقّب نفسه بأمير المؤمنين هو أبو بكر،حيث أرسل إلى عليّ بن أبي طالب عليه السّلام للبيعة؛روى ذلك المجلسي في بحار الأنوار </w:t>
      </w:r>
      <w:r>
        <w:rPr>
          <w:rFonts w:eastAsia="IRNazanin" w:cs="IRNazanin"/>
          <w:b w:val="false"/>
          <w:bCs w:val="false"/>
          <w:i w:val="false"/>
          <w:iCs w:val="false"/>
          <w:color w:val="333333"/>
          <w:sz w:val="20"/>
          <w:szCs w:val="20"/>
        </w:rPr>
        <w:t>28:261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فأرسل إليه أبو بكر أجب خليفة رسول اللّه،فأتاه الرسول فقال له ذلك،فقال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 اللّه،ما أسرع ما كذبتم على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ليعلم و يعلم الّذين حوله أنّ اللّه و رسوله لم يستخلفا غيرى؛و ذهب الرسول فأخبره بما قال عليه السّلام،قال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اذهب فقل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أمير المؤمنين أبا 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فأتاه فأخبره بما قال،فقال له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 اللّه،ما و اللّه طال العهد فينسى، فو اللّه انّه ليعلم أنّ هذا الاسم لا يصلح إلاّ 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 أمره رسول اللّه و هو سابع سبعة فسلّموا عليّ بإمرة المؤمنين،فاستفهم هو و صاحبه عمر من بين السبعة،فقالوا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أحقّ من اللّه و رسوله؟فقال لهما رسول اللّه 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حقّا من اللّه و رسوله أنّه أمير المؤمنين و سيّد المسلمين و صاحب لواء الغرّ المحجّلين يقعده اللّه يوم القيامة على الصراط،فيدخل أولياءه الجنّة و أعداءه النار،فانطلق الرسول فأخبره بما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فسكتوا عنه يومهم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روى ابن قتيبة ما يقرب منه في الإمامة و السياسة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أنشد في ذلك السيّد الحميري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لقومي للنبيّ المصطفى و لما قد نال من خير الأمم جحدوا ما قاله في صنوه يوم خمّ بين دوح منتظم أيّها النّاس فمن كنت له واليا يوجب حقّي في القدم فعليّ هو مولاه لمن كنت مولاه قضاء قد حتم أ فلا ينفذ فيهم حكمه عجبا يولع في القلب الضرم</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فبايعوك و كلّ باسط يده إليك من فوق قلب عنك منقلب و كنت قطب رحى الإسلام دونهم و لا تدور رحى إلاّ على قطب و لا تماثلهم في الفضل مرتبة و لا تشابههم في البيت و النسب الغدير </w:t>
      </w:r>
      <w:r>
        <w:rPr>
          <w:rFonts w:eastAsia="IRNazanin" w:cs="IRNazanin"/>
          <w:b w:val="false"/>
          <w:bCs w:val="false"/>
          <w:i w:val="false"/>
          <w:iCs w:val="false"/>
          <w:color w:val="333333"/>
          <w:sz w:val="20"/>
          <w:szCs w:val="20"/>
        </w:rPr>
        <w:t>2:411</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،باب كتابة العلم،و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،باب قول المريض قوموا عنّي؛و </w:t>
      </w:r>
      <w:r>
        <w:rPr>
          <w:rFonts w:eastAsia="IRNazanin" w:cs="IRNazanin"/>
          <w:b w:val="false"/>
          <w:bCs w:val="false"/>
          <w:i w:val="false"/>
          <w:iCs w:val="false"/>
          <w:color w:val="333333"/>
          <w:sz w:val="20"/>
          <w:szCs w:val="20"/>
        </w:rPr>
        <w:t>8:161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،باب كراهية الخلاف؛صحيح مسلم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؛كتاب الوصية في باب ترك الوصيّة؛تاريخ الطبريّ </w:t>
      </w:r>
      <w:r>
        <w:rPr>
          <w:rFonts w:eastAsia="IRNazanin" w:cs="IRNazanin"/>
          <w:b w:val="false"/>
          <w:bCs w:val="false"/>
          <w:i w:val="false"/>
          <w:iCs w:val="false"/>
          <w:color w:val="333333"/>
          <w:sz w:val="20"/>
          <w:szCs w:val="20"/>
        </w:rPr>
        <w:t>2:436</w:t>
      </w:r>
      <w:r>
        <w:rPr>
          <w:rFonts w:ascii="IRNazanin" w:hAnsi="IRNazanin" w:eastAsia="IRNazanin"/>
          <w:b w:val="false"/>
          <w:b w:val="false"/>
          <w:bCs w:val="false"/>
          <w:i w:val="false"/>
          <w:i w:val="false"/>
          <w:iCs w:val="false"/>
          <w:color w:val="333333"/>
          <w:sz w:val="20"/>
          <w:sz w:val="20"/>
          <w:szCs w:val="20"/>
          <w:rtl w:val="true"/>
        </w:rPr>
        <w:t xml:space="preserve">؛الملل و النحل للشهرستانيّ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8:362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5:273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بكر و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أمسيت يا ابن أبي طالب مولى كلّ مؤمن و مؤمنة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من الكافي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3:159</w:t>
      </w:r>
      <w:r>
        <w:rPr>
          <w:rFonts w:ascii="IRNazanin" w:hAnsi="IRNazanin" w:eastAsia="IRNazanin"/>
          <w:b w:val="false"/>
          <w:b w:val="false"/>
          <w:bCs w:val="false"/>
          <w:i w:val="false"/>
          <w:i w:val="false"/>
          <w:iCs w:val="false"/>
          <w:color w:val="333333"/>
          <w:sz w:val="20"/>
          <w:sz w:val="20"/>
          <w:szCs w:val="20"/>
          <w:rtl w:val="true"/>
        </w:rPr>
        <w:t xml:space="preserve">؛نهج الإيمان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شهرآشوب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؛كشف اليقين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؛نهج الحقّ و كشف الصدق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؛عمدة عيون صحاح الأخبار لابن البطريق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؛خصائص الوحي المبين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أسرار الإمامة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؛تحفة الأبرار في مناقب الأئمّة الأطهار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المشتعل من كتاب ما نزل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؛و قال ابن كثير في تفسيره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 اَلْيَوْمَ أَكْمَلْتُ لَكُمْ نزلت على رسول اللّه صلّى اللّه عليه و آله يوم غدير خم حين قال لعليّ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كنت مولاه فعليّ مولاه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الولاية لابن عقدة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الولاية لابن عقدة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عليه السّلام لابن المغازليّ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أسنى المطالب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الإمامة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أمر صلّى اللّه عليه و آله الرّجال بأن يبايعوه بالخلافة و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لمّا فرغ الرّجال أمر النساء بأن يبايعنه،و ضرب لعليّ خيمة منفردة،فأمر عليّا أن يحضر بطست،فملأه بالماء و وضع يده فيه، و وضعه على باب خيمته،فجاءت النّسوان زرافات و وحدانا يسلّمن عليه و يقررن ببيعته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الإيمان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مؤلف نهج الإيمان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أبا عبد اللّه المرزبانيّ روى هذا الشعر بإسناده في أواخر الجزء الرابع من كتاب مرقاة الشعر</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 كشف الصدق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؛تحفة الأبرار في مناقب الأئمّة الأطهار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؛اللوامع النورانيّة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للطبرانيّ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للواحدي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للعياشيّ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النشر و الطيّ</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Pr>
        <w:t>3:399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5104</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لابن المغازلي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؛الأصول من الكافي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؛اليقين لابن طاوس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؛نهج الإيمان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؛نهج الحقّ و كشف الصدق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عليه السّلام لابن عقدة الكوفي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بريدة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أمرنا النبيّ صلّى اللّه عليه و آله أن نسلّم على عليّ بإمرة المؤمنين</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من الكافي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الآية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2:116</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شهرآشوب </w:t>
      </w:r>
      <w:r>
        <w:rPr>
          <w:rFonts w:eastAsia="IRNazanin" w:cs="IRNazanin"/>
          <w:b w:val="false"/>
          <w:bCs w:val="false"/>
          <w:i w:val="false"/>
          <w:iCs w:val="false"/>
          <w:color w:val="333333"/>
          <w:sz w:val="20"/>
          <w:szCs w:val="20"/>
        </w:rPr>
        <w:t>3:111</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w:t>
      </w:r>
      <w:r>
        <w:rPr>
          <w:rFonts w:eastAsia="IRNazanin" w:cs="IRNazanin"/>
          <w:b w:val="false"/>
          <w:bCs w:val="false"/>
          <w:i w:val="false"/>
          <w:iCs w:val="false"/>
          <w:color w:val="333333"/>
          <w:sz w:val="20"/>
          <w:szCs w:val="20"/>
        </w:rPr>
        <w:t>2:170</w:t>
      </w:r>
      <w:r>
        <w:rPr>
          <w:rFonts w:ascii="IRNazanin" w:hAnsi="IRNazanin" w:eastAsia="IRNazanin"/>
          <w:b w:val="false"/>
          <w:b w:val="false"/>
          <w:bCs w:val="false"/>
          <w:i w:val="false"/>
          <w:i w:val="false"/>
          <w:iCs w:val="false"/>
          <w:color w:val="333333"/>
          <w:sz w:val="20"/>
          <w:sz w:val="20"/>
          <w:szCs w:val="20"/>
          <w:rtl w:val="true"/>
        </w:rPr>
        <w:t xml:space="preserve">؛نهج الحقّ و كشف الصدق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؛تحفة الأبرار في مناقب الأئمّة الأطهار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؛كشف اليقين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؛خصائص الوحي المبين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 السمطين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3:390</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المشتعل من كتاب ما نزل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من الكافي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،باب الأرض لا تخلو عن حجّة؛بصائر الدرجات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؛نهج الحقّ و كشف الصدق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الإمامة و التبصرة من الحيرة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،روى عن يعقوب السرّاج،قال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تبقى الأرض بلا عالم حيّ ظاهر يفزع إليه الناس في حلالهم و حرامهم؟فقال 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إذن لا يعبد اللّه يا أبا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ابن أبي العلاء عن أبي عبد اللّه عليه السّلام،قال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تبقى الأرض يوما بغير إمام؟فقال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الخاصّة فمنهم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xml:space="preserve">؛ نهج الحقّ و كشف الصدق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؛كشف اليقين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؛عمدة عيون صحاح الأخبار لابن البطريق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؛تلخيص الشافي </w:t>
      </w:r>
      <w:r>
        <w:rPr>
          <w:rFonts w:eastAsia="IRNazanin" w:cs="IRNazanin"/>
          <w:b w:val="false"/>
          <w:bCs w:val="false"/>
          <w:i w:val="false"/>
          <w:iCs w:val="false"/>
          <w:color w:val="333333"/>
          <w:sz w:val="20"/>
          <w:szCs w:val="20"/>
        </w:rPr>
        <w:t>3:187</w:t>
      </w:r>
      <w:r>
        <w:rPr>
          <w:rFonts w:ascii="IRNazanin" w:hAnsi="IRNazanin" w:eastAsia="IRNazanin"/>
          <w:b w:val="false"/>
          <w:b w:val="false"/>
          <w:bCs w:val="false"/>
          <w:i w:val="false"/>
          <w:i w:val="false"/>
          <w:iCs w:val="false"/>
          <w:color w:val="333333"/>
          <w:sz w:val="20"/>
          <w:sz w:val="20"/>
          <w:szCs w:val="20"/>
          <w:rtl w:val="true"/>
        </w:rPr>
        <w:t xml:space="preserve">؛تحفة الأبرار في مناقب الأئمّة الأطهار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من الكافي </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3:150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2:141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ما نزل من القرآن الكريم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عليه السّلام لابن عقدة الكوفيّ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5:162</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لابن المغازليّ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الولاية للطبريّ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؛نهج الإيمان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المشتعل من كتاب ما نزل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17:200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الأولى؛و الفقرات بين المعقوفين لم ترد في المتن؛أوردناها من نهج البلاغة إكمالا للمعنى</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المشتعل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5:303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عليّ بن أبي طالب عليه السّلام؛كفاية الطالب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؛مصابيح السنّة </w:t>
      </w:r>
      <w:r>
        <w:rPr>
          <w:rFonts w:eastAsia="IRNazanin" w:cs="IRNazanin"/>
          <w:b w:val="false"/>
          <w:bCs w:val="false"/>
          <w:i w:val="false"/>
          <w:iCs w:val="false"/>
          <w:color w:val="333333"/>
          <w:sz w:val="20"/>
          <w:szCs w:val="20"/>
        </w:rPr>
        <w:t>2:450</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2:197</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4:165</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5:296</w:t>
      </w:r>
      <w:r>
        <w:rPr>
          <w:rFonts w:ascii="IRNazanin" w:hAnsi="IRNazanin" w:eastAsia="IRNazanin"/>
          <w:b w:val="false"/>
          <w:b w:val="false"/>
          <w:bCs w:val="false"/>
          <w:i w:val="false"/>
          <w:i w:val="false"/>
          <w:iCs w:val="false"/>
          <w:color w:val="333333"/>
          <w:sz w:val="20"/>
          <w:sz w:val="20"/>
          <w:szCs w:val="20"/>
          <w:rtl w:val="true"/>
        </w:rPr>
        <w:t xml:space="preserve">؛خصائص الإمام علي عليه السّلام للنسائيّ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2:197</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15:218</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4:140</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2:322</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2:133</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من الكافي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؛أمالي المفيد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؛المقنع في الإمامة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شهرآشوب </w:t>
      </w:r>
      <w:r>
        <w:rPr>
          <w:rFonts w:eastAsia="IRNazanin" w:cs="IRNazanin"/>
          <w:b w:val="false"/>
          <w:bCs w:val="false"/>
          <w:i w:val="false"/>
          <w:iCs w:val="false"/>
          <w:color w:val="333333"/>
          <w:sz w:val="20"/>
          <w:szCs w:val="20"/>
        </w:rPr>
        <w:t>2:145</w:t>
      </w:r>
      <w:r>
        <w:rPr>
          <w:rFonts w:ascii="IRNazanin" w:hAnsi="IRNazanin" w:eastAsia="IRNazanin"/>
          <w:b w:val="false"/>
          <w:b w:val="false"/>
          <w:bCs w:val="false"/>
          <w:i w:val="false"/>
          <w:i w:val="false"/>
          <w:iCs w:val="false"/>
          <w:color w:val="333333"/>
          <w:sz w:val="20"/>
          <w:sz w:val="20"/>
          <w:szCs w:val="20"/>
          <w:rtl w:val="true"/>
        </w:rPr>
        <w:t xml:space="preserve">؛ الطرائف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؛نهج الحقّ و كشف الصدق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؛منهاج الكرامة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؛أسرار الإمامة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عليه السّلام لابن المغازليّ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المصابيح </w:t>
      </w:r>
      <w:r>
        <w:rPr>
          <w:rFonts w:eastAsia="IRNazanin" w:cs="IRNazanin"/>
          <w:b w:val="false"/>
          <w:bCs w:val="false"/>
          <w:i w:val="false"/>
          <w:iCs w:val="false"/>
          <w:color w:val="333333"/>
          <w:sz w:val="20"/>
          <w:szCs w:val="20"/>
        </w:rPr>
        <w:t>3:1720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6083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5:300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5:300</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4:219</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2:107</w:t>
      </w:r>
      <w:r>
        <w:rPr>
          <w:rFonts w:ascii="IRNazanin" w:hAnsi="IRNazanin" w:eastAsia="IRNazanin"/>
          <w:b w:val="false"/>
          <w:b w:val="false"/>
          <w:bCs w:val="false"/>
          <w:i w:val="false"/>
          <w:i w:val="false"/>
          <w:iCs w:val="false"/>
          <w:color w:val="333333"/>
          <w:sz w:val="20"/>
          <w:sz w:val="20"/>
          <w:szCs w:val="20"/>
          <w:rtl w:val="true"/>
        </w:rPr>
        <w:t xml:space="preserve">؛غرائب القرآن و رغائب الفرقان </w:t>
      </w:r>
      <w:r>
        <w:rPr>
          <w:rFonts w:eastAsia="IRNazanin" w:cs="IRNazanin"/>
          <w:b w:val="false"/>
          <w:bCs w:val="false"/>
          <w:i w:val="false"/>
          <w:iCs w:val="false"/>
          <w:color w:val="333333"/>
          <w:sz w:val="20"/>
          <w:szCs w:val="20"/>
        </w:rPr>
        <w:t>10:39</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2:133</w:t>
      </w:r>
      <w:r>
        <w:rPr>
          <w:rFonts w:ascii="IRNazanin" w:hAnsi="IRNazanin" w:eastAsia="IRNazanin"/>
          <w:b w:val="false"/>
          <w:b w:val="false"/>
          <w:bCs w:val="false"/>
          <w:i w:val="false"/>
          <w:i w:val="false"/>
          <w:iCs w:val="false"/>
          <w:color w:val="333333"/>
          <w:sz w:val="20"/>
          <w:sz w:val="20"/>
          <w:szCs w:val="20"/>
          <w:rtl w:val="true"/>
        </w:rPr>
        <w:t xml:space="preserve">؛ذكر أخبار أصبهان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؛العمدة لابن البطريق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؛أسرار الإمامة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؛و انظر صدر الحديث في مسند أحمد بن حنبل </w:t>
      </w:r>
      <w:r>
        <w:rPr>
          <w:rFonts w:eastAsia="IRNazanin" w:cs="IRNazanin"/>
          <w:b w:val="false"/>
          <w:bCs w:val="false"/>
          <w:i w:val="false"/>
          <w:iCs w:val="false"/>
          <w:color w:val="333333"/>
          <w:sz w:val="20"/>
          <w:szCs w:val="20"/>
        </w:rPr>
        <w:t>5:359</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35:393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أخبار أصبهان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2:168</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؛أسرار الإمامة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معارج النبوّة الركن الرابع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؛نظم درر السمطين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Pr>
        <w:t>2:174</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الإيمان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أنّ هؤلاء حذفوا أسباب النزول و التفسير الذي كان موجودا في مصحف أمير المؤمنين عليه السّلام،من أجل أن يكون مصداق الآيات مبهما غير واضح</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2:382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الحليفة قرية بينها و بين المدينة ستّة أميال،و هي ميقات أهل مصر و الشام إن مرّوا بالمدينة في طريقهم إلى مكّة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يخفى أنّ هنا السؤال إنّما كان منه لخوفه ظهور ما في 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3:212</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؛خصائص الوحي المبين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،باب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فَسِيحُوا فِي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،باب ما يستر من العورة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لابن البطريق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يبعد عن المدينة ستّة أميال</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أثبتنا ما بين المعقوفين من المصدر</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الأصول من الكافي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عليه السّلام لابن عقدة الكوفيّ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و قال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 ردّ على من أنكر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3:278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المشتعل من كتاب ما نزل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يدلّ على الحصر كما قرّر في محلّه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غرائب القرآن و رغائب الفرقان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5:272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محمّد بن حسام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،و هو محمّد بن حسام الدّين بن شمس الدّين الخوسفي،المتخلّص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حسام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الأصول من الكافي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أسرار الإمامة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؛نهج الإيمان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اللّه عز و جل منبّها على وجوب الإمامة يَوْمَ نَدْعُوا كُلَّ أُناسٍ بِإِمامِهِمْ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ظاهر اللفظ الشريف و عمومه يقتضي وجود الإمام في كلّ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جلّ من قائل إِنِّي جاعِلٌ فِي الْأَرْضِ خَلِيفَةً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بدأ سبحانه بالخليفة قبل الخليقة،و قال سبحانه وَ إِنْ مِنْ أُمَّةٍ إِلاّ خَلا فِيها نَذِيرٌ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عامّ في سائر الأمم،و عمومه يقتضي أن كلّ زمان حصلت فيه أمّة مكلّفة بدين لا بدّ من نذير،ففي أزمنة الأنبياء عليهم السّلام هم النّذر للأمم، و في غيرها الأئمّة عليهم السّلام،و هو دليل ظاهر على أنّه لا يخلو كلّ زمان من حافظ للدّين،إمّا نبيّ أو إمام</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الخاصّة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2:303</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Pr>
        <w:t>2:620</w:t>
      </w:r>
      <w:r>
        <w:rPr>
          <w:rFonts w:ascii="IRNazanin" w:hAnsi="IRNazanin" w:eastAsia="IRNazanin"/>
          <w:b w:val="false"/>
          <w:b w:val="false"/>
          <w:bCs w:val="false"/>
          <w:i w:val="false"/>
          <w:i w:val="false"/>
          <w:iCs w:val="false"/>
          <w:color w:val="333333"/>
          <w:sz w:val="20"/>
          <w:sz w:val="20"/>
          <w:szCs w:val="20"/>
          <w:rtl w:val="true"/>
        </w:rPr>
        <w:t xml:space="preserve">؛كشف اليقين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؛نهج الحقّ و كشف الصدق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الأربعين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،نقلا عن ابن مردويه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،مناقب عليّ عليه السّلام؛سنن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3796</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؛خصائص الإمام عليّ عليه السّلام للنسائيّ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3:110</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ماء الوجود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المراد به الماء منه كما لا يخفى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عرفت أنّ الإمامة العامّة و الخلافة المطلقة التامة تقتضي الأفضليّة و الأكمليّة في جميع الفضائل الإنسانيّة و الكمالات البشريّة بالنسبة إلى جميع الرعيّة،و الإمامة الحقّة و الولاية المطلقة رئاسة إلهيّة و زعامة دينيّة و خلافة ربانيّة،يقبح عقلا جعلها لمن هو مفضول بالنسبة إلى مأمومه،و أمر الفاضل و الأكمل</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عليه السّلام لابن المغازلي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إشارة إلى معنى دقيق يعرف بالحكمة و العرفان</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الموضوعات لابن الجوزي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الحافظ الكنجي في كفاية الطالب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،بإسناده عن أبي سعيد الخدريّ بعين السند،ثمّ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أخرجه محدّث الشام في تاريخه في الجزء الخمسين بعد الثلاث مائة قبل نصفه،و لم يطعن في سنده و لم يتكلّم عليه،و هذا يدلّ على ثبوته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 xml:space="preserve">؛جامع أحكام القرآن للقرطبيّ </w:t>
      </w:r>
      <w:r>
        <w:rPr>
          <w:rFonts w:eastAsia="IRNazanin" w:cs="IRNazanin"/>
          <w:b w:val="false"/>
          <w:bCs w:val="false"/>
          <w:i w:val="false"/>
          <w:iCs w:val="false"/>
          <w:color w:val="333333"/>
          <w:sz w:val="20"/>
          <w:szCs w:val="20"/>
        </w:rPr>
        <w:t>9:336</w:t>
      </w:r>
      <w:r>
        <w:rPr>
          <w:rFonts w:ascii="IRNazanin" w:hAnsi="IRNazanin" w:eastAsia="IRNazanin"/>
          <w:b w:val="false"/>
          <w:b w:val="false"/>
          <w:bCs w:val="false"/>
          <w:i w:val="false"/>
          <w:i w:val="false"/>
          <w:iCs w:val="false"/>
          <w:color w:val="333333"/>
          <w:sz w:val="20"/>
          <w:sz w:val="20"/>
          <w:szCs w:val="20"/>
          <w:rtl w:val="true"/>
        </w:rPr>
        <w:t xml:space="preserve">؛تفسير الحبري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؛خصائص الوحي المبين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شهرآشوب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3:296</w:t>
      </w:r>
      <w:r>
        <w:rPr>
          <w:rFonts w:ascii="IRNazanin" w:hAnsi="IRNazanin" w:eastAsia="IRNazanin"/>
          <w:b w:val="false"/>
          <w:b w:val="false"/>
          <w:bCs w:val="false"/>
          <w:i w:val="false"/>
          <w:i w:val="false"/>
          <w:iCs w:val="false"/>
          <w:color w:val="333333"/>
          <w:sz w:val="20"/>
          <w:sz w:val="20"/>
          <w:szCs w:val="20"/>
          <w:rtl w:val="true"/>
        </w:rPr>
        <w:t xml:space="preserve">؛نهج الحقّ و كشف الصدق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الأصول من الكافي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؛عمدة عيون صحاح الأخبار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5:303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عليه السّلام لابن المغازليّ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منهاج الكرامة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المشتعل من كتاب ما نزل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،و إحقاق الحقّ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الواضح نقصان العبارة،و حقّها أن تكون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في قوله تعالى وَ مَنْ عِنْدَهُ عِلْمُ الْكِتابِ دلالة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الكتاب كلّه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عندنا،و ما أعطي وزير سليمان بن داود عليهما السّلام إنّما عنده حرف واحد من الاسم الأعظم،و علم بعض الكتاب كان عنده،قال تعالى قالَ الَّذِي عِنْدَهُ عِلْمٌ مِنَ الْكِتابِ أي بعض الكتاب،و قال تعالى في عليّ عليه السّلام وَ مَنْ عِنْدَهُ عِلْمُ الْكِتابِ أي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4:233</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ح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xml:space="preserve">؛كشف اليقين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؛منهاج الكرامة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؛نهج الايمان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5:300</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2:168</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؛مطالب السئول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فيه عن جابر بن عبد اللّه الأنصاريّ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عليّا عليه السّلام يقول شعرا</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Pr>
        <w:t>2:158</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 xml:space="preserve">؛ أسرار الإمامة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؛أنساب الأشراف ترجمة الإمام عليّ عليه السّلام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نظم درر السمطين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؛الاصلاح لأبي حاتم الرازيّ من أعلام القرن الربع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4:208</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7:120</w:t>
      </w:r>
      <w:r>
        <w:rPr>
          <w:rFonts w:ascii="IRNazanin" w:hAnsi="IRNazanin" w:eastAsia="IRNazanin"/>
          <w:b w:val="false"/>
          <w:b w:val="false"/>
          <w:bCs w:val="false"/>
          <w:i w:val="false"/>
          <w:i w:val="false"/>
          <w:iCs w:val="false"/>
          <w:color w:val="333333"/>
          <w:sz w:val="20"/>
          <w:sz w:val="20"/>
          <w:szCs w:val="20"/>
          <w:rtl w:val="true"/>
        </w:rPr>
        <w:t xml:space="preserve">؛مصابيح السنّة </w:t>
      </w:r>
      <w:r>
        <w:rPr>
          <w:rFonts w:eastAsia="IRNazanin" w:cs="IRNazanin"/>
          <w:b w:val="false"/>
          <w:bCs w:val="false"/>
          <w:i w:val="false"/>
          <w:iCs w:val="false"/>
          <w:color w:val="333333"/>
          <w:sz w:val="20"/>
          <w:szCs w:val="20"/>
        </w:rPr>
        <w:t>2:450</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كشف المراد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؛الرّسالة السعديّة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؛الفضائل لأحمد بن حنبل </w:t>
      </w:r>
      <w:r>
        <w:rPr>
          <w:rFonts w:eastAsia="IRNazanin" w:cs="IRNazanin"/>
          <w:b w:val="false"/>
          <w:bCs w:val="false"/>
          <w:i w:val="false"/>
          <w:iCs w:val="false"/>
          <w:color w:val="333333"/>
          <w:sz w:val="20"/>
          <w:szCs w:val="20"/>
        </w:rPr>
        <w:t>2:598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2:448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5:300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العمدة لابن البطريق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لابن المغازليّ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الحسكانيّ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هذان الحديثان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المنزلة و المؤاخاة اللّذان كان شيخنا أبو حازم عمر بن أحمد العبدويّ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خرّجتهما بخمسة آلاف إسناد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شهرآشوب </w:t>
      </w:r>
      <w:r>
        <w:rPr>
          <w:rFonts w:eastAsia="IRNazanin" w:cs="IRNazanin"/>
          <w:b w:val="false"/>
          <w:bCs w:val="false"/>
          <w:i w:val="false"/>
          <w:iCs w:val="false"/>
          <w:color w:val="333333"/>
          <w:sz w:val="20"/>
          <w:szCs w:val="20"/>
        </w:rPr>
        <w:t>3:265</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عليه السّلام لابن عقدة الكوفيّ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،نهج الحقّ و كشف الصدق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4:356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،باب مناقب عليّ بن أبي طالب عليه السّلام و </w:t>
      </w:r>
      <w:r>
        <w:rPr>
          <w:rFonts w:eastAsia="IRNazanin" w:cs="IRNazanin"/>
          <w:b w:val="false"/>
          <w:bCs w:val="false"/>
          <w:i w:val="false"/>
          <w:iCs w:val="false"/>
          <w:color w:val="333333"/>
          <w:sz w:val="20"/>
          <w:szCs w:val="20"/>
        </w:rPr>
        <w:t>5:129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،باب غزوة تبوك</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،باب فضائل عليّ بن أبي طالب عليه السّلام</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المسند للحميديّ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؛الفضائل لأحمد بن حنبل </w:t>
      </w:r>
      <w:r>
        <w:rPr>
          <w:rFonts w:eastAsia="IRNazanin" w:cs="IRNazanin"/>
          <w:b w:val="false"/>
          <w:bCs w:val="false"/>
          <w:i w:val="false"/>
          <w:iCs w:val="false"/>
          <w:color w:val="333333"/>
          <w:sz w:val="20"/>
          <w:szCs w:val="20"/>
        </w:rPr>
        <w:t>2:598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عليه السّلام لابن المغازليّ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الإيمان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؛الأربعون حديثا للعلاّمة الشيخ سليمان البحرانيّ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إنّ التنوخي و أحمد بن سعيد صنّفا كتابين في طرقه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5:304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الإيمان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،نقلا عن الجمع بين الصحاح الستّة لرزين العبدريّ؛صحيح الترمذيّ </w:t>
      </w:r>
      <w:r>
        <w:rPr>
          <w:rFonts w:eastAsia="IRNazanin" w:cs="IRNazanin"/>
          <w:b w:val="false"/>
          <w:bCs w:val="false"/>
          <w:i w:val="false"/>
          <w:iCs w:val="false"/>
          <w:color w:val="333333"/>
          <w:sz w:val="20"/>
          <w:szCs w:val="20"/>
        </w:rPr>
        <w:t>5:300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9:469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الإيمان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عليّ بن أبي طالب عليه السّلام للنسائي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نعثر عليه في مناقب ابن المغازلي،و لكن نقل عنه في إحقاق الحقّ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؛و كشف اليقين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؛و الطرائف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باختصار؛فرائد السمطين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5:300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2:597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9:274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xml:space="preserve">؛نهج الإيمان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4154</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4:1870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 مصادر هذا الحديث من كتب أهل السنّة فراجع</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شرف النبيّ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Pr>
        <w:t>2:191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4851</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3:160</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مناقب عليّ بن أبي طالب عليه السّلام لابن المغازلي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؛نظم درر السمطين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9:171</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الصواب أنّه للإنكار التوبيخيّ كما لا يخفى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تقدّم فيه مصادر حديث الأخوّة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،باختصار؛ذخائر العقبى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2:196</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عليّ عليه السّلام لابن عقدة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xml:space="preserve">؛ عمدة عيون صحاح الأخبار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؛الفضائل لابن شاذان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؛كشف اليقين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؛اليقين باختصاص مولانا عليّ أمير المؤمنين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شهرآشوب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5:302</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3:137</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9:166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2:267</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عليه السّلام لابن المغازلي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الفضائل لابن شاذان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؛ذخائر العقبى لمحبّ الدين الطبري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4:248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شهرآشوب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يقصد أن أمير المؤمنين عليه السّلام أقرب إلى النبيّ صلّى اللّه عليه و آله من إبراهيم عليه السّلام،و أنّه لذلك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 من إبراهيم عليه السّلام</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الأصبغ بن نباتة،قال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جالسا عند عليّ عليه السّلام،فأتاه عبد اللّه بن الكواء،فقال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أمير المؤمنين أخبرني عن قول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على الأعراف 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ويحك يا ابن الكواء نحن نوقف يوم القيامة بين الجنّة و النّار،فمن ينصرنا عرفناه فأدخلناه الجنّة،و من أبغضناه عرفناه بسيماه فأدخلناه النّار،فلا يدخل الجنّة إلاّ من عرفنا و عرفناه،و لا يدخل النّار إلاّ من أنكرنا و أنكرناه</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8:310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الحقّ و كشف الصدق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؛تحفة الأبرار في مناقب الأئمّة الأطهار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شهرآشوب </w:t>
      </w:r>
      <w:r>
        <w:rPr>
          <w:rFonts w:eastAsia="IRNazanin" w:cs="IRNazanin"/>
          <w:b w:val="false"/>
          <w:bCs w:val="false"/>
          <w:i w:val="false"/>
          <w:iCs w:val="false"/>
          <w:color w:val="333333"/>
          <w:sz w:val="20"/>
          <w:szCs w:val="20"/>
        </w:rPr>
        <w:t>2:393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4:194</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3:362</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خصائص الوحي المبين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الأصول من الكافي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2:260</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فضائل أمير المؤمنين عليّ لابن عقدة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؛أسرار الإمامة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؛نهج الإيمان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14:108</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6:156</w:t>
      </w:r>
      <w:r>
        <w:rPr>
          <w:rFonts w:ascii="IRNazanin" w:hAnsi="IRNazanin" w:eastAsia="IRNazanin"/>
          <w:b w:val="false"/>
          <w:b w:val="false"/>
          <w:bCs w:val="false"/>
          <w:i w:val="false"/>
          <w:i w:val="false"/>
          <w:iCs w:val="false"/>
          <w:color w:val="333333"/>
          <w:sz w:val="20"/>
          <w:sz w:val="20"/>
          <w:szCs w:val="20"/>
          <w:rtl w:val="true"/>
        </w:rPr>
        <w:t xml:space="preserve">؛ تفسير الثعلبيّ </w:t>
      </w:r>
      <w:r>
        <w:rPr>
          <w:rFonts w:eastAsia="IRNazanin" w:cs="IRNazanin"/>
          <w:b w:val="false"/>
          <w:bCs w:val="false"/>
          <w:i w:val="false"/>
          <w:iCs w:val="false"/>
          <w:color w:val="333333"/>
          <w:sz w:val="20"/>
          <w:szCs w:val="20"/>
        </w:rPr>
        <w:t>6:156</w:t>
      </w:r>
      <w:r>
        <w:rPr>
          <w:rFonts w:ascii="IRNazanin" w:hAnsi="IRNazanin" w:eastAsia="IRNazanin"/>
          <w:b w:val="false"/>
          <w:b w:val="false"/>
          <w:bCs w:val="false"/>
          <w:i w:val="false"/>
          <w:i w:val="false"/>
          <w:iCs w:val="false"/>
          <w:color w:val="333333"/>
          <w:sz w:val="20"/>
          <w:sz w:val="20"/>
          <w:szCs w:val="20"/>
          <w:rtl w:val="true"/>
        </w:rPr>
        <w:t xml:space="preserve">؛ تفسير الثعلبيّ </w:t>
      </w:r>
      <w:r>
        <w:rPr>
          <w:rFonts w:eastAsia="IRNazanin" w:cs="IRNazanin"/>
          <w:b w:val="false"/>
          <w:bCs w:val="false"/>
          <w:i w:val="false"/>
          <w:iCs w:val="false"/>
          <w:color w:val="333333"/>
          <w:sz w:val="20"/>
          <w:szCs w:val="20"/>
        </w:rPr>
        <w:t>6:270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الثقلين حديث صحيح ثابت مشهور متواتر عن رسول اللّه صلّى اللّه عليه و آله،رواه من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5:663</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2:431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2:237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2408</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2679</w:t>
      </w:r>
      <w:r>
        <w:rPr>
          <w:rFonts w:ascii="IRNazanin" w:hAnsi="IRNazanin" w:eastAsia="IRNazanin"/>
          <w:b w:val="false"/>
          <w:b w:val="false"/>
          <w:bCs w:val="false"/>
          <w:i w:val="false"/>
          <w:i w:val="false"/>
          <w:iCs w:val="false"/>
          <w:color w:val="333333"/>
          <w:sz w:val="20"/>
          <w:sz w:val="20"/>
          <w:szCs w:val="20"/>
          <w:rtl w:val="true"/>
        </w:rPr>
        <w:t xml:space="preserve">؛ مصابيح السنّة </w:t>
      </w:r>
      <w:r>
        <w:rPr>
          <w:rFonts w:eastAsia="IRNazanin" w:cs="IRNazanin"/>
          <w:b w:val="false"/>
          <w:bCs w:val="false"/>
          <w:i w:val="false"/>
          <w:iCs w:val="false"/>
          <w:color w:val="333333"/>
          <w:sz w:val="20"/>
          <w:szCs w:val="20"/>
        </w:rPr>
        <w:t>2:455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3:109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عليه السّلام لابن المغازلي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؛الذريّة الطّاهرة للدولابيّ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5:209</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7:349</w:t>
      </w:r>
      <w:r>
        <w:rPr>
          <w:rFonts w:ascii="IRNazanin" w:hAnsi="IRNazanin" w:eastAsia="IRNazanin"/>
          <w:b w:val="false"/>
          <w:b w:val="false"/>
          <w:bCs w:val="false"/>
          <w:i w:val="false"/>
          <w:i w:val="false"/>
          <w:iCs w:val="false"/>
          <w:color w:val="333333"/>
          <w:sz w:val="20"/>
          <w:sz w:val="20"/>
          <w:szCs w:val="20"/>
          <w:rtl w:val="true"/>
        </w:rPr>
        <w:t>،في تفسير آية المودّة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عليّ عليه السّلام في فهمه من كتاب اللّه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ما نزلت آية الاّ و قد علمت فيهم نزلت،و أين نزلت، و على من نزلت،إنّ ربّي وهب لي قلبا عقولا و لسانا ناطقا</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الحبري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؛خصائص الوحي المبين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شهرآشوب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3:113</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؛كشف اليقين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؛أسرار الإمامة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3:532</w:t>
      </w:r>
      <w:r>
        <w:rPr>
          <w:rFonts w:ascii="IRNazanin" w:hAnsi="IRNazanin" w:eastAsia="IRNazanin"/>
          <w:b w:val="false"/>
          <w:b w:val="false"/>
          <w:bCs w:val="false"/>
          <w:i w:val="false"/>
          <w:i w:val="false"/>
          <w:iCs w:val="false"/>
          <w:color w:val="333333"/>
          <w:sz w:val="20"/>
          <w:sz w:val="20"/>
          <w:szCs w:val="20"/>
          <w:rtl w:val="true"/>
        </w:rPr>
        <w:t xml:space="preserve">؛منهاج الكرامة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؛خصائص الأئمّة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35:354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العيّاشي</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الأصول من الكافي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3:532</w:t>
      </w:r>
      <w:r>
        <w:rPr>
          <w:rFonts w:ascii="IRNazanin" w:hAnsi="IRNazanin" w:eastAsia="IRNazanin"/>
          <w:b w:val="false"/>
          <w:b w:val="false"/>
          <w:bCs w:val="false"/>
          <w:i w:val="false"/>
          <w:i w:val="false"/>
          <w:iCs w:val="false"/>
          <w:color w:val="333333"/>
          <w:sz w:val="20"/>
          <w:sz w:val="20"/>
          <w:szCs w:val="20"/>
          <w:rtl w:val="true"/>
        </w:rPr>
        <w:t xml:space="preserve">؛العسل المصفّى من تهذيب زين الفتى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عبد اللّه بن مسعود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أحبّ أهل الأرض عليّا حبّ أهل السّماء،ما عذّب اللّه منهم أحدا</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6:233</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18:541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الوسيط للواحديّ النيسابوريّ </w:t>
      </w:r>
      <w:r>
        <w:rPr>
          <w:rFonts w:eastAsia="IRNazanin" w:cs="IRNazanin"/>
          <w:b w:val="false"/>
          <w:bCs w:val="false"/>
          <w:i w:val="false"/>
          <w:iCs w:val="false"/>
          <w:color w:val="333333"/>
          <w:sz w:val="20"/>
          <w:szCs w:val="20"/>
        </w:rPr>
        <w:t>3:197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هذه الآية نزلت في عليّ بن أبي طالب عليه السّلام، جعل له ودّا في قلوب المؤمنين؛جواهر العقدين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المشتعل من كتاب ما نزل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هؤلاء يا رسول اللّه؟فقال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عليّ هم شيعتك و أنت إمامهم،و هو قول اللّه عزّ و جلّ يَوْمَ نَحْشُرُ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الرّحائل، وَ نَسُوقُ الْمُجْرِمِينَ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أعداؤك يساقون إلى النار</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المتن</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6:292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العمدة لابن البطريق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المسند للحميديّ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المصابيح </w:t>
      </w:r>
      <w:r>
        <w:rPr>
          <w:rFonts w:eastAsia="IRNazanin" w:cs="IRNazanin"/>
          <w:b w:val="false"/>
          <w:bCs w:val="false"/>
          <w:i w:val="false"/>
          <w:iCs w:val="false"/>
          <w:color w:val="333333"/>
          <w:sz w:val="20"/>
          <w:szCs w:val="20"/>
        </w:rPr>
        <w:t>3:1719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6079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6091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3:128</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Pr>
        <w:t>2:227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5:408</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شرف النبيّ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2:255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أنساب الاشراف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2:189</w:t>
      </w:r>
      <w:r>
        <w:rPr>
          <w:rFonts w:ascii="IRNazanin" w:hAnsi="IRNazanin" w:eastAsia="IRNazanin"/>
          <w:b w:val="false"/>
          <w:b w:val="false"/>
          <w:bCs w:val="false"/>
          <w:i w:val="false"/>
          <w:i w:val="false"/>
          <w:iCs w:val="false"/>
          <w:color w:val="333333"/>
          <w:sz w:val="20"/>
          <w:sz w:val="20"/>
          <w:szCs w:val="20"/>
          <w:rtl w:val="true"/>
        </w:rPr>
        <w:t xml:space="preserve">؛نظم درر السمطين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؛ترجمة الامام عليّ بن أبي طالب عليه السّلام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6:292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أحمد في الفضائل،عن عبد المطّلب بن عبد اللّه بن حنطبة،عن أبيه،قال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في خطبته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أوصيكم بحبّ ذي قرنيها أخي</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5:299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للنسائيّ </w:t>
      </w:r>
      <w:r>
        <w:rPr>
          <w:rFonts w:eastAsia="IRNazanin" w:cs="IRNazanin"/>
          <w:b w:val="false"/>
          <w:bCs w:val="false"/>
          <w:i w:val="false"/>
          <w:iCs w:val="false"/>
          <w:color w:val="333333"/>
          <w:sz w:val="20"/>
          <w:szCs w:val="20"/>
        </w:rPr>
        <w:t>8:115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؛خصائص الإمام عليّ عليه السّلام للنسائي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5:298</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17:370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؛نظم درر السمطين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3:129</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2:190</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9:180</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؛كتاب فضائل عليّ بن أبي طالب عليه السّلام و كتاب الولاية للطبريّ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؛أسرار الإمامة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شهرآشوب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محمّد بن يوسف الزرنديّ الحنفيّ في كتابه نظم درر السمطين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 محمّد بن عليّ الباقر عليهم السّلام جابر بن عبد اللّه الأنصاريّ لمّا دخل عليه عن عائشة و ما جرى بينه و بين عليّ عليه السّلام؛فقال له جابر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دخلت عليها يوما و قلت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تقولين في عليّ بن أبي طالب عليه السّلام؟فأطرقت رأسها ثمّ رفعته و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ما التبر حكّ على المحكّ تبيّن غشّه من غير شكّ ففينا الغشّ و الذّهب المصفّى عليّ بيننا شبه المحكّ</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،باب الحكم و المواعظ</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؛نظم درر السمطين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؛النور المشتعل من كتاب ما نزل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أورده العيّاشيّ في تفسيره من عدّة طرق</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الأصول من الكافي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شهرآشوب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 عليّ يأكل كل الذنوب كما تأكل النار الحطب</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؛اللوامع النورانيّة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7:190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؛النور المشتعل من كتاب ما نزل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6:438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أسرار الإمامة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؛نهج الحقّ و كشف الصدق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 الفريقان أنّ هذه الآيات نزلت في عليّ بن أبي طالب عليه السّلام؛انظر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2:255</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xml:space="preserve">؛نهج الحقّ و كشف الصدق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؛خصائص الوحي المبين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؛كشف اليقين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؛الرسالة السعديّة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ما نزل من القرآن الكريم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مولانا أبي الحسن موسى بن جعفر عليهما السّلام،في قول اللّه عزّ و جلّ هذا ذِكْرُ مَنْ مَعِيَ وَ ذِكْرُ مَنْ قَبْلِي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من معي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أبي طالب عليه السّلام؛و ذِكْرُ مَنْ قَبْلِي الأنبياء و الأوصياء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؛اللوامع النورانيّة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الأصول من الكافي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xml:space="preserve">؛التوحيد للصدوق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؛أسرار الإمامة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؛نهج الحقّ و كشف الصدق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2:103</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4:144</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لابن المغازليّ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؛العسل المصفّى من تهذيب زين الفتى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2:104</w:t>
      </w:r>
      <w:r>
        <w:rPr>
          <w:rFonts w:ascii="IRNazanin" w:hAnsi="IRNazanin" w:eastAsia="IRNazanin"/>
          <w:b w:val="false"/>
          <w:b w:val="false"/>
          <w:bCs w:val="false"/>
          <w:i w:val="false"/>
          <w:i w:val="false"/>
          <w:iCs w:val="false"/>
          <w:color w:val="333333"/>
          <w:sz w:val="20"/>
          <w:sz w:val="20"/>
          <w:szCs w:val="20"/>
          <w:rtl w:val="true"/>
        </w:rPr>
        <w:t xml:space="preserve">؛تأويل ما نزل من القرآن الكريم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؛خصائص الوحي المبين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4:144</w:t>
      </w:r>
      <w:r>
        <w:rPr>
          <w:rFonts w:ascii="IRNazanin" w:hAnsi="IRNazanin" w:eastAsia="IRNazanin"/>
          <w:b w:val="false"/>
          <w:b w:val="false"/>
          <w:bCs w:val="false"/>
          <w:i w:val="false"/>
          <w:i w:val="false"/>
          <w:iCs w:val="false"/>
          <w:color w:val="333333"/>
          <w:sz w:val="20"/>
          <w:sz w:val="20"/>
          <w:szCs w:val="20"/>
          <w:rtl w:val="true"/>
        </w:rPr>
        <w:t xml:space="preserve">؛أسرار الإمامة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عليه السّلام لابن عقدة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؛كشف اليقين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؛منهاج الكرامة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؛العمدة لابن البطريق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7:107</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2:104</w:t>
      </w:r>
      <w:r>
        <w:rPr>
          <w:rFonts w:ascii="IRNazanin" w:hAnsi="IRNazanin" w:eastAsia="IRNazanin"/>
          <w:b w:val="false"/>
          <w:b w:val="false"/>
          <w:bCs w:val="false"/>
          <w:i w:val="false"/>
          <w:i w:val="false"/>
          <w:iCs w:val="false"/>
          <w:color w:val="333333"/>
          <w:sz w:val="20"/>
          <w:sz w:val="20"/>
          <w:szCs w:val="20"/>
          <w:rtl w:val="true"/>
        </w:rPr>
        <w:t xml:space="preserve">؛أسرار الإمامة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ما نزل من القرآن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صالح بن سهل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 و 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نُورُهُمْ يَسْعى بَيْنَ أَيْدِيهِمْ وَ بِأَيْمانِهِمْ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أئمّة المؤمنين يوم القيامة يسعى بين أيديهم و بأيمانهم حتّى ينزلوا بهم منازلهم من الجنّة</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الأصول من الكافي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3:245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 عن الباقر و الصادق عليهما السّلام نزلت في القائم عليه السّلام و أصحابه</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بتفاوت؛خصائص الأئمّة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؛الإفصاح في الإمامة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أجمع علماء الشيعة على الاعتقاد بالرّجعة،و هي من مسلّمات عقائدهم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الرّجعة بمعنى عود جماعة قليلة إلى الحياة الدنيويّة قبل يوم القيامة،ثمّ موتهم و حشرهم مجدّدا يوم القيامة،و ليست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شيئا يضادّ أصول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كيف لا تكون كذلك و قد أخبر سبحانه عزّ و جلّ عن رجوع جماعة إلى الحياة الدنيويّة،نظير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إحياء جماعة من بني إسرائيل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بَعَثْناكُمْ مِنْ بَعْدِ مَوْتِكُمْ لَعَلَّكُمْ تَشْكُرُونَ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إحياء قتيل بني إسرائيل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فَقُلْنا اضْرِبُوهُ بِبَعْضِها كَذلِكَ يُحْيِ اللّهُ الْمَوْتى وَ يُرِيكُمْ آياتِهِ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موت ألوف من الناس و بعثهم من جديد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لَمْ تَرَ إِلَى الَّذِينَ خَرَجُوا مِنْ دِيارِهِمْ وَ هُمْ أُلُوفٌ حَذَرَ الْمَوْتِ فَقالَ لَهُمُ اللّهُ مُوتُوا ثُمَّ أَحْياهُمْ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بعث عزير بعد مائة عام من موته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فَأَماتَهُ اللّهُ مِائَةَ عامٍ ثُمَّ بَعَثَهُ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إحياء الموتى على يد عيسى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أُحْيِ الْمَوْتى بِإِذْنِ اللّهِ وَ أُنَبِّئُكُمْ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 كان الاعتقاد برجوع بعض الناس إلى الدّنيا قبل القيامة أمرا محالا،فما معنى هذه الآيات الصريحة في رجوع جماعة إليها؟</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1:536</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18:122</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12:297</w:t>
      </w:r>
      <w:r>
        <w:rPr>
          <w:rFonts w:ascii="IRNazanin" w:hAnsi="IRNazanin" w:eastAsia="IRNazanin"/>
          <w:b w:val="false"/>
          <w:b w:val="false"/>
          <w:bCs w:val="false"/>
          <w:i w:val="false"/>
          <w:i w:val="false"/>
          <w:iCs w:val="false"/>
          <w:color w:val="333333"/>
          <w:sz w:val="20"/>
          <w:sz w:val="20"/>
          <w:szCs w:val="20"/>
          <w:rtl w:val="true"/>
        </w:rPr>
        <w:t xml:space="preserve">؛نهج الإيمان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محمّد بن موسى الشيرازيّ،عن علقمة بن مسعود،قال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وقعت الخلافة من اللّه عزّ و جلّ في القرآن لثلاث نفر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 عليه السّلام بقوله تعالى وَ إِذْ قالَ رَبُّكَ لِلْمَلائِكَةِ إِنِّي جاعِلٌ فِي الْأَرْضِ خَلِيفَةً يعني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الخليفة الثاني داود عليه السّلام لقوله تعالى يا داوُدُ إِنّا جَعَلْناكَ خَلِيفَةً فِي الْأَرْضِ يعني أرض بيت المقدّس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الخليفة الثالث أمير المؤمنين عليّ بن أبي طالب عليه السّلام في السورة الّتي يذكر فيها النور وَعَدَ اللّهُ الَّذِينَ آمَنُوا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لَيَسْتَخْلِفَنَّهُمْ فِي الْأَرْضِ الآية</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3:343</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البيان في أخبار صاحب الزمان عليه السّلام للكنجيّ الشافعيّ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؛مشكاة المصابيح </w:t>
      </w:r>
      <w:r>
        <w:rPr>
          <w:rFonts w:eastAsia="IRNazanin" w:cs="IRNazanin"/>
          <w:b w:val="false"/>
          <w:bCs w:val="false"/>
          <w:i w:val="false"/>
          <w:iCs w:val="false"/>
          <w:color w:val="333333"/>
          <w:sz w:val="20"/>
          <w:szCs w:val="20"/>
        </w:rPr>
        <w:t>3:1501</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؛مصابيح السنّة </w:t>
      </w:r>
      <w:r>
        <w:rPr>
          <w:rFonts w:eastAsia="IRNazanin" w:cs="IRNazanin"/>
          <w:b w:val="false"/>
          <w:bCs w:val="false"/>
          <w:i w:val="false"/>
          <w:iCs w:val="false"/>
          <w:color w:val="333333"/>
          <w:sz w:val="20"/>
          <w:szCs w:val="20"/>
        </w:rPr>
        <w:t>3:492</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3:557</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7:424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؛العمدة لابن البطريق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؛أسرار الإمامة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سبق إخراج مصادر الحديث</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4:175</w:t>
      </w:r>
      <w:r>
        <w:rPr>
          <w:rFonts w:ascii="IRNazanin" w:hAnsi="IRNazanin" w:eastAsia="IRNazanin"/>
          <w:b w:val="false"/>
          <w:b w:val="false"/>
          <w:bCs w:val="false"/>
          <w:i w:val="false"/>
          <w:i w:val="false"/>
          <w:iCs w:val="false"/>
          <w:color w:val="333333"/>
          <w:sz w:val="20"/>
          <w:sz w:val="20"/>
          <w:szCs w:val="20"/>
          <w:rtl w:val="true"/>
        </w:rPr>
        <w:t xml:space="preserve">؛منهاج الكرامة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؛العمدة لابن البطريق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؛كشف اليقين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؛اللوامع النورانيّة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7:142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؛نظم درر السمطين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2:183</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؛الذرّيّة الطاهرة للدولابيّ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؛كشف اليقين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عليه السّلام لابن عقدة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؛كتاب الولاية لابن عقدة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؛منهاج الكرامة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الحميري</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Pr>
        <w:t>2:305</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2:164</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عليه السّلام لابن المغازلي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2:437</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الوحي المبين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1:538</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 xml:space="preserve">؛نهج الحقّ و كشف الصدق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مفتاح النجا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؛أرجح المطالب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؛مناقب المرتضويّ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xml:space="preserve">؛أسرار الإمامة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بعض اتّخذته لنفسك خليلا،و سألك لسان صدق في الآخرين فأجبته و جعلت ذلك عليّا</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2:209</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4:206</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شهرآشوب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؛العمدة لابن البطريق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؛منهاج الكرامة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؛أسرار الإمامة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؛معالم التنزيل </w:t>
      </w:r>
      <w:r>
        <w:rPr>
          <w:rFonts w:eastAsia="IRNazanin" w:cs="IRNazanin"/>
          <w:b w:val="false"/>
          <w:bCs w:val="false"/>
          <w:i w:val="false"/>
          <w:iCs w:val="false"/>
          <w:color w:val="333333"/>
          <w:sz w:val="20"/>
          <w:szCs w:val="20"/>
        </w:rPr>
        <w:t>5:105</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13:210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؛نظم درر السمطين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معجزاته في الطعام و بركته فيه؛تذكرة الخواصّ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الحمش و الحموشة و الحماشة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الدقّة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عليّ عليه السّلام للنسائيّ 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7:182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عليه السّلام لابن المغازلي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عليه السّلام لابن عقدة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؛أسرار الإمامة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للتفصيل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إحقاق الحقّ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،نقلا عن محمّد بن مؤمن الشيرازيّ</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أسرار الإمامة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؛مناقب أهل البيت للشروانيّ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xml:space="preserve">؛و انظر القصّة في الإمامة و السياسة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،و قريب منه ما في العقد الفريد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،المجلس الثالث؛كتاب الأمالي للمفيد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؛أسرار الإمامة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1:565</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4:108</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شهرآشوب </w:t>
      </w:r>
      <w:r>
        <w:rPr>
          <w:rFonts w:eastAsia="IRNazanin" w:cs="IRNazanin"/>
          <w:b w:val="false"/>
          <w:bCs w:val="false"/>
          <w:i w:val="false"/>
          <w:iCs w:val="false"/>
          <w:color w:val="333333"/>
          <w:sz w:val="20"/>
          <w:szCs w:val="20"/>
        </w:rPr>
        <w:t>3:235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نزلت الم أَ حَسِبَ النّاسُ الآية،قال النبيّ صلّى اللّه عليه و آله لعمّار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سيكون</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287/5</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،المجلس الخامس؛فضائل أمير المؤمنين عليه السّلام لابن عقدة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بعدي هنات،حتّى يختلف السيف فيما بينهم،و حتّى يقتل بعضهم بعضا،و حتّى يتبرّأ بعضهم من بعض،فإذا رأيت ذلك فعليك بهذا الأصلع عن يميني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أبي طالب،فإن سلك الناس كلّهم واديا فاسلك وادي عليّ،و خلّ عن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عمّار،إنّ عليّا لا يردّك عن هدى،و لا يدلّك على ردى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عمّار طاعة عليّ طاعتي،و طاعتي طاعة اللّه تعالى</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القاسم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3:150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عليه السّلام لابن المغازليّ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؛التفسير الكبير للرازيّ </w:t>
      </w:r>
      <w:r>
        <w:rPr>
          <w:rFonts w:eastAsia="IRNazanin" w:cs="IRNazanin"/>
          <w:b w:val="false"/>
          <w:bCs w:val="false"/>
          <w:i w:val="false"/>
          <w:iCs w:val="false"/>
          <w:color w:val="333333"/>
          <w:sz w:val="20"/>
          <w:szCs w:val="20"/>
        </w:rPr>
        <w:t>27:167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5:181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؛في مسند زيد بن ثابت</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4:1873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المصابيح </w:t>
      </w:r>
      <w:r>
        <w:rPr>
          <w:rFonts w:eastAsia="IRNazanin" w:cs="IRNazanin"/>
          <w:b w:val="false"/>
          <w:bCs w:val="false"/>
          <w:i w:val="false"/>
          <w:iCs w:val="false"/>
          <w:color w:val="333333"/>
          <w:sz w:val="20"/>
          <w:szCs w:val="20"/>
        </w:rPr>
        <w:t>3:1742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6174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4:306</w:t>
      </w:r>
      <w:r>
        <w:rPr>
          <w:rFonts w:ascii="IRNazanin" w:hAnsi="IRNazanin" w:eastAsia="IRNazanin"/>
          <w:b w:val="false"/>
          <w:b w:val="false"/>
          <w:bCs w:val="false"/>
          <w:i w:val="false"/>
          <w:i w:val="false"/>
          <w:iCs w:val="false"/>
          <w:color w:val="333333"/>
          <w:sz w:val="20"/>
          <w:sz w:val="20"/>
          <w:szCs w:val="20"/>
          <w:rtl w:val="true"/>
        </w:rPr>
        <w:t xml:space="preserve">؛المعجم الصغير للطبرانيّ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2:298</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2:356</w:t>
      </w:r>
      <w:r>
        <w:rPr>
          <w:rFonts w:ascii="IRNazanin" w:hAnsi="IRNazanin" w:eastAsia="IRNazanin"/>
          <w:b w:val="false"/>
          <w:b w:val="false"/>
          <w:bCs w:val="false"/>
          <w:i w:val="false"/>
          <w:i w:val="false"/>
          <w:iCs w:val="false"/>
          <w:color w:val="333333"/>
          <w:sz w:val="20"/>
          <w:sz w:val="20"/>
          <w:szCs w:val="20"/>
          <w:rtl w:val="true"/>
        </w:rPr>
        <w:t xml:space="preserve">؛منهاج الكرامة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أسرار الإمامة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الأصول من الكافي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 xml:space="preserve">؛الإمامة و التبصرة من الحيرة لأبي الحسن ابن بابويه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؛كتاب الولاية لابن عقدة الكوفي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؛تفسير الحبريّ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؛كشف اليقين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؛منهاج الكرامة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4:356</w:t>
      </w:r>
      <w:r>
        <w:rPr>
          <w:rFonts w:ascii="IRNazanin" w:hAnsi="IRNazanin" w:eastAsia="IRNazanin"/>
          <w:b w:val="false"/>
          <w:b w:val="false"/>
          <w:bCs w:val="false"/>
          <w:i w:val="false"/>
          <w:i w:val="false"/>
          <w:iCs w:val="false"/>
          <w:color w:val="333333"/>
          <w:sz w:val="20"/>
          <w:sz w:val="20"/>
          <w:szCs w:val="20"/>
          <w:rtl w:val="true"/>
        </w:rPr>
        <w:t xml:space="preserve">؛خصائص الوحي المبين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3875</w:t>
      </w:r>
      <w:r>
        <w:rPr>
          <w:rFonts w:ascii="IRNazanin" w:hAnsi="IRNazanin" w:eastAsia="IRNazanin"/>
          <w:b w:val="false"/>
          <w:b w:val="false"/>
          <w:bCs w:val="false"/>
          <w:i w:val="false"/>
          <w:i w:val="false"/>
          <w:iCs w:val="false"/>
          <w:color w:val="333333"/>
          <w:sz w:val="20"/>
          <w:sz w:val="20"/>
          <w:szCs w:val="20"/>
          <w:rtl w:val="true"/>
        </w:rPr>
        <w:t xml:space="preserve">،كنز العمّال ح </w:t>
      </w:r>
      <w:r>
        <w:rPr>
          <w:rFonts w:eastAsia="IRNazanin" w:cs="IRNazanin"/>
          <w:b w:val="false"/>
          <w:bCs w:val="false"/>
          <w:i w:val="false"/>
          <w:iCs w:val="false"/>
          <w:color w:val="333333"/>
          <w:sz w:val="20"/>
          <w:szCs w:val="20"/>
        </w:rPr>
        <w:t>36374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بكر بن أبي قحافة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أبي طالب عترة رسول اللّه صلّى اللّه عليه و آله</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صحيح البخاريّ بسنده إليه؛و الصراط المستقيم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أعثر عليه في الصحيح المطبوع</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العمدة لابن البطريق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؛نقلا عن الحميدي</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؛نهج الإيمان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؛و العمدة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3:382</w:t>
      </w:r>
      <w:r>
        <w:rPr>
          <w:rFonts w:ascii="IRNazanin" w:hAnsi="IRNazanin" w:eastAsia="IRNazanin"/>
          <w:b w:val="false"/>
          <w:b w:val="false"/>
          <w:bCs w:val="false"/>
          <w:i w:val="false"/>
          <w:i w:val="false"/>
          <w:iCs w:val="false"/>
          <w:color w:val="333333"/>
          <w:sz w:val="20"/>
          <w:sz w:val="20"/>
          <w:szCs w:val="20"/>
          <w:rtl w:val="true"/>
        </w:rPr>
        <w:t>،ذيل آية التطهير</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المصابيح </w:t>
      </w:r>
      <w:r>
        <w:rPr>
          <w:rFonts w:eastAsia="IRNazanin" w:cs="IRNazanin"/>
          <w:b w:val="false"/>
          <w:bCs w:val="false"/>
          <w:i w:val="false"/>
          <w:iCs w:val="false"/>
          <w:color w:val="333333"/>
          <w:sz w:val="20"/>
          <w:szCs w:val="20"/>
        </w:rPr>
        <w:t>3:1731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6127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الوسيط للواحدي </w:t>
      </w:r>
      <w:r>
        <w:rPr>
          <w:rFonts w:eastAsia="IRNazanin" w:cs="IRNazanin"/>
          <w:b w:val="false"/>
          <w:bCs w:val="false"/>
          <w:i w:val="false"/>
          <w:iCs w:val="false"/>
          <w:color w:val="333333"/>
          <w:sz w:val="20"/>
          <w:szCs w:val="20"/>
        </w:rPr>
        <w:t>3:470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أسباب النزول أيضا للواحدي النيسابوريّ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2664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2665</w:t>
      </w:r>
      <w:r>
        <w:rPr>
          <w:rFonts w:ascii="IRNazanin" w:hAnsi="IRNazanin" w:eastAsia="IRNazanin"/>
          <w:b w:val="false"/>
          <w:b w:val="false"/>
          <w:bCs w:val="false"/>
          <w:i w:val="false"/>
          <w:i w:val="false"/>
          <w:iCs w:val="false"/>
          <w:color w:val="333333"/>
          <w:sz w:val="20"/>
          <w:sz w:val="20"/>
          <w:szCs w:val="20"/>
          <w:rtl w:val="true"/>
        </w:rPr>
        <w:t xml:space="preserve">؛المعجم الصغير للطبرانيّ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w:t>
      </w:r>
      <w:r>
        <w:rPr>
          <w:rFonts w:eastAsia="IRNazanin" w:cs="IRNazanin"/>
          <w:b w:val="false"/>
          <w:bCs w:val="false"/>
          <w:i w:val="false"/>
          <w:iCs w:val="false"/>
          <w:color w:val="333333"/>
          <w:sz w:val="20"/>
          <w:szCs w:val="20"/>
        </w:rPr>
        <w:t>5:198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الآية،عن ابن مردويه</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أعثر على كتابه؛و قد روى عن كتابه ابن شهرآشوب في المناقب،و البياضيّ في الصراط المستقيم</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أعثر عليه في أسنى المطالب المطبوع</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الايمان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؛مناقب أهل البيت للشروانيّ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،نقلا عن أبي الحمراء</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الأربعين للمحدّث الحسينيّ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فيهم يقول 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اللّه في كلّ الأمور توكّلي و بالخمس من آل العباء توسّلي محمّد المبعوث حقّا و بنته و سبطيه ثمّ المقتدى المرتضى عليّ</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الآية إِنَّما يُرِيدُ اللّهُ لِيُذْهِبَ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 المفسّرين على أنّها نزلت في عليّ و فاطمة و الحسن و الحسين عليهم السّلام</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4:1871</w:t>
      </w:r>
      <w:r>
        <w:rPr>
          <w:rFonts w:ascii="IRNazanin" w:hAnsi="IRNazanin" w:eastAsia="IRNazanin"/>
          <w:b w:val="false"/>
          <w:b w:val="false"/>
          <w:bCs w:val="false"/>
          <w:i w:val="false"/>
          <w:i w:val="false"/>
          <w:iCs w:val="false"/>
          <w:color w:val="333333"/>
          <w:sz w:val="20"/>
          <w:sz w:val="20"/>
          <w:szCs w:val="20"/>
          <w:rtl w:val="true"/>
        </w:rPr>
        <w:t xml:space="preserve">،كتاب فضائل أهل البيت؛تفسير الطبريّ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؛الخصائص للنسائيّ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3:538</w:t>
      </w:r>
      <w:r>
        <w:rPr>
          <w:rFonts w:ascii="IRNazanin" w:hAnsi="IRNazanin" w:eastAsia="IRNazanin"/>
          <w:b w:val="false"/>
          <w:b w:val="false"/>
          <w:bCs w:val="false"/>
          <w:i w:val="false"/>
          <w:i w:val="false"/>
          <w:iCs w:val="false"/>
          <w:color w:val="333333"/>
          <w:sz w:val="20"/>
          <w:sz w:val="20"/>
          <w:szCs w:val="20"/>
          <w:rtl w:val="true"/>
        </w:rPr>
        <w:t xml:space="preserve">؛ تفسير الجامع لأحكام القرآن </w:t>
      </w:r>
      <w:r>
        <w:rPr>
          <w:rFonts w:eastAsia="IRNazanin" w:cs="IRNazanin"/>
          <w:b w:val="false"/>
          <w:bCs w:val="false"/>
          <w:i w:val="false"/>
          <w:iCs w:val="false"/>
          <w:color w:val="333333"/>
          <w:sz w:val="20"/>
          <w:szCs w:val="20"/>
        </w:rPr>
        <w:t>11:263</w:t>
      </w:r>
      <w:r>
        <w:rPr>
          <w:rFonts w:ascii="IRNazanin" w:hAnsi="IRNazanin" w:eastAsia="IRNazanin"/>
          <w:b w:val="false"/>
          <w:b w:val="false"/>
          <w:bCs w:val="false"/>
          <w:i w:val="false"/>
          <w:i w:val="false"/>
          <w:iCs w:val="false"/>
          <w:color w:val="333333"/>
          <w:sz w:val="20"/>
          <w:sz w:val="20"/>
          <w:szCs w:val="20"/>
          <w:rtl w:val="true"/>
        </w:rPr>
        <w:t xml:space="preserve">؛تفسير البغويّ </w:t>
      </w:r>
      <w:r>
        <w:rPr>
          <w:rFonts w:eastAsia="IRNazanin" w:cs="IRNazanin"/>
          <w:b w:val="false"/>
          <w:bCs w:val="false"/>
          <w:i w:val="false"/>
          <w:iCs w:val="false"/>
          <w:color w:val="333333"/>
          <w:sz w:val="20"/>
          <w:szCs w:val="20"/>
        </w:rPr>
        <w:t>3:529</w:t>
      </w:r>
      <w:r>
        <w:rPr>
          <w:rFonts w:ascii="IRNazanin" w:hAnsi="IRNazanin" w:eastAsia="IRNazanin"/>
          <w:b w:val="false"/>
          <w:b w:val="false"/>
          <w:bCs w:val="false"/>
          <w:i w:val="false"/>
          <w:i w:val="false"/>
          <w:iCs w:val="false"/>
          <w:color w:val="333333"/>
          <w:sz w:val="20"/>
          <w:sz w:val="20"/>
          <w:szCs w:val="20"/>
          <w:rtl w:val="true"/>
        </w:rPr>
        <w:t xml:space="preserve">؛الذريّة الطاهرة للدولابيّ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10:278</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3:143</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تذكرة الخواصّ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؛مطالب السئول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3:385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2:104</w:t>
      </w:r>
      <w:r>
        <w:rPr>
          <w:rFonts w:ascii="IRNazanin" w:hAnsi="IRNazanin" w:eastAsia="IRNazanin"/>
          <w:b w:val="false"/>
          <w:b w:val="false"/>
          <w:bCs w:val="false"/>
          <w:i w:val="false"/>
          <w:i w:val="false"/>
          <w:iCs w:val="false"/>
          <w:color w:val="333333"/>
          <w:sz w:val="20"/>
          <w:sz w:val="20"/>
          <w:szCs w:val="20"/>
          <w:rtl w:val="true"/>
        </w:rPr>
        <w:t xml:space="preserve">؛نظم درر السمطين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عليه السّلام لابن المغازليّ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؛مصابيح السنّة </w:t>
      </w:r>
      <w:r>
        <w:rPr>
          <w:rFonts w:eastAsia="IRNazanin" w:cs="IRNazanin"/>
          <w:b w:val="false"/>
          <w:bCs w:val="false"/>
          <w:i w:val="false"/>
          <w:iCs w:val="false"/>
          <w:color w:val="333333"/>
          <w:sz w:val="20"/>
          <w:szCs w:val="20"/>
        </w:rPr>
        <w:t>2:454</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؛ذكر أخبار</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الحقّ و كشف الصدق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الكذب من الرجس،و لا خلاف في أنّ أمير المؤمنين عليّ عليه السّلام ادّعى الخلافة لنفسه،فيكون صادقا</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مجلى مرآة المنجى ورق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ألحفهم النبيّ صلّى اللّه عليه و آله بكسائه</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اصبهان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2:253</w:t>
      </w:r>
      <w:r>
        <w:rPr>
          <w:rFonts w:ascii="IRNazanin" w:hAnsi="IRNazanin" w:eastAsia="IRNazanin"/>
          <w:b w:val="false"/>
          <w:b w:val="false"/>
          <w:bCs w:val="false"/>
          <w:i w:val="false"/>
          <w:i w:val="false"/>
          <w:iCs w:val="false"/>
          <w:color w:val="333333"/>
          <w:sz w:val="20"/>
          <w:sz w:val="20"/>
          <w:szCs w:val="20"/>
          <w:rtl w:val="true"/>
        </w:rPr>
        <w:t xml:space="preserve">؛طبقات المحدّثين باصبهان </w:t>
      </w:r>
      <w:r>
        <w:rPr>
          <w:rFonts w:eastAsia="IRNazanin" w:cs="IRNazanin"/>
          <w:b w:val="false"/>
          <w:bCs w:val="false"/>
          <w:i w:val="false"/>
          <w:iCs w:val="false"/>
          <w:color w:val="333333"/>
          <w:sz w:val="20"/>
          <w:szCs w:val="20"/>
        </w:rPr>
        <w:t>3:384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4:149</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2:188</w:t>
      </w:r>
      <w:r>
        <w:rPr>
          <w:rFonts w:ascii="IRNazanin" w:hAnsi="IRNazanin" w:eastAsia="IRNazanin"/>
          <w:b w:val="false"/>
          <w:b w:val="false"/>
          <w:bCs w:val="false"/>
          <w:i w:val="false"/>
          <w:i w:val="false"/>
          <w:iCs w:val="false"/>
          <w:color w:val="333333"/>
          <w:sz w:val="20"/>
          <w:sz w:val="20"/>
          <w:szCs w:val="20"/>
          <w:rtl w:val="true"/>
        </w:rPr>
        <w:t xml:space="preserve">؛مشكل الآثار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3:124</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عليه السّلام لابن المغازلي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؛العمدة لابن البطريق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5:182</w:t>
      </w:r>
      <w:r>
        <w:rPr>
          <w:rFonts w:ascii="IRNazanin" w:hAnsi="IRNazanin" w:eastAsia="IRNazanin"/>
          <w:b w:val="false"/>
          <w:b w:val="false"/>
          <w:bCs w:val="false"/>
          <w:i w:val="false"/>
          <w:i w:val="false"/>
          <w:iCs w:val="false"/>
          <w:color w:val="333333"/>
          <w:sz w:val="20"/>
          <w:sz w:val="20"/>
          <w:szCs w:val="20"/>
          <w:rtl w:val="true"/>
        </w:rPr>
        <w:t xml:space="preserve">؛المعيار و الموازنة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؛مشكاة المصابيح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؛تفسير الحبريّ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؛كشف اليقين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؛الشافي في الإمامة </w:t>
      </w:r>
      <w:r>
        <w:rPr>
          <w:rFonts w:eastAsia="IRNazanin" w:cs="IRNazanin"/>
          <w:b w:val="false"/>
          <w:bCs w:val="false"/>
          <w:i w:val="false"/>
          <w:iCs w:val="false"/>
          <w:color w:val="333333"/>
          <w:sz w:val="20"/>
          <w:szCs w:val="20"/>
        </w:rPr>
        <w:t>3:120</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؛أسرار الإمامة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؛المعجم الصغير للطبراني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2:237</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5:663</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عليه السّلام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3:148</w:t>
      </w:r>
      <w:r>
        <w:rPr>
          <w:rFonts w:ascii="IRNazanin" w:hAnsi="IRNazanin" w:eastAsia="IRNazanin"/>
          <w:b w:val="false"/>
          <w:b w:val="false"/>
          <w:bCs w:val="false"/>
          <w:i w:val="false"/>
          <w:i w:val="false"/>
          <w:iCs w:val="false"/>
          <w:color w:val="333333"/>
          <w:sz w:val="20"/>
          <w:sz w:val="20"/>
          <w:szCs w:val="20"/>
          <w:rtl w:val="true"/>
        </w:rPr>
        <w:t xml:space="preserve">؛مصابيح السنّة </w:t>
      </w:r>
      <w:r>
        <w:rPr>
          <w:rFonts w:eastAsia="IRNazanin" w:cs="IRNazanin"/>
          <w:b w:val="false"/>
          <w:bCs w:val="false"/>
          <w:i w:val="false"/>
          <w:iCs w:val="false"/>
          <w:color w:val="333333"/>
          <w:sz w:val="20"/>
          <w:szCs w:val="20"/>
        </w:rPr>
        <w:t>2:455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حديث متفق عليه بين الفريقين في أكثر المجامع الحديثيّة</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شهرآشوب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للعيّاشيّ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 عمر بن الخطاب و عثمان بن عفّان في القرآن</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عليه السّلام لابن عقدة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؛أسرار الإمامة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؛العمدة لابن البطريق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؛نهج الحقّ و كشف الصدق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شهرآشوب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الثعلبيّ؛العمدة لابن البطريق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2:147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3:148</w:t>
      </w:r>
      <w:r>
        <w:rPr>
          <w:rFonts w:ascii="IRNazanin" w:hAnsi="IRNazanin" w:eastAsia="IRNazanin"/>
          <w:b w:val="false"/>
          <w:b w:val="false"/>
          <w:bCs w:val="false"/>
          <w:i w:val="false"/>
          <w:i w:val="false"/>
          <w:iCs w:val="false"/>
          <w:color w:val="333333"/>
          <w:sz w:val="20"/>
          <w:sz w:val="20"/>
          <w:szCs w:val="20"/>
          <w:rtl w:val="true"/>
        </w:rPr>
        <w:t xml:space="preserve">؛أخبار اصبهان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6:216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8:143</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فيحتمل لا صلاة له صحيحة،فيكون موافقا لقوله بوجوب الصلاة على الآل،و يحتمل لا صلاة كاملة،فيوافق أظهر قوليه</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3:136</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عليه السّلام لابن المغازلي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2:184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الأربعين للمحدّث الحسينيّ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هذا المعنى قال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الإمام الّذي نرجو بطاعته يوم النّشور من الرحمن غفرانا أوضحت من ديننا ما كان ملتبسا جزاك ربّك عنّا فيه إحسانا نفسي فداء لخير الناس كلّهم بعد النبيّ عليّ الخير مولانا أخي النّبيّ و مولى المؤمنين معا و أوّل النّاس تصديقا و إيمانا</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Pr>
        <w:t>3:306</w:t>
      </w:r>
      <w:r>
        <w:rPr>
          <w:rFonts w:ascii="IRNazanin" w:hAnsi="IRNazanin" w:eastAsia="IRNazanin"/>
          <w:b w:val="false"/>
          <w:b w:val="false"/>
          <w:bCs w:val="false"/>
          <w:i w:val="false"/>
          <w:i w:val="false"/>
          <w:iCs w:val="false"/>
          <w:color w:val="333333"/>
          <w:sz w:val="20"/>
          <w:sz w:val="20"/>
          <w:szCs w:val="20"/>
          <w:rtl w:val="true"/>
        </w:rPr>
        <w:t xml:space="preserve">؛شرف النبيّ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2:196</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2:209</w:t>
      </w:r>
      <w:r>
        <w:rPr>
          <w:rFonts w:ascii="IRNazanin" w:hAnsi="IRNazanin" w:eastAsia="IRNazanin"/>
          <w:b w:val="false"/>
          <w:b w:val="false"/>
          <w:bCs w:val="false"/>
          <w:i w:val="false"/>
          <w:i w:val="false"/>
          <w:iCs w:val="false"/>
          <w:color w:val="333333"/>
          <w:sz w:val="20"/>
          <w:sz w:val="20"/>
          <w:szCs w:val="20"/>
          <w:rtl w:val="true"/>
        </w:rPr>
        <w:t xml:space="preserve">؛كشف اليقين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؛نهج الحقّ و كشف الصدق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؛أسرار الإمامة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الأصول من الكافي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الأصول من الكافي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قوله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فنحن الذين اصطفانا اللّه</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الملائكة،نور الأبصار للشبلنجيّ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عليّ بن أبي طالب عليه السّلام مهاجرا ذا رحم،و قد أثبت اللّه تعالى بهذه الآية ولايته عليه السّلام،لأنّه كان أولى برسول اللّه صلّى اللّه عليه و آله من غيره</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5:300</w:t>
      </w:r>
      <w:r>
        <w:rPr>
          <w:rFonts w:ascii="IRNazanin" w:hAnsi="IRNazanin" w:eastAsia="IRNazanin"/>
          <w:b w:val="false"/>
          <w:b w:val="false"/>
          <w:bCs w:val="false"/>
          <w:i w:val="false"/>
          <w:i w:val="false"/>
          <w:iCs w:val="false"/>
          <w:color w:val="333333"/>
          <w:sz w:val="20"/>
          <w:sz w:val="20"/>
          <w:szCs w:val="20"/>
          <w:rtl w:val="true"/>
        </w:rPr>
        <w:t xml:space="preserve">؛خصائص النسائي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؛مصابيح السنّة </w:t>
      </w:r>
      <w:r>
        <w:rPr>
          <w:rFonts w:eastAsia="IRNazanin" w:cs="IRNazanin"/>
          <w:b w:val="false"/>
          <w:bCs w:val="false"/>
          <w:i w:val="false"/>
          <w:iCs w:val="false"/>
          <w:color w:val="333333"/>
          <w:sz w:val="20"/>
          <w:szCs w:val="20"/>
        </w:rPr>
        <w:t>2:350</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Pr>
        <w:t>10:46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14:218</w:t>
      </w:r>
      <w:r>
        <w:rPr>
          <w:rFonts w:ascii="IRNazanin" w:hAnsi="IRNazanin" w:eastAsia="IRNazanin"/>
          <w:b w:val="false"/>
          <w:b w:val="false"/>
          <w:bCs w:val="false"/>
          <w:i w:val="false"/>
          <w:i w:val="false"/>
          <w:iCs w:val="false"/>
          <w:color w:val="333333"/>
          <w:sz w:val="20"/>
          <w:sz w:val="20"/>
          <w:szCs w:val="20"/>
          <w:rtl w:val="true"/>
        </w:rPr>
        <w:t xml:space="preserve">؛غرائب القرآن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؛زاد المسير في علم التفسير </w:t>
      </w:r>
      <w:r>
        <w:rPr>
          <w:rFonts w:eastAsia="IRNazanin" w:cs="IRNazanin"/>
          <w:b w:val="false"/>
          <w:bCs w:val="false"/>
          <w:i w:val="false"/>
          <w:iCs w:val="false"/>
          <w:color w:val="333333"/>
          <w:sz w:val="20"/>
          <w:szCs w:val="20"/>
        </w:rPr>
        <w:t>3:391</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؛منهج الشيعة لابن شرفشاه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سبق تخريجه آنفا</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w:t>
      </w:r>
      <w:r>
        <w:rPr>
          <w:rFonts w:eastAsia="IRNazanin" w:cs="IRNazanin"/>
          <w:b w:val="false"/>
          <w:bCs w:val="false"/>
          <w:i w:val="false"/>
          <w:iCs w:val="false"/>
          <w:color w:val="333333"/>
          <w:sz w:val="20"/>
          <w:szCs w:val="20"/>
        </w:rPr>
        <w:t>2:615</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عليه السّلام لابن المغازلي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3:208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،في حديث طويل؛مجمع الزوائد </w:t>
      </w:r>
      <w:r>
        <w:rPr>
          <w:rFonts w:eastAsia="IRNazanin" w:cs="IRNazanin"/>
          <w:b w:val="false"/>
          <w:bCs w:val="false"/>
          <w:i w:val="false"/>
          <w:iCs w:val="false"/>
          <w:color w:val="333333"/>
          <w:sz w:val="20"/>
          <w:szCs w:val="20"/>
        </w:rPr>
        <w:t>9:147</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الايمان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،نقلا عن ابن مردويه</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؛خصائص الأئمّة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عليه السّلام لابن المغازليّ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؛قصص الأنبياء لقطب الدّين الراونديّ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4:1782</w:t>
      </w:r>
      <w:r>
        <w:rPr>
          <w:rFonts w:ascii="IRNazanin" w:hAnsi="IRNazanin" w:eastAsia="IRNazanin"/>
          <w:b w:val="false"/>
          <w:b w:val="false"/>
          <w:bCs w:val="false"/>
          <w:i w:val="false"/>
          <w:i w:val="false"/>
          <w:iCs w:val="false"/>
          <w:color w:val="333333"/>
          <w:sz w:val="20"/>
          <w:sz w:val="20"/>
          <w:szCs w:val="20"/>
          <w:rtl w:val="true"/>
        </w:rPr>
        <w:t xml:space="preserve">؛نظم درر السمطين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2:160</w:t>
      </w:r>
      <w:r>
        <w:rPr>
          <w:rFonts w:ascii="IRNazanin" w:hAnsi="IRNazanin" w:eastAsia="IRNazanin"/>
          <w:b w:val="false"/>
          <w:b w:val="false"/>
          <w:bCs w:val="false"/>
          <w:i w:val="false"/>
          <w:i w:val="false"/>
          <w:iCs w:val="false"/>
          <w:color w:val="333333"/>
          <w:sz w:val="20"/>
          <w:sz w:val="20"/>
          <w:szCs w:val="20"/>
          <w:rtl w:val="true"/>
        </w:rPr>
        <w:t xml:space="preserve">؛شرف النبيّ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روى الخطيب في تاريخه </w:t>
      </w:r>
      <w:r>
        <w:rPr>
          <w:rFonts w:eastAsia="IRNazanin" w:cs="IRNazanin"/>
          <w:b w:val="false"/>
          <w:bCs w:val="false"/>
          <w:i w:val="false"/>
          <w:iCs w:val="false"/>
          <w:color w:val="333333"/>
          <w:sz w:val="20"/>
          <w:szCs w:val="20"/>
        </w:rPr>
        <w:t>3:161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إلى ابن عبّاس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رسول اللّه،للنار جواز؟قال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هو؟قال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 عليّ بن أبي طالب عليه السّلام</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المشتعل من كتاب ما نزل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2:175</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4:1782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،نقلا عن الديلميّ و الواحديّ</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عليه السّلام هو النبأ العظيم؛انظر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نظم درر السمطين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؛تأويل ما نزل من القرآن</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الأصول من الكافي </w:t>
      </w:r>
      <w:r>
        <w:rPr>
          <w:rFonts w:eastAsia="IRNazanin" w:cs="IRNazanin"/>
          <w:b w:val="false"/>
          <w:bCs w:val="false"/>
          <w:i w:val="false"/>
          <w:iCs w:val="false"/>
          <w:color w:val="333333"/>
          <w:sz w:val="20"/>
          <w:szCs w:val="20"/>
        </w:rPr>
        <w:t>1:270</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2:401</w:t>
      </w:r>
      <w:r>
        <w:rPr>
          <w:rFonts w:ascii="IRNazanin" w:hAnsi="IRNazanin" w:eastAsia="IRNazanin"/>
          <w:b w:val="false"/>
          <w:b w:val="false"/>
          <w:bCs w:val="false"/>
          <w:i w:val="false"/>
          <w:i w:val="false"/>
          <w:iCs w:val="false"/>
          <w:color w:val="333333"/>
          <w:sz w:val="20"/>
          <w:sz w:val="20"/>
          <w:szCs w:val="20"/>
          <w:rtl w:val="true"/>
        </w:rPr>
        <w:t xml:space="preserve">؛تحفة الأبرار في مناقب الأئمّة الأطهار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؛نهج الايمان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؛نهج الحقّ و كشف الصدق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شهرآشوب </w:t>
      </w:r>
      <w:r>
        <w:rPr>
          <w:rFonts w:eastAsia="IRNazanin" w:cs="IRNazanin"/>
          <w:b w:val="false"/>
          <w:bCs w:val="false"/>
          <w:i w:val="false"/>
          <w:iCs w:val="false"/>
          <w:color w:val="333333"/>
          <w:sz w:val="20"/>
          <w:szCs w:val="20"/>
        </w:rPr>
        <w:t>2:174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4:441</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2:417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؛نقلا عن الحافظ الشيرازيّ</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منهج الصادقين </w:t>
      </w:r>
      <w:r>
        <w:rPr>
          <w:rFonts w:eastAsia="IRNazanin" w:cs="IRNazanin"/>
          <w:b w:val="false"/>
          <w:bCs w:val="false"/>
          <w:i w:val="false"/>
          <w:iCs w:val="false"/>
          <w:color w:val="333333"/>
          <w:sz w:val="20"/>
          <w:szCs w:val="20"/>
        </w:rPr>
        <w:t>7:509</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كثر إطلاق النبأ العظيم على عليّ عليه السّلام،حتّى صار كأنّه من ألقابه الخاصّة و عناوينه المخصوصة على ألسنة العامّة و الخاصة،ففي دعاء الافتتاح في وصف أمير المؤمنين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آيتك الكبرى و النّبإ العظيم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2:226</w:t>
      </w:r>
      <w:r>
        <w:rPr>
          <w:rFonts w:ascii="IRNazanin" w:hAnsi="IRNazanin" w:eastAsia="IRNazanin"/>
          <w:b w:val="false"/>
          <w:b w:val="false"/>
          <w:bCs w:val="false"/>
          <w:i w:val="false"/>
          <w:i w:val="false"/>
          <w:iCs w:val="false"/>
          <w:color w:val="333333"/>
          <w:sz w:val="20"/>
          <w:sz w:val="20"/>
          <w:szCs w:val="20"/>
          <w:rtl w:val="true"/>
        </w:rPr>
        <w:t xml:space="preserve">؛كشف اليقين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4:457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؛نهج الحقّ و كشف الصدق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رواه أيضا في مجمع البيان </w:t>
      </w:r>
      <w:r>
        <w:rPr>
          <w:rFonts w:eastAsia="IRNazanin" w:cs="IRNazanin"/>
          <w:b w:val="false"/>
          <w:bCs w:val="false"/>
          <w:i w:val="false"/>
          <w:iCs w:val="false"/>
          <w:color w:val="333333"/>
          <w:sz w:val="20"/>
          <w:szCs w:val="20"/>
        </w:rPr>
        <w:t>8:714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الآية</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xml:space="preserve">؛تفسير الحبريّ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اللّه رسول اللّه صلّى اللّه عليه و آله اسمه يس،و نحن الّذين قال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عَلى إِلْ‌ياسِينَ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4:457</w:t>
      </w:r>
      <w:r>
        <w:rPr>
          <w:rFonts w:ascii="IRNazanin" w:hAnsi="IRNazanin" w:eastAsia="IRNazanin"/>
          <w:b w:val="false"/>
          <w:b w:val="false"/>
          <w:bCs w:val="false"/>
          <w:i w:val="false"/>
          <w:i w:val="false"/>
          <w:iCs w:val="false"/>
          <w:color w:val="333333"/>
          <w:sz w:val="20"/>
          <w:sz w:val="20"/>
          <w:szCs w:val="20"/>
          <w:rtl w:val="true"/>
        </w:rPr>
        <w:t xml:space="preserve">؛تفسير البيان </w:t>
      </w:r>
      <w:r>
        <w:rPr>
          <w:rFonts w:eastAsia="IRNazanin" w:cs="IRNazanin"/>
          <w:b w:val="false"/>
          <w:bCs w:val="false"/>
          <w:i w:val="false"/>
          <w:iCs w:val="false"/>
          <w:color w:val="333333"/>
          <w:sz w:val="20"/>
          <w:szCs w:val="20"/>
        </w:rPr>
        <w:t>8:523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26:160</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Pr>
        <w:t>2:392</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9:277</w:t>
      </w:r>
      <w:r>
        <w:rPr>
          <w:rFonts w:ascii="IRNazanin" w:hAnsi="IRNazanin" w:eastAsia="IRNazanin"/>
          <w:b w:val="false"/>
          <w:b w:val="false"/>
          <w:bCs w:val="false"/>
          <w:i w:val="false"/>
          <w:i w:val="false"/>
          <w:iCs w:val="false"/>
          <w:color w:val="333333"/>
          <w:sz w:val="20"/>
          <w:sz w:val="20"/>
          <w:szCs w:val="20"/>
          <w:rtl w:val="true"/>
        </w:rPr>
        <w:t xml:space="preserve">؛غرائب القرآن و رغائب الفرقان </w:t>
      </w:r>
      <w:r>
        <w:rPr>
          <w:rFonts w:eastAsia="IRNazanin" w:cs="IRNazanin"/>
          <w:b w:val="false"/>
          <w:bCs w:val="false"/>
          <w:i w:val="false"/>
          <w:iCs w:val="false"/>
          <w:color w:val="333333"/>
          <w:sz w:val="20"/>
          <w:szCs w:val="20"/>
        </w:rPr>
        <w:t>23:67</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5:286</w:t>
      </w:r>
      <w:r>
        <w:rPr>
          <w:rFonts w:ascii="IRNazanin" w:hAnsi="IRNazanin" w:eastAsia="IRNazanin"/>
          <w:b w:val="false"/>
          <w:b w:val="false"/>
          <w:bCs w:val="false"/>
          <w:i w:val="false"/>
          <w:i w:val="false"/>
          <w:iCs w:val="false"/>
          <w:color w:val="333333"/>
          <w:sz w:val="20"/>
          <w:sz w:val="20"/>
          <w:szCs w:val="20"/>
          <w:rtl w:val="true"/>
        </w:rPr>
        <w:t xml:space="preserve">؛تفسير الخازن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الثعالبيّ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؛زاد المسير في علم التفسير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xml:space="preserve">؛غريب القرآن للسجستانيّ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xml:space="preserve">؛أسرار الإمامة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اللّه تعالى سَلامٌ عَلى نُوحٍ فِي الْعالَمِينَ و قال سَلامٌ عَلى مُوسى وَ هارُونَ و سَلامٌ عَلى إِبْراهِيمَ ثمّ قال في أهل النبيّ سَلامٌ عَلى إِلْ‌ياسِينَ ،و ياسين محمّد صلّى اللّه عليه و آله بالإجماع،فيجب أن يكون هؤلاء مثل نوح و موسى و هارون و ابراهيم الّذين سلّم اللّه تعالى عليهم،فخلع اللّه تعالى عليهم خلعة الأنبياء عليهم السّلام</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اللّه تعالى سَلامٌ عَلى إِلْ‌ياسِينَ يعني آل محمّد عليهم السّلام،و لم يسلّم على آل أحد من الأنبياء عليهم السّلام سواه</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مشارق الأنوار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رويت هذه القراءة عن نافع،و ابن عامر،و يعقوب،و رويس،و الأعرج،و شيبة،و زيد بن عليّ،و عبد اللّه بن مسعود،كما رويت عن الإمام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معجم القراءات القرآنيّة </w:t>
      </w:r>
      <w:r>
        <w:rPr>
          <w:rFonts w:eastAsia="IRNazanin" w:cs="IRNazanin"/>
          <w:b w:val="false"/>
          <w:bCs w:val="false"/>
          <w:i w:val="false"/>
          <w:iCs w:val="false"/>
          <w:color w:val="333333"/>
          <w:sz w:val="20"/>
          <w:szCs w:val="20"/>
        </w:rPr>
        <w:t>5:246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المتن</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تعالى جعل أهل بيت نبيّه صلّى اللّه عليه و آله مطابقا له في أشياء كثيرة،و ذكر الفخر الرازي أنّ أهل بيته صلّى اللّه عليه و آله يساوونه في خمسة أشياء</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3:201</w:t>
      </w:r>
      <w:r>
        <w:rPr>
          <w:rFonts w:ascii="IRNazanin" w:hAnsi="IRNazanin" w:eastAsia="IRNazanin"/>
          <w:b w:val="false"/>
          <w:b w:val="false"/>
          <w:bCs w:val="false"/>
          <w:i w:val="false"/>
          <w:i w:val="false"/>
          <w:iCs w:val="false"/>
          <w:color w:val="333333"/>
          <w:sz w:val="20"/>
          <w:sz w:val="20"/>
          <w:szCs w:val="20"/>
          <w:rtl w:val="true"/>
        </w:rPr>
        <w:t xml:space="preserve">؛المعجم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Pr>
        <w:t>4:220</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عليه السّلام لابن المغازلي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؛الوسيط في تفسير القرآن للواحد النيسابوريّ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؛التفسير الكبير للرازيّ </w:t>
      </w:r>
      <w:r>
        <w:rPr>
          <w:rFonts w:eastAsia="IRNazanin" w:cs="IRNazanin"/>
          <w:b w:val="false"/>
          <w:bCs w:val="false"/>
          <w:i w:val="false"/>
          <w:iCs w:val="false"/>
          <w:color w:val="333333"/>
          <w:sz w:val="20"/>
          <w:szCs w:val="20"/>
        </w:rPr>
        <w:t>27:166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؛شرف النبيّ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؛الذريّة الطاهرة للدولابيّ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؛كتاب الولاية و فضائل عليّ بن أبي طالب عليه السّلام لمحمد بن جرير الطبريّ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2:134</w:t>
      </w:r>
      <w:r>
        <w:rPr>
          <w:rFonts w:ascii="IRNazanin" w:hAnsi="IRNazanin" w:eastAsia="IRNazanin"/>
          <w:b w:val="false"/>
          <w:b w:val="false"/>
          <w:bCs w:val="false"/>
          <w:i w:val="false"/>
          <w:i w:val="false"/>
          <w:iCs w:val="false"/>
          <w:color w:val="333333"/>
          <w:sz w:val="20"/>
          <w:sz w:val="20"/>
          <w:szCs w:val="20"/>
          <w:rtl w:val="true"/>
        </w:rPr>
        <w:t xml:space="preserve">؛أسباب النزول للواحدي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؛تفسير الماورديّ المسمّى بنكت العيون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ذكر أخبار اصبهان </w:t>
      </w:r>
      <w:r>
        <w:rPr>
          <w:rFonts w:eastAsia="IRNazanin" w:cs="IRNazanin"/>
          <w:b w:val="false"/>
          <w:bCs w:val="false"/>
          <w:i w:val="false"/>
          <w:iCs w:val="false"/>
          <w:color w:val="333333"/>
          <w:sz w:val="20"/>
          <w:szCs w:val="20"/>
        </w:rPr>
        <w:t>2:165</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9:266</w:t>
      </w:r>
      <w:r>
        <w:rPr>
          <w:rFonts w:ascii="IRNazanin" w:hAnsi="IRNazanin" w:eastAsia="IRNazanin"/>
          <w:b w:val="false"/>
          <w:b w:val="false"/>
          <w:bCs w:val="false"/>
          <w:i w:val="false"/>
          <w:i w:val="false"/>
          <w:iCs w:val="false"/>
          <w:color w:val="333333"/>
          <w:sz w:val="20"/>
          <w:sz w:val="20"/>
          <w:szCs w:val="20"/>
          <w:rtl w:val="true"/>
        </w:rPr>
        <w:t xml:space="preserve">؛مطالب السئول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؛نظم درر السمطين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3:172</w:t>
      </w:r>
      <w:r>
        <w:rPr>
          <w:rFonts w:ascii="IRNazanin" w:hAnsi="IRNazanin" w:eastAsia="IRNazanin"/>
          <w:b w:val="false"/>
          <w:b w:val="false"/>
          <w:bCs w:val="false"/>
          <w:i w:val="false"/>
          <w:i w:val="false"/>
          <w:iCs w:val="false"/>
          <w:color w:val="333333"/>
          <w:sz w:val="20"/>
          <w:sz w:val="20"/>
          <w:szCs w:val="20"/>
          <w:rtl w:val="true"/>
        </w:rPr>
        <w:t xml:space="preserve">؛تفسير البحر المحيط </w:t>
      </w:r>
      <w:r>
        <w:rPr>
          <w:rFonts w:eastAsia="IRNazanin" w:cs="IRNazanin"/>
          <w:b w:val="false"/>
          <w:bCs w:val="false"/>
          <w:i w:val="false"/>
          <w:iCs w:val="false"/>
          <w:color w:val="333333"/>
          <w:sz w:val="20"/>
          <w:szCs w:val="20"/>
        </w:rPr>
        <w:t>7:516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الصدق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؛خصائص الوحي المبين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؛أسرار الإمامة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أعظم الأمور في الدّنيا النبوّة بعد الإلهيّة،فجعل اللّه تعالى محبّة عليّ و أولاده بإزاء النبوّة،و جعلها أجره إزاء النبوّة بمنزلة الشّكر لها،فقال قُلْ لا أَسْئَلُكُمْ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أنكره فقد أنكر القرآن،و منكر القرآن كافر و عدوّ اللّه و عدوّ رسوله و المؤمنين</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الأصول من الكافي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جوامع الجامع للطبرسيّ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2:275</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؛و الأخبار كثيرة في أنّ حبّ عليّ و أولاده عليهم السّلام حبّ اللّه تعالى،و بغضهم بغض اللّه،و بالجملة محبّتهم إيمان و بغضهم كفر و نفاق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 في 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أساس فاتحة الكتاب بسم اللّه الرّحمن الرّحيم،و أساس الدّين حبّ آل محمّد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روي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أساس الإسلام حبّنا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أسرار الإمامة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للسيوطي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آية المودّة،عن صحيح مسلم،و لم أعثر عليه في صحيح مسلم المطبوع</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،ذيل الآية،عن صحيح البخاريّ؛و لم أعثر عليه في صحيح البخاريّ المطبوع</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5:377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4:220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8:310</w:t>
      </w:r>
      <w:r>
        <w:rPr>
          <w:rFonts w:ascii="IRNazanin" w:hAnsi="IRNazanin" w:eastAsia="IRNazanin"/>
          <w:b w:val="false"/>
          <w:b w:val="false"/>
          <w:bCs w:val="false"/>
          <w:i w:val="false"/>
          <w:i w:val="false"/>
          <w:iCs w:val="false"/>
          <w:color w:val="333333"/>
          <w:sz w:val="20"/>
          <w:sz w:val="20"/>
          <w:szCs w:val="20"/>
          <w:rtl w:val="true"/>
        </w:rPr>
        <w:t xml:space="preserve">؛العمدة لابن البطريق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البغويّ </w:t>
      </w:r>
      <w:r>
        <w:rPr>
          <w:rFonts w:eastAsia="IRNazanin" w:cs="IRNazanin"/>
          <w:b w:val="false"/>
          <w:bCs w:val="false"/>
          <w:i w:val="false"/>
          <w:iCs w:val="false"/>
          <w:color w:val="333333"/>
          <w:sz w:val="20"/>
          <w:szCs w:val="20"/>
        </w:rPr>
        <w:t>4:125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الشورى</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العمدة لابن البطريق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،عن الأندلسيّ</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الآية عن ابن أبي حاتم في تفسيره</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ابن حجر في صواعقه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هذه الآية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 أحمد،و الطبرانيّ،و ابن أبي حاتم، و الحاكم،و الثعلبيّ،عن ابن عبّاس،أنّ هذه الآية لمّا نزلت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رسول اللّه من قرابتك هؤلاء الّذين وجبت علينا مودّتهم؟قال 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و فاطمة و ابناهما</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،ذيل آية المودّة،عن صحيح البخاريّ و صحيح مسلم</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8:310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4:1819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6:292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المصابيح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،رواه عن الفضائل</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؛المسند للحميديّ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؛نظم درر السمطين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كتاب الإيمان؛حلية الأولياء </w:t>
      </w:r>
      <w:r>
        <w:rPr>
          <w:rFonts w:eastAsia="IRNazanin" w:cs="IRNazanin"/>
          <w:b w:val="false"/>
          <w:bCs w:val="false"/>
          <w:i w:val="false"/>
          <w:iCs w:val="false"/>
          <w:color w:val="333333"/>
          <w:sz w:val="20"/>
          <w:szCs w:val="20"/>
        </w:rPr>
        <w:t>4:185</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؛شرف النبيّ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2:255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14:426</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؛خصائص الإمام عليّ عليه السّلام للنسائيّ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5:408</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2:189</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1:444</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Pr>
        <w:t>8:310</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سبق تخريج هذا الحديث في ذيل الآية الرابعة</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،رواه عن ابن عبّاس؛سنن أبي داود </w:t>
      </w:r>
      <w:r>
        <w:rPr>
          <w:rFonts w:eastAsia="IRNazanin" w:cs="IRNazanin"/>
          <w:b w:val="false"/>
          <w:bCs w:val="false"/>
          <w:i w:val="false"/>
          <w:iCs w:val="false"/>
          <w:color w:val="333333"/>
          <w:sz w:val="20"/>
          <w:szCs w:val="20"/>
        </w:rPr>
        <w:t>5:377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أعثر عليه في صحيح مسلم المطبوع</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4:1819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4541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الإيمان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،عن الثعلبيّ</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اقتراف الحسنات مودّتنا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 الطبرانيّ و الطبريّ في تفسيره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جيء بعليّ بن الحسين الإمام السجاد عليه السّلام أسيرا فأقيم على درج دمشق،قام رجل من أهل الشام،فقال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 الّذي قتلكم و استأصلكم و قطع قرني الفتنة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 عليّ بن الحسين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أقرأت القرآن؟فقال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فقرأت آل حم؟قال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قرأت القرآن،و لم أقرأ آل حم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قرأت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لا أَسْئَلُكُمْ عَلَيْهِ أَجْراً إِلاَّ الْمَوَدَّةَ فِي الْقُرْبى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إنّكم لأنتم هم؟قال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للشيخ شمس الدين بن العربي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ولائي آل طه فريضة على رغم أهل البعد يورثني القربا فما طلب المبعوث أجرا على الهدى بتبليغه إلاّ المودّة في القربى</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سبق تخريجه آنفا</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،و قد سبق تخريج هذه الروايات</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شهرآشوب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14:321</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مناقب عليّ بن أبي طالب عليه السّلام لابن المغازلي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3:124</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9:178</w:t>
      </w:r>
      <w:r>
        <w:rPr>
          <w:rFonts w:ascii="IRNazanin" w:hAnsi="IRNazanin" w:eastAsia="IRNazanin"/>
          <w:b w:val="false"/>
          <w:b w:val="false"/>
          <w:bCs w:val="false"/>
          <w:i w:val="false"/>
          <w:i w:val="false"/>
          <w:iCs w:val="false"/>
          <w:color w:val="333333"/>
          <w:sz w:val="20"/>
          <w:sz w:val="20"/>
          <w:szCs w:val="20"/>
          <w:rtl w:val="true"/>
        </w:rPr>
        <w:t xml:space="preserve">؛كتاب الأربعين عن الأربعين في فضائل عليّ أمير المؤمنين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عليّ عليه السّلام لابن عقدة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؛نهج الحقّ و كشف الصدق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؛كشف اليقين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؛العمدة لابن البطريق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من الكافي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شهرآشوب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3:144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عليه السّلام لابن المغازلي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؛ترجمة الإمام عليّ عليه السّلام لابن عساكر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النبيّ 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عليّ مثلك في هذه الأمّة،كمثل عيسى بن مريم أحبه قوم فأفرطوا فيه،و أبغضه قوم فأفرطوا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الصراط المستقيم للبياضيّ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نعيم الحافظ</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8:338</w:t>
      </w:r>
      <w:r>
        <w:rPr>
          <w:rFonts w:ascii="IRNazanin" w:hAnsi="IRNazanin" w:eastAsia="IRNazanin"/>
          <w:b w:val="false"/>
          <w:b w:val="false"/>
          <w:bCs w:val="false"/>
          <w:i w:val="false"/>
          <w:i w:val="false"/>
          <w:iCs w:val="false"/>
          <w:color w:val="333333"/>
          <w:sz w:val="20"/>
          <w:sz w:val="20"/>
          <w:szCs w:val="20"/>
          <w:rtl w:val="true"/>
        </w:rPr>
        <w:t xml:space="preserve">؛غرائب القرآن و رغائب الفرقان </w:t>
      </w:r>
      <w:r>
        <w:rPr>
          <w:rFonts w:eastAsia="IRNazanin" w:cs="IRNazanin"/>
          <w:b w:val="false"/>
          <w:bCs w:val="false"/>
          <w:i w:val="false"/>
          <w:iCs w:val="false"/>
          <w:color w:val="333333"/>
          <w:sz w:val="20"/>
          <w:szCs w:val="20"/>
        </w:rPr>
        <w:t>25:52</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2:222</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2:166</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1:570</w:t>
      </w:r>
      <w:r>
        <w:rPr>
          <w:rFonts w:ascii="IRNazanin" w:hAnsi="IRNazanin" w:eastAsia="IRNazanin"/>
          <w:b w:val="false"/>
          <w:b w:val="false"/>
          <w:bCs w:val="false"/>
          <w:i w:val="false"/>
          <w:i w:val="false"/>
          <w:iCs w:val="false"/>
          <w:color w:val="333333"/>
          <w:sz w:val="20"/>
          <w:sz w:val="20"/>
          <w:szCs w:val="20"/>
          <w:rtl w:val="true"/>
        </w:rPr>
        <w:t xml:space="preserve">،و روى الهيثمي بمعناه في مجمع الزوائد </w:t>
      </w:r>
      <w:r>
        <w:rPr>
          <w:rFonts w:eastAsia="IRNazanin" w:cs="IRNazanin"/>
          <w:b w:val="false"/>
          <w:bCs w:val="false"/>
          <w:i w:val="false"/>
          <w:iCs w:val="false"/>
          <w:color w:val="333333"/>
          <w:sz w:val="20"/>
          <w:szCs w:val="20"/>
        </w:rPr>
        <w:t>9:179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الأصول من الكافي </w:t>
      </w:r>
      <w:r>
        <w:rPr>
          <w:rFonts w:eastAsia="IRNazanin" w:cs="IRNazanin"/>
          <w:b w:val="false"/>
          <w:bCs w:val="false"/>
          <w:i w:val="false"/>
          <w:iCs w:val="false"/>
          <w:color w:val="333333"/>
          <w:sz w:val="20"/>
          <w:szCs w:val="20"/>
        </w:rPr>
        <w:t>1:437</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؛نهج الحقّ و كشف الصدق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؛منهاج الكرامة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؛تأويل ما نزل من القرآن الكريم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؛العمدة لابن البطريق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؛خصائص الوحي المبين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يعتقد جميع علماء الشيعة بأنّ القرآن الكريم الموجود بين الدفّتين هو بنفسه القرآن الذي أنزله اللّه تبارك و تعالى على نبيّه محمّد صلّى اللّه عليه و آله دون زيادة و لا نقصان،و أنّ اللّه تعالى قد تكفّل بصيانة قرآنه من التحريف، بقوله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نَحْنُ نَزَّلْنَا الذِّكْرَ وَ إِنّا لَهُ لَحافِظُونَ ،لكنّ الشيعة يعتقدون أنّ أسباب النزول و التفسير اللذين كانا موجودين في مصحف أمير المؤمنين عليه السّلام جرى تجاهلهما حين التزم القوم في تدوينهم المصحف بمصاحف بعض الصحابة دون مصحف أمير المؤمنين عليه السّلام،ممّا نجم عنه ضياع ثروة علميّة ضخمة في أسباب نزول القرآن و تفسير آياته الكريمة</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2:240</w:t>
      </w:r>
      <w:r>
        <w:rPr>
          <w:rFonts w:ascii="IRNazanin" w:hAnsi="IRNazanin" w:eastAsia="IRNazanin"/>
          <w:b w:val="false"/>
          <w:b w:val="false"/>
          <w:bCs w:val="false"/>
          <w:i w:val="false"/>
          <w:i w:val="false"/>
          <w:iCs w:val="false"/>
          <w:color w:val="333333"/>
          <w:sz w:val="20"/>
          <w:sz w:val="20"/>
          <w:szCs w:val="20"/>
          <w:rtl w:val="true"/>
        </w:rPr>
        <w:t xml:space="preserve">؛كنز الدقائق </w:t>
      </w:r>
      <w:r>
        <w:rPr>
          <w:rFonts w:eastAsia="IRNazanin" w:cs="IRNazanin"/>
          <w:b w:val="false"/>
          <w:bCs w:val="false"/>
          <w:i w:val="false"/>
          <w:iCs w:val="false"/>
          <w:color w:val="333333"/>
          <w:sz w:val="20"/>
          <w:szCs w:val="20"/>
        </w:rPr>
        <w:t>12:212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tl w:val="true"/>
        </w:rPr>
        <w:t xml:space="preserve">؛كشف اليقين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شهرآشوب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عليه السّلام لابن المغازلي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6:666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مردويه</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 تعالى وَ شَاقُّوا الرَّسُولَ أي قطعوه في أهل بيته بعد أخذ الميثاق عليهم</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5:215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؛الفضائل لابن شاذان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؛كشف اليقين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؛تحفة الأبرار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؛المقنع في الإمامة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؛العمدة لابن البطريق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شهرآشوب </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مسانيد أبي حنيفة </w:t>
      </w:r>
      <w:r>
        <w:rPr>
          <w:rFonts w:eastAsia="IRNazanin" w:cs="IRNazanin"/>
          <w:b w:val="false"/>
          <w:bCs w:val="false"/>
          <w:i w:val="false"/>
          <w:iCs w:val="false"/>
          <w:color w:val="333333"/>
          <w:sz w:val="20"/>
          <w:szCs w:val="20"/>
        </w:rPr>
        <w:t>2:284</w:t>
      </w:r>
      <w:r>
        <w:rPr>
          <w:rFonts w:ascii="IRNazanin" w:hAnsi="IRNazanin" w:eastAsia="IRNazanin"/>
          <w:b w:val="false"/>
          <w:b w:val="false"/>
          <w:bCs w:val="false"/>
          <w:i w:val="false"/>
          <w:i w:val="false"/>
          <w:iCs w:val="false"/>
          <w:color w:val="333333"/>
          <w:sz w:val="20"/>
          <w:sz w:val="20"/>
          <w:szCs w:val="20"/>
          <w:rtl w:val="true"/>
        </w:rPr>
        <w:t xml:space="preserve">؛مسانيد أبي حنيفة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مشارق الأنوار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2:255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14:426</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عليه السّلام لابن المغازليّ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؛الفائق للزمخشريّ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7:355</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2:764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3:192</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العسل المصفّى من تهذيب زين الفتى </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شهرآشوب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الإمام هو الّذي في داره ينقضّ نجم الليل ساعة يطلع فانقضّ في دار الوصي فغاظهم و غدت له ألوانهم تتمقّع قالوا أمال به الهوى في صنوه و توازروا إلبا عليه و شنّعوا</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أعثر عليه في المحاسن؛و قد رواه الشيخ الصدوق في مجالسه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ابن شاذان في الفضائل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الدّقائق </w:t>
      </w:r>
      <w:r>
        <w:rPr>
          <w:rFonts w:eastAsia="IRNazanin" w:cs="IRNazanin"/>
          <w:b w:val="false"/>
          <w:bCs w:val="false"/>
          <w:i w:val="false"/>
          <w:iCs w:val="false"/>
          <w:color w:val="333333"/>
          <w:sz w:val="20"/>
          <w:szCs w:val="20"/>
        </w:rPr>
        <w:t>12:469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ما نزل من القرآن الكريم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35:284</w:t>
      </w:r>
      <w:r>
        <w:rPr>
          <w:rFonts w:ascii="IRNazanin" w:hAnsi="IRNazanin" w:eastAsia="IRNazanin"/>
          <w:b w:val="false"/>
          <w:b w:val="false"/>
          <w:bCs w:val="false"/>
          <w:i w:val="false"/>
          <w:i w:val="false"/>
          <w:iCs w:val="false"/>
          <w:color w:val="333333"/>
          <w:sz w:val="20"/>
          <w:sz w:val="20"/>
          <w:szCs w:val="20"/>
          <w:rtl w:val="true"/>
        </w:rPr>
        <w:t>،عن شرف المصطفى</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عليه السّلام لابن المغازلي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للسيوطيّ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،نقلا عن ابن مردويه</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من الكافي </w:t>
      </w:r>
      <w:r>
        <w:rPr>
          <w:rFonts w:eastAsia="IRNazanin" w:cs="IRNazanin"/>
          <w:b w:val="false"/>
          <w:bCs w:val="false"/>
          <w:i w:val="false"/>
          <w:iCs w:val="false"/>
          <w:color w:val="333333"/>
          <w:sz w:val="20"/>
          <w:szCs w:val="20"/>
        </w:rPr>
        <w:t>8:380</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؛نهج الحقّ و كشف الصدق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؛خصائص الوحي المبين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؛العمدة لابن البطريق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2:334</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الأصول من الكافي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شهرآشوب </w:t>
      </w:r>
      <w:r>
        <w:rPr>
          <w:rFonts w:eastAsia="IRNazanin" w:cs="IRNazanin"/>
          <w:b w:val="false"/>
          <w:bCs w:val="false"/>
          <w:i w:val="false"/>
          <w:iCs w:val="false"/>
          <w:color w:val="333333"/>
          <w:sz w:val="20"/>
          <w:szCs w:val="20"/>
        </w:rPr>
        <w:t>3:365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؛نهج الحقّ و كشف الصدق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؛كشف اليقين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شهرآشوب </w:t>
      </w:r>
      <w:r>
        <w:rPr>
          <w:rFonts w:eastAsia="IRNazanin" w:cs="IRNazanin"/>
          <w:b w:val="false"/>
          <w:bCs w:val="false"/>
          <w:i w:val="false"/>
          <w:iCs w:val="false"/>
          <w:color w:val="333333"/>
          <w:sz w:val="20"/>
          <w:szCs w:val="20"/>
        </w:rPr>
        <w:t>3:318</w:t>
      </w:r>
      <w:r>
        <w:rPr>
          <w:rFonts w:ascii="IRNazanin" w:hAnsi="IRNazanin" w:eastAsia="IRNazanin"/>
          <w:b w:val="false"/>
          <w:b w:val="false"/>
          <w:bCs w:val="false"/>
          <w:i w:val="false"/>
          <w:i w:val="false"/>
          <w:iCs w:val="false"/>
          <w:color w:val="333333"/>
          <w:sz w:val="20"/>
          <w:sz w:val="20"/>
          <w:szCs w:val="20"/>
          <w:rtl w:val="true"/>
        </w:rPr>
        <w:t xml:space="preserve">؛منهاج الكرامة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عليه السّلام لابن عقدة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2:344</w:t>
      </w:r>
      <w:r>
        <w:rPr>
          <w:rFonts w:ascii="IRNazanin" w:hAnsi="IRNazanin" w:eastAsia="IRNazanin"/>
          <w:b w:val="false"/>
          <w:b w:val="false"/>
          <w:bCs w:val="false"/>
          <w:i w:val="false"/>
          <w:i w:val="false"/>
          <w:iCs w:val="false"/>
          <w:color w:val="333333"/>
          <w:sz w:val="20"/>
          <w:sz w:val="20"/>
          <w:szCs w:val="20"/>
          <w:rtl w:val="true"/>
        </w:rPr>
        <w:t xml:space="preserve">؛ خصائص الوحي المبين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؛العمدة لابن البطريق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xml:space="preserve">؛نقلا عن ابن مردويه؛تذكرة الخواصّ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؛النور المشتعل من كتاب ما نزل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،نقلا عن ابن عبّاس و ابن مردويه؛نور الأبصار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عليه السّلام لابن المغازلي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9:182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5:201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نعثر على نسخة هذا الكتاب،و انظر مؤدّاه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المشتعل من كتاب ما نزل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الأصول من الكافي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4:404</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5:598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؛مطالب السئول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فردوس الأخبار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5:406</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3:121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2:208</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عليه السّلام لابن المغازلي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4:233</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6:154</w:t>
      </w:r>
      <w:r>
        <w:rPr>
          <w:rFonts w:ascii="IRNazanin" w:hAnsi="IRNazanin" w:eastAsia="IRNazanin"/>
          <w:b w:val="false"/>
          <w:b w:val="false"/>
          <w:bCs w:val="false"/>
          <w:i w:val="false"/>
          <w:i w:val="false"/>
          <w:iCs w:val="false"/>
          <w:color w:val="333333"/>
          <w:sz w:val="20"/>
          <w:sz w:val="20"/>
          <w:szCs w:val="20"/>
          <w:rtl w:val="true"/>
        </w:rPr>
        <w:t xml:space="preserve">؛الخصائص للنسائيّ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8:236</w:t>
      </w:r>
      <w:r>
        <w:rPr>
          <w:rFonts w:ascii="IRNazanin" w:hAnsi="IRNazanin" w:eastAsia="IRNazanin"/>
          <w:b w:val="false"/>
          <w:b w:val="false"/>
          <w:bCs w:val="false"/>
          <w:i w:val="false"/>
          <w:i w:val="false"/>
          <w:iCs w:val="false"/>
          <w:color w:val="333333"/>
          <w:sz w:val="20"/>
          <w:sz w:val="20"/>
          <w:szCs w:val="20"/>
          <w:rtl w:val="true"/>
        </w:rPr>
        <w:t xml:space="preserve">؛شرف النبيّ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أهل البيت بدأ اللّه الإسلام،و بنا يعيد،و بنا يختم الدّنيا</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لابن شهرآشوب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؛المقنع في الإمامة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؛المحاسن للبرقيّ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الإفصاح في الإمامة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؛أسرار الإمامة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؛تفسير الحبريّ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؛العمدة لابن البطريق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اكمال الدين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،المجلس الثالث</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الإيمان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،نقلا عن تفسير الثعلبيّ</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أسرار الإمامة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 أسلموا بعد النبوّة أبو ذر و سلمان</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30:171</w:t>
      </w:r>
      <w:r>
        <w:rPr>
          <w:rFonts w:ascii="IRNazanin" w:hAnsi="IRNazanin" w:eastAsia="IRNazanin"/>
          <w:b w:val="false"/>
          <w:b w:val="false"/>
          <w:bCs w:val="false"/>
          <w:i w:val="false"/>
          <w:i w:val="false"/>
          <w:iCs w:val="false"/>
          <w:color w:val="333333"/>
          <w:sz w:val="20"/>
          <w:sz w:val="20"/>
          <w:szCs w:val="20"/>
          <w:rtl w:val="true"/>
        </w:rPr>
        <w:t xml:space="preserve">،باختصار؛المناقب للخوارزميّ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؛ترجمة الإمام عليّ عليه السّلام لابن عساكر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4:215</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ألقابه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يعسوب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الزجّاج في أماليه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 الجدلي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دخلت على أمير المؤمنين عليّ بن أبي طالب عليه السّلام،فرأيت بين يديه ذهبا مصبوبا 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هذا يا أمير المؤمنين؟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يعسوب المنافقين،فقلت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معنى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يعسوب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أمير المؤمنين؟فقال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يلوذ به المنافقون، كما يلوذ المؤمنون بي،فأنا يعسوب المؤمنين</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الورى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؛العمدة لابن البطريق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؛كشف اليقين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4:171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ليلى الغفاريّ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رسول اللّه صلّى اللّه عليه و آله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ستكون من بعدي فتنة،فإذا كان ذلك فالزموا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13:186</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؛نهج الحقّ و كشف الصدق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المتن</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27:57</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Pr>
        <w:t>2:581</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9:124</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14:155</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2:158</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؛ترجمة الإمام عليّ عليه السّلام من تاريخ دمشق </w:t>
      </w:r>
      <w:r>
        <w:rPr>
          <w:rFonts w:eastAsia="IRNazanin" w:cs="IRNazanin"/>
          <w:b w:val="false"/>
          <w:bCs w:val="false"/>
          <w:i w:val="false"/>
          <w:iCs w:val="false"/>
          <w:color w:val="333333"/>
          <w:sz w:val="20"/>
          <w:szCs w:val="20"/>
        </w:rPr>
        <w:t>2:282</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عليه السّلام لابن المغازلي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8:126</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أسباب النزول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عليه السّلام لابن المغازلي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10:28</w:t>
      </w:r>
      <w:r>
        <w:rPr>
          <w:rFonts w:ascii="IRNazanin" w:hAnsi="IRNazanin" w:eastAsia="IRNazanin"/>
          <w:b w:val="false"/>
          <w:b w:val="false"/>
          <w:bCs w:val="false"/>
          <w:i w:val="false"/>
          <w:i w:val="false"/>
          <w:iCs w:val="false"/>
          <w:color w:val="333333"/>
          <w:sz w:val="20"/>
          <w:sz w:val="20"/>
          <w:szCs w:val="20"/>
          <w:rtl w:val="true"/>
        </w:rPr>
        <w:t xml:space="preserve">؛نهج الإيمان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Pr>
        <w:t>4:151</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3:110</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كفاية الطالب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؛النور المشتعل من كتاب ما نزل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 xml:space="preserve">؛التفسير الكبير للرازيّ </w:t>
      </w:r>
      <w:r>
        <w:rPr>
          <w:rFonts w:eastAsia="IRNazanin" w:cs="IRNazanin"/>
          <w:b w:val="false"/>
          <w:bCs w:val="false"/>
          <w:i w:val="false"/>
          <w:iCs w:val="false"/>
          <w:color w:val="333333"/>
          <w:sz w:val="20"/>
          <w:szCs w:val="20"/>
        </w:rPr>
        <w:t>30:107</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Pr>
        <w:t>29:31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4:413</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6:260</w:t>
      </w:r>
      <w:r>
        <w:rPr>
          <w:rFonts w:ascii="IRNazanin" w:hAnsi="IRNazanin" w:eastAsia="IRNazanin"/>
          <w:b w:val="false"/>
          <w:b w:val="false"/>
          <w:bCs w:val="false"/>
          <w:i w:val="false"/>
          <w:i w:val="false"/>
          <w:iCs w:val="false"/>
          <w:color w:val="333333"/>
          <w:sz w:val="20"/>
          <w:sz w:val="20"/>
          <w:szCs w:val="20"/>
          <w:rtl w:val="true"/>
        </w:rPr>
        <w:t xml:space="preserve">؛ مطالب السئول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4:319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؛نظم درر السمطين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8:370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الإيمان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،نقلا عن تفسير الثعلبيّ</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ذلك عنه أيضا 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العلم،فانفتح لي من كلّ باب ألف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لهذا رجعت الصحابة إليه في كثير من الوقائع،و استند العلماء في كثير من العلوم إليه</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8:370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كسرت لي الوسادة ثمّ جلست عليها لقضيت بين أهل التوراة بتوراتهم،و بين أهل الإنجيل بانجيلهم،و بين أهل الزّبور بزبورهم،و بين أهل الفرقان بفرقانهم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المقصود إحاطة علمه بما في هذه الكتب الأربعة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يدلّ على ما ذكرناه قوله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ما من آية نزلت في برّ أو بحر،أو سهل أو جبل،أو سماء أو أرض،أو ليل أو نهار،إلاّ أنا أعلم فيمن نزلت و في أيّ 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لأنّ عليّا ذكر في خطبته من أسرار التوحيد و العدل و النبوّة و القضاء و القدر ما لم يقع مثله في كلام سائر الصحابة،فدلّ على أنّه أعلم،و لأنّ جميع الفرق ينتسبون إليه في الأصول الكلاميّة و الفروع الفقهيّة</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النبيّ صلّى اللّه عليه و آله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أعلم أمّتي من بعدي عليّ بن أبي طالب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3723</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1494</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عليه السّلام لابن عقدة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image" Target="media/image2.jpeg"/><Relationship Id="rId253" Type="http://schemas.openxmlformats.org/officeDocument/2006/relationships/image" Target="media/image2.jpeg"/><Relationship Id="rId254" Type="http://schemas.openxmlformats.org/officeDocument/2006/relationships/footer" Target="footer247.xml"/><Relationship Id="rId255" Type="http://schemas.openxmlformats.org/officeDocument/2006/relationships/footnotes" Target="footnotes.xml"/><Relationship Id="rId256" Type="http://schemas.openxmlformats.org/officeDocument/2006/relationships/numbering" Target="numbering.xml"/><Relationship Id="rId257" Type="http://schemas.openxmlformats.org/officeDocument/2006/relationships/fontTable" Target="fontTable.xml"/><Relationship Id="rId258" Type="http://schemas.openxmlformats.org/officeDocument/2006/relationships/settings" Target="settings.xml"/><Relationship Id="rId2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251</Pages>
  <Words>53305</Words>
  <Characters>252918</Characters>
  <CharactersWithSpaces>304389</CharactersWithSpaces>
  <Paragraphs>2669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2026-08-27T09:21:49Z</dcterms:created>
  <dc:creator>ghaemiyeh.com</dc:creator>
  <dc:description/>
  <dc:language>en-US</dc:language>
  <cp:lastModifiedBy/>
  <dcterms:modified xsi:type="dcterms:W3CDTF">2026-08-27T12:51:58Z</dcterms:modified>
  <cp:revision>1</cp:revision>
  <dc:subject/>
  <dc:title>النص الجلی فی اثبات وصایه علی علیه السلام</dc:title>
</cp:coreProperties>
</file>

<file path=docProps/custom.xml><?xml version="1.0" encoding="utf-8"?>
<Properties xmlns="http://schemas.openxmlformats.org/officeDocument/2006/custom-properties" xmlns:vt="http://schemas.openxmlformats.org/officeDocument/2006/docPropsVTypes"/>
</file>