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متن بیانات حضرت آیت الله العظمی مکارم شیرازی در کنگره جهانی جریان های افراطی و تکفیری از دیدگاه علمای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0912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30914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30916_105122903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330918_1051229030">
            <w:r>
              <w:rPr>
                <w:webHidden/>
                <w:rStyle w:val="IndexLink"/>
                <w:rtl w:val="true"/>
              </w:rPr>
              <w:t>پيش‌گفتار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330920_1051229030">
            <w:r>
              <w:rPr>
                <w:webHidden/>
                <w:rStyle w:val="IndexLink"/>
                <w:rtl w:val="true"/>
              </w:rPr>
              <w:t>پديده تكفير و مسئوليت علماى دين</w:t>
            </w:r>
            <w:r>
              <w:rPr>
                <w:rStyle w:val="IndexLink"/>
                <w:rtl w:val="true"/>
              </w:rPr>
              <w:tab/>
            </w:r>
            <w:r>
              <w:rPr>
                <w:rStyle w:val="IndexLink"/>
              </w:rPr>
              <w:t>18</w:t>
            </w:r>
          </w:hyperlink>
        </w:p>
        <w:p>
          <w:pPr>
            <w:pStyle w:val="Contents2"/>
            <w:tabs>
              <w:tab w:val="clear" w:pos="8743"/>
              <w:tab w:val="right" w:pos="9026" w:leader="dot"/>
            </w:tabs>
            <w:rPr/>
          </w:pPr>
          <w:hyperlink w:anchor="__RefHeading___Toc1330922_1051229030">
            <w:r>
              <w:rPr>
                <w:webHidden/>
                <w:rStyle w:val="IndexLink"/>
              </w:rPr>
              <w:t>1</w:t>
            </w:r>
            <w:r>
              <w:rPr>
                <w:rStyle w:val="IndexLink"/>
                <w:rtl w:val="true"/>
              </w:rPr>
              <w:t xml:space="preserve">. </w:t>
            </w:r>
            <w:r>
              <w:rPr>
                <w:rStyle w:val="IndexLink"/>
                <w:rtl w:val="true"/>
              </w:rPr>
              <w:t>استبداد به رأى و انحصارطلبى در فهم معانى كتاب و سنت</w:t>
            </w:r>
            <w:r>
              <w:rPr>
                <w:rStyle w:val="IndexLink"/>
                <w:rtl w:val="true"/>
              </w:rPr>
              <w:tab/>
            </w:r>
            <w:r>
              <w:rPr>
                <w:rStyle w:val="IndexLink"/>
              </w:rPr>
              <w:t>28</w:t>
            </w:r>
          </w:hyperlink>
        </w:p>
        <w:p>
          <w:pPr>
            <w:pStyle w:val="Contents2"/>
            <w:tabs>
              <w:tab w:val="clear" w:pos="8743"/>
              <w:tab w:val="right" w:pos="9026" w:leader="dot"/>
            </w:tabs>
            <w:rPr/>
          </w:pPr>
          <w:hyperlink w:anchor="__RefHeading___Toc1330924_1051229030">
            <w:r>
              <w:rPr>
                <w:webHidden/>
                <w:rStyle w:val="IndexLink"/>
              </w:rPr>
              <w:t>2</w:t>
            </w:r>
            <w:r>
              <w:rPr>
                <w:rStyle w:val="IndexLink"/>
                <w:rtl w:val="true"/>
              </w:rPr>
              <w:t xml:space="preserve">. </w:t>
            </w:r>
            <w:r>
              <w:rPr>
                <w:rStyle w:val="IndexLink"/>
                <w:rtl w:val="true"/>
              </w:rPr>
              <w:t>برخورد گزينشى با آيات قرآن</w:t>
            </w:r>
            <w:r>
              <w:rPr>
                <w:rStyle w:val="IndexLink"/>
                <w:rtl w:val="true"/>
              </w:rPr>
              <w:tab/>
            </w:r>
            <w:r>
              <w:rPr>
                <w:rStyle w:val="IndexLink"/>
              </w:rPr>
              <w:t>30</w:t>
            </w:r>
          </w:hyperlink>
        </w:p>
        <w:p>
          <w:pPr>
            <w:pStyle w:val="Contents2"/>
            <w:tabs>
              <w:tab w:val="clear" w:pos="8743"/>
              <w:tab w:val="right" w:pos="9026" w:leader="dot"/>
            </w:tabs>
            <w:rPr/>
          </w:pPr>
          <w:hyperlink w:anchor="__RefHeading___Toc1330926_1051229030">
            <w:r>
              <w:rPr>
                <w:webHidden/>
                <w:rStyle w:val="IndexLink"/>
              </w:rPr>
              <w:t>3</w:t>
            </w:r>
            <w:r>
              <w:rPr>
                <w:rStyle w:val="IndexLink"/>
                <w:rtl w:val="true"/>
              </w:rPr>
              <w:t xml:space="preserve">. </w:t>
            </w:r>
            <w:r>
              <w:rPr>
                <w:rStyle w:val="IndexLink"/>
                <w:rtl w:val="true"/>
              </w:rPr>
              <w:t>اشتباه بزرگ در تفسير شرك و ايمان</w:t>
            </w:r>
            <w:r>
              <w:rPr>
                <w:rStyle w:val="IndexLink"/>
                <w:rtl w:val="true"/>
              </w:rPr>
              <w:tab/>
            </w:r>
            <w:r>
              <w:rPr>
                <w:rStyle w:val="IndexLink"/>
              </w:rPr>
              <w:t>32</w:t>
            </w:r>
          </w:hyperlink>
        </w:p>
        <w:p>
          <w:pPr>
            <w:pStyle w:val="Contents2"/>
            <w:tabs>
              <w:tab w:val="clear" w:pos="8743"/>
              <w:tab w:val="right" w:pos="9026" w:leader="dot"/>
            </w:tabs>
            <w:rPr/>
          </w:pPr>
          <w:hyperlink w:anchor="__RefHeading___Toc1330928_1051229030">
            <w:r>
              <w:rPr>
                <w:webHidden/>
                <w:rStyle w:val="IndexLink"/>
                <w:rtl w:val="true"/>
              </w:rPr>
              <w:t xml:space="preserve">بیانیه پایانی کنگره جهانی </w:t>
            </w:r>
            <w:r>
              <w:rPr>
                <w:rStyle w:val="IndexLink"/>
                <w:rtl w:val="true"/>
              </w:rPr>
              <w:t>«</w:t>
            </w:r>
            <w:r>
              <w:rPr>
                <w:rStyle w:val="IndexLink"/>
                <w:rtl w:val="true"/>
              </w:rPr>
              <w:t>جریان‌های افراطی و تکفیری از دیدگاه علمای اسلام</w:t>
            </w:r>
            <w:r>
              <w:rPr>
                <w:rStyle w:val="IndexLink"/>
                <w:rtl w:val="true"/>
              </w:rPr>
              <w:t>»</w:t>
              <w:tab/>
            </w:r>
            <w:r>
              <w:rPr>
                <w:rStyle w:val="IndexLink"/>
              </w:rPr>
              <w:t>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75_82331"/>
      <w:bookmarkStart w:id="1" w:name="pg7375_82331"/>
      <w:bookmarkEnd w:id="1"/>
    </w:p>
    <w:p>
      <w:pPr>
        <w:pStyle w:val="Heading2"/>
        <w:numPr>
          <w:ilvl w:val="1"/>
          <w:numId w:val="1"/>
        </w:numPr>
        <w:rPr/>
      </w:pPr>
      <w:bookmarkStart w:id="2" w:name="pg7375_82331"/>
      <w:bookmarkStart w:id="3" w:name="__RefHeading___Toc133091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جریان‌های افراطی و تکفیری از دیدگاه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بیانات حضرت آیت الله العظمی مکارم شیرازی در کنگره جهانی جریان های افراطی و تکفیری از دیدگاه علمای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تهیه‌کننده کنگره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جریان‌های افراطی و تکفیری از دیدگاه علمای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مهدی فرمانیان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 الاعلام لمدرسه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9789645331991</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 abstracts of the world congress on extremist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دار الاعلام لمدرسه اهل البیت علیهم السلام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BP225/3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3682729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0914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375_82333"/>
      <w:bookmarkStart w:id="8" w:name="pg7375_82333"/>
      <w:bookmarkEnd w:id="8"/>
    </w:p>
    <w:p>
      <w:pPr>
        <w:pStyle w:val="Heading2"/>
        <w:numPr>
          <w:ilvl w:val="1"/>
          <w:numId w:val="1"/>
        </w:numPr>
        <w:rPr/>
      </w:pPr>
      <w:bookmarkStart w:id="9" w:name="pg7375_82333"/>
      <w:bookmarkStart w:id="10" w:name="__RefHeading___Toc1330916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راهی که پیموده شد و راهی که در پیش داریم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متن سخنرانی حضرت آيت‌الله العظمى مكارم شيرازى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پديده تكفير و مسئوليت علماى دين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استبداد به رأى و انحصارطلبى در فهم معانى كتاب و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گزينشى با آيات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 بزرگ در تفسير شرك و ايمان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بیانیه پایانی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راهى كه پيموده شد و راهى كه در پيش داريم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375_82337"/>
      <w:bookmarkStart w:id="13" w:name="pg7375_82337"/>
      <w:bookmarkEnd w:id="13"/>
    </w:p>
    <w:p>
      <w:pPr>
        <w:pStyle w:val="Heading2"/>
        <w:numPr>
          <w:ilvl w:val="1"/>
          <w:numId w:val="1"/>
        </w:numPr>
        <w:rPr/>
      </w:pPr>
      <w:bookmarkStart w:id="14" w:name="pg7375_82337"/>
      <w:bookmarkStart w:id="15" w:name="__RefHeading___Toc1330918_1051229030"/>
      <w:bookmarkStart w:id="16" w:name="_Toc4"/>
      <w:bookmarkEnd w:id="14"/>
      <w:bookmarkEnd w:id="15"/>
      <w:r>
        <w:rPr>
          <w:rtl w:val="true"/>
        </w:rPr>
        <w:t>پيش‌گفتار</w:t>
      </w:r>
      <w:bookmarkEnd w:id="16"/>
    </w:p>
    <w:p>
      <w:pPr>
        <w:pStyle w:val="BookText"/>
        <w:rPr/>
      </w:pPr>
      <w:r>
        <w:rPr>
          <w:rFonts w:ascii="IRNazanin" w:hAnsi="IRNazanin" w:eastAsia="IRNazanin"/>
          <w:color w:val="111111"/>
          <w:sz w:val="28"/>
          <w:sz w:val="28"/>
          <w:szCs w:val="28"/>
          <w:rtl w:val="true"/>
          <w:lang w:bidi="fa-IR"/>
        </w:rPr>
        <w:t xml:space="preserve">بحمدالله كنگره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جريان‌هاى افراطی و تكفيرى از ديدگاه علماى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موفقيت كامل بدون هيچ‌گونه حاشيه‌اى به پايان رسيد و آثار خوب و ارزنده‌اى از خود به يادگار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كنگره كه به ابتكار و همت مرجع دينى حضرت آيت‌الله العظمى مكارم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و با همكارى جمعى از بزرگان و علما و فضلا و نهادهاى مختلف به ثمر نشست، بيش از آن‌چه انتظار مى‌رفت بركاتى داشت كه ذيلاً به قسمتى از آن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كنگره نمودار روشنى از وحدت مذاهب اسلامى بود، شيعه و اهل‌سنّت و زيديه در كنار هم مشكل بزرگ تكفيرى‌ها را</w:t>
      </w:r>
    </w:p>
    <w:p>
      <w:pPr>
        <w:pStyle w:val="BookText"/>
        <w:rPr/>
      </w:pPr>
      <w:r>
        <w:rPr>
          <w:rFonts w:ascii="Amiri" w:hAnsi="Amiri" w:eastAsia="Amiri" w:cs="Amiri"/>
          <w:color w:val="111111"/>
          <w:sz w:val="28"/>
          <w:sz w:val="28"/>
          <w:szCs w:val="28"/>
          <w:rtl w:val="true"/>
          <w:lang w:bidi="ar-SA"/>
        </w:rPr>
        <w:t>بررسى كردند و ريشه‌هاى آن را روشن ساختند و راهكارهايى براى دفع آن انديشيدند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كنگره كه اجماعى از مفتيان و علماى اسلام در آن بود به جهانيان ثابت كرد كه افكار و اعتقادات تكفيريان نسبتى با اسلام ندارد، اسلام دين رحمت و محبت است نه دين خشونت و‌ترور و خونريزى و غضب اموال و هتك نواميس تا دشمنان اسلام از اين گروه منحرف كه در دامان خودشان پرورش يافته استفاده نكنند و به اسلام‌ستيزى دامن نزنند و موذيانه گروه‌تكفيرى داعش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حكومت‌اسلامى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كنگره سرچشمه تشكيل كنگره‌هاى مشابه در كشورهاى ديگر اسلامى شد و اجماع علماى اسلام در زمينه محكوم ساختن و مردود شناختن تكفيرى‌ها را محكم‌تر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كنگره تأثير مثبتى در تقويت روحيه مبارزين وجنگجويان اسلام در ميدان نبرد در برابر گروه‌هاى تكفيرى وداعش و تضعيف روحيه اين گروه داشت كه اخبارش منتشر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كنگره و كنگره‌هاى مشابهى كه بعداً تشكيل شد نشان داد كسانى كه در خط مقدم مبارزه با گروه‌هاى تكفيرى قرار دارند علماى مذاهب مختلف اسلامى هستند نه دروغگويان و رياكاران غربى كه مدعى تشكيل ائتلاف بر ضد آنها هستند، و مدارك معتبرى در دست است كه نشان مى‌دهد بعضى از آنها در پشت صحنه به تكفيرى‌ها كمك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كنگره ادعاى واهى نسبت دادن حمايت از تروريسم را به گروهى از علماى اسلام يا سياستمداران كشور ما كاملا بى‌رنگ كرد و دروغ آنها را آشكار و آنها را رسوا ساخت و نشان داد ما هستيم كه با تروريسم مبارزه مى‌كنيم نه آنها و آثار مثبت ديگر</w:t>
      </w:r>
      <w:r>
        <w:rPr>
          <w:rFonts w:eastAsia="IRNazanin" w:cs="IRNazanin"/>
          <w:color w:val="111111"/>
          <w:sz w:val="28"/>
          <w:szCs w:val="28"/>
          <w:rtl w:val="true"/>
          <w:lang w:bidi="fa-IR"/>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خبر مسرت‌بخش را نيز به اطلاع همه خوانندگان عزيز مى‌رسانيم كه بنا به دستور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آگاه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آينده نزديكى دبيرخانه دائمى براى اين كنگره تشكيل خواهد شد كه حلقه اتصالى در ميان علماى اسلام در زمينه خطر تكفيرى‌ها </w:t>
      </w:r>
    </w:p>
    <w:p>
      <w:pPr>
        <w:pStyle w:val="BookText"/>
        <w:rPr/>
      </w:pPr>
      <w:r>
        <w:rPr>
          <w:rFonts w:ascii="IRNazanin" w:hAnsi="IRNazanin" w:eastAsia="IRNazanin"/>
          <w:color w:val="111111"/>
          <w:sz w:val="28"/>
          <w:sz w:val="28"/>
          <w:szCs w:val="28"/>
          <w:rtl w:val="true"/>
          <w:lang w:bidi="fa-IR"/>
        </w:rPr>
        <w:t>و‌وسيله مبادله اطلاعات و تجربيات در ميان آنها باشد و از انديشمندان و علماى اسلام و فضلاى حوزة علميه مى‌خواهيم اگر پيشنهادى براى دبيرخانه دائمى دارند براى ما ارسال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كتابى كه در اختيار شماست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اختتاميه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كنگره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افتتاحيه سخنرانى مرجع عالیقدر حضرت آيت‌الله العظمى مكارم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ريشه‌هاى افكار تكفيرى وراه‌هاى برون‌رفت از آن به صورت علمى و منطقى با بيانى سليس و روان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اختتاميه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كنگره است كه در آن روى چهارده موضوع مهم توافق شده است، موضوعاتى كه مربوط به وحدت مسلمين و معيار كفر و ايمان و ريشه اشتباهات تكفيرى‌ها و توجه جهان اسلام به برچيدن بساط اين فتنه خطرناك مى‌باشد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اميدواريم همه عزيزانى كه در اين كنگره شركت كردند اعم از شيعه اماميه و اهل‌سنت و زيدى‌ها نسبت به تمام اين چهارده بند </w:t>
      </w:r>
    </w:p>
    <w:p>
      <w:pPr>
        <w:pStyle w:val="BookText"/>
        <w:rPr/>
      </w:pPr>
      <w:r>
        <w:rPr>
          <w:rFonts w:ascii="IRNazanin" w:hAnsi="IRNazanin" w:eastAsia="IRNazanin"/>
          <w:color w:val="111111"/>
          <w:sz w:val="28"/>
          <w:sz w:val="28"/>
          <w:szCs w:val="28"/>
          <w:rtl w:val="true"/>
          <w:lang w:bidi="fa-IR"/>
        </w:rPr>
        <w:t>وفادار باشند و بتوانيم با وحدت كلمه خطر بزرگى كه جهان اسلام بلكه بشريت را تهديد مى‌كند مقابله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تشكر وافر از همه ميهمانانى كه از خارج و داخل دعوت ما را پذيرفتند و در آن شركت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انصرنا نصرا عزيز وافتح لنا فتحا قريبا واجعل لنا من لدنك سلطانا نصيرا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دفتر كنگره</w:t>
      </w:r>
    </w:p>
    <w:p>
      <w:pPr>
        <w:pStyle w:val="BookText"/>
        <w:rPr/>
      </w:pPr>
      <w:r>
        <w:rPr>
          <w:rFonts w:ascii="IRNazanin" w:hAnsi="IRNazanin" w:eastAsia="IRNazanin"/>
          <w:color w:val="111111"/>
          <w:sz w:val="28"/>
          <w:sz w:val="28"/>
          <w:szCs w:val="28"/>
          <w:rtl w:val="true"/>
          <w:lang w:bidi="fa-IR"/>
        </w:rPr>
        <w:t>جريان‌هاى افراطی و تكفيرى از دیدگاه علمای اسلام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موسی كاظم علیه السلام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متن سخنرانى</w:t>
      </w:r>
    </w:p>
    <w:p>
      <w:pPr>
        <w:pStyle w:val="BookText"/>
        <w:rPr/>
      </w:pPr>
      <w:r>
        <w:rPr>
          <w:rFonts w:ascii="IRNazanin" w:hAnsi="IRNazanin" w:eastAsia="IRNazanin"/>
          <w:color w:val="111111"/>
          <w:sz w:val="28"/>
          <w:sz w:val="28"/>
          <w:szCs w:val="28"/>
          <w:rtl w:val="true"/>
          <w:lang w:bidi="fa-IR"/>
        </w:rPr>
        <w:t>حضرت آيت‌الله العظمى مكارم 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كنگره جهانی جريان‌هاى افراطی و تکفیری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ديدگاه علماى اسلام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375_82345"/>
      <w:bookmarkStart w:id="18" w:name="pg7375_82345"/>
      <w:bookmarkEnd w:id="18"/>
    </w:p>
    <w:p>
      <w:pPr>
        <w:pStyle w:val="Heading2"/>
        <w:numPr>
          <w:ilvl w:val="1"/>
          <w:numId w:val="1"/>
        </w:numPr>
        <w:rPr/>
      </w:pPr>
      <w:bookmarkStart w:id="19" w:name="pg7375_82345"/>
      <w:bookmarkStart w:id="20" w:name="__RefHeading___Toc1330920_1051229030"/>
      <w:bookmarkStart w:id="21" w:name="_Toc5"/>
      <w:bookmarkEnd w:id="19"/>
      <w:bookmarkEnd w:id="20"/>
      <w:r>
        <w:rPr>
          <w:rtl w:val="true"/>
        </w:rPr>
        <w:t>پديده تكفير و مسئوليت علماى دين</w:t>
      </w:r>
      <w:bookmarkEnd w:id="21"/>
    </w:p>
    <w:p>
      <w:pPr>
        <w:pStyle w:val="BookText"/>
        <w:rPr/>
      </w:pPr>
      <w:r>
        <w:rPr>
          <w:rFonts w:ascii="IRNazanin" w:hAnsi="IRNazanin" w:eastAsia="IRNazanin"/>
          <w:color w:val="111111"/>
          <w:sz w:val="28"/>
          <w:sz w:val="28"/>
          <w:szCs w:val="28"/>
          <w:rtl w:val="true"/>
          <w:lang w:bidi="fa-IR"/>
        </w:rPr>
        <w:t>در برابر آن</w:t>
      </w:r>
    </w:p>
    <w:p>
      <w:pPr>
        <w:pStyle w:val="BookText"/>
        <w:rPr/>
      </w:pPr>
      <w:r>
        <w:rPr>
          <w:rFonts w:ascii="IRNazanin" w:hAnsi="IRNazanin" w:eastAsia="IRNazanin"/>
          <w:color w:val="111111"/>
          <w:sz w:val="28"/>
          <w:sz w:val="28"/>
          <w:szCs w:val="28"/>
          <w:rtl w:val="true"/>
          <w:lang w:bidi="fa-IR"/>
        </w:rPr>
        <w:t>قبل از هر چيز مقدم شما علماى بزرگ اسلام را كه از مناطق مختلف جهان و داخل كشور دعوت ما را پذيرفته‌ايد و در اين كنگره عظيم دينى شركت كرده‌ايد گرامى مى‌دارم و مطمئن هستم كه تلاش‌هاى شما عزيزان درباره اهداف اين كنگره از آلام ورنج‌هاى مسلمين جهان مى‌كاهد و مسلمانان جهان را از عمق خطرات تكفيرى‌ها آگاه مى‌سازد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به سهم خود از شما بزرگان دين صميمانه تشكر مى‌كنم كه كنگره ما را با حضور خود رونق بخشيديد و به اهداف مهمش نزديک ساختيد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سه هدف مهم از اين كنگره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به دنيا ثابت كنيم آنچه گروه‌هاى تكفيرى انجام مى‌دهند به تصديق علماى اسلام ارتباطى به اسلام ندارد و نبايد آن را بهانه‌اى براى اثبات وجود خشونت در اسلام بشمارند، اسلام دين رحمت و رأفت و محبت و همزيستى با همه گروه‌هايى است كه از درِ مسالمت درآيند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به بعضى از جوانان ساده‌لوح و فريب‌خورده كه به گروه‌هاى تكفيرى پيوسته‌اند به گمان اين‌كه راه خدا را مى‌پيمايند ورضايت او را مى‌طلبند ثابت كنيم كه اين راه به سوى دوزخ مى‌رود و خدا از آن آگاه است، جان خود را در اين راه از دست ندهند و با تكفيرى‌ها همكارى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 راه‌كارهايى براى مقابله با اين خطر مهم بينديشند و مسلمين را از وظائفشان در اين باره آگاه سازند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با صراحت عرض مى‌كنم ما سه اصل را در كنگره رعايت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اين‌كه كنگره ما از مسائل سياسى بركنار است و صرفاً ناظر به مسائل فقهى و علمى اسلام درباره </w:t>
      </w:r>
    </w:p>
    <w:p>
      <w:pPr>
        <w:pStyle w:val="BookText"/>
        <w:rPr/>
      </w:pPr>
      <w:r>
        <w:rPr>
          <w:rFonts w:ascii="IRNazanin" w:hAnsi="IRNazanin" w:eastAsia="IRNazanin"/>
          <w:color w:val="111111"/>
          <w:sz w:val="28"/>
          <w:sz w:val="28"/>
          <w:szCs w:val="28"/>
          <w:rtl w:val="true"/>
          <w:lang w:bidi="fa-IR"/>
        </w:rPr>
        <w:t>افراط‌گرايى‌هاست، دوم اين‌كه هيچ‌گونه بحثى درباره اختلافات مذهبى نبايد مطرح شود بلكه بايد همه دست به دست هم دهيم ودرباره خطر افراط‌گرى و تكفير بينديشيم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اين‌كه به مقدسات تمام مذاهب اعم از شيعه و اهل‌سنّت احترام مى‌گذاريم و اهانتى را روا نمى‌داريم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اشاره به اصل مطلب باز مى‌گردم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اخيراً موج عظيمى از خشونت‌هاى بى سابقه در جهان اسلام پيدا شده و سبب بروز جنگ‌هاى خونين و ريختن خون بى‌گناهان و تخريب شهرهاى آباد مسلمين و زيرساخت‌هاى پرقيمت اجتماعى و تخريب آثار اسلامى اعم از مساجد و قبور بزرگان دين و آواره شدن هزاران هزار خانواده مسلمان و پناه بردن كودكان وزنان و مردان آنها به بيابان‌ها و هتك حرمت نواميس مسلمين وحتى غيرمسلمانانى كه در كنار مسلمين به صورت مسالمت‌آميز زندگى مى‌كنند شده است و به فرموده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تَوَلَّى سَعَى فِى </w:t>
      </w:r>
    </w:p>
    <w:p>
      <w:pPr>
        <w:pStyle w:val="BookText"/>
        <w:rPr/>
      </w:pPr>
      <w:r>
        <w:rPr>
          <w:rFonts w:ascii="Amiri" w:hAnsi="Amiri" w:eastAsia="Amiri" w:cs="Amiri"/>
          <w:color w:val="111111"/>
          <w:sz w:val="28"/>
          <w:sz w:val="28"/>
          <w:szCs w:val="28"/>
          <w:rtl w:val="true"/>
          <w:lang w:bidi="ar-SA"/>
        </w:rPr>
        <w:t>الاَرْضِ لِيُفْسِدَ فِيهَا وَ يُهْلِکَ الْحَرْثَ وَالنَّسْلَ وَاللهُ لاَ يُحِبُّ الْفَسَادَ</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 از همه بدتر اين‌كه بهانه‌اى به دست دشمنان قسم‌خورده اسلام داده كه اسلام را دين خشونت و توحش بنامند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مخالفان اسلام اصرار دارند گروه منحرف داعش را كه قطعاً يك گروه تروريستى و ياغى است به عنوان دولت اسلامى داعش مطرح كنند در حالى كه آنها نه دولت هستند ونه جنبه اسلامى دارند اين اسم را خودشان به دروغ بر خودشان نهادند ولى دشمنان اسلام براى ضربه‌زدن به اسلام اصرار به تكرار آن دارند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يقين همه علماى اسلام در برابر اين موج خشونت مسئوليت الهى دارند و قابل توجه اين‌كه از بين بردن اين موج تنها از طرق نظامى و سياسى ممكن نيست بلكه بايد ريشه‌هاى اعتقادى آن كه سبب فريب جمعى از جوانان و پيوستن به آنها شده از سوى علماى محترم اسلام خشكانيده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ما مى‌دانيم پيغمبر گرامى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جامعه جاهلى مملوّ از خشونت برخاست، جامعه‌اى كه آتش جنگ وغارت‌گرى در ميانشان هرگز خاموش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دختران را به خاطر ننگ، زنده به گور مى‌كردند و پسران را از ترس املاق و فقر به دست خود مى‌كشتند و گاه براى تقرب به بت‌ها از روى سفاهت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خَسِرَ الَّذِينَ قَتَلُوا أَوْلاَدَهُمْ سَفَهاً بِغَيْرِ عِلْمٍ وَحَرَّمُوا مَا رَزَقَهُمُ اللهُ افْتِرَاءً عَلَى اللهِ قَدْ ضَلُّوا وَمَا كَانُوا مُهْتَدِينَ</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آرى آنها كه فرزندان خود را در برابر بت‌ها و يا به خاطر ترس از فقر مى‌كشتند همه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اميرمؤمنان على علیه السلام ترسيم گويايى از وضع عرب جاهلى كرده و مى‌گويد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مُحَمَّداً صَلَّى اللّهُ عَلَيْهِ وَ آلِهِ وَ سَلَّمَ نَذِيراً لِلْعَالَمِينَ، وَ أَمِيناً عَلَى التَّنْزِيلِ، وَ أَنْتُمْ مَعْشَرَ الْعَرَبِ عَلَى شَرِّ دِينٍ، وَ فِي شَرِّ دَارٍ، مُنيخُونَ بَيْنَ حِجَارَةٍ خُشْنٍ، وَ حَيَّاتٍ </w:t>
      </w:r>
    </w:p>
    <w:p>
      <w:pPr>
        <w:pStyle w:val="BookText"/>
        <w:rPr/>
      </w:pPr>
      <w:r>
        <w:rPr>
          <w:rFonts w:ascii="IRNazanin" w:hAnsi="IRNazanin" w:eastAsia="IRNazanin"/>
          <w:color w:val="111111"/>
          <w:sz w:val="28"/>
          <w:sz w:val="28"/>
          <w:szCs w:val="28"/>
          <w:rtl w:val="true"/>
          <w:lang w:bidi="fa-IR"/>
        </w:rPr>
        <w:t>صُمٍّ، تَشْرَبُونَ الْكَدِرَ، وَ تَأْكُلُونَ الجَشِبَ، وَ تَسْفِكُونَ دِمَاءَكُمْ، وَ تَقْطَعُونَ أَرْحَامَكُمْ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الاْصْنَامُ فِيُكمْ مَنْصُوبَةٌ وَ آلاْثَامُ بِكِمْ مَعْصُوبَةٌ؛ خداوند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رسالت مبعوث ساخت، كه جهانيان را بيم دهد، و امين آيات وى باشد، در حالى كه شما ملّت عرب بدترين دين و آيين را داشتيد، و در بدترين سرزمين‌ها زندگى مى‌نموديد، در ميان سنگ‌هاى خشن و مارهايى كه فاقد شنوايى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جهت از هيچ‌چيز نمى‌ترسيدند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آب‌هاى آلوده را مى‌نوشيديد، و غذاهاى ناگوار را مى‌خورديد، خون يكديگر را مى‌ريختيد، و پيوند خويشاوندى را قطع مى‌نموديد، بت‌ها در ميان شما برپا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 بت شيوه وآيين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سراسر وجود شما را فرا گرفته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پيغمبر گرامى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رحمة للعالمين در چنين جامعه‌اى ظاهر شد و آنها را از لب پرتگاه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حُفْرَةٍ مِنَ النَّارِ</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رهايى بخشيد و قرآنى كه بر قلب پاك او نازل شده بود </w:t>
      </w:r>
    </w:p>
    <w:p>
      <w:pPr>
        <w:pStyle w:val="BookText"/>
        <w:rPr/>
      </w:pPr>
      <w:r>
        <w:rPr>
          <w:rFonts w:ascii="IRNazanin" w:hAnsi="IRNazanin" w:eastAsia="IRNazanin"/>
          <w:color w:val="111111"/>
          <w:sz w:val="28"/>
          <w:sz w:val="28"/>
          <w:szCs w:val="28"/>
          <w:rtl w:val="true"/>
          <w:lang w:bidi="fa-IR"/>
        </w:rPr>
        <w:t xml:space="preserve">و اكنون بدون هيچ‌گونه تغيير و تحريف در دست ماست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فراراه جامعه جاهلى قرار داد و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بيراهه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كرد 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اصبحوا بنعمته اخوانا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حتى درباره غير مسلمانان كه هيچ يك از احكام اسلام را قبول نكرده بودند ولى با مسلمين سر جنگ نداشتند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يَنْهَاكُمُ اللهُ عَنِ الَّذِينَ لَمْ يُقَاتِلُوكُمْ فِى الدِّينِ وَلَمْ يُخْرِجُوكُمْ مِّنْ دِيَارِكُمْ أَنْ تَبَرُّوهُمْ وَتُقْسِطُوا إِلَيْهِمْ إِنَّ اللهَ يُحِبُّ الْمُقْسِطِينَ</w:t>
      </w:r>
      <w:r>
        <w:rPr>
          <w:rFonts w:eastAsia="IRNazanin" w:cs="IRNazanin"/>
          <w:color w:val="111111"/>
          <w:sz w:val="28"/>
          <w:szCs w:val="28"/>
          <w:rtl w:val="true"/>
          <w:lang w:bidi="fa-IR"/>
        </w:rPr>
        <w:t>}.</w:t>
      </w:r>
      <w:r>
        <w:rPr>
          <w:rStyle w:val="FootnoteAnchor"/>
          <w:rtl w:val="true"/>
        </w:rPr>
        <w:footnoteReference w:id="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ادات حصر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يَنْهَاكُمُ اللهُ عَنِ الَّذِينَ قَاتَلُوكُمْ فِى الدِّينِ وَأَخْرَجُوكُمْ مِّنْ دِيَارِكُمْ وَظَاهَرُوا عَلَى إِخْرَاجِكُمْ أَنْ تَوَلَّوْهُمْ وَمَنْ يَتَوَلَّهُمْ فَأُوْلَئِکَ هُمُ الظَّالِمُونَ</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 راه زندگى مسالمت‌آميز با مسلمانان و غير مسلمانان را به آنها نشان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دنبال اين پيام‌هاى صريح عرب و عجم احمر و اسود همگى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يَدْخُلُونَ فِى دِينِ اللهِ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آيين پاك وارد شدند و با الهام از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برادرى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مشاهده كرديم كه در عصر ما به وسيله گروهى، دوران جاهليت جديدى به نام دوران خونريزى تكفيرى‌ها آغاز شد و به هلاك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وهمه كس غير خودشان را كافر حربى يا مرتد و مستحق قتل و غارت اموال و اسارت زنان شمردند و سرانجام دست به جناياتى زدند كه حتى عرب جاهلى فكرش به آن نرسيده بود و از همه بدتر اين‌كه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 شوم و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اسلام نهادند و در راه ريختن آبروى اسلام و مسلمانان آنچه توانستند تلاش كردند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آنها معتقدند كه معنى شرك و ايمان را فقط خودشان مى‌فهمند مفهوم بدعت و سنت فقط نزد خودشان است، فهم آيات قرآن در </w:t>
      </w:r>
    </w:p>
    <w:p>
      <w:pPr>
        <w:pStyle w:val="BookText"/>
        <w:rPr/>
      </w:pPr>
      <w:r>
        <w:rPr>
          <w:rFonts w:ascii="IRNazanin" w:hAnsi="IRNazanin" w:eastAsia="IRNazanin"/>
          <w:color w:val="111111"/>
          <w:sz w:val="28"/>
          <w:sz w:val="28"/>
          <w:szCs w:val="28"/>
          <w:rtl w:val="true"/>
          <w:lang w:bidi="fa-IR"/>
        </w:rPr>
        <w:t>اختيار آنها مى‌باشد و ديگران نبايد در آن‌چه آنها مى‌گويند ترديد كنند و يا اظهار نظرى بر خلاف آن نمايند و الا محكوم به قتل وغارت اموال و اسارت زنان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معتقدند تمام علماى اسلام در گذشته و حال خطاكار بوده‌اند به عنوان مثال چرا اجازه داده‌اند قبر مبارك پيغمبر را در داخل مسجد نبوى باشد در حالى كه اين كار حرام بوده و بايد سرانجام اين قبر به خارج از مسجد برده شود و سيره علماى اسلام را در هزار سال و بيشتر تخطئه كرده، حتى آيه شريفه قرآن كه درباره اصحاب كهف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الَّذِينَ غَلَبُوا عَلَى أَمْرِهِمْ لَنَتَّخِذَنَّ عَلَيْهِمْ مَّسْجِداً</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را تحريف معنوى مى‌كنند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ببينيم سرچشمه اصلى اين انحراف خطرناك كجاست؟ امورى است كه بخشى از آن را ذيلا به عرض شما عزيزان مى‌رسانم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مجدداً تأكيد مى‌كنم كه مخاطبين ما در اين گفتار فقط افراطيون هستند آن هم با روش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 إِلَى سَبِيلِ رَبِّکَ </w:t>
      </w:r>
    </w:p>
    <w:p>
      <w:pPr>
        <w:pStyle w:val="BookText"/>
        <w:rPr/>
      </w:pPr>
      <w:r>
        <w:rPr>
          <w:rFonts w:ascii="Amiri" w:hAnsi="Amiri" w:eastAsia="Amiri" w:cs="Amiri"/>
          <w:color w:val="111111"/>
          <w:sz w:val="28"/>
          <w:sz w:val="28"/>
          <w:szCs w:val="28"/>
          <w:rtl w:val="true"/>
          <w:lang w:bidi="ar-SA"/>
        </w:rPr>
        <w:t>بِالْحِكْمَةِ وَالْمَوْعِظَةِ الْحَسَنَةِ وَجَادِلْهُمْ بِالَّتِى هِىَ أَحْسَنُ</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xml:space="preserve">و خوشبختانه اخيراً مشاهده مى‌شود در ميان طرفداران عقيده سلفى‌گرى تعديل‌هايى صورت گرفته و عده زيادى از آنها اعمال خشونت‌آميز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محكوم مى‌كنند از جمله مفتى بزرگ عربستان سعودى دو فتواى بسيار قابل توجه صادر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فتواى اوّل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شك كسانى كه دست به اين اعمال خشونت بار مى‌زنند از اسلام بيگانه‌اند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تصريح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اهل جهنم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فتواى دوم اعمال كسانى را كه حمله به عزادارى شيعيان در احسا كرده‌اند، به شدت محكوم مى‌كند و مى‌گويد بايد آنها را مجازات كنند، اين‌گونه فتاوا جاى تشكر دارد و اميد است طليعه‌اى براى اجماع علماى اسلام بر ضدّ تكفيری‌ها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ما بايد غيرمسلمانان را كه از درِ مسالمت با مسلمين درآمده‌اند از شرّ افراطى‌ها حفظ كنيم</w:t>
      </w:r>
      <w:r>
        <w:rPr>
          <w:rFonts w:eastAsia="Amiri" w:cs="Amiri" w:ascii="Amiri" w:hAnsi="Amiri"/>
          <w:color w:val="111111"/>
          <w:sz w:val="28"/>
          <w:szCs w:val="28"/>
          <w:rtl w:val="true"/>
          <w:lang w:bidi="ar-SA"/>
        </w:rPr>
        <w:t xml:space="preserve">. </w:t>
      </w:r>
      <w:bookmarkStart w:id="22" w:name="pg7375_82355"/>
    </w:p>
    <w:p>
      <w:pPr>
        <w:pStyle w:val="BookText"/>
        <w:rPr/>
      </w:pPr>
      <w:bookmarkEnd w:id="22"/>
      <w:r>
        <w:rPr>
          <w:rFonts w:ascii="Amiri" w:hAnsi="Amiri" w:eastAsia="Amiri" w:cs="Amiri"/>
          <w:color w:val="111111"/>
          <w:sz w:val="28"/>
          <w:sz w:val="28"/>
          <w:szCs w:val="28"/>
          <w:rtl w:val="true"/>
          <w:lang w:bidi="ar-SA"/>
        </w:rPr>
        <w:t>به همين دليل ما حمله تكفيرى‌ها را به غير مسلمانان كه دشمنى با ما ندارند و دشمنان ما را نيز يارى نمى‌دهند جداً محكوم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چندى قبل پاپ گفته بود مراجع اسلام بايد از مسيحيان در برابر حمله داعش نيز دفاع كنند، من نامه‌اى به ايشان نوشتم كه ما آنها را محكوم مى‌كنيم شما هم تنها حمله به آنها را محكوم نكنيد و از مسلمين نيز دفاع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پاسخ نامه ايشان به ما رسيد كه از اين موضع‌گيرى تقدير كرده و قول دادند آنها هم حمله به مسلمين و غير مسلمين را محكوم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اصل مطلب درباره ريشه‌هاى خطرناك تكفير باز‌مى‌گردم</w:t>
      </w:r>
      <w:r>
        <w:rPr>
          <w:rFonts w:eastAsia="IRNazanin" w:cs="IRNazanin"/>
          <w:color w:val="111111"/>
          <w:sz w:val="28"/>
          <w:szCs w:val="28"/>
          <w:rtl w:val="true"/>
          <w:lang w:bidi="fa-IR"/>
        </w:rPr>
        <w:t>.</w:t>
      </w:r>
    </w:p>
    <w:p>
      <w:pPr>
        <w:pStyle w:val="Heading2"/>
        <w:numPr>
          <w:ilvl w:val="1"/>
          <w:numId w:val="1"/>
        </w:numPr>
        <w:rPr/>
      </w:pPr>
      <w:bookmarkStart w:id="23" w:name="__RefHeading___Toc1330922_1051229030"/>
      <w:bookmarkStart w:id="24" w:name="_Toc6"/>
      <w:bookmarkEnd w:id="23"/>
      <w:r>
        <w:rPr/>
        <w:t>1</w:t>
      </w:r>
      <w:r>
        <w:rPr>
          <w:rtl w:val="true"/>
        </w:rPr>
        <w:t xml:space="preserve">. </w:t>
      </w:r>
      <w:r>
        <w:rPr>
          <w:rtl w:val="true"/>
        </w:rPr>
        <w:t>استبداد به رأى و انحصارطلبى در فهم معانى كتاب و سنت</w:t>
      </w:r>
      <w:bookmarkEnd w:id="2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تعبير ديگر آنها عملا فهم معانى كتاب و سنت را منحصر به </w:t>
      </w:r>
    </w:p>
    <w:p>
      <w:pPr>
        <w:pStyle w:val="BookText"/>
        <w:rPr/>
      </w:pPr>
      <w:r>
        <w:rPr>
          <w:rFonts w:ascii="IRNazanin" w:hAnsi="IRNazanin" w:eastAsia="IRNazanin"/>
          <w:color w:val="111111"/>
          <w:sz w:val="28"/>
          <w:sz w:val="28"/>
          <w:szCs w:val="28"/>
          <w:rtl w:val="true"/>
          <w:lang w:bidi="fa-IR"/>
        </w:rPr>
        <w:t>خودشان مى‌دانند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شرك و ايمان اين است كه ما مى‌گوييم و همه مسلمين بايد آن را بپذيرند و هر كس آن را نپذيرفت از دم تيغ مى‌گذرانيم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گفته شود تفسير شما براى شرك و ايمان از نظر علماى بزرگ اسلام صحيح نيست مجامع علمى و دانشمندانى كه از شما به كتاب و سنت عالم‌تر و آگاه‌ترند اين تفسيرها را غلط و نادرست مى‌دانند، آنها مى‌گويند مطلب همين است كه ما مى‌گوييم، تمام علماى اسلام كه جز اين فكر مى‌كنند خطاكارند و حتى كسانى كه در گذشته در طول بيش از هزار سال غير از اين گفته‌اند خطاكار بوده‌اند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استبداد به رأى كه به مقتضاى حديث معروف اميرمؤمنان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استبد برأيه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ريشه‌هاى اصلى اعمال خلاف آنها و واقعاً مايه هلاكت است اگر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الذِّكْرِ إِنْ كُنْتُمْ لاَ تَعْلَمُونَ</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 xml:space="preserve">عمل مى‌كردند يا لااقل با </w:t>
      </w:r>
      <w:bookmarkStart w:id="25" w:name="pg7375_82357"/>
    </w:p>
    <w:p>
      <w:pPr>
        <w:pStyle w:val="BookText"/>
        <w:rPr/>
      </w:pPr>
      <w:bookmarkEnd w:id="25"/>
      <w:r>
        <w:rPr>
          <w:rFonts w:ascii="Amiri" w:hAnsi="Amiri" w:eastAsia="Amiri" w:cs="Amiri"/>
          <w:color w:val="111111"/>
          <w:sz w:val="28"/>
          <w:sz w:val="28"/>
          <w:szCs w:val="28"/>
          <w:rtl w:val="true"/>
          <w:lang w:bidi="ar-SA"/>
        </w:rPr>
        <w:t xml:space="preserve">الهام از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 شُورَى بَيْنَهُمْ</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xml:space="preserve">با علماى بزرگ وحوزه‌هاى علميه بلاد مختلف به شور مى‌پرداختند از اين راه خطا رهايى مى‌يافتند 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انحصارطلبى و استبداد به رأى عواقب شومى براى آنها فراهم ساخته كه امروز نتيجه آن را در همه جا مشاهده مى‌كنيم كه مسلمانان را اعم از شيعه و سنى و همچنين پيروان مذاهب ديگر را كه در پناه اسلام زندگى مى‌كنند تكفير كرده و گروه گروه را به بدترين وجهى به قتل مىرسانند</w:t>
      </w:r>
      <w:r>
        <w:rPr>
          <w:rFonts w:eastAsia="IRNazanin" w:cs="IRNazanin"/>
          <w:color w:val="111111"/>
          <w:sz w:val="28"/>
          <w:szCs w:val="28"/>
          <w:rtl w:val="true"/>
          <w:lang w:bidi="fa-IR"/>
        </w:rPr>
        <w:t>.</w:t>
      </w:r>
    </w:p>
    <w:p>
      <w:pPr>
        <w:pStyle w:val="Heading2"/>
        <w:numPr>
          <w:ilvl w:val="1"/>
          <w:numId w:val="1"/>
        </w:numPr>
        <w:rPr/>
      </w:pPr>
      <w:bookmarkStart w:id="26" w:name="__RefHeading___Toc1330924_1051229030"/>
      <w:bookmarkStart w:id="27" w:name="_Toc7"/>
      <w:bookmarkEnd w:id="26"/>
      <w:r>
        <w:rPr/>
        <w:t>2</w:t>
      </w:r>
      <w:r>
        <w:rPr>
          <w:rtl w:val="true"/>
        </w:rPr>
        <w:t xml:space="preserve">. </w:t>
      </w:r>
      <w:r>
        <w:rPr>
          <w:rtl w:val="true"/>
        </w:rPr>
        <w:t>برخورد گزينشى با آيات قرآن</w:t>
      </w:r>
      <w:bookmarkEnd w:id="2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ديگرى كه سرچشمه اين همه مشكلات شده و براى دنياى اسلام مصائب بى‌نظيرى به وجود آورده برخورد گزينشى نسبت به آيات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آنها معمولا چند آيه را كه موافق </w:t>
      </w:r>
    </w:p>
    <w:p>
      <w:pPr>
        <w:pStyle w:val="BookText"/>
        <w:rPr/>
      </w:pPr>
      <w:r>
        <w:rPr>
          <w:rFonts w:ascii="IRNazanin" w:hAnsi="IRNazanin" w:eastAsia="IRNazanin"/>
          <w:color w:val="111111"/>
          <w:sz w:val="28"/>
          <w:sz w:val="28"/>
          <w:szCs w:val="28"/>
          <w:rtl w:val="true"/>
          <w:lang w:bidi="fa-IR"/>
        </w:rPr>
        <w:t>افكارشان است، انتخاب كرده و آياتى را كه مخالف آن باشد، ناديده گرفته و از كنار آن مى‌گذرند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مسأله نفى علم غيب مى‌گويند قرآن از لسان 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أَمْلِکُ لِنَفْسِى نَفْعاً وَلاَ ضَرّاً إِلاَّ مَا شَاءَ اللهُ وَلَوْ كُنتُ أَعْلَمُ الْغَيْبَ لاَسْتَكْثَرْتُ مِنَ الْخَيْرِ وَمَا مَسَّنِىَ السُّوءُ</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ولى اين جمله از آية الكرسى را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يُحِيطُونَ بِشَىْءٍ مِنْ عِلْمِهِ إِلاَّ بِمَا شَاءَ</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عزيز توجه دارند استثناى از نفى معنى آن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از قول حضرت مسيح علیه 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وَأُنَبِّئُكُمْ بِمَا تَأْكُلُونَ وَمَا تَدَّخِرُونَ فِي بُيُوتِكُمْ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آيه شريفه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الْغَيْبِ فَلاَ يُظْهِرُ عَلَى غَيْبِهِ أَحَداً إِلاَّ مَنِ ارْتَضَى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كنار مى‌گذارند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اين‌گونه رفتار با آيات قرآن كه بخشى را بپذيرند و بخشى را </w:t>
      </w:r>
      <w:bookmarkStart w:id="28" w:name="pg7375_82359"/>
    </w:p>
    <w:p>
      <w:pPr>
        <w:pStyle w:val="BookText"/>
        <w:rPr/>
      </w:pPr>
      <w:bookmarkEnd w:id="28"/>
      <w:r>
        <w:rPr>
          <w:rFonts w:ascii="IRNazanin" w:hAnsi="IRNazanin" w:eastAsia="IRNazanin"/>
          <w:color w:val="111111"/>
          <w:sz w:val="28"/>
          <w:sz w:val="28"/>
          <w:szCs w:val="28"/>
          <w:rtl w:val="true"/>
          <w:lang w:bidi="fa-IR"/>
        </w:rPr>
        <w:t>نپذيرند و آنچه را مى‌خواهند و مطابق ميلشان است مدرک كارهاى خود قرار دهند مصيبت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قرآن از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تابع همه قرآن باشيم نه آياتى كه مطابق فكر ماست و خداى نكرده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نُؤْمِنُ بِبَعْضٍ</w:t>
      </w:r>
    </w:p>
    <w:p>
      <w:pPr>
        <w:pStyle w:val="BookText"/>
        <w:rPr/>
      </w:pPr>
      <w:r>
        <w:rPr>
          <w:rFonts w:ascii="Amiri" w:hAnsi="Amiri" w:eastAsia="Amiri" w:cs="Amiri"/>
          <w:color w:val="111111"/>
          <w:sz w:val="28"/>
          <w:sz w:val="28"/>
          <w:szCs w:val="28"/>
          <w:rtl w:val="true"/>
          <w:lang w:bidi="ar-SA"/>
        </w:rPr>
        <w:t>وَ نَكْفُرُ بِبَعْضٍ</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باشيم</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1330926_1051229030"/>
      <w:bookmarkStart w:id="30" w:name="_Toc8"/>
      <w:bookmarkEnd w:id="29"/>
      <w:r>
        <w:rPr/>
        <w:t>3</w:t>
      </w:r>
      <w:r>
        <w:rPr>
          <w:rtl w:val="true"/>
        </w:rPr>
        <w:t xml:space="preserve">. </w:t>
      </w:r>
      <w:r>
        <w:rPr>
          <w:rtl w:val="true"/>
        </w:rPr>
        <w:t>اشتباه بزرگ در تفسير شرك و ايمان</w:t>
      </w:r>
      <w:bookmarkEnd w:id="30"/>
    </w:p>
    <w:p>
      <w:pPr>
        <w:pStyle w:val="BookText"/>
        <w:rPr/>
      </w:pPr>
      <w:r>
        <w:rPr>
          <w:rFonts w:ascii="IRNazanin" w:hAnsi="IRNazanin" w:eastAsia="IRNazanin"/>
          <w:color w:val="111111"/>
          <w:sz w:val="28"/>
          <w:sz w:val="28"/>
          <w:szCs w:val="28"/>
          <w:rtl w:val="true"/>
          <w:lang w:bidi="fa-IR"/>
        </w:rPr>
        <w:t>آنها طبق همان روش برخورد گزينشى با آيات قرآن به چند آيه زير براى توجيه افكار خود در تكفير مسلمين تمسك جسته‌اند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رَبُّكُمْ ادْعُونِى أَسْتَجِبْ لَكُمْ إِنَّ الَّذِينَ يَسْتَكْبِرُونَ عَنْ عِبَادَتِى سَيَدْخُلُونَ جَهَنَّمَ دَاخِرِينَ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هَؤُلاَءِ شُفَعَاؤُنَا عِنْدَ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نتيجه مى‌گيرند هر كسى غير خدا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شفاعت بطلبد، مشرك و مهدورالدم است و تفاوتى بين مشركان جاهليت كه بت‌ها را شفيع خود قرار مى‌دادند و كسانى كه به هنگام توسل اولياءالله را شفيع درگاه خدا قرار مى‌دهند، نيست، بلكه اين مشركان از مشركان عصر جاهليت بدترند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مسأله شرك و ايمان از ديدگاه آيات قرآن كاملا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 كسى است كه براى خدا همتا و همطراز قرار دهد همان‌گونه كه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كسانى را كه هم‌طراز يكديگرند شريك مى‌شمرند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همين معنا را تداعى مى‌كند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شش آيه از آيات قرآن از قراردادن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خدا نهى </w:t>
      </w:r>
    </w:p>
    <w:p>
      <w:pPr>
        <w:pStyle w:val="BookText"/>
        <w:rPr/>
      </w:pPr>
      <w:r>
        <w:rPr>
          <w:rFonts w:ascii="IRNazanin" w:hAnsi="IRNazanin" w:eastAsia="IRNazanin"/>
          <w:color w:val="111111"/>
          <w:sz w:val="28"/>
          <w:sz w:val="28"/>
          <w:szCs w:val="28"/>
          <w:rtl w:val="true"/>
          <w:lang w:bidi="fa-IR"/>
        </w:rPr>
        <w:t xml:space="preserve">شده و مى‌دانيم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بلكه طبق آنچه در حاشيه قاموس المحيط فيروزآبادى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مثلى گفته نمى‌شود بلكه معنى خاصى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همانندى در جوهر و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اخلاص نيز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يَكُنْ لَّهُ كُفُواً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هم به معنى مثل و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از زبان كفار نقل مى‌كند كه در آخرت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نُسَوِّيكُمْ بِرَبِّ الْعَالَمِينَ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آيا هيچ كس از مسلمانان اولياءالله را مثل خداوند و شريك و هم‌طراز او يا كفو و مانند او در جوهر ذات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مى‌گويند اولياءالله هر كارى كنند باذن الله است همچون فرشتگان فرمانبردار حقند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يَسْبِقُونَهُ بِالْقَوْلِ وَهُمْ بِأَمْرِهِ يَعْمَلُونَ</w:t>
      </w:r>
      <w:r>
        <w:rPr>
          <w:rFonts w:eastAsia="IRNazanin" w:cs="IRNazanin"/>
          <w:color w:val="111111"/>
          <w:sz w:val="28"/>
          <w:szCs w:val="28"/>
          <w:rtl w:val="true"/>
          <w:lang w:bidi="fa-IR"/>
        </w:rPr>
        <w:t>}.</w:t>
      </w:r>
      <w:r>
        <w:rPr>
          <w:rStyle w:val="FootnoteAnchor"/>
          <w:rtl w:val="true"/>
        </w:rPr>
        <w:footnoteReference w:id="1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مى‌بينيم قرآن با صراحت پنج معجزه را به </w:t>
      </w:r>
    </w:p>
    <w:p>
      <w:pPr>
        <w:pStyle w:val="BookText"/>
        <w:rPr/>
      </w:pPr>
      <w:r>
        <w:rPr>
          <w:rFonts w:ascii="IRNazanin" w:hAnsi="IRNazanin" w:eastAsia="IRNazanin"/>
          <w:color w:val="111111"/>
          <w:sz w:val="28"/>
          <w:sz w:val="28"/>
          <w:szCs w:val="28"/>
          <w:rtl w:val="true"/>
          <w:lang w:bidi="fa-IR"/>
        </w:rPr>
        <w:t>حضرت مسيح علیه السلام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احياى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چيزى شبيه پرنده و دميدن در آن وهمزمان با دميدن تبديل به پرنده زنده‌اى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از امور غيبى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حضرت مسيح علیه السلام اين اعمال را به خودش نسبت مى‌دهد ولى مى‌گويد باذن الله انجام مى‌دهم يعنى صاحب اراده اصلى آن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كسانى كه اين ادعا را از حضرت مسيح علیه السلام شنيده‌اند لابد درخواست انجام آن را كرده‌اند كه نمونه‌هايى را نشان داده، آيا اين‌ها كافر شده‌اند؟ آيا مسيح علیه السلام به خاطر گفتن اين سخنان و يا كسانى كه به او پناه بردند مهدورالدم و كافر شدند و بايد از دم تيغ مى‌گذشتند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تكفيرى‌ها در آن زمان بودند همين كار را مى‌كردند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معتقديم تعبير باذن الله تأكيد واضحى بر توحيد است چرا كه مى‌گويد تأثير شفاعت، توسل، دعا و مانند آن همه را به اذن خدا مى‌دانيم و اين تأكيد صريح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آنها را مستقل در تأثير و همرديف خداوند بدانيم، كفر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 عجيب‌تر مقايسه كردن اولياءالله با بت‌هايى از سنگ و چوب فاقد شعور و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تضرّ و لا تنفع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بت‌هاى جاهلى مى‌توانستند از ذات پاك پروردگار چيزى بخواهند و يا باذن الله حل مشكلى را انجام دهند، اين چه مقايسه نادرستى است؟</w:t>
      </w:r>
    </w:p>
    <w:p>
      <w:pPr>
        <w:pStyle w:val="BookText"/>
        <w:rPr/>
      </w:pPr>
      <w:r>
        <w:rPr>
          <w:rFonts w:ascii="IRNazanin" w:hAnsi="IRNazanin" w:eastAsia="IRNazanin"/>
          <w:color w:val="111111"/>
          <w:sz w:val="28"/>
          <w:sz w:val="28"/>
          <w:szCs w:val="28"/>
          <w:rtl w:val="true"/>
          <w:lang w:bidi="fa-IR"/>
        </w:rPr>
        <w:t>و از همه نادرست‌تر آن كه حيات برزخى اولياءالله را منكر شويم، در حالى كه شهيدان عادى طبق صريح قرآن حيات جاويدان دارند، آيا مقام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يک شهيد عادى پايين‌تر است؟ پس چرا در نمازهاى خود بر او سلام مى‌فرستيم؟ آيا نعوذبالله او بعد از رحلت از دنيا به منزله سنگ و چوب است و ما به سنگ و چوب سلام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بعضى مى‌خواهند توحيد را درست كنند نبوت را خراب مى‌كنند و بعضى در نبوت آنچنان غلو مى‌كنند كه توحيد زير سؤال مى‌رود، همه اين‌ها به عقيده ما اشتباه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كمال تأسف آنها اطلاع كمى از كتاب و سنت دارند و </w:t>
      </w:r>
    </w:p>
    <w:p>
      <w:pPr>
        <w:pStyle w:val="BookText"/>
        <w:rPr/>
      </w:pPr>
      <w:r>
        <w:rPr>
          <w:rFonts w:ascii="IRNazanin" w:hAnsi="IRNazanin" w:eastAsia="IRNazanin"/>
          <w:color w:val="111111"/>
          <w:sz w:val="28"/>
          <w:sz w:val="28"/>
          <w:szCs w:val="28"/>
          <w:rtl w:val="true"/>
          <w:lang w:bidi="fa-IR"/>
        </w:rPr>
        <w:t>در محضر علماى بزرگ اسلام زانو نزده و كسب فيض نكرده‌اند و براثر معلومات پايين آيات قرآن و سنت نبوى را نادرست تفسير مى‌كنند، اين رشته سر دراز دارد كه بر شما عزيزان پوشيده نيست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حضور همه برادران عزيز و روحانيين محترم از همه مذاهب جداً عذرخواهى مى‌كنم اما تقاضاى مهمى كه در پايان عرايضم دارم اين است كه ما نبايد در اين كنگره و ساير كنگره‌ها تنها به بيان دردها بپردازيم بلكه لازم است در كنار بيان دردها به فكر راه‌هاى درمان باشيم، چه كنيم كه اين افكار انحرافى افراطى كه سرچشمه اين همه گناه و جنايت شده و چهره اسلام را نزد جهانيان زشت و بدنما كرده آن هم در زمانى كه دنيا آماده پذيرش اسلام است، از ميان مسلمانان برچيده شود و اهل قبله و كسانى كه معتقد به شهادتين، شهادت به وحدانيت حق و شهادت به نبوت پيامبر </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كنار هم زندگى كنند و دست اتحاد به يكديگر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در اين صورت هيچ بيگانه‌اى نمى‌تواند بر آنها مسلّط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است كه قرآن مجيد در سوره يس درباره رسولان انطاكيه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فَعَزَّزْنَا بِثَالِثٍ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را به فرد سومى عزّت بخشيديم، جايى كه اضافه يك نفر به دو نفر باعث عزت و قدرت شود اگر همه مسلمانان دست به دست هم بدهند چه خواهد شد؟ فراموش نكنيم قرآن مجيد يكى از شعب شرك را دامن زدن به اختلافات مى‌شمرد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تَكُونُوا مِنَ الْمُشْرِكِينَ مِنَ الَّذِينَ فَرَّقُوا دِينَهُمْ وَكَانُوا شِيَعاً</w:t>
      </w:r>
      <w:r>
        <w:rPr>
          <w:rFonts w:eastAsia="IRNazanin" w:cs="IRNazanin"/>
          <w:color w:val="111111"/>
          <w:sz w:val="28"/>
          <w:szCs w:val="28"/>
          <w:rtl w:val="true"/>
          <w:lang w:bidi="fa-IR"/>
        </w:rPr>
        <w:t>}.</w:t>
      </w:r>
      <w:r>
        <w:rPr>
          <w:rStyle w:val="FootnoteAnchor"/>
          <w:rtl w:val="true"/>
        </w:rPr>
        <w:footnoteReference w:id="1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پيشنهاد مى‌كنم براى مقابله فكرى و فرهنگى با جريان‌هاى تكفيرى دبيرخانه دائمى در يكى از شهرهاى مهم جهان اسلام تشكيل شود و نمايندگان مؤسسات بزرگ علمى </w:t>
      </w:r>
    </w:p>
    <w:p>
      <w:pPr>
        <w:pStyle w:val="BookText"/>
        <w:rPr/>
      </w:pPr>
      <w:r>
        <w:rPr>
          <w:rFonts w:ascii="IRNazanin" w:hAnsi="IRNazanin" w:eastAsia="IRNazanin"/>
          <w:color w:val="111111"/>
          <w:sz w:val="28"/>
          <w:sz w:val="28"/>
          <w:szCs w:val="28"/>
          <w:rtl w:val="true"/>
          <w:lang w:bidi="fa-IR"/>
        </w:rPr>
        <w:t>اسلامى در آن عضو باشند و براى راهكارهاى ريشه‌كن كردن افكار افراطى‌گرايى رايزنى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 هستم شما علماى بزرگ اسلام در اين زمينه سكوت نمى‌كنيد و وظيفه دينى و انسانى خود را انجام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يار و نگهدارتان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پايان همه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اغْفِرْ لَنَا وَلاِخْوَانِنَا الَّذِينَ سَبَقُونَا بِالإيمَانِ وَلاَ تَجْعَلْ فِى قُلُوبِنَا غِلاّ لِلَّذِينَ آمَنُوا رَبَّنَا إِنَّکَ رَءُوفٌ رَّحِيمٌ</w:t>
      </w:r>
      <w:r>
        <w:rPr>
          <w:rFonts w:eastAsia="IRNazanin" w:cs="IRNazanin"/>
          <w:color w:val="111111"/>
          <w:sz w:val="28"/>
          <w:szCs w:val="28"/>
          <w:rtl w:val="true"/>
          <w:lang w:bidi="fa-IR"/>
        </w:rPr>
        <w:t>}.</w:t>
      </w:r>
      <w:r>
        <w:rPr>
          <w:rStyle w:val="FootnoteAnchor"/>
          <w:rtl w:val="true"/>
        </w:rPr>
        <w:footnoteReference w:id="1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ورحمة الله وبركاته </w:t>
      </w:r>
      <w:bookmarkStart w:id="31" w:name="pg7375_8236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1330928_1051229030"/>
      <w:bookmarkStart w:id="33" w:name="_Toc9"/>
      <w:bookmarkEnd w:id="31"/>
      <w:bookmarkEnd w:id="32"/>
      <w:r>
        <w:rPr>
          <w:rtl w:val="true"/>
        </w:rPr>
        <w:t xml:space="preserve">بیانیه پایانی کنگره جهانی </w:t>
      </w:r>
      <w:r>
        <w:rPr>
          <w:rtl w:val="true"/>
        </w:rPr>
        <w:t>«</w:t>
      </w:r>
      <w:r>
        <w:rPr>
          <w:rtl w:val="true"/>
        </w:rPr>
        <w:t>جریان‌های افراطی و تکفیری از دیدگاه علمای اسلام</w:t>
      </w:r>
      <w:r>
        <w:rPr>
          <w:rtl w:val="true"/>
        </w:rPr>
        <w:t>»</w:t>
      </w:r>
      <w:bookmarkEnd w:id="3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آمَنُواْ ادْخُلُواْ فِي السِّلْمِ كَآفَّةً وَلاَ تَتَّبِعُواْ خُطُوَاتِ الشَّيْطَانِ إِنَّهُ لَكُمْ عَدُوٌّ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الحمدلله رب العالمين و صلی الله علی سيدنا محمد و آله الطيبين و صحبه المنتجبين و من تبعهم باحسان الی يوم الدين</w:t>
      </w:r>
    </w:p>
    <w:p>
      <w:pPr>
        <w:pStyle w:val="BookText"/>
        <w:rPr/>
      </w:pPr>
      <w:r>
        <w:rPr>
          <w:rFonts w:ascii="IRNazanin" w:hAnsi="IRNazanin" w:eastAsia="IRNazanin"/>
          <w:color w:val="111111"/>
          <w:sz w:val="28"/>
          <w:sz w:val="28"/>
          <w:szCs w:val="28"/>
          <w:rtl w:val="true"/>
          <w:lang w:bidi="fa-IR"/>
        </w:rPr>
        <w:t>در شرایط کنونی جهان که امت اسلامی باید جایگاه شایسته خود را در عرصه بین الملل بیابد، متاسفانه جهان اسلام یکی از تلخ ترین و دشوارترین دوره‌های خود را می گذراند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جریان‌های افراطی و تکفیری با اقدامات خود، موجب تفرقه مسلمین، انحراف نگاه از مسایل اصلی جهان اسلام، تقویت جبهه دشمن و تداوم سلطه و غارت منابع و ثروت کشورهای اسلامی شده اند و خون و مال و عرض مسلمین وبی گناهان را </w:t>
      </w:r>
    </w:p>
    <w:p>
      <w:pPr>
        <w:pStyle w:val="BookText"/>
        <w:rPr/>
      </w:pPr>
      <w:r>
        <w:rPr>
          <w:rFonts w:ascii="IRNazanin" w:hAnsi="IRNazanin" w:eastAsia="IRNazanin"/>
          <w:color w:val="111111"/>
          <w:sz w:val="28"/>
          <w:sz w:val="28"/>
          <w:szCs w:val="28"/>
          <w:rtl w:val="true"/>
          <w:lang w:bidi="fa-IR"/>
        </w:rPr>
        <w:t>مباح دانسته، با خشونت و قساوت تمام، آنان را قربانی اندیشه‌های انحرافی و اعمال جنایتکارانه خود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با ایمان به جامعیت دین اسلام به عنوان رسالتی جهانی، جاودانی و تمدن ساز، رسالت علمای بزرگ دین اقتضا دارد که ضمن افشای ماهیت این جریانات و تبیین انحرافات آنها، معارف و آموزه‌های اصیل اسلامی را به جهانیان معرفی و به فرموده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اذا ظهرت البدع فللعالم ان يظهر علمه و اذا کتم فعليه لعنة الله، نقش بایسته خود را در مقابله با این بدعت ها و آثار زیانبار آن ایفا کنند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اساس، کنگره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جریان‌های افراطی و تکفیری از دیدگاه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و اول صفر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به دعوت دو تن از مراجع دینی گرانقدر حوزه علمیه قم و با حضور صدها تن از علما و متفکران، از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در شهر قم برگزار شد تا ضمن افشا و محکوم کردن جریانات افراطی وتکفیری، مصوبات و نتایج کنگره را به شرح زیر اعلام نمایند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رحمت، اخوت و دعوت به نیکی و احسان است وپیامبر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بعثت را اتمام مکارم اخلاق اعلام داشته، راز گسترش اسلام و گرایش به رسول اکرم نیز طبق بیان قرآن کریم در عطوفت و مهربانی ایشان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 وَلَوْ كُنتَ فَظًّا غَلِيظَ الْقَلْبِ لاَنفَضُّواْ مِنْ حَوْلِكَ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این رو همه مسلمانان، به ویژه علماو فرهیختگان باید به تأسی از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اهل بیت علیهم السلام و رهبران و علمای مذاهب، برخورد همراه با صلح و مودت، نه تنها با مسلمان که حتی با پیروان ادیان دیگر را سرلوحه کار خود قرار دهند و با هر تلاشی برای ارائه چهره ای خشن از دین مبین مقابله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مبین اسلام، در برابر اندیشه‌های مخالف، اصول سه گانه حکمت، پند نیکو و جدال احسن را مقرر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إِلِى سَبِيلِ رَبِّكَ بِالْحِكْمَةِ وَالْمَوْعِظَةِ الْحَسَنَةِ وَجَادِلْهُم بِالَّتِي هِيَ أَحْسَنُ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 رو هرگونه اهانت به مقدسات و رموز مذاهب اسلامی و ادیان دیگر، از آداب و رویه اسلامی به دور است و مسلمانان باید از آن خودداری ورزند و با پیروان سایر ادیان تا زمانی که به پیکار با دین واسلام و مسلمین اقدام نکرده‌اند، با مدارا و گفتگو برخورد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أَهْلَ الْكِتَابِ تَعَالَوْاْ إِلَى كَلَمَةٍ سَوَاء بَيْنَنَا وَبَيْنَكُمْ أَلاَّ نَعْبُدَ إِلاَّ اللّهَ وَلاَ نُشْرِكَ بِهِ شَيْئًا</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تعالیم حیات بخش اسلام، هر انسانی که شهادتین را بر زبان جاری کند، در دین اسلام وارد شده و خون، مال، ناموس وآبرویش باید محترم شمرده شود و نمی توان هیچ کس را که اظهار اسلام می کند، خارج از اسلام و ایمان دانست، چنان 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تَقُولُواْ لِمَنْ أَلْقَى إِلَيْكُمُ السَّلاَمَ لَسْتَ مُؤْمِنًا</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کفر دراندیشه اسلامی به انکار یکی از اصول ایمان به خدا،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آخرت یا انکار ایمان اجمالی به تمام آنچه خداوند نازل فرموده است، گفته می شود، لذا برخی </w:t>
      </w:r>
    </w:p>
    <w:p>
      <w:pPr>
        <w:pStyle w:val="BookText"/>
        <w:rPr/>
      </w:pPr>
      <w:r>
        <w:rPr>
          <w:rFonts w:ascii="IRNazanin" w:hAnsi="IRNazanin" w:eastAsia="IRNazanin"/>
          <w:color w:val="111111"/>
          <w:sz w:val="28"/>
          <w:sz w:val="28"/>
          <w:szCs w:val="28"/>
          <w:rtl w:val="true"/>
          <w:lang w:bidi="fa-IR"/>
        </w:rPr>
        <w:t>اندیشه‌های انحرافی که به بهانه‌های واهی و به دلیل بعضی باورها یا مراسم دینی که مورد قبول اکثریت علمای اسلام است، سایر مسلمانان را تکفیر می‌کنند، محکوم و مردود است و از آنجا که این اندیشه‌های انحرافی زمینه تفرقه مسلمین، نفوذ دشمنان وخدای ناکرده تسلیط اراده آنان بر جوامع اسلامی را فراهم می‌کند، باید به عنوان اندیشه‌های ضد اسلامی افشا و با آنها مقابله شود و به ویژه بر علما و مراجع دینی است که با صدور فتوای قاطع خود گامی مهم در مبارزه با تکفیر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رواج تکفیر در جامعه، فتنه‌ای است که نزد قاطبه مسلمانان منفور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تأسی از فرموده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يمرقون من الدين کما يمرق السهم من الرميه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پیروی از سنت مسلمین در مبارزه با اندیشه‌های تکفیری از دوره خوارج در قرن اول، تا رواج مجدد این اندیشه ها در قرن دوازدهم و تا عصر حاضر که شاهد جنایات گسترده گروه‌های تکفیری در جهان اسلام هستیم، مسلمانان باید چون گذشته به مخالفت با تکفیر اهل قبله همت نمایند و آتش فتنه</w:t>
      </w:r>
    </w:p>
    <w:p>
      <w:pPr>
        <w:pStyle w:val="BookText"/>
        <w:rPr/>
      </w:pPr>
      <w:r>
        <w:rPr>
          <w:rFonts w:ascii="IRNazanin" w:hAnsi="IRNazanin" w:eastAsia="IRNazanin"/>
          <w:color w:val="111111"/>
          <w:sz w:val="28"/>
          <w:sz w:val="28"/>
          <w:szCs w:val="28"/>
          <w:rtl w:val="true"/>
          <w:lang w:bidi="fa-IR"/>
        </w:rPr>
        <w:t>جدید را خاموش کنند تا آثار زیانبار آن، مقدسات و مصالح امت اسلامی را به نابودی نکشاند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حرمت خون، مال، عرض و آبروی اهل قبله، تعرض به آنها و قتل مسلمانان، گناهی نا بخشودنی و مستوجب غضب و لعن و عذاب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يَقْتُلْ مُؤْمِنًا مُّتَعَمِّدًا فَجَزَآؤُهُ جَهَنَّمُ خَالِدًا فِيهَا وَغَضِبَ اللّهُ عَلَيْهِ وَلَعَنَهُ وَأَعَدَّ لَهُ عَذَابًا عَظِيمًا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هر اقدام عملی براساس اندیشه‌های تکفیری، از جمله عملیات انتحاری، انفجار، ترور، قتل و کشتار و هرگونه اذیت و آزار اهل قبله، اباحه اموال و نوامیس آنان، ایراد خسارت‌های مالی، تخریب و هدم اماکن و آثار اسلامی، حرام شرعی و نمایش تصاویر این عملیات جنایتکارانه موجب وهن دین مبین و ارائه تصویری غیر واقعی و خشن از اسلام و خود حرامی مضاعف است و بر همه مسلمانان، مقابله با این پدیده شوم، از راه روشنگری و خشکاندن ریشه‌های فکری تکفیر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متأسفانه در بعضی کشورها حتی به </w:t>
      </w:r>
    </w:p>
    <w:p>
      <w:pPr>
        <w:pStyle w:val="BookText"/>
        <w:rPr/>
      </w:pPr>
      <w:r>
        <w:rPr>
          <w:rFonts w:ascii="IRNazanin" w:hAnsi="IRNazanin" w:eastAsia="IRNazanin"/>
          <w:color w:val="111111"/>
          <w:sz w:val="28"/>
          <w:sz w:val="28"/>
          <w:szCs w:val="28"/>
          <w:rtl w:val="true"/>
          <w:lang w:bidi="fa-IR"/>
        </w:rPr>
        <w:t xml:space="preserve">کتاب‌های درسی مدارس راه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فوری حمایت‌های مالی، نظامی و سیاسی از گروه‌های افراطی و به ویژه توقف اعزام مزدوران برای نبرد علیه ملت‌های منطقه، تقویت ارتباط، گفتگو وهمکاری میان کشورهای اسلامی و نیز رصد مستمر تحولات ونقاط ضعف و قوت و تهدیدات، چالش‌ها و فرصت‌های فراروی امت اسلامی، واجب و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محکوم کردن جنایات گروه‌های تکفیری در کشور‌های منطقه، به ویژه عراق و سوریه و ابراز نگرانی از احتمال گسترش آن در صورت عدم مقابله، که موجب به فراموشی سپردن دفاع از قبله نخست مسلمانان و سرزمین غصب شده فلسطین شده است، از قیام حق‌طلبانه مردم فلسطین برای نجات قدس عزیز از چنگال رژیم غاصب صهیونیستی که از مصادیق بارز دفاع مشروع و از واجبات شرعی برای پایان بخشیدن به اشغال بخشی از دار الاسلام است، حمایت کرده، پشتیبانی همه آحاد امت اسلامی از آزادی همه سرزمین فلسطین را یک فریضه دینی 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علاوه بر توطئه دشمن در ایجاد تفرقه بین مسلمین و تکفیر آنها، جهل و ناآشنایی با تعالیم اسلام نیز از علل گرایش بعضی افراد به اندیشه‌های انحرافی و گروه‌های تکفیری است، رسالت علمای دین اقتضا می‌کند که تمام توان خود را برای آگاه ساختن جوانان مسلمان فریب خورده بسیج کنند، خطر جریان‌های تکفیری و افراطی را به عامه مسلمانان گوشزد نمایند وریشه‌های فکری آنها را با دلیل و منطق بخشکانند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دشمنان اسلام از جریان‌های افراطی و تکفیری به عنوان عاملی برای ایجاد و پیشبرد پروژه‌های اسلام هراسی وجلوگیری از رشد و گسترش اسلام در جهان استفاده می‌کنند، علمای حاضر در کنگره با صراحت اعلام می‌دارند که جریانات تکفیری و افراطی هیچ ارتباطی با آیین حیات بخش اسلام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توانمندی‌ها و روحیه انقلابی کفرستیزی و استعمارستیزی جوانان غیور مسلمان را تقویت و از انحراف آنها به سوی برادرکشی و مسلمان‌ستیزی جلوگیری کرد تا راه بر تحقق اهداف دشمنان در کشور‌های اسلامی بسته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تأکید مجدد بر این که وحدت اسلامی رمز موفقیت امت در تحقق آرمان‌های اسلام، باز آفرینی تمدن نوین اسلامی ونشر فرهنگ حیات بخش اسلام در سطح جهان است، همه مسلمانان باید با توطئه‌های دشمنان اسلام در ایجاد تفرقه وگسترش عداوت میان مسلمین مقابله کرده، اجازه ندهند که دشمنان با استفاده از جریان‌های افراطی و تکفیری، در مخدوش کردن چهره اسلام و ارائه تصویری خشن و غیر انسانی از سیمای رحمانی این دین مبین، به اهداف شوم خود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ضرورت معرفی اصول و تعالیم اسلام و خودداری از ترویج اختلافات بین مذاهب که باید در چارچوب مباحثات علمی اسلام شناسان منحصر بماند و نیز به کارگیری همه ابزارها برای آگاهی بخشی جوامع اسلامی، به همه اصحاب قلم ورسانه، شبکه‌های رادیویی و تلویزیونی، رسانه‌های مکتوب وفعالان فضای مجازی توصیه می شود که با هرگونه سوء استفاده از عنوان مذاهب مختلف و اهانت به یکدیگر مقابله کنند و هر اقدام مخالف وحدت و تقریب را تحریم و افشا کرده، دفاع از مقدسات و مصالح </w:t>
      </w:r>
    </w:p>
    <w:p>
      <w:pPr>
        <w:pStyle w:val="BookText"/>
        <w:rPr/>
      </w:pPr>
      <w:r>
        <w:rPr>
          <w:rFonts w:ascii="IRNazanin" w:hAnsi="IRNazanin" w:eastAsia="IRNazanin"/>
          <w:color w:val="111111"/>
          <w:sz w:val="28"/>
          <w:sz w:val="28"/>
          <w:szCs w:val="28"/>
          <w:rtl w:val="true"/>
          <w:lang w:bidi="fa-IR"/>
        </w:rPr>
        <w:t>امت اسلامی را در برابر دشمنان قسم خورده اسلام، از جمله آمریکا و رژیم صهیونیستی وجهه همت خود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نقش علمای جهان اسلام در هدایت جوامع اسلامی و ضرورت یافتن راه حل‌های مناسب و مشروع جهت برون‌رفت از مشکلات کنونی، پیشنهاد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دیدگاه‌های مشترک، رفع سوءتفاهم و پرهیز از دامن‌زدن به مسائل اختلافی تشکیل شود تا علاوه بر تقویت هم‌گرایی میان علمای اسلام، زمینه برای مقابله با چالش‌های پیش روی امت اسلامی و جهان بشریت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دبیرخانه دائمی مبارزه با جریانات افراطی و تکفیری وتشکیل و اعزام گروه‌های حسن نیت و میانجی‌گری میان طرف‌های متخاصم در جهان اسلام، زیر نظر این مجمع جهانی از دیگر اقدامات ضروری است که باید نسبت به انجام آن همت و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ان الحمد لله رب العالمین</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صفر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5536</Words>
  <Characters>22538</Characters>
  <CharactersWithSpaces>27859</CharactersWithSpaces>
  <Paragraphs>281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2026-08-27T09:13:55Z</dcterms:created>
  <dc:creator>ghaemiyeh.com</dc:creator>
  <dc:description/>
  <dc:language>en-US</dc:language>
  <cp:lastModifiedBy/>
  <dcterms:modified xsi:type="dcterms:W3CDTF">2026-08-27T12:43:57Z</dcterms:modified>
  <cp:revision>1</cp:revision>
  <dc:subject/>
  <dc:title>متن بیانات حضرت آیت الله العظمی مکارم شیرازی در کنگره جهانی جریان های افراطی و تکفیری از دیدگاه علمای اسلام</dc:title>
</cp:coreProperties>
</file>

<file path=docProps/custom.xml><?xml version="1.0" encoding="utf-8"?>
<Properties xmlns="http://schemas.openxmlformats.org/officeDocument/2006/custom-properties" xmlns:vt="http://schemas.openxmlformats.org/officeDocument/2006/docPropsVTypes"/>
</file>