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27.png" ContentType="image/png"/>
  <Override PartName="/word/media/image3.png" ContentType="image/png"/>
  <Override PartName="/word/media/image26.png" ContentType="image/png"/>
  <Override PartName="/word/media/image2.jpeg" ContentType="image/jpeg"/>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22</w:t>
      </w:r>
      <w:r>
        <w:rPr>
          <w:rtl w:val="true"/>
        </w:rPr>
        <w:t xml:space="preserve"> </w:t>
      </w:r>
      <w:r>
        <w:rPr>
          <w:rtl w:val="true"/>
        </w:rPr>
        <w:t>خاطرات مستند سید هادی خسروشاهی درباره مشروطه مشروعه و علمای تبریز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211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6211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6211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62117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62119_1051229030">
            <w:r>
              <w:rPr>
                <w:webHidden/>
                <w:rStyle w:val="IndexLink"/>
                <w:rtl w:val="true"/>
              </w:rPr>
              <w:t>مشروطۀ مشروعه و</w:t>
            </w:r>
            <w:r>
              <w:rPr>
                <w:rStyle w:val="IndexLink"/>
                <w:rtl w:val="true"/>
              </w:rPr>
              <w:t xml:space="preserve">: </w:t>
            </w:r>
            <w:r>
              <w:rPr>
                <w:rStyle w:val="IndexLink"/>
                <w:rtl w:val="true"/>
              </w:rPr>
              <w:t>علمای تبریز</w:t>
            </w:r>
            <w:r>
              <w:rPr>
                <w:rStyle w:val="IndexLink"/>
                <w:rtl w:val="true"/>
              </w:rPr>
              <w:tab/>
            </w:r>
            <w:r>
              <w:rPr>
                <w:rStyle w:val="IndexLink"/>
              </w:rPr>
              <w:t>16</w:t>
            </w:r>
          </w:hyperlink>
        </w:p>
        <w:p>
          <w:pPr>
            <w:pStyle w:val="Contents3"/>
            <w:tabs>
              <w:tab w:val="clear" w:pos="8459"/>
              <w:tab w:val="right" w:pos="9026" w:leader="dot"/>
            </w:tabs>
            <w:rPr/>
          </w:pPr>
          <w:hyperlink w:anchor="__RefHeading___Toc1262121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62123_1051229030">
            <w:r>
              <w:rPr>
                <w:webHidden/>
                <w:rStyle w:val="IndexLink"/>
                <w:rtl w:val="true"/>
              </w:rPr>
              <w:t>نقش علمای تبریز در مشروطیت</w:t>
            </w:r>
            <w:r>
              <w:rPr>
                <w:rStyle w:val="IndexLink"/>
                <w:rtl w:val="true"/>
              </w:rPr>
              <w:tab/>
            </w:r>
            <w:r>
              <w:rPr>
                <w:rStyle w:val="IndexLink"/>
              </w:rPr>
              <w:t>18</w:t>
            </w:r>
          </w:hyperlink>
        </w:p>
        <w:p>
          <w:pPr>
            <w:pStyle w:val="Contents3"/>
            <w:tabs>
              <w:tab w:val="clear" w:pos="8459"/>
              <w:tab w:val="right" w:pos="9026" w:leader="dot"/>
            </w:tabs>
            <w:rPr/>
          </w:pPr>
          <w:hyperlink w:anchor="__RefHeading___Toc1262125_1051229030">
            <w:r>
              <w:rPr>
                <w:webHidden/>
                <w:rStyle w:val="IndexLink"/>
                <w:rtl w:val="true"/>
              </w:rPr>
              <w:t>نقش آیت‌الله خسروشاهی در مشروطیت</w:t>
            </w:r>
            <w:r>
              <w:rPr>
                <w:rStyle w:val="IndexLink"/>
                <w:rtl w:val="true"/>
              </w:rPr>
              <w:tab/>
            </w:r>
            <w:r>
              <w:rPr>
                <w:rStyle w:val="IndexLink"/>
              </w:rPr>
              <w:t>26</w:t>
            </w:r>
          </w:hyperlink>
        </w:p>
        <w:p>
          <w:pPr>
            <w:pStyle w:val="Contents3"/>
            <w:tabs>
              <w:tab w:val="clear" w:pos="8459"/>
              <w:tab w:val="right" w:pos="9026" w:leader="dot"/>
            </w:tabs>
            <w:rPr/>
          </w:pPr>
          <w:hyperlink w:anchor="__RefHeading___Toc1262127_1051229030">
            <w:r>
              <w:rPr>
                <w:webHidden/>
                <w:rStyle w:val="IndexLink"/>
                <w:rtl w:val="true"/>
              </w:rPr>
              <w:t>مسئله هجرت علما</w:t>
            </w:r>
            <w:r>
              <w:rPr>
                <w:rStyle w:val="IndexLink"/>
                <w:rtl w:val="true"/>
              </w:rPr>
              <w:tab/>
            </w:r>
            <w:r>
              <w:rPr>
                <w:rStyle w:val="IndexLink"/>
              </w:rPr>
              <w:t>31</w:t>
            </w:r>
          </w:hyperlink>
        </w:p>
        <w:p>
          <w:pPr>
            <w:pStyle w:val="Contents3"/>
            <w:tabs>
              <w:tab w:val="clear" w:pos="8459"/>
              <w:tab w:val="right" w:pos="9026" w:leader="dot"/>
            </w:tabs>
            <w:rPr/>
          </w:pPr>
          <w:hyperlink w:anchor="__RefHeading___Toc1262129_1051229030">
            <w:r>
              <w:rPr>
                <w:webHidden/>
                <w:rStyle w:val="IndexLink"/>
                <w:rtl w:val="true"/>
              </w:rPr>
              <w:t>مسئله سفر به عتبات</w:t>
            </w:r>
            <w:r>
              <w:rPr>
                <w:rStyle w:val="IndexLink"/>
                <w:rtl w:val="true"/>
              </w:rPr>
              <w:tab/>
            </w:r>
            <w:r>
              <w:rPr>
                <w:rStyle w:val="IndexLink"/>
              </w:rPr>
              <w:t>33</w:t>
            </w:r>
          </w:hyperlink>
        </w:p>
        <w:p>
          <w:pPr>
            <w:pStyle w:val="Contents3"/>
            <w:tabs>
              <w:tab w:val="clear" w:pos="8459"/>
              <w:tab w:val="right" w:pos="9026" w:leader="dot"/>
            </w:tabs>
            <w:rPr/>
          </w:pPr>
          <w:hyperlink w:anchor="__RefHeading___Toc1262131_1051229030">
            <w:r>
              <w:rPr>
                <w:webHidden/>
                <w:rStyle w:val="IndexLink"/>
                <w:rtl w:val="true"/>
              </w:rPr>
              <w:t>اتهام دفاع از استبداد</w:t>
            </w:r>
            <w:r>
              <w:rPr>
                <w:rStyle w:val="IndexLink"/>
                <w:rtl w:val="true"/>
              </w:rPr>
              <w:tab/>
            </w:r>
            <w:r>
              <w:rPr>
                <w:rStyle w:val="IndexLink"/>
              </w:rPr>
              <w:t>35</w:t>
            </w:r>
          </w:hyperlink>
        </w:p>
        <w:p>
          <w:pPr>
            <w:pStyle w:val="Contents3"/>
            <w:tabs>
              <w:tab w:val="clear" w:pos="8459"/>
              <w:tab w:val="right" w:pos="9026" w:leader="dot"/>
            </w:tabs>
            <w:rPr/>
          </w:pPr>
          <w:hyperlink w:anchor="__RefHeading___Toc1262133_1051229030">
            <w:r>
              <w:rPr>
                <w:webHidden/>
                <w:rStyle w:val="IndexLink"/>
                <w:rtl w:val="true"/>
              </w:rPr>
              <w:t>دیدگاه تاریخ‌نویسان معاصر در این زمینه چیست؟</w:t>
            </w:r>
            <w:r>
              <w:rPr>
                <w:rStyle w:val="IndexLink"/>
                <w:rtl w:val="true"/>
              </w:rPr>
              <w:tab/>
            </w:r>
            <w:r>
              <w:rPr>
                <w:rStyle w:val="IndexLink"/>
              </w:rPr>
              <w:t>39</w:t>
            </w:r>
          </w:hyperlink>
        </w:p>
        <w:p>
          <w:pPr>
            <w:pStyle w:val="Contents3"/>
            <w:tabs>
              <w:tab w:val="clear" w:pos="8459"/>
              <w:tab w:val="right" w:pos="9026" w:leader="dot"/>
            </w:tabs>
            <w:rPr/>
          </w:pPr>
          <w:hyperlink w:anchor="__RefHeading___Toc1262135_1051229030">
            <w:r>
              <w:rPr>
                <w:webHidden/>
                <w:rStyle w:val="IndexLink"/>
                <w:rtl w:val="true"/>
              </w:rPr>
              <w:t>افسانه بافی</w:t>
            </w:r>
            <w:r>
              <w:rPr>
                <w:rStyle w:val="IndexLink"/>
                <w:rtl w:val="true"/>
              </w:rPr>
              <w:tab/>
            </w:r>
            <w:r>
              <w:rPr>
                <w:rStyle w:val="IndexLink"/>
              </w:rPr>
              <w:t>53</w:t>
            </w:r>
          </w:hyperlink>
        </w:p>
        <w:p>
          <w:pPr>
            <w:pStyle w:val="Contents3"/>
            <w:tabs>
              <w:tab w:val="clear" w:pos="8459"/>
              <w:tab w:val="right" w:pos="9026" w:leader="dot"/>
            </w:tabs>
            <w:rPr/>
          </w:pPr>
          <w:hyperlink w:anchor="__RefHeading___Toc1262137_1051229030">
            <w:r>
              <w:rPr>
                <w:webHidden/>
                <w:rStyle w:val="IndexLink"/>
                <w:rtl w:val="true"/>
              </w:rPr>
              <w:t>استمرار رابطه با نجف</w:t>
            </w:r>
            <w:r>
              <w:rPr>
                <w:rStyle w:val="IndexLink"/>
                <w:rtl w:val="true"/>
              </w:rPr>
              <w:tab/>
            </w:r>
            <w:r>
              <w:rPr>
                <w:rStyle w:val="IndexLink"/>
              </w:rPr>
              <w:t>65</w:t>
            </w:r>
          </w:hyperlink>
        </w:p>
        <w:p>
          <w:pPr>
            <w:pStyle w:val="Contents3"/>
            <w:tabs>
              <w:tab w:val="clear" w:pos="8459"/>
              <w:tab w:val="right" w:pos="9026" w:leader="dot"/>
            </w:tabs>
            <w:rPr/>
          </w:pPr>
          <w:hyperlink w:anchor="__RefHeading___Toc1262139_1051229030">
            <w:r>
              <w:rPr>
                <w:webHidden/>
                <w:rStyle w:val="IndexLink"/>
                <w:rtl w:val="true"/>
              </w:rPr>
              <w:t>جمع‌بندی</w:t>
            </w:r>
            <w:r>
              <w:rPr>
                <w:rStyle w:val="IndexLink"/>
                <w:rtl w:val="true"/>
              </w:rPr>
              <w:tab/>
            </w:r>
            <w:r>
              <w:rPr>
                <w:rStyle w:val="IndexLink"/>
              </w:rPr>
              <w:t>69</w:t>
            </w:r>
          </w:hyperlink>
        </w:p>
        <w:p>
          <w:pPr>
            <w:pStyle w:val="Contents2"/>
            <w:tabs>
              <w:tab w:val="clear" w:pos="8743"/>
              <w:tab w:val="right" w:pos="9026" w:leader="dot"/>
            </w:tabs>
            <w:rPr/>
          </w:pPr>
          <w:hyperlink w:anchor="__RefHeading___Toc1262141_1051229030">
            <w:r>
              <w:rPr>
                <w:webHidden/>
                <w:rStyle w:val="IndexLink"/>
                <w:rtl w:val="true"/>
              </w:rPr>
              <w:t>پیوست‌ها</w:t>
            </w:r>
            <w:r>
              <w:rPr>
                <w:rStyle w:val="IndexLink"/>
                <w:rtl w:val="true"/>
              </w:rPr>
              <w:tab/>
            </w:r>
            <w:r>
              <w:rPr>
                <w:rStyle w:val="IndexLink"/>
              </w:rPr>
              <w:t>72</w:t>
            </w:r>
          </w:hyperlink>
        </w:p>
        <w:p>
          <w:pPr>
            <w:pStyle w:val="Contents3"/>
            <w:tabs>
              <w:tab w:val="clear" w:pos="8459"/>
              <w:tab w:val="right" w:pos="9026" w:leader="dot"/>
            </w:tabs>
            <w:rPr/>
          </w:pPr>
          <w:hyperlink w:anchor="__RefHeading___Toc1262143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262145_1051229030">
            <w:r>
              <w:rPr>
                <w:webHidden/>
                <w:rStyle w:val="IndexLink"/>
                <w:rtl w:val="true"/>
              </w:rPr>
              <w:t>دربارۀ ملحقات</w:t>
            </w:r>
            <w:r>
              <w:rPr>
                <w:rStyle w:val="IndexLink"/>
                <w:rtl w:val="true"/>
              </w:rPr>
              <w:tab/>
            </w:r>
            <w:r>
              <w:rPr>
                <w:rStyle w:val="IndexLink"/>
              </w:rPr>
              <w:t>73</w:t>
            </w:r>
          </w:hyperlink>
        </w:p>
        <w:p>
          <w:pPr>
            <w:pStyle w:val="Contents4"/>
            <w:tabs>
              <w:tab w:val="clear" w:pos="8176"/>
              <w:tab w:val="right" w:pos="9026" w:leader="dot"/>
            </w:tabs>
            <w:rPr/>
          </w:pPr>
          <w:hyperlink w:anchor="__RefHeading___Toc1262147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262149_1051229030">
            <w:r>
              <w:rPr>
                <w:webHidden/>
                <w:rStyle w:val="IndexLink"/>
                <w:rtl w:val="true"/>
              </w:rPr>
              <w:t>(</w:t>
            </w:r>
            <w:r>
              <w:rPr>
                <w:rStyle w:val="IndexLink"/>
              </w:rPr>
              <w:t>1</w:t>
            </w:r>
            <w:r>
              <w:rPr>
                <w:rStyle w:val="IndexLink"/>
                <w:rtl w:val="true"/>
              </w:rPr>
              <w:t xml:space="preserve">) </w:t>
            </w:r>
            <w:r>
              <w:rPr>
                <w:rStyle w:val="IndexLink"/>
                <w:rtl w:val="true"/>
              </w:rPr>
              <w:t>میرزا صادق آقا تبریزی</w:t>
            </w:r>
            <w:r>
              <w:rPr>
                <w:rStyle w:val="IndexLink"/>
                <w:rtl w:val="true"/>
              </w:rPr>
              <w:tab/>
            </w:r>
            <w:r>
              <w:rPr>
                <w:rStyle w:val="IndexLink"/>
              </w:rPr>
              <w:t>74</w:t>
            </w:r>
          </w:hyperlink>
        </w:p>
        <w:p>
          <w:pPr>
            <w:pStyle w:val="Contents4"/>
            <w:tabs>
              <w:tab w:val="clear" w:pos="8176"/>
              <w:tab w:val="right" w:pos="9026" w:leader="dot"/>
            </w:tabs>
            <w:rPr/>
          </w:pPr>
          <w:hyperlink w:anchor="__RefHeading___Toc1262151_1051229030">
            <w:r>
              <w:rPr>
                <w:webHidden/>
                <w:rStyle w:val="IndexLink"/>
                <w:rtl w:val="true"/>
              </w:rPr>
              <w:t>(</w:t>
            </w:r>
            <w:r>
              <w:rPr>
                <w:rStyle w:val="IndexLink"/>
              </w:rPr>
              <w:t>2</w:t>
            </w:r>
            <w:r>
              <w:rPr>
                <w:rStyle w:val="IndexLink"/>
                <w:rtl w:val="true"/>
              </w:rPr>
              <w:t xml:space="preserve">) </w:t>
            </w:r>
            <w:r>
              <w:rPr>
                <w:rStyle w:val="IndexLink"/>
                <w:rtl w:val="true"/>
              </w:rPr>
              <w:t>آیت‌الله حاج سید احمد خسروشاهی</w:t>
            </w:r>
            <w:r>
              <w:rPr>
                <w:rStyle w:val="IndexLink"/>
                <w:rtl w:val="true"/>
              </w:rPr>
              <w:tab/>
            </w:r>
            <w:r>
              <w:rPr>
                <w:rStyle w:val="IndexLink"/>
              </w:rPr>
              <w:t>76</w:t>
            </w:r>
          </w:hyperlink>
        </w:p>
        <w:p>
          <w:pPr>
            <w:pStyle w:val="Contents4"/>
            <w:tabs>
              <w:tab w:val="clear" w:pos="8176"/>
              <w:tab w:val="right" w:pos="9026" w:leader="dot"/>
            </w:tabs>
            <w:rPr/>
          </w:pPr>
          <w:hyperlink w:anchor="__RefHeading___Toc1262153_1051229030">
            <w:r>
              <w:rPr>
                <w:webHidden/>
                <w:rStyle w:val="IndexLink"/>
                <w:rtl w:val="true"/>
              </w:rPr>
              <w:t>(</w:t>
            </w:r>
            <w:r>
              <w:rPr>
                <w:rStyle w:val="IndexLink"/>
              </w:rPr>
              <w:t>3</w:t>
            </w:r>
            <w:r>
              <w:rPr>
                <w:rStyle w:val="IndexLink"/>
                <w:rtl w:val="true"/>
              </w:rPr>
              <w:t xml:space="preserve">) </w:t>
            </w:r>
            <w:r>
              <w:rPr>
                <w:rStyle w:val="IndexLink"/>
                <w:rtl w:val="true"/>
              </w:rPr>
              <w:t>حاج میرزا حسن مجتهد</w:t>
            </w:r>
            <w:r>
              <w:rPr>
                <w:rStyle w:val="IndexLink"/>
                <w:rtl w:val="true"/>
              </w:rPr>
              <w:tab/>
            </w:r>
            <w:r>
              <w:rPr>
                <w:rStyle w:val="IndexLink"/>
              </w:rPr>
              <w:t>79</w:t>
            </w:r>
          </w:hyperlink>
        </w:p>
        <w:p>
          <w:pPr>
            <w:pStyle w:val="Contents4"/>
            <w:tabs>
              <w:tab w:val="clear" w:pos="8176"/>
              <w:tab w:val="right" w:pos="9026" w:leader="dot"/>
            </w:tabs>
            <w:rPr/>
          </w:pPr>
          <w:hyperlink w:anchor="__RefHeading___Toc1262155_1051229030">
            <w:r>
              <w:rPr>
                <w:webHidden/>
                <w:rStyle w:val="IndexLink"/>
                <w:rtl w:val="true"/>
              </w:rPr>
              <w:t>(</w:t>
            </w:r>
            <w:r>
              <w:rPr>
                <w:rStyle w:val="IndexLink"/>
              </w:rPr>
              <w:t>4</w:t>
            </w:r>
            <w:r>
              <w:rPr>
                <w:rStyle w:val="IndexLink"/>
                <w:rtl w:val="true"/>
              </w:rPr>
              <w:t xml:space="preserve">) </w:t>
            </w:r>
            <w:r>
              <w:rPr>
                <w:rStyle w:val="IndexLink"/>
                <w:rtl w:val="true"/>
              </w:rPr>
              <w:t>شهید ثقة الاسلام تبریزی</w:t>
            </w:r>
            <w:r>
              <w:rPr>
                <w:rStyle w:val="IndexLink"/>
                <w:rtl w:val="true"/>
              </w:rPr>
              <w:tab/>
            </w:r>
            <w:r>
              <w:rPr>
                <w:rStyle w:val="IndexLink"/>
              </w:rPr>
              <w:t>85</w:t>
            </w:r>
          </w:hyperlink>
        </w:p>
        <w:p>
          <w:pPr>
            <w:pStyle w:val="Contents2"/>
            <w:tabs>
              <w:tab w:val="clear" w:pos="8743"/>
              <w:tab w:val="right" w:pos="9026" w:leader="dot"/>
            </w:tabs>
            <w:rPr/>
          </w:pPr>
          <w:hyperlink w:anchor="__RefHeading___Toc1262157_1051229030">
            <w:r>
              <w:rPr>
                <w:webHidden/>
                <w:rStyle w:val="IndexLink"/>
                <w:rtl w:val="true"/>
              </w:rPr>
              <w:t>اسناد و عکس‌ها</w:t>
            </w:r>
            <w:r>
              <w:rPr>
                <w:rStyle w:val="IndexLink"/>
                <w:rtl w:val="true"/>
              </w:rPr>
              <w:tab/>
            </w:r>
            <w:r>
              <w:rPr>
                <w:rStyle w:val="IndexLink"/>
              </w:rPr>
              <w:t>92</w:t>
            </w:r>
          </w:hyperlink>
        </w:p>
        <w:p>
          <w:pPr>
            <w:pStyle w:val="Contents2"/>
            <w:tabs>
              <w:tab w:val="clear" w:pos="8743"/>
              <w:tab w:val="right" w:pos="9026" w:leader="dot"/>
            </w:tabs>
            <w:rPr/>
          </w:pPr>
          <w:hyperlink w:anchor="__RefHeading___Toc1262159_1051229030">
            <w:r>
              <w:rPr>
                <w:webHidden/>
                <w:rStyle w:val="IndexLink"/>
                <w:rtl w:val="true"/>
              </w:rPr>
              <w:t>فهرست‌ها</w:t>
            </w:r>
            <w:r>
              <w:rPr>
                <w:rStyle w:val="IndexLink"/>
                <w:rtl w:val="true"/>
              </w:rPr>
              <w:tab/>
            </w:r>
            <w:r>
              <w:rPr>
                <w:rStyle w:val="IndexLink"/>
              </w:rPr>
              <w:t>120</w:t>
            </w:r>
          </w:hyperlink>
        </w:p>
        <w:p>
          <w:pPr>
            <w:pStyle w:val="Contents3"/>
            <w:tabs>
              <w:tab w:val="clear" w:pos="8459"/>
              <w:tab w:val="right" w:pos="9026" w:leader="dot"/>
            </w:tabs>
            <w:rPr/>
          </w:pPr>
          <w:hyperlink w:anchor="__RefHeading___Toc1262161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262163_1051229030">
            <w:r>
              <w:rPr>
                <w:webHidden/>
                <w:rStyle w:val="IndexLink"/>
                <w:rtl w:val="true"/>
              </w:rPr>
              <w:t>فهرست اعلام</w:t>
            </w:r>
            <w:r>
              <w:rPr>
                <w:rStyle w:val="IndexLink"/>
                <w:rtl w:val="true"/>
              </w:rPr>
              <w:tab/>
            </w:r>
            <w:r>
              <w:rPr>
                <w:rStyle w:val="IndexLink"/>
              </w:rPr>
              <w:t>122</w:t>
            </w:r>
          </w:hyperlink>
        </w:p>
        <w:p>
          <w:pPr>
            <w:pStyle w:val="Contents3"/>
            <w:tabs>
              <w:tab w:val="clear" w:pos="8459"/>
              <w:tab w:val="right" w:pos="9026" w:leader="dot"/>
            </w:tabs>
            <w:rPr/>
          </w:pPr>
          <w:hyperlink w:anchor="__RefHeading___Toc1262165_1051229030">
            <w:r>
              <w:rPr>
                <w:webHidden/>
                <w:rStyle w:val="IndexLink"/>
                <w:rtl w:val="true"/>
              </w:rPr>
              <w:t>فهرست کتب</w:t>
            </w:r>
            <w:r>
              <w:rPr>
                <w:rStyle w:val="IndexLink"/>
                <w:rtl w:val="true"/>
              </w:rPr>
              <w:tab/>
            </w:r>
            <w:r>
              <w:rPr>
                <w:rStyle w:val="IndexLink"/>
              </w:rPr>
              <w:t>127</w:t>
            </w:r>
          </w:hyperlink>
        </w:p>
        <w:p>
          <w:pPr>
            <w:pStyle w:val="Contents3"/>
            <w:tabs>
              <w:tab w:val="clear" w:pos="8459"/>
              <w:tab w:val="right" w:pos="9026" w:leader="dot"/>
            </w:tabs>
            <w:rPr/>
          </w:pPr>
          <w:hyperlink w:anchor="__RefHeading___Toc1262167_1051229030">
            <w:r>
              <w:rPr>
                <w:webHidden/>
                <w:rStyle w:val="IndexLink"/>
                <w:rtl w:val="true"/>
              </w:rPr>
              <w:t>فهرست اماکن</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2_43347"/>
      <w:bookmarkStart w:id="1" w:name="pg7362_43347"/>
      <w:bookmarkEnd w:id="1"/>
    </w:p>
    <w:p>
      <w:pPr>
        <w:pStyle w:val="Heading2"/>
        <w:numPr>
          <w:ilvl w:val="1"/>
          <w:numId w:val="1"/>
        </w:numPr>
        <w:rPr/>
      </w:pPr>
      <w:bookmarkStart w:id="2" w:name="pg7362_43347"/>
      <w:bookmarkStart w:id="3" w:name="__RefHeading___Toc126211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 سید هادی،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مستند سید هادی خسروشاهی درباره مشروطه مشروعه و علمای تبریز، خسروشاهی ، سید هادی،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کلبه شروق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علمای تبریز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083092</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4597216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211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حديث نيک و بد ما نوشته خواهد شد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ديواني است </w:t>
      </w:r>
    </w:p>
    <w:p>
      <w:pPr>
        <w:pStyle w:val="BookText"/>
        <w:rPr/>
      </w:pPr>
      <w:r>
        <w:rPr>
          <w:rFonts w:ascii="IRNazanin" w:hAnsi="IRNazanin" w:eastAsia="IRNazanin"/>
          <w:color w:val="111111"/>
          <w:sz w:val="28"/>
          <w:sz w:val="28"/>
          <w:szCs w:val="28"/>
          <w:rtl w:val="true"/>
          <w:lang w:bidi="fa-IR"/>
        </w:rPr>
        <w:t>حديث روزگار</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مستند سيد هادي خسروشاهي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مشروعه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تبریز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62_43351"/>
      <w:bookmarkStart w:id="8" w:name="pg7362_43351"/>
      <w:bookmarkEnd w:id="8"/>
    </w:p>
    <w:p>
      <w:pPr>
        <w:pStyle w:val="Heading2"/>
        <w:numPr>
          <w:ilvl w:val="1"/>
          <w:numId w:val="1"/>
        </w:numPr>
        <w:rPr/>
      </w:pPr>
      <w:bookmarkStart w:id="9" w:name="pg7362_43351"/>
      <w:bookmarkStart w:id="10" w:name="__RefHeading___Toc126211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مشروطۀ مشروعه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نقش علمای تبریز در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نقش آیت‌الله خسروشاهی در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مسئله هجرت علما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مسئله سفر به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اتهام دفاع از استبداد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دیدگاه تاریخ نویسان معاصر در این زمینه چیست؟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افسانه بافی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استمرار رابطه با نجف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دربارۀ 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آقا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سید احمد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ثقة الاسلام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اسناد و عکس‌ها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62_43353"/>
      <w:bookmarkStart w:id="13" w:name="pg7362_43353"/>
      <w:bookmarkEnd w:id="13"/>
    </w:p>
    <w:p>
      <w:pPr>
        <w:pStyle w:val="Heading2"/>
        <w:numPr>
          <w:ilvl w:val="1"/>
          <w:numId w:val="1"/>
        </w:numPr>
        <w:rPr/>
      </w:pPr>
      <w:bookmarkStart w:id="14" w:name="pg7362_43353"/>
      <w:bookmarkStart w:id="15" w:name="__RefHeading___Toc1262117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بحث ما در این رساله،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نهضت مشروطیت و یا نقش علمای بزرگوار در بنیان‌گذاری آن نیست، بلکه هدف اشاره فهرست‌وار به علل دوری و یا کناره گرفتن علمای تبریز از همکاری با نهضت است، حال آنکه خود، بنیان‌گذار اصلی این حرکت بوده‌اند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کسروی، علیرغم گرایش ضد علمایی که از آغاز به آن شهرت داشت، در این موضوع نمی‌تواند حقیقت را بیان نکند و در کتاب خود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را نباید فراموش کرد که مشروطه را در ایران علما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در ایران غول استبداد درفش افراشته کسی را یارای دم زدن نبود، تنها علما بودند که دل به حال مردم سوزانیده گاهی سخنانی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که تودۀ انبوه در بستر غفلت خوابیده و هرگز کاری به نیک و بد کشور نداشتند، در بسیاری از شهرها علما پیشقدم گردیده و سرانجام بنیاد </w:t>
      </w:r>
    </w:p>
    <w:p>
      <w:pPr>
        <w:pStyle w:val="BookText"/>
        <w:rPr/>
      </w:pPr>
      <w:r>
        <w:rPr>
          <w:rFonts w:ascii="IRNazanin" w:hAnsi="IRNazanin" w:eastAsia="IRNazanin"/>
          <w:color w:val="111111"/>
          <w:sz w:val="28"/>
          <w:sz w:val="28"/>
          <w:szCs w:val="28"/>
          <w:rtl w:val="true"/>
          <w:lang w:bidi="fa-IR"/>
        </w:rPr>
        <w:t>مشروطه را علما گزاردند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علمای تبریز در این زمینه پیشتاز بودند و حتی به گفته بعضی از پژوهشگران، تهران را نیز به حرکت در می‌آوردند و نقش ویژه‌ای در تحرک مرکز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برهه، گروهی از سوسیالیست‌های قفقازی ایرانی‌تبار و روشنفکرنمایان داخلی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اجرای توطئه کنار گذاشتن علما را کلید زدند و با مطرح ساختن شعارهایی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برتر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دوری علما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 آزادیخواهان و ملایان را از هم جدا می‌گردانید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ظاهر انقلابی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کرده و در واقع اداره امور آن را به عهده گرفتند و ناگهان اعضای انجمن ایالتی تبریز، یعنی هواداران اصلی مشروطیت، علیرغم ادعاهای نخستین، خواستار لغو شریعت در تنظیم قانون اساسی شدند و حتی پس از غلبه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یا تبعید حاج میرزا حسن مجتهد و میرهاشم دوه‌چی، انجمن ایالتی تبریز از موضع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تلگرافی که به مجلس شورای ملی فرستاد، رسماً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قانون اساسی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قانون شریعت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این نشان‌دهنده ماهیت درونی ضد دینی صحنه‌گردانان انجمن ایالتی تبریز بود و البته اوباش نفوذی در این انجمن هم در ترورها و قتل‌ها و غارت‌های منازل تبریز نقش اصلی را بازی می‌کردند و رهبران ظاهری هم، که گویا احساس می‌کردند به </w:t>
      </w:r>
    </w:p>
    <w:p>
      <w:pPr>
        <w:pStyle w:val="BookText"/>
        <w:rPr/>
      </w:pPr>
      <w:r>
        <w:rPr>
          <w:rFonts w:ascii="IRNazanin" w:hAnsi="IRNazanin" w:eastAsia="IRNazanin"/>
          <w:color w:val="111111"/>
          <w:sz w:val="28"/>
          <w:sz w:val="28"/>
          <w:szCs w:val="28"/>
          <w:rtl w:val="true"/>
          <w:lang w:bidi="fa-IR"/>
        </w:rPr>
        <w:t xml:space="preserve">وجود آنها احتیاج دارند، عملاً از تندروی‌ها و اقدامات غیرقانونی و نامشروع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ترور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نمی‌کردند و شاید هم در باطن امر، خود نیز موافق این قبیل تندروی‌ها بوده‌اند و در 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خونین تبریز و بعد افشا شدن ماهیت انجمنی‌ها که رسماً خواستار عدم توجه به احکام شریعت شدند، باعث گردید که اکثریت علمای تبریز، پس از مخالفت‌ها و نصیحت‌ها و تعامل و مدارا، سرانجام مجبور شدند خود را از این فجایع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آزادی‌خواهی رخ می‌داد و به غلط مشروطیت نام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بکشند که البته با انجام این امر، هزینه‌های زیادی را تحمل نمودند و از اتهامات بی‌شمار، از جمله اتهام طرفداری از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بی‌بهره نماندند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 مرحوم آیت‌الله آقای سید احمد خسروشاهی که با این قبیل اقدامات به طور علنی همراه بقیه علما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علت سفر به عتبات عالیات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سالانه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گردید که برای تغییر دادن نظریه مراجع نجف بر ضد مشروطیت، عازم عتبات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بار، در عرض چند ماه، او دو بار راهی عتبات و نجف اشرف گردیده بود و به گزارش خبرچینی از نجف، به وزارت امور خارجه ایران، او اعزام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ولیعهد ساکن تبریز،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مراجع عظام نجف اشرف، به طور مکتوب و رسمی این اتهام را رد نموده و شایعات عناصر مشکوک را در این رابطه تکذیب کردند که متن بیانیه‌های آنها در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اسناد متن آن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باید گفت که سفر اول او، طبق روش سالانه او بود؛ اما علت سفر دوم جد بزرگوار به عتبات عالیات به نقل اخوی بزرگوار، خیرالاخیار حاج سید جعفر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جد بزرگوار، مرحوم آیت‌الله حاج سید احمد خسروشاهی، که پس از آنکه حدود دو ماه از مراجعت وی از عتبات مقدسه می‌گذشت و سابقه نداشت که معظم له با این فاصله کم به سفر مجدد به عتبات اقدام کنند، به این دلیل بوده که یکی از بازاریان علاقمند به معظم له، که مانند بسیاری از تجار و بازاریان در انجمن ایالتی حضور و فعالیت داشتند، از طرح توطئه ترور معظم له مطلع می‌شود و این خبر را در مسجد وی، پس از اقامه نماز و به عنوان پرسش مسئله‌ای شرعی به ایشان اطلاع می‌دهد و تأکید می‌نماید که طرح جدی است و تصمیم نهایی گرفته شده و به زودی در راه مسجد، 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اقدام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این دلیل بوده که مرحوم جد بزرگوار، سفر دوم خود را به عتبات ، پس از آن فاصله کوتاه، آغاز می‌کند و طرح ترور به فرجام نمی‌رسد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احمد خسروشاهی پس از تشرف به عتبات و زیارت اماکن مقدسه، با فرا رسیدن موسم حج عازم زیارت بیت الله الحرام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مرحوم آیت‌الله حاج سید محمد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سفر با ایشان همراه شده بود، مرحوم آیت‌الله حاج سید احمد خسروشاهی شبی در محفل دوستان همسفر،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در حرم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اگر از اولاد آن </w:t>
      </w:r>
    </w:p>
    <w:p>
      <w:pPr>
        <w:pStyle w:val="BookText"/>
        <w:rPr/>
      </w:pPr>
      <w:r>
        <w:rPr>
          <w:rFonts w:ascii="IRNazanin" w:hAnsi="IRNazanin" w:eastAsia="IRNazanin"/>
          <w:color w:val="111111"/>
          <w:sz w:val="28"/>
          <w:sz w:val="28"/>
          <w:szCs w:val="28"/>
          <w:rtl w:val="true"/>
          <w:lang w:bidi="fa-IR"/>
        </w:rPr>
        <w:t>حضرت هستم، مرا در نزد خود نگه‌دارد تا من به تبریز برنگردم و ناظر اوضاع و اقدامات ضد انسانی و نامشروع مشروطه‌طلبان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آیت‌الله حاج سید محمد مولانا به شوخی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شما مورد اجابت قرار گرفت و ما به تبریز برگشتیم، من به خانواده شما چه بگویم؟ ایشان پاسخ می‌دهد،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احمد میهمان جد اعظم خود شد و در کنار ایشان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مولانا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احمد آقا شب تب کرد و صبح روز بعد درگذشت و در قبرستان بقیع به خاک سپرده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این رساله ضمن اشاره به چگونگی مسائل مشروطیت در تبریز و علل طرفداری علمای تبریز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موضع‌گیری مخالف جد بزرگوار را در این مسئله با اسناد و مدارک روشن می‌سازد و اتهامات را از قول مراجع عظام نجف اشرف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قبول و توجه اهالی تاریخ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62_43359"/>
      <w:bookmarkStart w:id="18" w:name="pg7362_43359"/>
      <w:bookmarkEnd w:id="18"/>
    </w:p>
    <w:p>
      <w:pPr>
        <w:pStyle w:val="Heading2"/>
        <w:numPr>
          <w:ilvl w:val="1"/>
          <w:numId w:val="1"/>
        </w:numPr>
        <w:rPr/>
      </w:pPr>
      <w:bookmarkStart w:id="19" w:name="pg7362_43359"/>
      <w:bookmarkStart w:id="20" w:name="__RefHeading___Toc1262119_1051229030"/>
      <w:bookmarkStart w:id="21" w:name="_Toc5"/>
      <w:bookmarkEnd w:id="19"/>
      <w:bookmarkEnd w:id="20"/>
      <w:r>
        <w:rPr>
          <w:rtl w:val="true"/>
        </w:rPr>
        <w:t>مشروطۀ مشروعه و</w:t>
      </w:r>
      <w:r>
        <w:rPr>
          <w:rtl w:val="true"/>
        </w:rPr>
        <w:t xml:space="preserve">: </w:t>
      </w:r>
      <w:r>
        <w:rPr>
          <w:rtl w:val="true"/>
        </w:rPr>
        <w:t>علمای تبریز</w:t>
      </w:r>
      <w:bookmarkEnd w:id="21"/>
    </w:p>
    <w:p>
      <w:pPr>
        <w:pStyle w:val="Heading3"/>
        <w:numPr>
          <w:ilvl w:val="2"/>
          <w:numId w:val="1"/>
        </w:numPr>
        <w:rPr/>
      </w:pPr>
      <w:bookmarkStart w:id="22" w:name="__RefHeading___Toc1262121_1051229030"/>
      <w:bookmarkStart w:id="23" w:name="_Toc6"/>
      <w:bookmarkEnd w:id="22"/>
      <w:r>
        <w:rPr>
          <w:rtl w:val="true"/>
        </w:rPr>
        <w:t>اشاره</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درگفت و شنود با حجت الاسلام والمسلمین سید هادی خسروشاهی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362_43361"/>
      <w:bookmarkStart w:id="25" w:name="pg7362_43361"/>
      <w:bookmarkEnd w:id="25"/>
    </w:p>
    <w:p>
      <w:pPr>
        <w:pStyle w:val="Heading3"/>
        <w:numPr>
          <w:ilvl w:val="2"/>
          <w:numId w:val="1"/>
        </w:numPr>
        <w:rPr/>
      </w:pPr>
      <w:bookmarkStart w:id="26" w:name="pg7362_43361"/>
      <w:bookmarkStart w:id="27" w:name="__RefHeading___Toc1262123_1051229030"/>
      <w:bookmarkStart w:id="28" w:name="_Toc7"/>
      <w:bookmarkEnd w:id="26"/>
      <w:bookmarkEnd w:id="27"/>
      <w:r>
        <w:rPr>
          <w:rtl w:val="true"/>
        </w:rPr>
        <w:t>نقش علمای تبریز در مشروطیت</w:t>
      </w:r>
      <w:bookmarkEnd w:id="28"/>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برادران و جد امجد استاد فرزانه جناب حجت‌الاسلام والمسلمین سیدهادی خسروشاهی، تماما در زمره مشروعه‌خواهان و حامیان اندیشه و رویکرد شهید آیت‌الله شیخ فضل الله نوری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بازخوانی اطلاعات خانوادگی توسط ایشان پس از سپری شدن بیش از یک قرن از رویداد مشروطه، بس جذاب و خواندنی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استاد خسروشاهی که به رغم تراکم کاری، بار دیگر پذیرای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طی گفت و شنودی، خاطرات جالب تاریخی از خاندان خسروشاهی در دوران مشروطیت و پس از آن، بیان داشتند که متن آن را می‌خوانید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آغاز پیدایش مشروطیت در آذربایجان، به ویژه در تبریز چه بود و چه مقاماتی از علما و یا قشرهای دیگر جامعه متدین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کلی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دخالت داشتند و تأثیرگذار بودند؟ اقدامات آنان چه نتایجی را در بر داشت؟ و آیا پیشروان این حرکت تا </w:t>
      </w:r>
    </w:p>
    <w:p>
      <w:pPr>
        <w:pStyle w:val="BookText"/>
        <w:rPr/>
      </w:pPr>
      <w:r>
        <w:rPr>
          <w:rFonts w:ascii="IRNazanin" w:hAnsi="IRNazanin" w:eastAsia="IRNazanin"/>
          <w:color w:val="111111"/>
          <w:sz w:val="28"/>
          <w:sz w:val="28"/>
          <w:szCs w:val="28"/>
          <w:rtl w:val="true"/>
          <w:lang w:bidi="fa-IR"/>
        </w:rPr>
        <w:t>آخر همچنان متحد و یکصدا باقی ماندند و یا دچار اختلاف شدند؟ توضیح مختصری در این زمینه به عنوان مقدمه بحث و گفتگو بی‌مناسبت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نهضت مشروطیت، در واقع وابسته به رهبری و هدایت مراجع و علمای عظام در ایران و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علمای طرفدار این نهضت در نجف اشرف، با توجه به حضور عینی و فعال علمای تهران و در طلیعه آنها آیت‌الله شیخ فضل‌الله نوری و اعتماد و وثوق مطلقی که به او داشتند، بدون قید و شرط مشروطیت را تأیید کردند که از جمله آنها مرحوم آیت‌الله آخوند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آیت‌الله سید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فقهی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مراجع عظام نجف، علیرغم موافقت نخستین</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تلگراف حضرت مستطاب حجت‌الاسلام والمسلمین آیت‌الله فی العالمین آقای آقا سید محمد کاظم یزدی مدّ ظله العالی که در جواب تلگراف عموم حجج اسلام و علمای اعلام دار السلطنة تبریز کثر الله امثالهم مرقوم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علمای اعلام کثر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شما موجب تشویش خاطر همگی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کمال موافقت مجلس با شرع مقدس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به اسلامیت و دیانت اهل آن و عدم ترتب مفسده بر آن، عموم اسلامیان اهتمام به آن خواهند نمود و ذات اقدس اعلی حضرت شهریاری خلد الله ملکه نیز بذل مراحم ملوکانه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احقر محمد کاظم طباطبائی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پاسخ، فقط نمونه ای از ابراز نظر مثبت ایشان در این مسئله و در اوایل آغاز حرکت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اعلام دارالسلطنة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اند و در همان وقت همانجا چاپ و تکثیر شده است و من نسخه از آن را در بین اوراق مرحوم پدر بزرگوار، آیت‌الله حاج سید مرتضی خسروشاهی نسخه‌ای پیدا کردم که کپی آن در بخش اسناد نقل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مسئله نهضت مشروطیت و همگامی با آیت‌الله آخوند </w:t>
      </w:r>
    </w:p>
    <w:p>
      <w:pPr>
        <w:pStyle w:val="BookText"/>
        <w:rPr/>
      </w:pPr>
      <w:r>
        <w:rPr>
          <w:rFonts w:ascii="IRNazanin" w:hAnsi="IRNazanin" w:eastAsia="IRNazanin"/>
          <w:color w:val="111111"/>
          <w:sz w:val="28"/>
          <w:sz w:val="28"/>
          <w:szCs w:val="28"/>
          <w:rtl w:val="true"/>
          <w:lang w:bidi="fa-IR"/>
        </w:rPr>
        <w:t>خراسانی و دیگران، از آغاز امر معتقد بود بدون تبیین کامل و روشن شدن اصول و موادی که مشروطیت بر پایه آنها استوار می‌شود، تأیید و تقویت کامل آن صحیح و منطقی نیست و لو این‌که عده‌ای از علمای موثق چون شیخ فضل‌الله در رأس امور آن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دوران، همه علمای عظام در رأس این حرکت در بلاد مختلف ایران بودند، ولی نقش جناح‌ها و عناصر دیگر نیز در پیشبرد اهداف آن قابل توجه و بحث‌انگیز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توده‌های مردمی و بخشی از روشنفکران با گرایش غرب‌گرایانه در امور نهضت حضور و دخالت داشتند و این عناصر تأثیرگذار نه‌تنها در تهران، بلکه در بلاد دیگر به‌ویژه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خاصی برخوردار شده بودند که مورد رضایت و موافقت علمای عظام نبود و آنها از استحاله و انحراف نهضت و تصدی عناصر مشکوک در اداره امور،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آیت‌الله شیخ فضل‌الله نوری علی‌رغم نقش عمده‌ای که در کنار علمای بزرگ دیگر در پیدایش نهضت داشت، به‌تدریج به علت حوادثی که در کتاب‌های تاریخ مشروطه چگونگی آنها آمده است، از استمرار صحیح مسیر آن ناامید شد و خواستار اشراف کامل و یا نظارت مطلق علما بر امور مشروطیت گردید و روی همین اصل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و یا مطرح گردید که به‌طور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عناصر مشکوک و روشنفکران غرب‌زده و بخشی از عوام دنباله‌رو آنها واقع نشد و اختلافات آغاز گردید و به‌سرعت گسترش یافت که یکی از نتایج شوم آن اعدام خود شیخ فضل‌الله و شهادت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رئوس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آذربایجان، تبریز مرکزیت تکوین و گسترش اندیشه </w:t>
      </w:r>
    </w:p>
    <w:p>
      <w:pPr>
        <w:pStyle w:val="BookText"/>
        <w:rPr/>
      </w:pPr>
      <w:r>
        <w:rPr>
          <w:rFonts w:ascii="IRNazanin" w:hAnsi="IRNazanin" w:eastAsia="IRNazanin"/>
          <w:color w:val="111111"/>
          <w:sz w:val="28"/>
          <w:sz w:val="28"/>
          <w:szCs w:val="28"/>
          <w:rtl w:val="true"/>
          <w:lang w:bidi="fa-IR"/>
        </w:rPr>
        <w:t>ضرورت برقراری عدالت‌خانه و از مراکز اصلی و ثقل رشد و پیشرفت اندیشه مشروطیت بود که باز رهبری اصلی و نخست آن به عهده علمای عظام منطقه بود و نقش تبریز در این امر تا آنجا اهمیت داشت که بعضی از پژوهشگران تاریخ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تبریز نمای کوچکی از کل مشروطه ایران با همه شاخصه‌های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چون تبریز جایگاه خاصی نسبت به دیگر شهرهای ایران داشت و از لحاظ همجواری با روسیه و ترکیه عثمانی، تحت تأثیر جریان‌های آزادی‌خواهانه روشنفکران همجوار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سوسیال دموکرات‌های قفقاز در آن که عمدتاً ایرانی بودند و سپس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که با اقدامات تندروانه خود، پرده از اهداف جناح غرب‌گرای مشروطه‌خواه در تبریز برداشت و این امر، دوری علمای عظام و مردم باایمان از طیف غرب‌زده سکولار را سبب شد و در واقع علما و مردم مؤمن آذربایجان و مرکزیت آن، تبریز که رواج شریعت از طریق نهضت مشروطه را خواستار بودند، قبل از علما و مردم شهرهای دیگر ایران، به حقیقت امر پی بردند و با زوایای نگران‌کننده و تاریک آن آشنا شدند و سپس در واقع چهره واقعی غرب‌زدگان سکولار و یا سوسیال دموکرات‌های قفقازی ایرانی‌تبار را شناختند و این امر، عامل اصلی دوری آن‌ها از نهضت مشروطه و در نتیجه موجب گسترش اختلافات در آذربایجان و تمامی شهرهای ایران شد که خسارات زیادی بر کل نهضت و از بین رفتن اهداف اصلی حرکت وارد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عناصر نفوذی و مشکوکی چون سید حسن تقی‌زاده که فردی </w:t>
      </w:r>
    </w:p>
    <w:p>
      <w:pPr>
        <w:pStyle w:val="BookText"/>
        <w:rPr/>
      </w:pPr>
      <w:r>
        <w:rPr>
          <w:rFonts w:ascii="IRNazanin" w:hAnsi="IRNazanin" w:eastAsia="IRNazanin"/>
          <w:color w:val="111111"/>
          <w:sz w:val="28"/>
          <w:sz w:val="28"/>
          <w:szCs w:val="28"/>
          <w:rtl w:val="true"/>
          <w:lang w:bidi="fa-IR"/>
        </w:rPr>
        <w:t xml:space="preserve">به ظاهر روحانی و معمم بود و سوسیال دموکرات‌ها که تمایلی به دخالت علما در امور دولتی نداشتند و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اقدامات ضد دینی خود موجب کناره‌گیری علما و دلسردی مردم متدین از مشروطه‌خواهی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احمد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نخست در تبریز اتفاق افتاد و سپس به تهران و دیگر شهرهای بزرگ کشیده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بین علمای تبریز چهار شخصیت معروف و برجسته در مورد مشروطیت و یا تأسیس عدالت‌خانه موضع داشتند که در تاریخ معاصر از آنها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آقا تبریزی، میرزا حسن مجتهد، سید احمد خسروشاهی، میرزا علی 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گفتگوی کوتاه سعی می‌کنیم به‌طور خلاصه به موضع و عملکرد آنها در رابطه با مشروطیت و مسائل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آیت‌الله آقا میرزا صادق آقا شروع کنیم که معروفیت خاصی در بین علمای عصر مشروطیت و دوره رضاخان دارند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بارها در بیانات خود از ایشان تجلیل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آیت‌الله آقا میرزا صادق آقا درباره مشروطیت چه بود؟ آیا نخست موافق بودند و بعد به دنبال تغییر موضع شیخ فضل الله نوری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یا اصولاً از همان آغاز نظر مثبتی نسبت به مشروطیت نداشتند؟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آقا میرزا صادق آقا، عالم برجسته و شخصیت </w:t>
      </w:r>
    </w:p>
    <w:p>
      <w:pPr>
        <w:pStyle w:val="BookText"/>
        <w:rPr/>
      </w:pPr>
      <w:r>
        <w:rPr>
          <w:rFonts w:ascii="IRNazanin" w:hAnsi="IRNazanin" w:eastAsia="IRNazanin"/>
          <w:color w:val="111111"/>
          <w:sz w:val="28"/>
          <w:sz w:val="28"/>
          <w:szCs w:val="28"/>
          <w:rtl w:val="true"/>
          <w:lang w:bidi="fa-IR"/>
        </w:rPr>
        <w:t>وارسته دوران آغاز مشروطیت در تبریز به ظاهر از آغاز امر با این پدیده موافق نبوده‌اند، ولی به احترام علمای موافق و حفظ وحدت جامعه، مخالفت علنی و رسمی 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عبدالعلی کارنگ، دوست فرهیخته و باایمان حقیر که یکی از رجال فرهنگی مجهول‌القدر تبریز بود و کتاب‌ها و آثاری هم از او به‌جا مانده است، درباره دیدگاه آیت‌الله آقا میرزا صادق آقا در این زمینه و اقدام بعضی از مؤمنین برای کسب نظر وی، در مقاله‌ای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صحنه‌گردانان مشروطیت در تبریز شده بود، راجع به رجال آن عصر و دوراندیشی و هوشیاری آقا میرزا صادق آقا نکاتی را نقل می‌کند که به نقل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مشروطه‌خواهان به محضر ایشان 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مشروطه مشروعه چیست؟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قانونی است که حق مشروع تمام افراد و آحاد رعیت را محفوظ می‌دارد و در برابر قانون، سید قریشی و غلام حبشی یکسان کیفر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ستمکاران از سر مظلومان کوتاه می‌شود و همه افراد مملکت از بزرگ‌ترین مواهب آفرینش یعنی آزادی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صادق 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واقعاً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حکومت محصول فکر خود ماست یا ارمغان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نخست در انگلستان پیدا شد و بعد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سایر کشورها راه یافت و مردم انگلستان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p>
    <w:p>
      <w:pPr>
        <w:pStyle w:val="BookText"/>
        <w:rPr/>
      </w:pPr>
      <w:r>
        <w:rPr>
          <w:rFonts w:ascii="IRNazanin" w:hAnsi="IRNazanin" w:eastAsia="IRNazanin"/>
          <w:color w:val="111111"/>
          <w:sz w:val="28"/>
          <w:sz w:val="28"/>
          <w:szCs w:val="28"/>
          <w:rtl w:val="true"/>
          <w:lang w:bidi="fa-IR"/>
        </w:rPr>
        <w:t>از این نعمت برخوردارند و به قسمت مهمی از دنیا سیادت و فرمانروایی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صادق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طرز حکومت را مشروطه می‌گویند؟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این نوع حکومت را کنستیتوسیون</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زدید خوب بود، اما اگر چنین حکومتی ایجاد کردید، نام آن را 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اگر نامش را عوض کنید </w:t>
      </w:r>
    </w:p>
    <w:p>
      <w:pPr>
        <w:pStyle w:val="BookText"/>
        <w:rPr/>
      </w:pPr>
      <w:r>
        <w:rPr>
          <w:rFonts w:ascii="IRNazanin" w:hAnsi="IRNazanin" w:eastAsia="IRNazanin"/>
          <w:color w:val="111111"/>
          <w:sz w:val="28"/>
          <w:sz w:val="28"/>
          <w:szCs w:val="28"/>
          <w:rtl w:val="true"/>
          <w:lang w:bidi="fa-IR"/>
        </w:rPr>
        <w:t>خودش هم عوض شود</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نقل دیگری از ایشان را خود تقی‌زاده در ضمن خطابه‌ای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امر نهضت مشروطیت در تبریز هم یکی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صادق آقا، مجتهد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مشروطه‌طلب که پیش او رفته بودند و اصرار داشتند او هم همراهی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شما می‌خواهید چیست و معنی آن کدام است؟ وقتی بیان کردند منظور حکومت ملی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که از ممالک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آنجاها اسمی به زبان خود آنها ندارد؟ وقتی گفتند کنستیتوسیون،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کلمه را بگیرید که در مرکز اصلی خودش معنی و تعریف جامع ثابت غیر قابل تغییر دارد و نمی‌توان بعدها تحریف و تفسیر ناصحیح کرد، اما اگر کلمۀ عربی مشروطه را بگیرید، اختیار کار، تفسیر و معنی آن را به دست ما داده‌اید و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یشرط و هو شارط و ذلک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روزی می‌گوییم مشروط به نبودن آزادی یا مشروط به حکم علما و هکذا و هکذا</w:t>
      </w:r>
      <w:r>
        <w:rPr>
          <w:rFonts w:eastAsia="IRNazanin" w:cs="IRNazanin"/>
          <w:color w:val="111111"/>
          <w:sz w:val="28"/>
          <w:szCs w:val="28"/>
          <w:rtl w:val="true"/>
          <w:lang w:bidi="fa-IR"/>
        </w:rPr>
        <w:t>»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باید گفت، میرزا صادق آقا ضمن شناخت کامل موضوع و معنی کلمۀ مشروطه و کاربرد آن، برعکس علمای مشروطه مشروعه‌خواه، به دلیل ربط دادن قوانین غربی با مبانی شریعت اسلامی، ظاهراً و در اصل با ترکیب مشروطه و مشروعه هم موافق نبوده است</w:t>
      </w:r>
      <w:r>
        <w:rPr>
          <w:rFonts w:eastAsia="IRNazanin" w:cs="IRNazanin"/>
          <w:color w:val="111111"/>
          <w:sz w:val="28"/>
          <w:szCs w:val="28"/>
          <w:rtl w:val="true"/>
          <w:lang w:bidi="fa-IR"/>
        </w:rPr>
        <w:t>.</w:t>
      </w:r>
      <w:r>
        <w:rPr>
          <w:rStyle w:val="FootnoteAnchor"/>
          <w:rtl w:val="true"/>
        </w:rPr>
        <w:footnoteReference w:id="12"/>
      </w:r>
      <w:bookmarkStart w:id="29" w:name="pg7362_43369"/>
    </w:p>
    <w:p>
      <w:pPr>
        <w:pStyle w:val="Heading3"/>
        <w:numPr>
          <w:ilvl w:val="2"/>
          <w:numId w:val="1"/>
        </w:numPr>
        <w:rPr/>
      </w:pPr>
      <w:bookmarkStart w:id="30" w:name="__RefHeading___Toc1262125_1051229030"/>
      <w:bookmarkStart w:id="31" w:name="_Toc8"/>
      <w:bookmarkEnd w:id="29"/>
      <w:bookmarkEnd w:id="30"/>
      <w:r>
        <w:rPr>
          <w:rtl w:val="true"/>
        </w:rPr>
        <w:t>نقش آیت‌الله خسروشاهی در مشروطیت</w:t>
      </w:r>
      <w:bookmarkEnd w:id="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اشاره کردید که مرحوم آیت‌الله حاج سید احمد آقا خسروشاهی، یکی از چهار شخصیت برجسته و معروف تبریز هم در پیدایش نهضت مشروطیت در آن بلاد نقش فعالانه‌ای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خواهان مشروطه مطلق و یا مشروطه مشروعه بودند؟ به عبارت دیگر آیا ایشان تا آخر با این نهضت همراه شدند و یا به همان دلایلی که اشاره کردید، به‌تدریج خود را از این امر کنار کشیدند و یا آن طور که در آن زمان شایع شد، با آن به مخالفت پرداختند و حتی در این راستا دو بار برای ملاقات و تغییر نظر و مواضع مراجع، به نجف اشرف رفتند؟ علاوه بر ایشان آیا در خاندان شما که جملگی اهل علم بودند، کسان دیگری هوادار مشروطیت بودند؟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ما مرحوم آیت‌الله حاج سید احمد آقا خسروشاهی از شاگردان برجسته علما و مراجع عظام نجف اشرف و یکی از مجتهدان و علمای معروف تبریز و مورد احترام قاطبه اهالی و بزرگان علمای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اصیل و اصلی آن موافقت داشت و در کنار علمای دیگر تبریز، همکاری‌های لازم را به عمل می‌آورد و در همین راستا، در هجرت یا خروج معروف علما از تبریز، پس از حوادث ناگوار اهانت به مرحوم مجتهد، در کنار آنان بود و به همین دلیل، در این مسئله اعتراضی نیز، همراه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با مرحوم آقا میرزا صادق آقا و دیگران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نزدیکی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عنوان اعتراض و مخالفت با اهانت به علما و روحانیون، به‌کلی از شهر دور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پس از سلطه غرب‌زدگان بر اداره امور نهضت، آیت‌الله حاج سید احمد آقا خسروشاهی، مانند اکثریت علمای تبریز، از مشروطیت جعلی کناره گرفت و برای پشتیبانی از آیت‌الله شیخ فضل‌الله نوری خواستار رعایت اصول دین و ارزش‌های معنوی در کل جریان نهضت شد و مشروطه مشروعه را راه‌حل مناسبی برای خروج از بحران و بن‌بست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آیت‌الله حاج سید مرتضی خسروشاهی که فرزند ارشد آیت‌الله حاج سید احمد آقا خسروشاهی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محترم، عالمی باتقوا و مجتهدی صاحب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اختلاف و دور شدن مردم از علما و علما از مردم، کاملاً پرهیز می‌کرد و مایل بود برای پیروزی حق و برقرار شدن مشروطه مشروعه و ایجاد عدالت‌خانه برای مردم، نهضت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موافقت عملی مرجع مورد احترام او، آیت‌الله سید کاظم یزدی با مشروطه موجود و اعدام ناجوانمردانه و شهادت شیخ فضل‌الله نوری توسط مشروطه‌خواهان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کاملاً دلسرد و مأیوس ساخت و همزمان، کنار رفتن آیت‌الله آقا میرزا صادق آقا از این جریان نیز نشان‌دهنده عمق بحران و یأس و دلسردی علما از اصلاح و موفقیت حرکت جدید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آیت‌الله سید مرتضی خسروشاهی نیز که خود از شاگردان آیت‌الله سید کاظم یزدی بود و از معاصران برهه‌ای از دوران حرکت مشروطیت به شمار می‌رفت، با توجه به روش استاد خود، گرایشی به مشروطیت نداشت و در موارد خاصی که موضوع در جلسات هفتگی علمای تبریز مطرح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همراه پدر علیرغم صغر سنّ، </w:t>
      </w:r>
    </w:p>
    <w:p>
      <w:pPr>
        <w:pStyle w:val="BookText"/>
        <w:rPr/>
      </w:pPr>
      <w:r>
        <w:rPr>
          <w:rFonts w:ascii="IRNazanin" w:hAnsi="IRNazanin" w:eastAsia="IRNazanin"/>
          <w:color w:val="111111"/>
          <w:sz w:val="28"/>
          <w:sz w:val="28"/>
          <w:szCs w:val="28"/>
          <w:rtl w:val="true"/>
          <w:lang w:bidi="fa-IR"/>
        </w:rPr>
        <w:t xml:space="preserve">اغلب در آن جلسات حضور می‌یافتم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عامل اصلی دور شدن مردم از دین و اخلاق می‌دانست و این روش را در طول زندگی خود ادامه داد و از دخالت در امور دولت‌ها و یا ارتباط با دولتی‌ها، خودداری کرد و همیشه در جلسات عمومی خود و یا در سخنرانی‌های هفتگی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بازار، به‌طور آشکار و صریح از هر گونه اقدامات و قانون‌گذاری‌های غیرشرعی و طرح‌ها و نام‌گذاری‌های حرکت‌های غیر مذهبی، ابراز نگرانی و بیزاری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در مطالبی که در جلسات علمای تبریز که در هر هفته در منزل یکی از علمای معروف منعقد می‌شد، به‌طور مکرر و با بیانات مختلف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است در حکومت مشروطه قوانینی وضع شود که برخلاف احکام شرع باشد، به‌طور مسلم این اقدام حرام بیّن است و اگر می‌خواهند قوانین اسلام را اجرا کنند، این دیگر احتیاجی به تشکیل مجلس و جمع شدن عناصر مختلف‌العقیده ندارد و احکام اسلام در کتب فقهی ما به‌طور مشروح مطرح است؛ همان‌ها را مسئولین امور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والد، آیت‌الله آقا سید احمد آقا، به همین دلیل با مشروطیت و ایجاد حکومت جدید مخالفت کرد و علی‌رغم موافقت قبلی، با آن مخالفت هم ورزید، چون به وضوح می‌دید که عناصر لاابالی و ضعیف‌الایمان و حتی غیرمؤمن، در جریان امور دخالت دارند و حرکت را از مسیر اصلی دور ساخته‌اند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جد بزرگوار و والد معظم، مرحوم اخوی بزرگ آیت‌الله سید احمد خسروشاهی نیز به‌شدت با مشروطه‌خواهی، مجلس شورای ملی، انتخابات و این قبیل امور به‌طور کلی مخالف بود و حتی علی‌رغم </w:t>
      </w:r>
    </w:p>
    <w:p>
      <w:pPr>
        <w:pStyle w:val="BookText"/>
        <w:rPr/>
      </w:pPr>
      <w:r>
        <w:rPr>
          <w:rFonts w:ascii="IRNazanin" w:hAnsi="IRNazanin" w:eastAsia="IRNazanin"/>
          <w:color w:val="111111"/>
          <w:sz w:val="28"/>
          <w:sz w:val="28"/>
          <w:szCs w:val="28"/>
          <w:rtl w:val="true"/>
          <w:lang w:bidi="fa-IR"/>
        </w:rPr>
        <w:t>این‌که شاگرد مخلص و مرید واقعی مرحوم آیت‌الله حاج سید محمدتقی خوانساری بود و مردم آذربایجان را به تقلید از ایشان دعوت می‌کرد، پس از صدور فتوای ایشان در مورد لزوم شرکت در انتخابات دوران نهضت ملی شدن صنعت نفت، در مسجد بزرگ پدری در بازار تبریز، در یک سخنرانی عمومی با حضور شاید نزدیک به هزار نفر یا بیشتر، به‌طور رسمی و علنی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در شرع مجاز نیست و شرکت در انتخابات هم جایز نیست، چون می‌خواهند در آن مجلس، قوانین ضد اسلامی و یا مخالف شرع تصویب کنند و لذا مقدمه حرام که شرکت در انتخابات است،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اگر این نوع برنامه‌ها مطرح است، بگذارید افراد بی‌دین و بی‌ایمان و حتی ارمنی‌ها، در آن مجلس حضور یابند و قانون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 اسلام و مسلمین در این است، چون همه خواهند فهمید که مسئولین این قوانین مسلمان نیستند و این قوانین از اعتبار ساقط خواهد شد و اگر می‌گویید بزرگانی چون آیت‌الله خوانساری برای شرکت در این امر فتوا داده اند، من ضمن تبرّی از این حکم یا فتوا، به شما مردم می‌گویم که اگر با اعتماد به سخن من از ایشان تقلید کرده‌اید، از این تقلید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اگر هم نکردید، مسئولیت شرعی از گردن من برداشته شده است، چون من صریحاً وجوب عدول از تقلید ایشان را در اینجا اعلام می‌دارم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نوع بیانات تند و بقول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واکنش‌های منفی و مختلفی روبرو می‌شد و صاحبان آنها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ولی در این میان یکی از مخالفین منطقی این نوع برخورد با مسائل سیاسی روز، اینجانب بودم که البته حرف‌های من مورد قبول اخوان عظام قرار نمی‌گرفت؛ و بلکه با هجمه 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آقا سید ابوالفضل خسروشاهی، اخوی بزرگ‌تر اینجانب نیز، که نجفی‌الفکر و تحصیل‌کرده آن سامان بود، بر همین عقیده بود، ولی مانند اخوی دوم، به مبارزه علنی با مشروطیت و تبعات و فروع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در انتخابات و حضور در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نمی‌پرداخت، ولی در پاسخ سئوالات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هیچ‌وقت مثبت و یا موافقت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دیگر، آقایان حاج سید محمد و حاج سید جعفر که هر دو از اخیار بازار بودند، به‌طور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قبیل امور موافق نبودند، ولی اظهار نظر منفی علنی هم نمی‌کردند و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می‌دادند و اقدام یا قضاوت را با توجه به نظر مراجع تقلید خود افراد واگذار می‌کردند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ظاهراً فقط بنده بودم که با راه و روش جد بزرگوار، والد گرام و اخوان عظام موافق نبودم و هوادار مشروطه واقعی و ایجاد مجلس قانون‌گذاری در چهارچوب تعالیم اسلامی بودم و هستم و از این‌که نام آن حکومت، مشروطۀ مشروعه و یا جمهوری باشد، برایم مهم نبود، بلکه محتوا و پایبندی به اصول و ارزش‌های دینی برایم مطرح و محترم بوده و هست و در این زمینه حتی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رساله‌ای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منتشر کردم که در آن خواستار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جمهوری اسلامی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Style w:val="FootnoteAnchor"/>
          <w:rtl w:val="true"/>
        </w:rPr>
        <w:footnoteReference w:id="13"/>
      </w:r>
      <w:r>
        <w:rPr>
          <w:rFonts w:ascii="IRNazanin" w:hAnsi="IRNazanin" w:eastAsia="IRNazanin"/>
          <w:color w:val="111111"/>
          <w:sz w:val="28"/>
          <w:sz w:val="28"/>
          <w:szCs w:val="28"/>
          <w:rtl w:val="true"/>
          <w:lang w:bidi="fa-IR"/>
        </w:rPr>
        <w:t>و این نوع تفکر و زمینه‌های وابسته به آن تا امروز نیز در اندیشه اینجانب ریشه دارد که جای بحث تفصیلی آن در این گفتگو نیست</w:t>
      </w:r>
      <w:r>
        <w:rPr>
          <w:rFonts w:eastAsia="IRNazanin" w:cs="IRNazanin"/>
          <w:color w:val="111111"/>
          <w:sz w:val="28"/>
          <w:szCs w:val="28"/>
          <w:rtl w:val="true"/>
          <w:lang w:bidi="fa-IR"/>
        </w:rPr>
        <w:t xml:space="preserve">. </w:t>
      </w:r>
      <w:bookmarkStart w:id="32" w:name="pg7362_43374"/>
    </w:p>
    <w:p>
      <w:pPr>
        <w:pStyle w:val="Heading3"/>
        <w:numPr>
          <w:ilvl w:val="2"/>
          <w:numId w:val="1"/>
        </w:numPr>
        <w:rPr/>
      </w:pPr>
      <w:bookmarkStart w:id="33" w:name="__RefHeading___Toc1262127_1051229030"/>
      <w:bookmarkStart w:id="34" w:name="_Toc9"/>
      <w:bookmarkEnd w:id="32"/>
      <w:bookmarkEnd w:id="33"/>
      <w:r>
        <w:rPr>
          <w:rtl w:val="true"/>
        </w:rPr>
        <w:t>مسئله هجرت علما</w:t>
      </w:r>
      <w:bookmarkEnd w:id="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مهاجرت علمای تبریز پس از اهانت به یکی از علمای محترم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توضیح بیشتری بدهید و آثار و نتایج این نوع اقدامات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مبارزه، این نوع اقدامات چه آثار و تبعاتی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و یا ترک محل اقامت و هجرت به دیار دیگر، یکی از شیوه‌های مبارزاتی است که در موارد اضطراری توسط افراد و شخصیت‌ها انتخاب می‌شود و سابقه درازی در تاریخ ایران و بلاد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کشمکش‌های مشروطه‌خواهان و هواداران عدالتخانه، که رهبری گروه دوم در تبریز را هم علما و مجتهدان معروف این شهر به عهده داشتند، بعد از اهانت به آیت‌الله حاج میرزا حسن آقا مجتهد و اخراج توهین‌آمیز وی از شهر، عده‌ای از علمای تبریز تصمیم به هجرت گرفتند که در رأس آنها آیت‌الله آقا میرزا صادق، آیت‌الله حاج میرزا محسن و آیت‌الله حاج سید احمد خسروشاهی قرار داشتند که البته با این اقدام، متهم به هواداری از استبداد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استمرار بحران آن دوران، بعدها عده‌ای از علمای تهران هم به عنوان اعتراض به روش‌های مشروطه‌خواهان، به قم هجرت کردند که آن ها هم از اتهام طرفداری از استبداد در امان نماندند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کسروی ضمن تشریح چگونگی بیرون کردن مجتهد از شهر توسط عده‌ای از مشروطه‌خواهان و به بهانه‌های مختلف، که البته با </w:t>
      </w:r>
    </w:p>
    <w:p>
      <w:pPr>
        <w:pStyle w:val="BookText"/>
        <w:rPr/>
      </w:pPr>
      <w:r>
        <w:rPr>
          <w:rFonts w:ascii="IRNazanin" w:hAnsi="IRNazanin" w:eastAsia="IRNazanin"/>
          <w:color w:val="111111"/>
          <w:sz w:val="28"/>
          <w:sz w:val="28"/>
          <w:szCs w:val="28"/>
          <w:rtl w:val="true"/>
          <w:lang w:bidi="fa-IR"/>
        </w:rPr>
        <w:t xml:space="preserve">ادبیات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است، مدعی می‌شود که آقا میرزا صادق آقا کنار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دانسته شد حاجی میرزا محسن، آقا میرزا صادق و حاجی سید احمد خسروشاهی هم از شهر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هم بیرون رفته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اقدام اعتراضی علمای شهر در برابر اهانت به حاج میرزا حسن مجتهد که در آن شرایط برای جلوگیری از تندروی‌های بیشتر معارضین ضروری به نظر می‌رسید، از دیدگاه بعضی‌ها، برای ایجاد فتنه و آشوب در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ویجویه از معاصرانِ حوادث، در کتاب خود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رفتن جناب مجتهد، جنابان حاجی میرزا محسن و آقا میرزا صادق آقا و حاج سید احمد آقا خسروشاهی برای اغتشاش کردن در شهر، خود به خود از شهر خارج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میرزا محسن آقا و آقا میرزا صادق، آقا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سید احمد آقا را گذاشتند به هر جا که می‌خواهد برود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محمدباقر ویجویه‌ای، از مشروطه‌خواهان تبریز، با توجه به موضع‌گیری‌های مرحوم جد بزرگوار، می‌خواهد با نقل جملات فوق در حد توان خود انتقامی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ایشان گرفته باشد، در حالی که مرحوم والد نقل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وجهاء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آقایان </w:t>
      </w:r>
      <w:bookmarkStart w:id="35" w:name="pg7362_43376"/>
    </w:p>
    <w:p>
      <w:pPr>
        <w:pStyle w:val="BookText"/>
        <w:rPr/>
      </w:pPr>
      <w:bookmarkEnd w:id="35"/>
      <w:r>
        <w:rPr>
          <w:rFonts w:ascii="IRNazanin" w:hAnsi="IRNazanin" w:eastAsia="IRNazanin"/>
          <w:color w:val="111111"/>
          <w:sz w:val="28"/>
          <w:sz w:val="28"/>
          <w:szCs w:val="28"/>
          <w:rtl w:val="true"/>
          <w:lang w:bidi="fa-IR"/>
        </w:rPr>
        <w:t>مهاجر رفتند و با خواهش و احترام همه آنان را به شهر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تنها اشاره‌ای به علت مهاجرت علما و نام شخصیت‌های شرکت‌کننده در آن است و تفصیل را باید در کتاب‌های مربوط به تاریخ مشروطیت در آذربایجان مطالعه کرد</w:t>
      </w:r>
      <w:r>
        <w:rPr>
          <w:rFonts w:eastAsia="IRNazanin" w:cs="IRNazanin"/>
          <w:color w:val="111111"/>
          <w:sz w:val="28"/>
          <w:szCs w:val="28"/>
          <w:rtl w:val="true"/>
          <w:lang w:bidi="fa-IR"/>
        </w:rPr>
        <w:t>.</w:t>
      </w:r>
    </w:p>
    <w:p>
      <w:pPr>
        <w:pStyle w:val="Heading3"/>
        <w:numPr>
          <w:ilvl w:val="2"/>
          <w:numId w:val="1"/>
        </w:numPr>
        <w:rPr/>
      </w:pPr>
      <w:bookmarkStart w:id="36" w:name="__RefHeading___Toc1262129_1051229030"/>
      <w:bookmarkStart w:id="37" w:name="_Toc10"/>
      <w:bookmarkEnd w:id="36"/>
      <w:r>
        <w:rPr>
          <w:rtl w:val="true"/>
        </w:rPr>
        <w:t>مسئله سفر به عتبات</w:t>
      </w:r>
      <w:bookmarkEnd w:id="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سفر دوم جد بزرگوار به عتبات و نجف اشرف و ملاقات با مراجع عظام وقت هم بر شایعات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این سفر دوم چه بود؟ آیا اطلاع دارید چه نوع مذاکراتی توسط ایشان در نجف اشرف به عمل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سفر دوم جد بزرگوار به عتبات عالیات و ملاقات او با علما و مراجعی که از زمان اقامت و تحصیل در نجف سابقه آشنایی با آنها را داشت، موجب واکنش‌ها و گزارش‌هایی شد که یک نمونه از آنها گزارشی است که توسط یکی از عناصر ظاهراً وابسته به دولت، از نجف اشرف به ایران ارسال شده است و اصل آن در اسناد وزارت امور خارجه ایران نگهداری می‌شود و سالیانی پیش پژوهشگر معاصر ایران، برادر ارجمند جناب آقای محمد ترکمان، نسخه‌ای از کپی آن را به اینجانب داد که فضل کشف این سند با ایشان بود و البته بعدها خود من نیز که به بررسی اسناد قدیمی وزارتی می‌پرداختم، آن را دیدم که در آرشیو محرمانه وزارت امور خارجه، جزوه‌دان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قرار داشت و متن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حضور مبارکت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در مکاتیب متعدده مندرج </w:t>
      </w:r>
    </w:p>
    <w:p>
      <w:pPr>
        <w:pStyle w:val="BookText"/>
        <w:rPr/>
      </w:pPr>
      <w:r>
        <w:rPr>
          <w:rFonts w:ascii="IRNazanin" w:hAnsi="IRNazanin" w:eastAsia="IRNazanin"/>
          <w:color w:val="111111"/>
          <w:sz w:val="28"/>
          <w:sz w:val="28"/>
          <w:szCs w:val="28"/>
          <w:rtl w:val="true"/>
          <w:lang w:bidi="fa-IR"/>
        </w:rPr>
        <w:t>بوده که جناب مستطاب آقا سید احمد خسروشاهی از ناحیه حضرت مستطاب اقدس ولیعهد دامت شوکته نجف اشرف می‌آید که از حجج اسلام در خصوص تقبیح مجلس عدالت نوشته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مشارالیه که دو سه روز است وارد نجف اشرف شده است، یکی دو مجلس صحبت شده است، کمال تحاشی و تجنب و اظهار میل به انعقاد مجلس و معایب نبودن آن را در لسان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خطی از علیه اسلامبول الان رسید که از نظر انور حضرت حجت‌الاسلام بگذرانم، پس از ارائه عیناً ارسال حضور حضرت مستطاب اشرف اعظم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طهران شرحی شکایت از علمای اعلام در خصوص مسامحه آنان در انعقاد مجلس عدالتی نموده و اسامی آنها را درج و تهمت گرفتن وجه 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کربلا هم هنوز اصلاح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حضرت مقدس حجت‌الاسلام تلگرافی مفصل به ولایت جلیله تبریز و تلگرافی به معین‌الممالک در این خصوص فرمودند، امید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عطوفت و شوکت و جلالت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p>
    <w:p>
      <w:pPr>
        <w:pStyle w:val="BookText"/>
        <w:rPr/>
      </w:pPr>
      <w:r>
        <w:rPr>
          <w:rFonts w:ascii="IRNazanin" w:hAnsi="IRNazanin" w:eastAsia="IRNazanin"/>
          <w:color w:val="111111"/>
          <w:sz w:val="28"/>
          <w:sz w:val="28"/>
          <w:szCs w:val="28"/>
          <w:rtl w:val="true"/>
          <w:lang w:bidi="fa-IR"/>
        </w:rPr>
        <w:t>الداعی حاج شیخ محسن علاء المحدثین</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سفر دوم جد بزرگوار به نجف اشرف، شایعات و اتهاماتی علیه ایشان منتشر شد که شاید رژیم استبداد در نشر آنها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که گزارش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 علاء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وزارت امور خارجه و یا یکی از ارکان نظام استبدادی این دیدارها را </w:t>
      </w:r>
      <w:bookmarkStart w:id="38" w:name="pg7362_43378"/>
    </w:p>
    <w:p>
      <w:pPr>
        <w:pStyle w:val="BookText"/>
        <w:rPr/>
      </w:pPr>
      <w:bookmarkEnd w:id="38"/>
      <w:r>
        <w:rPr>
          <w:rFonts w:ascii="IRNazanin" w:hAnsi="IRNazanin" w:eastAsia="IRNazanin"/>
          <w:color w:val="111111"/>
          <w:sz w:val="28"/>
          <w:sz w:val="28"/>
          <w:szCs w:val="28"/>
          <w:rtl w:val="true"/>
          <w:lang w:bidi="fa-IR"/>
        </w:rPr>
        <w:t>مربوط به اقدام ایشان علیه مشروطیت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جناب گزارشگر در این مکتوب تصریح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مشارالیه در یکی دو مجلس صحبت شده است، کمال تحاشی و تجنب و اظهار میل به انعقاد مجلس و معایب نبودن آن در لسان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معلوم نیست که چرا ایشان را متهم به اقدام علیه مشروطیت و یا طرفداری از استبداد کرده‌اند؟ در حالی که حتی در نجف اشرف نیز هواداری خود را از تشکیل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نشر این نوع اکاذیب برای تخریب بزرگان، همواره شایع بوده و انگیزه اصلی هم همان ملاحظه منافع شخصی و گروهی و فرصت‌طلبی‌های بعضی از اشخاص بوده است که ما در عصر خود شاهد و ناظر نوع دیگر و پیشرفته‌تر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هستیم</w:t>
      </w:r>
      <w:r>
        <w:rPr>
          <w:rFonts w:eastAsia="IRNazanin" w:cs="IRNazanin"/>
          <w:color w:val="111111"/>
          <w:sz w:val="28"/>
          <w:szCs w:val="28"/>
          <w:rtl w:val="true"/>
          <w:lang w:bidi="fa-IR"/>
        </w:rPr>
        <w:t>.</w:t>
      </w:r>
    </w:p>
    <w:p>
      <w:pPr>
        <w:pStyle w:val="Heading3"/>
        <w:numPr>
          <w:ilvl w:val="2"/>
          <w:numId w:val="1"/>
        </w:numPr>
        <w:rPr/>
      </w:pPr>
      <w:bookmarkStart w:id="39" w:name="__RefHeading___Toc1262131_1051229030"/>
      <w:bookmarkStart w:id="40" w:name="_Toc11"/>
      <w:bookmarkEnd w:id="39"/>
      <w:r>
        <w:rPr>
          <w:rtl w:val="true"/>
        </w:rPr>
        <w:t>اتهام دفاع از استبداد</w:t>
      </w:r>
      <w:bookmarkEnd w:id="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هواداری این علمای بزرگوار از سلطنت و محمدعلی‌شاه و حکومت استبداد که ظاهراً در همین ایام بحران بود، چیست و چرا علمای برجسته و معروف شهر، مثل علمای تهرانی مهاجر به قم، ناگهان به هواداری از رژیم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متهم می‌شوند؟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نوع اقدامات اعتراضی، سیل اتهامات بر ضد علمای عظام تهران و تبریز از جمله جد بزرگوار صادر و شایع شد و در افواه مردم عوام و سپس در گزارش‌ها آمد، ایشان نیز متهم به طرفداری از دولت استبداد و مخالف آزادی و عدالت‌خواهی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اتهام پس از سفر ایشان به عتبات عالیات در دوران بحران اوج </w:t>
      </w:r>
    </w:p>
    <w:p>
      <w:pPr>
        <w:pStyle w:val="BookText"/>
        <w:rPr/>
      </w:pPr>
      <w:r>
        <w:rPr>
          <w:rFonts w:ascii="IRNazanin" w:hAnsi="IRNazanin" w:eastAsia="IRNazanin"/>
          <w:color w:val="111111"/>
          <w:sz w:val="28"/>
          <w:sz w:val="28"/>
          <w:szCs w:val="28"/>
          <w:rtl w:val="true"/>
          <w:lang w:bidi="fa-IR"/>
        </w:rPr>
        <w:t>گرفت که مرحوم شهید میرزا علی ثقة‌الاسلام تبریزی آن را در رساله خود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حاجی سید احمد خسروشاهی که متهم به ضد مشروطه بود و اوایل ایام ظهور مشروطه به عتبات رفت و متهم شد از جانب ولیعهد رفته است تا تسویل کند، چون تازه مراجعت از کربلا کرده بود، باز صحبت او در افواه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به خانه‌اش دعوت کرد که پاره‌ای مذاکرات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شب نیم‌ساعت از شب رفته بود که حاجی میرزا حسن میلانی را در کوچه خودشان نزدیک خانه‌اش از پشت سر با گلوله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خطرناک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سایر علما، بنای بدگویی از انجمن گذاشته بودند و کم‌کم اسباب فتنه بلند می‌شد و به دهان عوام افتاده بودند و پاره‌ای شب‌نامه از مردم منتشر می‌شد که بر ضد پاره اشخاص بود و در بعضی‌ها مخصوصاً از ضدیت علما حرف می‌زد که باید چهار هزار عالم را سر برید تا مردم آسوده شوند و اهل انجمن قرار دادند با علما ملاقات و ایشان را استمالت کنند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وقایع‌نگاری آن هم توسط شخصیتی چون شهید میرزا علی ثقة‌الاسلام تبریزی چگونگی وضع بحرانی شهر و اختلاف بین دو جناح طرفدار مشروطه و مخالفین آن را نشان می‌دهد و البته تبریز با این اوضاع جناح مشروطیت‌خواه را در مرکز هم تقویت می‌کرد و مرحوم </w:t>
      </w:r>
    </w:p>
    <w:p>
      <w:pPr>
        <w:pStyle w:val="BookText"/>
        <w:rPr/>
      </w:pPr>
      <w:r>
        <w:rPr>
          <w:rFonts w:ascii="IRNazanin" w:hAnsi="IRNazanin" w:eastAsia="IRNazanin"/>
          <w:color w:val="111111"/>
          <w:sz w:val="28"/>
          <w:sz w:val="28"/>
          <w:szCs w:val="28"/>
          <w:rtl w:val="true"/>
          <w:lang w:bidi="fa-IR"/>
        </w:rPr>
        <w:t>ثقة‌الاسلام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 از قدم اول حمایت از مشروطه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مبالغه و اغراق کار در تهران سست و خراب بود و اگر مساعدت تبریز نبود، بالبداهه مشروطیت موقوف و استبداد به‌شدت تمام مراجعت می‌کرد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پس در واقع تندروی سکولارها و پخش شب‌نامه‌ها بر ضد علمای محترم و حتی اخطار به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چهار هزار نفر از علما را برید تا اوضاع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می‌پذیرفت، باعث شد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علنی و رسمی اعلام کند که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انجمن مثل رفتن به میخانه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شدت بحران اختلاف بین دو جناح را نشان می‌دهد و همین امور باعث تبعید یا اخراج مجتهد از شهر گردید و بعضی از علمای تبریز هم از شهر خارج شدند تا به روستاهای</w:t>
      </w:r>
    </w:p>
    <w:p>
      <w:pPr>
        <w:pStyle w:val="BookText"/>
        <w:rPr/>
      </w:pPr>
      <w:r>
        <w:rPr>
          <w:rFonts w:ascii="IRNazanin" w:hAnsi="IRNazanin" w:eastAsia="IRNazanin"/>
          <w:color w:val="111111"/>
          <w:sz w:val="28"/>
          <w:sz w:val="28"/>
          <w:szCs w:val="28"/>
          <w:rtl w:val="true"/>
          <w:lang w:bidi="fa-IR"/>
        </w:rPr>
        <w:t>اطراف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میرزا علی آقا ثقةالاسلام ماجرای این هجرت و شرکت خود را در آن چنین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حاجی میرزا محسن آقا با برادرانش از شهر بیرون رفته‌اند، من هم مصمم شدم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منزل آمدند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تا حاجی میرزا محسن آقا و مجتهد برنگردند،من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سئوال و جواب بسیار گفتند حاجی میرزا محسن آقا را برمی‌گردانیم، اما حرف مجتهد را نزنید؛ من </w:t>
      </w:r>
    </w:p>
    <w:p>
      <w:pPr>
        <w:pStyle w:val="BookText"/>
        <w:rPr/>
      </w:pPr>
      <w:r>
        <w:rPr>
          <w:rFonts w:ascii="IRNazanin" w:hAnsi="IRNazanin" w:eastAsia="IRNazanin"/>
          <w:color w:val="111111"/>
          <w:sz w:val="28"/>
          <w:sz w:val="28"/>
          <w:szCs w:val="28"/>
          <w:rtl w:val="true"/>
          <w:lang w:bidi="fa-IR"/>
        </w:rPr>
        <w:t>هم عجالتاً قول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پشت سر حاج میرزا محسن آقا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ماه حوالی عصر از سردرود به سمت تبریز حرکت کرد و مردم به استقبال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باغ حسین‌خان حاجی سید احمد خسروشاهی که از شهر بیرون می‌رفت، مصادف و مانع از 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سردرود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من رسید، فوراً مصمم حرکت شدم و شبانه عزم حرکت کردم و اول عزم کردم همان شب به فتح‌آباد بروم و شهرت دادند 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درشکه کرایه کردم و مردم هم چون می‌دانستند رفته‌ام،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ساعت از شب گذشته حرکت کردم و اوایل روز به شبلی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خودمانی‌ها و نواب‌ها آمدند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معین‌الاسلام و بیوک آقا رسیدند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دلتنگی مراجعت کردم</w:t>
      </w:r>
      <w:r>
        <w:rPr>
          <w:rFonts w:eastAsia="IRNazanin" w:cs="IRNazanin"/>
          <w:color w:val="111111"/>
          <w:sz w:val="28"/>
          <w:szCs w:val="28"/>
          <w:rtl w:val="true"/>
          <w:lang w:bidi="fa-IR"/>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قهر و آشتی‌ها به نتیجه مثبت نرسید و اتهامات و تهدیدها ادامه یافت تا آنجا که سرانجام جناب میرزا علی آقا ثقةالاسلام هم مانند آقا میرزا صادق آقا و حاج سید احمد آقا از دخالت در امور جاری خودداری کرد و کنار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به انجمن و غیره تردد نکردم و ترک مداخله بر امورات مردم کردم؛ چنانچه از ماه صفر ترک کرده بودم، از این به بعد را مجدداً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مراجعت مجتهد سعی‌ها و اقداماتی شد که به هیچ‌وجه اثر نکرد</w:t>
      </w:r>
      <w:r>
        <w:rPr>
          <w:rFonts w:eastAsia="IRNazanin" w:cs="IRNazanin"/>
          <w:color w:val="111111"/>
          <w:sz w:val="28"/>
          <w:szCs w:val="28"/>
          <w:rtl w:val="true"/>
          <w:lang w:bidi="fa-IR"/>
        </w:rPr>
        <w:t>...».</w:t>
      </w:r>
      <w:r>
        <w:rPr>
          <w:rStyle w:val="FootnoteAnchor"/>
          <w:rtl w:val="true"/>
        </w:rPr>
        <w:footnoteReference w:id="21"/>
      </w:r>
      <w:bookmarkStart w:id="41" w:name="pg7362_43382"/>
    </w:p>
    <w:p>
      <w:pPr>
        <w:pStyle w:val="Heading3"/>
        <w:numPr>
          <w:ilvl w:val="2"/>
          <w:numId w:val="1"/>
        </w:numPr>
        <w:rPr/>
      </w:pPr>
      <w:bookmarkStart w:id="42" w:name="__RefHeading___Toc1262133_1051229030"/>
      <w:bookmarkStart w:id="43" w:name="_Toc12"/>
      <w:bookmarkEnd w:id="41"/>
      <w:bookmarkEnd w:id="42"/>
      <w:r>
        <w:rPr>
          <w:rtl w:val="true"/>
        </w:rPr>
        <w:t>دیدگاه تاریخ‌نویسان معاصر در این زمینه چیست؟</w:t>
      </w:r>
      <w:bookmarkEnd w:id="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تاریخ‌نویسان پیشین مشروطیت در این باره تحقیق لازم را به عمل نیاورده و به‌طور اجمال به نقل خبر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پژوهشگران معاصر تاریخ، توضیحاتی در این زمینه ارائه نکرده‌اند؟ اگر نکاتی توسط آنان مطرح شده، برای تکمیل بحث، نقل آن نکات روشنگر و ارزشمند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اتفاقاً آن گزارش ارسال‌شده از نجف و یا شایعات مکتوب و منتشره در بعضی از آثاری که به عنوان تاریخ مشروطه نوشته شده‌اند، باعث شده که بعضی از محققان معاصر به بررسی علل و نتایج آن بپردازند که یکی از آنان برادر ارجمند گرانمایه، مرحوم حجت‌الاسلام و المسلمین مرحوم شیخ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تحقیقی ارزشمند خود، به محتوای آن پرداخته و موضوع را کاملاً منطقی و مستند بررسی نموده و نتیجه مثبتی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این زمینه نقل کامل تحلیل و پژوهش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کامل حقیقت، علی‌رغم طولانی بودن آن، برای مستندسازی و روشن شدن امر ایرادی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منذر در این باره چنین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سند مربوط به اظهار نظر سید در صدر مشروطه، راجع به آیت‌الله خسروشاهی، از علمای مبرّز و پارسای تبریز می‌شود که به نحوی اظهار نظر مثبت ایشان راجع به مشروطه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حاجی سید احمد آقا خسروشاهی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آیات عظام حاج میرزا حبیب‌الله رشتی، فاضل ایروانی و شیخ محمدحسن مامقانی و صاحب تألیفات گوناگون در فقه </w:t>
      </w:r>
    </w:p>
    <w:p>
      <w:pPr>
        <w:pStyle w:val="BookText"/>
        <w:rPr/>
      </w:pPr>
      <w:r>
        <w:rPr>
          <w:rFonts w:ascii="IRNazanin" w:hAnsi="IRNazanin" w:eastAsia="IRNazanin"/>
          <w:color w:val="111111"/>
          <w:sz w:val="28"/>
          <w:sz w:val="28"/>
          <w:szCs w:val="28"/>
          <w:rtl w:val="true"/>
          <w:lang w:bidi="fa-IR"/>
        </w:rPr>
        <w:t>و اصول است که در عصر مشروطیت در تبریز می‌زیست و به نوشته حاج شیخ 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ورع و تقوا قرار داشت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ویژگی او علاوه بر انجام شئون روحانیت نظیر تدریس علوم دینی، افتاء، اقامه جماعت و منبر و اهتمام به فریضه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الشریعة و مصباح الشریعة، حامی الملة و الدین و قامع بدع الملحدین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یاد کرده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مرحوم بعد از مراجعت از نجف اشرف، در تبریز قریب چهارده سال مشغول به وظایف روحانیت از قبیل تدریس، تصنیف، اقامه جماعت، وعظ و تبلیغات دینی در منبر بعد از نماز و نوشتن اجوبه استفتائات وارده بر وی بود و در ترویج شرع مقدس نهایت جدیت و سعی بلیغ را داشت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چنین شخصیتی طبعاً در عصر مشروطه خار راه عناصر تندرو و سکولار بود و با غرب‌زدگی‌ها در می‌ستیزید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جریان خروج معترضانه حاجی میرزا حسن آقا مجتهد تبریز در صدر مشروطه از آن شهر، خسروشاهی از علمایی بود که تبریز را موقتاً ترک گفت</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نیز در کشاکش مشروطه‌خواهان و مشروعه‌خواهان از منتقدان مشروطه سکولار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درگذشت و در جوار بیت‌الاحزان جده طاهره‌اش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باری، مرحوم آیت‌الله خسروشاهی در همان اوایل تأسیس مشروطیت سفری به عتبات کرد که در تبلیغات مشروطه‌چیان تندرو، به عنوان حرکتی بر ضد مشروطه قلمداد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مراجع نجف از جمله صاحب عروه، در برابر این تبلیغات واکنش نشان دادند و طی نامه‌هایی که به تبریز نوشتند، شایعه مخالفت خسروشاهی با مشروطیت را بی‌اساس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جریده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ارگان انجمن ایالتی تبریز در صدر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سفر خسروشاهی به عتبات و شایعات یادشده، صورت سئوال و جواب را به ترتیب از آقایان حاج شیخ عبدالله مازندرانی، آخوند خراسانی و صاحب عروه در این باره درج کرد که بخش مربوط به صاحب عروه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سئوالی که از حضرت مستطاب حجت‌الاسلام آقای سید کاظم یزدی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که جناب مستطاب شریعت‌مآب ثقة‌الاسلام آقای حاجی سید احمد آقا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مشرف شدند و مدت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اقامت کردند، مراجعت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به هم زدن مجلس معدلت تصریحاً یا تلویحاً حضوراً یا غیاباً از معظم‌له چیزی معلوم شد و آیا ایشان در صدد این برآمدند که ابقای خلاف میان آقایان عظام علمای عتبات و علمای تهران کنند یا نه؟ زحمت قبول فرموده و دو کلمه بیان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سواد جواب که حضرت مستطاب حجت‌الاسلام آقای آقا سید کاظم آقا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هذا بهتان عظیم، این حقیر از ایشان این مطلب را حضوراً و غیاباً نشنیدم و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محمدکاظم الطباطبایی</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 یکی از پژوهشگران از نخستین نامه‌هایی که در صدر مشروطه به حضور علمای نجف داده شد، صورت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حضرات مجتهدین و حافظان حکمت الهی معروض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خبر تشکیل مجلس شورای ملی را شنیده‌اید و خوب می‌دانید این مجلس بر پایه قوانین برگرفته از آموزه‌های مذهب اثنی عشری در باب محو ستمگران و خائنان و گسترش عدل در جمیع بلاد و اعتلای مقام ایران عمل می‌کند و آنچه ما را متأسف و اندوهگین می‌سازد، آن است که شماری از خودخواهان مفسد، به منظور نابودی مجلس، شروع به انتشار افتراها و دروغ‌ها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با فتوای خویش تکلیف مسلمانان در این باره را معین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نجف در پاسخ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الله علی محمد و آله الطاهرین و لعنة الله علی القوم الظالمین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تأییدات الهی و مراحم آسمانی و تحت توجهات هادی عالی، شأن حضرت صاحب الزمان روحنا فداه، قوانین مجلس مزبور همان‌گونه که گفتید قوانین مقدس و محترم اسلامی است و بر جمیع مسلمانان واجب است که آن قوانین را بپذیرند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سخن خویش را تکرار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ضد مجلس عالی به منزله اقدام علیه احکام دین حنیف است و بر مسلمانان فرض است که از هر گونه حرکت بر ضد مجلس شورا خودداری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الیزدی، کامل سلمان جبوری،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التطور الفکری فی العراق، محمد علی کمال الدین،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سید نیز طبیعتاً گامی در راستای حمایت از مشروطه قلمداد شد؛ چنان‌که آقا میرزا فضل‌علی آقا مجتهد تبریزی، وکیل تبریز در مجلس شورای اول که آن زمان از سوی انجمن ایالتی تبریز برای قبول نمایندگی آذربایجان در مجلس شدیداً تحت فشار بود، در نامه به سید همین برداشت را از اظهارات ایشان درباره خسروشاهی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p>
    <w:p>
      <w:pPr>
        <w:pStyle w:val="BookText"/>
        <w:rPr/>
      </w:pPr>
      <w:r>
        <w:rPr>
          <w:rFonts w:ascii="IRNazanin" w:hAnsi="IRNazanin" w:eastAsia="IRNazanin"/>
          <w:color w:val="111111"/>
          <w:sz w:val="28"/>
          <w:sz w:val="28"/>
          <w:szCs w:val="28"/>
          <w:rtl w:val="true"/>
          <w:lang w:bidi="fa-IR"/>
        </w:rPr>
        <w:t xml:space="preserve">فضل‌علی آقا در نامه‌اش به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رمز قیام ملت بر ضد رژیم استبداد و شرح وظایف مجلس و نمایندگان ملت در آن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و توجهات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مشروطیت و تکلیف رفتن داعی به تهران در عرایض سابقه اجمالی عرض شده است، حال هم از مختصر بسطی ناچار از تصدیعم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مباشرین امور دولتی به علاوه قوانین معموله‌شان ظلم‌هایی به رعیت، ملت و بی‌اعتنایی به متدینین علما وارد آمد که فوق طاقت تحریر است و غیر محتاج به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ظلم و استبداد چنان مردم را به ستوه آورد که طاقت تحمل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این حالات و استقراضات دول متجاوزه اجنبیه و مزید نفوذشان در بلاد اسلامیه به مقامی مؤدّی شد که از اسلام و دولت ایران جز اسمی باقی نمانده بود و به منزله تخته پاره در میان امواج متلاطم فتن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تمام بلاد، هم‌آواز به مطالبه مشروطیت دولت قیام کردند و به هیچ مانعی منصرف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که ترتیب سابق به هم خورده و مطلوب جدید نظام تام نیافته است و گاهی دسایس خفیه به کار می‌برند، مختصر هرج و مرجی هست که آن هم رفته رفته تمام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یک از بلاد، جمعی را قرار داده‌اند که انتخاب کردند به مجلس شورای ملی تهران بروند که در آنجا به اتفاق یا اکثریت آرا ترتیبی در کارها بدهند موافق شرع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مدافعه اجانب و حفظ امنیت داخله موقوف به آن است، ترتیبی بدهند و بعبارة اُخری اموری که کلیات آنها در شرع وارد است و بیان </w:t>
      </w:r>
    </w:p>
    <w:p>
      <w:pPr>
        <w:pStyle w:val="BookText"/>
        <w:rPr/>
      </w:pPr>
      <w:r>
        <w:rPr>
          <w:rFonts w:ascii="IRNazanin" w:hAnsi="IRNazanin" w:eastAsia="IRNazanin"/>
          <w:color w:val="111111"/>
          <w:sz w:val="28"/>
          <w:sz w:val="28"/>
          <w:szCs w:val="28"/>
          <w:rtl w:val="true"/>
          <w:lang w:bidi="fa-IR"/>
        </w:rPr>
        <w:t>موضوعات آنها و جزئیاتش ترتیبی می‌خواهند آنها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تن از طبقه علما و ده نفر از طبقات دیگر آذربایجان را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هم یکی از آن دو نفر داعی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در قبول این امر، اذن حضرت مستطاب عالی را در اصل مطلب شرط قرار داده بودم و در این بین رقیمه حضرت مستطاب عالی و سایر حجج‌الاسلام نجف اشرف که در رفع تهمت مخالفت با مشروطیت از جناب حاجی سید احمد آقا رسیده است و امضای مشروطیت معلوم شد، حال از داعی عذری قبول نمی‌کنند و می‌گویند در این انتخاب سه امر را ملاحظه کرده‌ایم که منتخب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شریعت، حقوق ملت و سعی در اتحاد ملت و دولت که رواج اسلام و آسودگی عموم انام از این لحاظ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سایر جهات به غیر شما به اندازه اطمینان به شما اطمینان پیدا کنیم، در حفظ ناموس شریعت و تقید بر آن، این مقدار اطمینان به غیر نداریم و برای شما واجب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به حضور انور معروض و استدعا دارم تکلیف و دستورالعملی مرقوم و هرچه زودتر مرحمت فرمایید و مستدعی‌ام از توجهات باطنیه دریغ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تعالی امورنا المسلمین بمحمد و آله الطاهرین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آنچه گذشت، می‌توان گفت صاحب عروه در نخستین مرحله از برخورد خویش با جنبش موسوم به مشروطه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و کلی این واژه نوظهور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و قانونمندی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حکومت مخالف نبود، منتهی مشروطیتی مد نظر او بود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شورای آن به احکام و مقررات اسلام پایبند باشند و مصوبات ایشان با موازین شرع انطباق داشته باشد و طبعاً در پی تحمیل مدل‌های وارداتی و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غربی بر کشور و ملت مسلمان ایران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ایجاد بحران در کشور نینجامد و به اصطلاح مفسده‌ای بر آن مترتب نشود، یعنی شرایط و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اقلیمی ایران پذیرای این تحول سیاسی باشد و اجتماع ایران دچار شوک سخت و بحران‌های ناشی از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موافقت سید با استقرار رژیم نوین مشروطیت موافقتی مطلق، بی‌قید و شرط و چشم و گوش بسته نبود، بلکه شرط داشت و شرط آن نیز گذشته از تناسب اوضاع و شرایط روز کشور در سیاست داخلی و خارجی با تحول یادشده دینداری نمایندگان مجلس و انطباق مصوبات آنان با موازین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اطمینان از تحقق کامل شرط اخیر هم منوط به آگاهی کامل از اندیشه و عملکرد نمایندگان مجلس شورا و مراقبت بر کار آنان و تعقیب جدی روند قانون‌گذاری در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گویای احتیاط بجا و مدبرانه سید در برخورد با مجلس شورای صدر مشروطه و پرهیز وی از شتابزدگی، ذوق‌زدگی و تأیید چشم بسته و بی‌حساب و کتاب عملکرد اعضای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دیگران از آن عاری بودند و همین تفاوت در سلیقه و رفتار سنگ بنای اختلاف بین او و آنان را در تاریخ مشروطیت 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حاج شیخ جلال طاهر شمس گلپایگانی، از اساتید برجسته حوزه علمیه قم و عضو اسبق شورای مدیریت حوزه نقل کردند، آیت‌الله بروجردی برای تلخیص و تهذیب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جمعی از فضلای وقت حوزه، همچون آقایان حاج شیخ علی‌پناه اشتهاردی، صابری همدانی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جلسات بحث و مذاکره داشتند و حقیر نیز در آن جلسات حضور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یکی از آن جلسات به مناسبتی چنین اظهار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مشروطه زمانی که علما بر ضد مظالم دستگاه استبداد به‌پا خاسته بودند، مرحومان سید محمدکاظم یزدی مشهور به صاحب عروه و آخوند خراسانی در حمایت از قیام با هم اشتراک نظر و همکاری داشتند و اعلامیه‌ها به امضای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مجلس شورا در تهران گشایش یافت، مشروطه‌خواهان استفتایی را در باب مشروعیت مجلس شورا و لزوم حمایت از آن نزد آخوند بردند و ایشان در ذیل نوشته مزبور، مشروع بودن مجلس و مصوبات آن را امضا کرد و طبق خواست آنان، حکم به لزوم موافقت با مجلس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همان نوشته را به محضر مرحوم سید صاحب عروه بردند، ایشان از تأیید و امضا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ماهیت و موضوعش برایم مجهول است و نمی‌دانم عملکرد آینده‌اش چگونه خواهد بود، نمی‌توانم امضا کنم و امضا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پس از اصرار مشروطه‌خواهان، به شکل کلی و مشروط چیزی نوشتند و مرقوم فرمودند که به شرط موافقت مصوبات مجلس با موازین شرع، ان‌شاءالله مؤمنین از آن حمایت خواهند کرد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آقایان که ایراد سید بر </w:t>
      </w:r>
    </w:p>
    <w:p>
      <w:pPr>
        <w:pStyle w:val="BookText"/>
        <w:rPr/>
      </w:pPr>
      <w:r>
        <w:rPr>
          <w:rFonts w:ascii="IRNazanin" w:hAnsi="IRNazanin" w:eastAsia="IRNazanin"/>
          <w:color w:val="111111"/>
          <w:sz w:val="28"/>
          <w:sz w:val="28"/>
          <w:szCs w:val="28"/>
          <w:rtl w:val="true"/>
          <w:lang w:bidi="fa-IR"/>
        </w:rPr>
        <w:t>امضا و تأیید دربست عملکرد نامعلوم اعضای مجلس را منطقاً درست و وارد می‌دیدند، منطق سید در استیحاش از امضای مطلق مجلس را در محضر آخوند مطرح ساختند و سرّ تأیید بی‌پروای آخوند را از مجلسی که هویت اعضای آن و نحوه عملکرد آنان بر او کاملاً روشن نبود،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پاسخ بر درستی منطق سید مُهر تأیید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نیز همچون ایشان از ماهیت وکلای مجلس و نحوه عملکردشان در آینده کما هو حقه مطلع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به امضای بی‌قید و شرط مصوبات مجلس تن دادم، برای آن است که شخصی چون حاج شیخ فضل‌الله در مجلس حضور و نظارت دارد و لوایح مجلس با اطلاع و نظر وی تهیه و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حاج شیخ فضل‌الله حضور و نظارت داشته باشد، امکان ندارد که لایحه‌ای بر خلاف موازین شرع از تصویب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اطمینان حضور و نظارت حاج شیخ فضل‌الله بر مصوبات مجلس است که بدون قید و شرط مصوبات آتی آن را امضا و تأیید کرده‌ام</w:t>
      </w:r>
      <w:r>
        <w:rPr>
          <w:rFonts w:eastAsia="IRNazanin" w:cs="IRNazanin"/>
          <w:color w:val="111111"/>
          <w:sz w:val="28"/>
          <w:szCs w:val="28"/>
          <w:rtl w:val="true"/>
          <w:lang w:bidi="fa-IR"/>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کاملاً روشن می‌گردد که مرحوم جد بزرگوار، آیت‌الله حاج سید احمد آقا، با اصل عدالتخانه و یا مشروطه مشروعه مخالفتی نداشته و خواستار انعقاد مجلس واقعی بوده و اتهام طرفداری </w:t>
      </w:r>
    </w:p>
    <w:p>
      <w:pPr>
        <w:pStyle w:val="BookText"/>
        <w:rPr/>
      </w:pPr>
      <w:r>
        <w:rPr>
          <w:rFonts w:ascii="IRNazanin" w:hAnsi="IRNazanin" w:eastAsia="IRNazanin"/>
          <w:color w:val="111111"/>
          <w:sz w:val="28"/>
          <w:sz w:val="28"/>
          <w:szCs w:val="28"/>
          <w:rtl w:val="true"/>
          <w:lang w:bidi="fa-IR"/>
        </w:rPr>
        <w:t>وی از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اتهام واهی و بی‌اساس بوده و سفر دوم ایشان به نجف اشرف هم به تصدیق آیت‌الله سید کاظم یزدی برای تغییر روش و نظریه مراجع عظام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نقل دیدگاه های مراجع دی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 نجف درباره آیت الله حاج سید احمد آقا خسروشاهی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نباشد؛ چون مرحوم استاد منذر فقط نظریه آیت الله سید محمد کاظم یزدی را در این رابطه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تحقیق مرحوم استاد منذر در این رابطه، باعث شد که بنده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ملی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قیمت تک شماره و اشتراک سالانه آن نیز در صفحه اول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هر نمره در تبریز یک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ولایات ایران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آبونه سالیانه در تبریز پنج قران و در سایر ولایات ایران، یک تومان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بروم و توسط یکی از دوستان در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ارجمند و پژوهشگر محترم جناب آقای حسن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آن جریده در یکی از کتابخانه های تبریز بدست آمد که ما برای تکمیل بحث، متن کامل بیانات و مکتوبات مراجع عظام نجف را درباره جد بزرگوار عیناً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ملی صفحه اول</w:t>
      </w:r>
    </w:p>
    <w:p>
      <w:pPr>
        <w:pStyle w:val="BookText"/>
        <w:rPr/>
      </w:pPr>
      <w:r>
        <w:rPr>
          <w:rFonts w:ascii="IRNazanin" w:hAnsi="IRNazanin" w:eastAsia="IRNazanin"/>
          <w:color w:val="111111"/>
          <w:sz w:val="28"/>
          <w:sz w:val="28"/>
          <w:szCs w:val="28"/>
          <w:rtl w:val="true"/>
          <w:lang w:bidi="fa-IR"/>
        </w:rPr>
        <w:t>رفع تهمت</w:t>
      </w:r>
    </w:p>
    <w:p>
      <w:pPr>
        <w:pStyle w:val="BookText"/>
        <w:rPr/>
      </w:pPr>
      <w:r>
        <w:rPr>
          <w:rFonts w:ascii="IRNazanin" w:hAnsi="IRNazanin" w:eastAsia="IRNazanin"/>
          <w:color w:val="111111"/>
          <w:sz w:val="28"/>
          <w:sz w:val="28"/>
          <w:szCs w:val="28"/>
          <w:rtl w:val="true"/>
          <w:lang w:bidi="fa-IR"/>
        </w:rPr>
        <w:t>چند ماه قبل جناب مستطاب شریعتمدار سید العلماء العظام آقای حاجی سید احمد آقا خسروشاهی سلمه الله تعالی از تبریز به عزم شرفیابی عتبات عالیات کربلای معلا عازم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مشرف شدن جناب معزی الیه، در میان اهالی و ملت بعضی مطالب و صحبت‌های اراجیف اشتهار یافت که جناب مستطاب آقای معزی الیه منکر مشروطه و بر ضدّ مشروطه‌طلبان بوده و به عنوان زیارت منبعث گشته که از حضور حضرات آقایان علمای اعلام و حجج اسلام نجف اشرف و کربلای معلا مشروحة بر غیر مشروعه بودن مشروطه و به ابطال مجلس شورای ملّی تحصیل کرده و آن سند را عنوان و دست‌آویز در میان علما و ملّت اختلاف انداخته، کار مشروطه را که صلاح دولت و ملّت است به هم بزند، لهذا بعضی از اشخاص و اهالی تبریز پاره مراسلات و مکاتبات به عنوان حضرات آقایان علمای عظام نجف اشرف و کربلای معلا نوشته، استعلام و سئوال کرده بودند که آیا جناب مستطاب آقای حاجی سیّد احمد آقا در حضور آقایان علمای آنجا اظهاری از این مطالب نموده یا صحبتی بر ضد مشروطیت کرده است یا 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علیه چند نفر از حضرات معظم علما و حجج اسلام نجف اشرف مکتوبات ذیل را که درج می‌شود برای تبرئه و رفع تهمت از جناب آقای معزی له در این فقره‌ها، به حضور حضرت مستطاب حجةالاسلام آقای حاجی میرزا حسن آقای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رفع شبهه و نفاق از جناب حاجی سیّد احمد آقا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مکتوبی که حضرت مستطاب حجة الاسلام آقای حاجی شیخ عبد الله مازندرانی دام ظله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می‌رساند انشاء الله ایّام افاضات همواره قرین صحّت و استقامت است و برکات آن وجود شریف دامت افاضاته برای اسلامیان پاینده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احقر هم بحمد الله سلامت و اوقات در دعاگویی و اقامه وظایف شرعیه منقضی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زحمت عرض می‌دهد که پیش از مشرّف شدن جناب مستطاب شریعتمدار، سیّد العلماء العظام ثقةالاسلام آقای حاجی سیّد احمد آقای خسروشاهی دام فضله به عتبات عالیه، بعضی مراسلات از تبریز رسید که جناب حاج سید احمد آقا سلمه الله به جهت به هم زدن اتّفاق شما از تبریز منبعث شده که تفرقه ما بین شما و علمای ایران بیندازد که این مجلس معدلت که صلاح عموم خلایق و متفق علیه ملّت و دولت است، منعقد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هم بدین خبر مسبوق و مترصد بوده تا این‌که جناب مستطاب معظّم له مشرف شده و دو سه مجلس عمومی و خصوصی ملاقات حاصل، ابداً از جناب ایشان همچو حرفی تصریحاً یا تلویحاً مسموع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احقر به صحبت انعقاد مجلس مذکور متصدّی شده، باز این خیال را از مکنونات خاطر جناب ایشان نیافتم، بلکه به حسب عقیده خود والله العالم، جناب ایشان را خالی الذّهن و بی‌خیال دانستم و شاید منشأ این مراسله مذکوره حدس مترغّبین در این امر بوده است و علی ایّ حال توهّم این نسبت به جناب ایشان به غایت ناگوار و لهذا به حضرت مستطاب عالی تکلیف ابی النّوعی است و احقر هم تصویب و استدعا دارد که حضرات عالی آقایان عظام علمای اعلام دامت برکاتهم و طبقات تجاّر و معارف </w:t>
      </w:r>
    </w:p>
    <w:p>
      <w:pPr>
        <w:pStyle w:val="BookText"/>
        <w:rPr/>
      </w:pPr>
      <w:r>
        <w:rPr>
          <w:rFonts w:ascii="IRNazanin" w:hAnsi="IRNazanin" w:eastAsia="IRNazanin"/>
          <w:color w:val="111111"/>
          <w:sz w:val="28"/>
          <w:sz w:val="28"/>
          <w:szCs w:val="28"/>
          <w:rtl w:val="true"/>
          <w:lang w:bidi="fa-IR"/>
        </w:rPr>
        <w:t>ولایات را از تبرئه جناب معزی الیه دام افضاله واقف و آگاه فرموده، مثل جناب ایشان را که الیوم از معاظم سلسله جلیله‌اند کسی به حدس و ظنّ متهم و مخالف با علمای گرام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الحقیقه در خصوص مثل ایشان همچو توهّم ابداً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احقر جز حفظ نوع و دفع شبهه نفاق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 الاحقر عبد الله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مکتوبی که حضرت مستطاب حجة الاسلام آخوند ملا کاظم خراسانی دام ظله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مفصلی مرقوم و در ضمن آن مجدّداً این مطلب را درج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زحمت‌افزاست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انعقاد مجلس ملّی مع این‌که از جناب مستطاب آقای حاجی سیّد احمد آقای خسروشاهی دام افضاله اظهارات مخالفت در این مسئله ظاهر نشده، اما موافقت و همراهی از جناب ایشان معلوم و مشهود است؛ چنانچه در اغلب مجالس که مقتضی باشد، در ذکر جهات حسن این مسئله در این‌که بالاتفاق صلاح ملّت و دولت است فروگذاری ندارند و نهایت همراهی در تسبیب این مطلب دارند؛ جزاه الله عن الاسلام و اهله خیر الجزاء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الأحقر محمّد کاظم الخراسانی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سئوالی که از حضرت مستطاب حجة الاسلام آقای آقا سیّد کاظم یزدی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الاسلاما، چندی قبل که جناب مستطاب شریعت‌مآب ثقةالاسلام آقا حاجی سیّد احمد آقا خسروشاهی دام فضله به نجف اشرف مشرّف شده و مدّت ده دوازده روز اقامت نموده، مراجعت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خصوص به هم زدن مجلس معدلت تصریحاً یا تلویحاً، حضوراً یا غیاباً، از معظم‌له چیزی معلوم شد و آیا ایشان به صدد این آمده‌اند که ابقاء خلاف میان آقایان عظام علمای عتبات و علمای طهران بنمایند یا نه؟ زحمت قبول فرموده دو کلمه بیان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جواب که جناب مستطاب حجة الاسلام آقای آقا سید کاظم آقا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هذا بُهتانٌ عَظیمٌ؛ این حقیر از ایشان این مطلب را حضوراً و غیاباً نشنیدم و نفهمیدم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الاحقر محمّد کاظم الطّباطبائی</w:t>
      </w:r>
      <w:r>
        <w:rPr>
          <w:rFonts w:eastAsia="IRNazanin" w:cs="IRNazanin"/>
          <w:color w:val="111111"/>
          <w:sz w:val="28"/>
          <w:szCs w:val="28"/>
          <w:rtl w:val="true"/>
          <w:lang w:bidi="fa-IR"/>
        </w:rPr>
        <w:t>)</w:t>
      </w:r>
      <w:r>
        <w:rPr>
          <w:rStyle w:val="FootnoteAnchor"/>
          <w:rtl w:val="true"/>
        </w:rPr>
        <w:footnoteReference w:id="33"/>
      </w:r>
      <w:bookmarkStart w:id="44" w:name="pg7362_43396"/>
    </w:p>
    <w:p>
      <w:pPr>
        <w:pStyle w:val="Heading3"/>
        <w:numPr>
          <w:ilvl w:val="2"/>
          <w:numId w:val="1"/>
        </w:numPr>
        <w:rPr/>
      </w:pPr>
      <w:bookmarkStart w:id="45" w:name="__RefHeading___Toc1262135_1051229030"/>
      <w:bookmarkStart w:id="46" w:name="_Toc13"/>
      <w:bookmarkEnd w:id="44"/>
      <w:bookmarkEnd w:id="45"/>
      <w:r>
        <w:rPr>
          <w:rtl w:val="true"/>
        </w:rPr>
        <w:t>افسانه بافی</w:t>
      </w:r>
      <w:bookmarkEnd w:id="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یکی از نویسندگان معاصر هم در کتابی که هدف نهائی و اصلی آن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سفر آیت‌الله حاج سید احمد آقا مطالب مشروحی از قول مرحوم آیت‌الله آقا شیخ آقا بزرگ تهرانی نقل کرده که به نظر می‌رسد بررسی آن هم برای روشن‌تر شدن قضایای تاریخی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در سال‌های اخیر منتشر شده و در این باره، گزارش مبسوطی دارد، به نظر من به افسانه‌بافی و داستان‌سرایی بیشتر شباهت دارد تا به یک تحقیق مستند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آن کتاب جناب آقای ثبوت است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دوازدهم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موافقان و مخالفان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مرحوم علامه آقاشیخ بزرگ تهرانی و به نقل از آخوند خراسانی، مطالبی که به گفته ایشان متکی به حافظه نیرومند آقا شیخ آقا بزرگ تهرانی است، در چند 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با مطالعه دقیق آن، افسانه‌بافی یا داستان‌سرایی نویسنده محترم آن بر اهالی تحقیق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خلاصه و لب مطلب نویسنده محترم، مخالفت با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می‌خواهد آن را از قول مرحوم آخوند خراسانی اثبات کند، ولی توضیح نمی‌دهد که آخوند اگر مخالف این امر بود، چرا حکومت مشروطه را تأیید می کردند؟ و در این رابطه دهها نامه و اعلامیه و تلگراف صادر و ارسال نموده 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سال پیش در منزل آقای روشن‌ضمیر، از همکاران محترم وزارت امور خارجه، در دیداری با نویسنده محترم جناب آقای اکبر </w:t>
      </w:r>
    </w:p>
    <w:p>
      <w:pPr>
        <w:pStyle w:val="BookText"/>
        <w:rPr/>
      </w:pPr>
      <w:r>
        <w:rPr>
          <w:rFonts w:ascii="IRNazanin" w:hAnsi="IRNazanin" w:eastAsia="IRNazanin"/>
          <w:color w:val="111111"/>
          <w:sz w:val="28"/>
          <w:sz w:val="28"/>
          <w:szCs w:val="28"/>
          <w:rtl w:val="true"/>
          <w:lang w:bidi="fa-IR"/>
        </w:rPr>
        <w:t>ثبوت در مجلس افطاری ماه مبارک رمضان که شخصیت‌هایی چون حضرت آقای موسوی خوئینی‌ها و حضرت آقای محمدجواد حجتی کرمانی و عده‌ای از سفرا و مسئولین وزارت امور خارجه هم حضور داشتند،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و پاسخ مبسوط در پاسخ یک سئوال مجمل جد بزرگوار من از مرحوم آخوند خراسانی، به داستان‌سرایی بیشتر شبیه است تا واقعیت، به‌ویژه که نقل آن همه مطلب و شعر و حدیث و غیره، از قول مرحوم آقا شیخ آقا بزرگ تهرانی، پس از مرور حدود یک قرن از وقوع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طول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صحیح و معقولی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ثبوت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آقا بزرگ حافظه بسیار نیرومندی داشت و نقل قول 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صحت نقلیات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فقط حدود یک‌پنجم از نوشته ایشان را در این باره می‌آوریم و داوری را به عهده خوانندگان محترم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آقا بزرگ نقل کردند که در گیر و دار مبارزه با استبداد و کوشش برای استقرار حکومت قانون و مشروطه یک بار یکی از علمای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حاجی سید احمد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طرف مخالفان مشروطه به نجف آمد و در خلال مذاکراتی با مراجع سه‌گانه مخالف استبداد آخوند خراسانی، شیخ عبدالله مازندرانی، حاج میرزا حسین تهرانی کوشید تا آنها را متقاعد کند که از </w:t>
      </w:r>
    </w:p>
    <w:p>
      <w:pPr>
        <w:pStyle w:val="BookText"/>
        <w:rPr/>
      </w:pPr>
      <w:r>
        <w:rPr>
          <w:rFonts w:ascii="IRNazanin" w:hAnsi="IRNazanin" w:eastAsia="IRNazanin"/>
          <w:color w:val="111111"/>
          <w:sz w:val="28"/>
          <w:sz w:val="28"/>
          <w:szCs w:val="28"/>
          <w:rtl w:val="true"/>
          <w:lang w:bidi="fa-IR"/>
        </w:rPr>
        <w:t>مشروطه‌طلبان جدا شوند؛ از جمله در ملاقاتی با مرحوم آخوند گفت‌وگو را با این سئوال شروع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با اجرای قوانین شرع و حاکمیت شریعت مخالفید؟</w:t>
      </w:r>
    </w:p>
    <w:p>
      <w:pPr>
        <w:pStyle w:val="BookText"/>
        <w:rPr/>
      </w:pPr>
      <w:r>
        <w:rPr>
          <w:rFonts w:ascii="IRNazanin" w:hAnsi="IRNazanin" w:eastAsia="IRNazanin"/>
          <w:color w:val="111111"/>
          <w:sz w:val="28"/>
          <w:sz w:val="28"/>
          <w:szCs w:val="28"/>
          <w:rtl w:val="true"/>
          <w:lang w:bidi="fa-IR"/>
        </w:rPr>
        <w:t>مرحوم آخوند با تعجب گفته بود آخر این چه سئوالی است؟ مگر می‌شود کسی مسلمان باشد و با اجرای قوانین شرع و حاکمیت شریعت مخالف باشد؟</w:t>
      </w:r>
    </w:p>
    <w:p>
      <w:pPr>
        <w:pStyle w:val="BookText"/>
        <w:rPr/>
      </w:pPr>
      <w:r>
        <w:rPr>
          <w:rFonts w:ascii="IRNazanin" w:hAnsi="IRNazanin" w:eastAsia="IRNazanin"/>
          <w:color w:val="111111"/>
          <w:sz w:val="28"/>
          <w:sz w:val="28"/>
          <w:szCs w:val="28"/>
          <w:rtl w:val="true"/>
          <w:lang w:bidi="fa-IR"/>
        </w:rPr>
        <w:t>آن آقا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نیستید، پس چرا از حکومت مشروطه حمایت می‌کنید و از حکومت مشروعه طرفداری نمی‌کنید و حتی اقدامات مشروعه‌طلبان را تخطئه می‌کنید؟</w:t>
      </w:r>
    </w:p>
    <w:p>
      <w:pPr>
        <w:pStyle w:val="BookText"/>
        <w:rPr/>
      </w:pPr>
      <w:r>
        <w:rPr>
          <w:rFonts w:ascii="IRNazanin" w:hAnsi="IRNazanin" w:eastAsia="IRNazanin"/>
          <w:color w:val="111111"/>
          <w:sz w:val="28"/>
          <w:sz w:val="28"/>
          <w:szCs w:val="28"/>
          <w:rtl w:val="true"/>
          <w:lang w:bidi="fa-IR"/>
        </w:rPr>
        <w:t>مرحوم آخوند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 و لا تعجل بلومک 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له عذرا و أنت تلوم</w:t>
      </w:r>
      <w:r>
        <w:rPr>
          <w:rFonts w:eastAsia="IRNazanin" w:cs="IRNazanin"/>
          <w:color w:val="111111"/>
          <w:sz w:val="28"/>
          <w:szCs w:val="28"/>
          <w:rtl w:val="true"/>
          <w:lang w:bidi="fa-IR"/>
        </w:rPr>
        <w:t>»</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دو مطلب را با هم خلط کرده‌اید، کمن یدخل شعبان فی رمضان، چون گرچه هر مسلمانی باید آرزومند و خواستار اجرای تمام قوانین شرع و حاکمیت شریعت و احکام آن باشد و امکانات لازم را برای تحقق این خواسته فراهم کند و در حدود امکانات نیز در جهت تحقق آن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تردیدی در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ماء و بی‌عطش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سبیل الی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صرف این‌که ما دار و دسته‌ای راه بیندازیم و اسمش را مشروعه‌طلبان بگذاریم و شعار حمایت از اجرای احکام شرع بدهیم و با دیگران بر سر این مسئله مقابله کنیم، آیا به صرف این مقدمات قوانین اسلام اجرا می‌شود و حاکمیت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تحقق می‌یابد؟ آخر چه فایده‌ای دارد که ما بی‌آن‌که امکانات لازم برای تحقق حاکمیت شریعت موجود باشد، اسم شریعت و مشروعه را روی حرکتی بگذاریم و بعد هم مثل مشروعه‌طلبان فعلی هزار جور کار خلاف شرع بکنیم و شرع را در معرض بدترین اتهامات درآوریم و مردم را در شرایطی قرار دهیم که نه فقط حسرت حکومت‌های غیرمشروعه، بلکه حسرت حکومت‌های کفر را بخورند و زبان حالشان این شعر ابوعطا سندی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جور بنی مروان عاد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عدل بنی العباس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جاء یوم ارتجی فیه 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الا بکیت علی 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منصفانه بگویید این کسانی که اسمشان را مشروعه‌طلب گذاشته‌اند، کدام یک از کارهایشان با میزان شریعت سازگار است؟ آیا این اسمی که روی خود گذاشته‌اند، وقتی با این عملکردها همراه باشد، در جهت ترویج شریعت است یا در جهت مشوّه ساختن چهره شریعت؟ اگر اینها حقیقتاً هوادار شریعت هستند، چرا نمی‌آیند خودشان یک حکومت مستقل مبتنی بر شرع تأسیس کنند؟ و چرا به‌جای این کار، دست به دست محمدعلی میرزا داده‌اند و با همه قوا از حکومت استبدادی این جنایتکار دست‌نشانده روس‌های ضد اسلام حمایت می‌کنند؟</w:t>
      </w:r>
      <w:r>
        <w:rPr>
          <w:rStyle w:val="FootnoteAnchor"/>
          <w:rtl w:val="true"/>
        </w:rPr>
        <w:footnoteReference w:id="36"/>
      </w:r>
      <w:r>
        <w:rPr>
          <w:rFonts w:ascii="IRNazanin" w:hAnsi="IRNazanin" w:eastAsia="IRNazanin"/>
          <w:color w:val="111111"/>
          <w:sz w:val="28"/>
          <w:sz w:val="28"/>
          <w:szCs w:val="28"/>
          <w:rtl w:val="true"/>
          <w:lang w:bidi="fa-IR"/>
        </w:rPr>
        <w:t xml:space="preserve">جز این‌که یقین دارند اگر علمای دین شخصاً حکومت را به دست گیرند، اوضاعی بس نامطلوب‌تر از این حاکم خواهد شد و با شرایطی که در نتیجه عملکردهای ناصواب و ندانم‌کاری‌های ایشان به وجود می‌آید، شریعت بیش از پیش بدنام </w:t>
      </w:r>
    </w:p>
    <w:p>
      <w:pPr>
        <w:pStyle w:val="BookText"/>
        <w:rPr/>
      </w:pPr>
      <w:r>
        <w:rPr>
          <w:rFonts w:ascii="IRNazanin" w:hAnsi="IRNazanin" w:eastAsia="IRNazanin"/>
          <w:color w:val="111111"/>
          <w:sz w:val="28"/>
          <w:sz w:val="28"/>
          <w:szCs w:val="28"/>
          <w:rtl w:val="true"/>
          <w:lang w:bidi="fa-IR"/>
        </w:rPr>
        <w:t xml:space="preserve">می‌شود و لذا عقل به خرج می‌دهند و حاضر نیستند در رأس حکومت باشند که این مقدار واقع‌بینی و دوراندیشی درخور تقدیر است، ولی به هر حال جای این ایراد هست که اینان چگونه از یک سو دم از ضرورت تأسیس حکومت مشروعه می‌زنند و از سوی دیگر حکومت محمدعلی میرزا را تأیید و تقویت می‌کنند؟ آخر کدام یک از کارهای این مرد با قوانین شریعت مطابقت دارد؟ آیا اینها به رهبری چنین آدمی و با استفاده از شیوه‌های جنایتکارانه او حاکمیت شرع و قوانین شرع را تحقق بخشیده‌اند و حکومت مشروعه را بر سر کار آورده‌اند؟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 اذ قد بلیت الامّه براع مثل یزید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آخر این حکومت مشروعه از بدترین حکومت‌های نامشروع و ضد شریعت چه کم دارد؟ و آیا عمال این حکومت کامل‌ترین مصداق‌های این اشعار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ظلموا الرعیه و استجازوا کیدها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 مصالحها و هم اجراؤها</w:t>
      </w:r>
    </w:p>
    <w:p>
      <w:pPr>
        <w:pStyle w:val="BookText"/>
        <w:rPr/>
      </w:pPr>
      <w:r>
        <w:rPr>
          <w:rFonts w:ascii="IRNazanin" w:hAnsi="IRNazanin" w:eastAsia="IRNazanin"/>
          <w:color w:val="111111"/>
          <w:sz w:val="28"/>
          <w:sz w:val="28"/>
          <w:szCs w:val="28"/>
          <w:rtl w:val="true"/>
          <w:lang w:bidi="fa-IR"/>
        </w:rPr>
        <w:t xml:space="preserve">ساس الانام شیاطین مسلطه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مصر من الوالین شیطان؟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اینان مشروطه‌خواهان را به اتهام ارتکاب کارهای خلاف شرع محکوم می‌کنند و آن‌گاه خودشان به نام مشروعه‌طلب و به نام دفاع از شریعت، مرتکب همان کارها و بلکه کارهایی صد درجه بدتر از آن می‌شوند و این دستورالعمل اخلاقی بدیهی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وقتی شیوه‌های ما در عالم سیاست این است و در سایه فردی </w:t>
      </w:r>
    </w:p>
    <w:p>
      <w:pPr>
        <w:pStyle w:val="BookText"/>
        <w:rPr/>
      </w:pPr>
      <w:r>
        <w:rPr>
          <w:rFonts w:ascii="IRNazanin" w:hAnsi="IRNazanin" w:eastAsia="IRNazanin"/>
          <w:color w:val="111111"/>
          <w:sz w:val="28"/>
          <w:sz w:val="28"/>
          <w:szCs w:val="28"/>
          <w:rtl w:val="true"/>
          <w:lang w:bidi="fa-IR"/>
        </w:rPr>
        <w:t>مثل محمدعلی میرزا و با اقدامات عمال او می‌خواهیم حکومت مطلوب خود را سر کار بیاوریم، آیا بهتر نیست اسم شریعت را به میان نیاوریم و اسلام را بدنام نکنیم؟ آیا بهتر نیست در مقام نام‌گذاری همان اسم مشروطه را اختیار کنیم تا عیب و ایرادهایی که پیش می‌آید دامن مشروعه را نگیرد؟</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 می‌کوشیم در همین حکومتی که اسمش مشروطه است و نه مشروعه تا جایی که عقلاً ممکن است، اهداف عالیه اسلام برای تقلیل جور، فساد و تحدید ظلم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صرف نام‌گذاری و شعار اجرای قوانین شرع و استقرار حکومت مشروعه، مسئله را حل می‌کند؟ مگر بدون مقتضیات و شرایط لازم می‌توان حکومت اسلامی صالح و حقیقی بر سر کار آورد؟ اگر این امر ممکن بود، پس چرا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عباس‌بن عبدالمطلب و برخی دیگر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قیام کند و منصب خلافت را عهده‌دار شود، نپذیرفت و پاسخ او حکایت از آن داشت که اوضاع زمانه را برای این امر مناسب نمی‌داند؛ چنان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خلافت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منطقی که شما دارید باید سئوال کنید مگر حکومت، حق و بلکه تکلیف امامان نبود؟ و مگر آنان نمی‌دانستند اگر متصدی امر حکومت نشوند، اسلام کما هو حقه تحقق نخواهد یافت؟ اگر می‌دانستند پس چرا برای حاکم شدن و تشکیل حکومت حقه و مشروعه تنها اراده آنان و هواخواهان آنان بس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الاسباب لابد من اتصالها بالمسببات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یجری </w:t>
      </w:r>
    </w:p>
    <w:p>
      <w:pPr>
        <w:pStyle w:val="BookText"/>
        <w:rPr/>
      </w:pPr>
      <w:r>
        <w:rPr>
          <w:rFonts w:ascii="IRNazanin" w:hAnsi="IRNazanin" w:eastAsia="IRNazanin"/>
          <w:color w:val="111111"/>
          <w:sz w:val="28"/>
          <w:sz w:val="28"/>
          <w:szCs w:val="28"/>
          <w:rtl w:val="true"/>
          <w:lang w:bidi="fa-IR"/>
        </w:rPr>
        <w:t>الامور علی ما یقتضیه لا علی ما ترتضیه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کارها را به گونه‌ای که مقتضای آن است به جریان می‌اندازد نه به گونه‌ای که تو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مقدمات، مقتضیات، لوازم و امکاناتی بود که بخش عظیمی از آنها مربوط به چگونگی وضع معیشتی مردم می‌شد که در شئون مختلف هر جامعه از جمله در تعیین شکل حکومت و قوام گرفتن محتوای آن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امام می‌دانست اگر بدون فراهم آمدن مقتضیات و مقدمات لازم برای تشکیل حکومت قیام کند، به این مقصود نایل نمی‌شود و تنها نتیجه کار، کشته شدن و از بین رفتن خود و هواخواهانش است و بلکه بدتر از این، چه بسا با قیام او و در گرفتن جنگ داخلی در میان مسلمانان، دشمنان خارجی اسلام بهترین فرصت را برای نابود کردن اصل اسلام به دست آورند و جامعه نوپای مسلمان را کاملاً متلاشی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اقدام برای تشکیل حکومت به وظایفی که در جهت ارشاد و تعلیم خلق داشت روی آورد و حتی از کمک و راهنمایی حکومت‌های وقت برای کاستن از فسادها و تحدید ظلم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هم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مرهونه باوقاتها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لکل شیء مدة و اجلاً</w:t>
      </w:r>
      <w:r>
        <w:rPr>
          <w:rFonts w:eastAsia="IRNazanin" w:cs="IRNazanin"/>
          <w:color w:val="111111"/>
          <w:sz w:val="28"/>
          <w:szCs w:val="28"/>
          <w:rtl w:val="true"/>
          <w:lang w:bidi="fa-IR"/>
        </w:rPr>
        <w:t>»</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لکل شیء قدرا و لکل قدر أجلاً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آری، همان‌طور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خاص تشکیل حکومت حقه را امری ممکن ندید و به‌جای این کار، ترجیح </w:t>
      </w:r>
    </w:p>
    <w:p>
      <w:pPr>
        <w:pStyle w:val="BookText"/>
        <w:rPr/>
      </w:pPr>
      <w:r>
        <w:rPr>
          <w:rFonts w:ascii="IRNazanin" w:hAnsi="IRNazanin" w:eastAsia="IRNazanin"/>
          <w:color w:val="111111"/>
          <w:sz w:val="28"/>
          <w:sz w:val="28"/>
          <w:szCs w:val="28"/>
          <w:rtl w:val="true"/>
          <w:lang w:bidi="fa-IR"/>
        </w:rPr>
        <w:t>داد به ارشاد و تعلیم خلق و راهنمایی حکومت‌های وقت اکتفا کند، در روزگار حاضر نیز من تشکیل حکومت حقه را ممکن نمی‌دانم و معتقدم به‌جای این کار باید به وظایف خاصه خود در جهت نشر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بر کار حکومت‌ها برای تقلیل فساد و تحدید ظلم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حتی بدون آنکه سؤال دیگری از آیت الله حاج سید احمد آقا خسروشاهی در برابر این شرح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سازد، از قول مرحوم آخوند به بحث خود ادامه می دهد که گویا چنین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آخوند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حتی اگر این فرض محال را بپذیریم که می‌توانیم در مملکتمان یک حکومت حقه برپا کنیم، در مورد ممالک دیگر حتی به عنوان فرض محال هم چنین امیدی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و العیان می‌بینیم حکومت‌های باطل روز به روز قوی‌تر می‌شوند و به‌جای حق، مثل همیشه همچنان زور و بی‌عدالتی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چه باید بکنیم؟ جز این‌که قبول کنیم در عالم سیاست خوب و خوب‌تر وجود ندارد که در جست‌وجوی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هست، بد و بدتر است و بنا به قاعده اقلّ قبیحین و به مصداق حدیث شریف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ببلیتّین فلیختر ایسرهما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ما باید برای فرار از بلای بزرگ‌تر، بلای کوچک‌تر را اختیار کنیم و مبادا یک وقت دانسته یا ندانسته شیوه‌ای در پیش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گیریم که بر اثر آن، افسد جای فاسد را بگیرد و ما همان کسی بشویم که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الذّل الصغیر فیدخله ذلک فی الذّل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شیعه در دنیا در اقلیت هستیم و به لحاظ قدرت عسکری نیز از پیروان ادیان و مذاهب دیگر خیلی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تصورمان این باشد که با نیروی جمعیت یا قدرت عسکری‌مان می‌توانیم خواسته‌هایمان را در خارج از مرزهای مملکتمان به دیگران بقبولانیم، سخت در اشتباهیم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اقدامات ما برای حمایت از حریم دین و دفاع از مسلمانان باید به صورتی باشد که در نتیجه آن سیاست‌هایی بر دنیا حاکم نشود که خصومت آنها با ما و دین ما بیشتر از خصومت سیاست‌های فعلی حاکم بر دنیا باشد و خطر و ضرر آنها برای ما و دین ما بیشتر از خطر و ضرری باشد که سیاست‌های فعلی حاکم بر دنیا برای ما و دین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عنوان یک اصل عقلایی بپذیریم، باید توجه کنیم اگر ما حکومتی با عنوان اسلامی و شرعی و مشروعه بر سر کار بیاوریم و زمام امور حکومت را هم به دست پیشوایان دینی بدهیم و اصرار داشته باشیم که تمام احکام اسلامی از جمله در مورد غیر مسلمانان و مخالفان اسلام و تشیع اجرا شود، باری، اگر این راه را در پیش بگیریم، بر فرض هم که در داخل مملکتمان موفقیت‌هایی کسب کنیم، اما در خارج از مملکت خودمان با خطر بسیار بزرگ مواجه خواهیم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سطور فوق فقط تلخیصی از چند صفحه اول فصل دوازدهم کتاب آقای ثبوت است که ما با حذف روایات، اشعار عربی، ترجمه‌ها و مطالب غیرضروری، آن را نقل کردیم، وگر نه قصه در کتاب ایشان سروته دراز دارد و جالب آن‌که مؤلف محترم منابع و مدارک نوعاً جدید الطبع همه اشعار و روایات منقول را هم با ذکر همه مآخذ و مشخصات آنها، در پاورقی‌ها می‌آورد که بی‌تردید این منبع‌شناسی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مربوط به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 بزرگ تهرانی نیست و مانند اصل مطالب، از افاضات و اضافات خود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خلاصه مطلب آقای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بخش و چه در بحث مناظره آخوند با مرحوم میرزای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تشکیل حکومت دینی از دیدگاه آیت‌الله آخوند خراسانی مطلوب نبوده و باید از اقدام به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پاسخ این سئوال داده نمی‌شود که اگر مرحوم آخوند مخالف تأسیس این نوع حکومت بود، پس به چه دلیل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 و چرا آن همه نامه و بیانیه و تلگراف به اکناف عالم و ایران فرستاد؟ آیا حکومت مشروطه‌ای که مرحوم آخوند هوادار تأسیس آن بود، نوعی حکومت دینی نبود؟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ذکر آن ضروری است، این است که با کمال تأسف جناب مؤلف محترم افکار و اندیشه‌های خود را بنا بر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بزرگانی چون آیت‌الله آخوند خراسانی نقل می‌کند که گویا مرحوم آیت‌الله شیخ آقا بزرگ تهرانی هم پس از مرور زمانی حدود یک قرن همه آنها را در حافظه خود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محترم هم در کمال امانت 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و یادداشت نموده و سپس در کتابی قطور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مؤلف محترم به عنوان یک فرد مستقل، افکار و اندیشه‌های خود را آن‌طور که لازم بود مطرح می‌کرد و با استشهاد به منقولات لااقل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اثر خود را از بین نمی‌برد و ضایع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اعلامیه ها و یادنامه های مرحوم آخوند خراسانی اشاره نمی 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نیست که فقط یک نمونه از بیانیه های مرحوم آخوند خراسانی را که در تشویق خوانین کرمانشاهان برای قیام در تثبیت مشروطیت مانند مجاهدان تبریز صادر شده است و من نسخه بسیار قدیمی از آن را در بین اوراق مرحوم والد پیدا کرده ام، در اینجا</w:t>
      </w:r>
    </w:p>
    <w:p>
      <w:pPr>
        <w:pStyle w:val="BookText"/>
        <w:rPr/>
      </w:pPr>
      <w:r>
        <w:rPr>
          <w:rFonts w:ascii="IRNazanin" w:hAnsi="IRNazanin" w:eastAsia="IRNazanin"/>
          <w:color w:val="111111"/>
          <w:sz w:val="28"/>
          <w:sz w:val="28"/>
          <w:szCs w:val="28"/>
          <w:rtl w:val="true"/>
          <w:lang w:bidi="fa-IR"/>
        </w:rPr>
        <w:t>نقل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رؤسا و عشایر و ایلات و غیرتمندان خطه ایران، خصوص خوانین عظام نواحی 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تاییداتهم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سلام وافر مخصوص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سال است که دولتیان محض پیشرفت مقاصد فاسده خودشان، ابواب و طرق وصول و ایصال احکام و مکاتیب ماها را در طرفداری ملت و حفظ حقوق آن و ترفیه حال رعیّت و رفع ظلم از مظلومین و وجوب انعقاد مشروطیت و معدلت سد نموده به عکس، مضامین کفر آیین بر ضد مشروطیت بماها نسبت داده و به طبع رسانیده و به دست عوام داده تا به همین تسویلات و تذویرات و اکاذیب و مجعولات در نفوس و اعراض و اموال سی کرور ملت، </w:t>
      </w:r>
    </w:p>
    <w:p>
      <w:pPr>
        <w:pStyle w:val="BookText"/>
        <w:rPr/>
      </w:pPr>
      <w:r>
        <w:rPr>
          <w:rFonts w:ascii="IRNazanin" w:hAnsi="IRNazanin" w:eastAsia="IRNazanin"/>
          <w:color w:val="111111"/>
          <w:sz w:val="28"/>
          <w:sz w:val="28"/>
          <w:szCs w:val="28"/>
          <w:rtl w:val="true"/>
          <w:lang w:bidi="fa-IR"/>
        </w:rPr>
        <w:t>مستبدانه تصرف و پنجه از خون آنها رنگین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مکرر تکلیف آن خوانین عظام را معین نموده‌ایم و نرسیده است، باز محض اداء تکلیف شرعی ایقاظ و تنبه از آن برآوران غیور و صاحب‌خانه‌های قدیم ایران می‌نماییم آیا در مدت مجاهدات ملت غیور آذربایجان و مردانگی و عزم و ثبات جناب سردار ستارخان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شماها نشده چگونه مذهب شیعه سرفراز و جان فشانی‌های آن مجاهدین تا چه اندازه باعث روسفیدی و افتخار آنها گردید؟ چه شد که هر چه آن برادران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یاری و نصرت آنها نکردید و به فضل و نصرت آله عزّ اسمه و تأییدات کامله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حزب شیطان غالب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خوانین عظام که چشم شفاعت به حضرت خیر الآنام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چه شد که در این مدت محبوس بودن جناب مستطاب حجت‌الاسلام آقای آقا سید عبدالله بهبهانی در جوار شما، در مقام استخلاص آن ذریّه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نیامدید؟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تمام شما زحمت می‌دهم، اقلاً بر همه شماها حتم و واجب است جناب حجت‌الاسلام را مستخلص نموده، بر حسب امر و دستورالعمل ایشان، با کمال اتفاق، یکدل و یک‌جهت سعی و اهتمام در استحکام اساس مشروطیت و قلع مواد فساد و قمع ریشه استبداد و با مجاهدین آذربایجان متفق تا در حضور انور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روسفید نموده و نزد تمام دول اروپا سرفراز که امروز اقدامات شماها به منزله </w:t>
      </w:r>
      <w:bookmarkStart w:id="47" w:name="pg7362_43408"/>
    </w:p>
    <w:p>
      <w:pPr>
        <w:pStyle w:val="BookText"/>
        <w:rPr/>
      </w:pPr>
      <w:bookmarkEnd w:id="47"/>
      <w:r>
        <w:rPr>
          <w:rFonts w:ascii="IRNazanin" w:hAnsi="IRNazanin" w:eastAsia="IRNazanin"/>
          <w:color w:val="111111"/>
          <w:sz w:val="28"/>
          <w:sz w:val="28"/>
          <w:szCs w:val="28"/>
          <w:rtl w:val="true"/>
          <w:lang w:bidi="fa-IR"/>
        </w:rPr>
        <w:t xml:space="preserve">جهاد در رکاب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نصرت شما‌ها از دین مبین، نصرت خداوند متعال است؛ ان تنصروا الله ینصرکم و یثبّت اقدامکم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هم از حضرت احدیت جلّت آلائه، قوت و نصرت شما را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من الاحقر الجانی،</w:t>
      </w:r>
    </w:p>
    <w:p>
      <w:pPr>
        <w:pStyle w:val="BookText"/>
        <w:rPr/>
      </w:pPr>
      <w:r>
        <w:rPr>
          <w:rFonts w:ascii="IRNazanin" w:hAnsi="IRNazanin" w:eastAsia="IRNazanin"/>
          <w:color w:val="111111"/>
          <w:sz w:val="28"/>
          <w:sz w:val="28"/>
          <w:szCs w:val="28"/>
          <w:rtl w:val="true"/>
          <w:lang w:bidi="fa-IR"/>
        </w:rPr>
        <w:t xml:space="preserve">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این فقط نمونه ای از ده‌ها بیانیه و نامه مرحوم آیت الله آخوند خراسانی است که در آن ها، علیرغم ادعاهای اخیر بعضی از نویسندگان، با قاطعیت تمام خواستار تحکیم پایه های حکومت مشروطه و انعقاد مجلس است و در این راه خواستار وحدت عمل همه مجاهدان ایران، از کرمانشاهان تا آذربایجان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داوری نهایی با شما خواننده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علمای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8" w:name="__RefHeading___Toc1262137_1051229030"/>
      <w:bookmarkStart w:id="49" w:name="_Toc14"/>
      <w:bookmarkEnd w:id="48"/>
      <w:r>
        <w:rPr>
          <w:rtl w:val="true"/>
        </w:rPr>
        <w:t>استمرار رابطه با نجف</w:t>
      </w:r>
      <w:bookmarkEnd w:id="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حسنه پیشین آیت‌الله حاج سید احمد آقا با مرحوم آیت‌الله سید کاظم یزدی و دیگر مراجع، آیا این روابط بعدها نیز ادامه داشت؟ و آیا مکاتبه‌ای هم فیمابین بوده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حاج سید احمد خسروشاهی با توجه به سوابق تحصیلی و اقامت در نجف اشرف و روابط پدر و جد خود با بزرگان حوزه نجف، با اعاظم علما و مراجع وقت روابط صمیمانه‌ای داشتند و </w:t>
      </w:r>
    </w:p>
    <w:p>
      <w:pPr>
        <w:pStyle w:val="BookText"/>
        <w:rPr/>
      </w:pPr>
      <w:r>
        <w:rPr>
          <w:rFonts w:ascii="IRNazanin" w:hAnsi="IRNazanin" w:eastAsia="IRNazanin"/>
          <w:color w:val="111111"/>
          <w:sz w:val="28"/>
          <w:sz w:val="28"/>
          <w:szCs w:val="28"/>
          <w:rtl w:val="true"/>
          <w:lang w:bidi="fa-IR"/>
        </w:rPr>
        <w:t xml:space="preserve">حتی پس از تکمیل تحصیلات و اخذ اجازه اجتهاد و مراجعت به تبریز، این روابط را ادامه داده‌اند و مکاتباتی هم داشته‌اند که برای نمونه، یک نامه از مرحوم آیت‌الله سید کاظم طباطبائی یزدی،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نامه جد امجد موجود است که در آن، ضمن تمجید از فرزندشان آیت‌الله سید مرتضی خسروشاهی، خواستار اعزام وی به نجف برای ادامه 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خط خود معظم‌له بوده و محتوای آن جالب و نشاندهنده صمیمیت فیمابین است و در پایان آن خواهان استمرار مکاتبه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اجازه‌نامه خاصی هم بعدها به والد ماجد مرحوم آیت‌الله سید مرتضی خسروشاهی فرستاده‌اند که آن هم در نوع خود جالب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آن دو نامه و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آیت‌الله سیداحمد خسروشاهی و درخواست اعزام فرزندش به نجف و تمجید فراوان از وی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 شاءالله تعالی از برکات اجداد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الطاف و عنایات خاصه حضرت اقدس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مواهبه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بوده و در ترویج دین مبین و تشیید مبانی شرع مطهر متین، مؤید، مسدد و منصور خواهید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شریف واصل، مندرجات و مضامین آن معلوم و استکشاف سلامت موجب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الاستصواب آن جناب نوشته اذن از برای جناب آقای آقا میر محمدعلی ترکی در جوف است و کذا چند کلمه در خصوص قرة‌العین معظم، آقای آقا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استفسار حالات او را از چند نفر از موثقین کردم، بسیار مدح کردند از هر بابت، من حیث الورع و التقوی و العدالة و من حیث الفهم و الاستعداد، کمال مبالغه کردند، بسیار مسرور شدم و خواستم بنویسم به آن جناب که ایشان را رخصت دهند در آمدن به این صفحه و چندی ماندن به جهت استکمال قوه و فعلیت استعداد و ترقیات کلیه علمیه، بعضی مذکور نمودند که مزاج ایشان با هوای عربستان مساعدت ندارد، قدری دلگیر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اجداد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ظل مرحمت جناب‌عالی سالم و موفق بدارد و به مقامات عالیه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تعالی توفیقکم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حالات سلامت را اطلاع بدهید، از دعا فراموشم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محمدکاظم الطباطبایی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امور حسبیه به آیت‌الله سید مرتضی خسروشاهی</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خیر خلقه محمد و آله الطاهرین و لعنة الله علی اعدائهم اجمعین، ثم السلام علی اخواننا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البسنا الله و ایّاهم جنن العافیة و أنهلنا من عفوه المنا هل الصافیة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فانه لایزال یبلغنا عن الولد الجلیل الماجد، صاحب الفضائل و المحامد، عنوان صحیفة الکمال و دیباجة صفحة الجلال، جذوة الفهم و </w:t>
      </w:r>
    </w:p>
    <w:p>
      <w:pPr>
        <w:pStyle w:val="BookText"/>
        <w:rPr/>
      </w:pPr>
      <w:r>
        <w:rPr>
          <w:rFonts w:ascii="IRNazanin" w:hAnsi="IRNazanin" w:eastAsia="IRNazanin"/>
          <w:color w:val="111111"/>
          <w:sz w:val="28"/>
          <w:sz w:val="28"/>
          <w:szCs w:val="28"/>
          <w:rtl w:val="true"/>
          <w:lang w:bidi="fa-IR"/>
        </w:rPr>
        <w:t xml:space="preserve">الذکاء و ندوة العلم و العلاء، سیف العلم المنتضی ولدنا الاعز 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 بتأییداته الجلیلة و سدده بتسدیداته الجمیله و امدّه بعنایاته الکاملة و اسعدة بالطاقة الشاملة، ما تقرّبه عیوننا، و تبتهج به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به من هدی و صلاح و تقوی و نجاح و کرم اخلاق و طیب اعراق و شرف ذات و حسن صفات و جدّ و أجتهد فی احراز کلّ فضیلة و سعی و استباق لنیل المراتب الجلیلة و لا غرو فقد استقی عرقه من منبع النبوة و رضع من ثدی الرسالة و عرق فیه ابوه عمدة العلماء العاملین و صفوة الفضلاء الکاملین، علم الاعلام و عماد الاسلام، الفاضل الاوحد جناب السید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زالت آیات فضله باهرة و بحار علمه 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ثمر ذلک الشجر و هلال ذلک القمر و قد اذنت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الباری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ما یعود الی الحاکم الشرعی، مما یقبل الاذن من الامور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وصیتی الیه و الیّتی علیه ان یجعل التقوی شعارها دون الدثار و الورع نجیّة و سمیره دون الاخلاء و السمار و ان لا ینسانا من الدعاء فی الخلوات و اوقات الصلوات و السلام علیه و علی جمیع اخواننا المؤمنین المختلفین الیه و المترددین لدیه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الاحقر محمدکاظم الطباطبائی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الرابع و العشرین من رمضان المبارک سنة </w:t>
      </w:r>
      <w:r>
        <w:rPr>
          <w:rFonts w:eastAsia="IRNazanin" w:cs="IRNazanin"/>
          <w:color w:val="111111"/>
          <w:sz w:val="28"/>
          <w:szCs w:val="28"/>
          <w:lang w:bidi="fa-IR"/>
        </w:rPr>
        <w:t>1323</w:t>
      </w:r>
      <w:r>
        <w:rPr>
          <w:rStyle w:val="FootnoteAnchor"/>
          <w:rtl w:val="true"/>
        </w:rPr>
        <w:footnoteReference w:id="45"/>
      </w:r>
      <w:bookmarkStart w:id="50" w:name="pg7362_43412"/>
    </w:p>
    <w:p>
      <w:pPr>
        <w:pStyle w:val="Heading3"/>
        <w:numPr>
          <w:ilvl w:val="2"/>
          <w:numId w:val="1"/>
        </w:numPr>
        <w:rPr/>
      </w:pPr>
      <w:bookmarkStart w:id="51" w:name="__RefHeading___Toc1262139_1051229030"/>
      <w:bookmarkStart w:id="52" w:name="_Toc15"/>
      <w:bookmarkEnd w:id="50"/>
      <w:bookmarkEnd w:id="51"/>
      <w:r>
        <w:rPr>
          <w:rtl w:val="true"/>
        </w:rPr>
        <w:t>جمع‌بندی</w:t>
      </w:r>
      <w:bookmarkEnd w:id="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تاریخی جالبی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که یک جمع‌بندی کوتاه در پایان گفتگو داشته باشیم؟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مشروطیت، حرکت مشروطه‌خواهی به عنوان یک نهضت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با رویکرد استقرار عدالت در جامعه و رفاه حال عمومی مردم، مورد توجه علما و مردمان باایمان قرار گرفته بود و برای همین، جملگی و یا اکثریت چشمگیری خواهان تأسیس عدالتخانه یا مجلس بودند و علاوه بر آن، می‌دانیم که در آن دوران علمای برجسته و شاخص همه بلاد برای خود محکمه شرعی داشتند و به مرافعات رسیدگی می‌کردند و گروهی از مردم در این زمینه خواهان نظم و سامان دادن به این محاکم بودند که گاهی احکام آنها درباره یک موضوع خاص، متضاد بود و موجب تضارب آراء و یا به اصطلاح صدور احکام ناسخ و منسوخ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العلل اجماع تقریبی علمای بلاد در ایران و عراق در پیوستن به مشروطه‌خواهی، با برداشتی که از مفهوم این کلمه داشتند، همان تشکیل عدالت‌خانه و یک نظام ثبتی غیرقابل خدشه برای اجرای قوانین شرعی و احکام الهی بود و با این اندیشه که این نوع حکومت، یک نوع حکومت معنوی و الهی خواهد بود، از آن پشتیبانی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موافقت ظاهری مظفرالدین شاه با آن و جمع شدن همه طیف‌های هوادار حرکت جدید برای تنظیم نظام‌نامه یا قانون اساسی، اختلافات و دو دستگی‌ها آغاز شد و جناح روشنفکر و غرب‌زده، خواهان تدوین قوانین بر طبق اصول بشری شدند و ضرورتی برای </w:t>
      </w:r>
    </w:p>
    <w:p>
      <w:pPr>
        <w:pStyle w:val="BookText"/>
        <w:rPr/>
      </w:pPr>
      <w:r>
        <w:rPr>
          <w:rFonts w:ascii="IRNazanin" w:hAnsi="IRNazanin" w:eastAsia="IRNazanin"/>
          <w:color w:val="111111"/>
          <w:sz w:val="28"/>
          <w:sz w:val="28"/>
          <w:szCs w:val="28"/>
          <w:rtl w:val="true"/>
          <w:lang w:bidi="fa-IR"/>
        </w:rPr>
        <w:t xml:space="preserve">ارجاع همه امور به شرع و قانون الهی نمی‌دیدند، ولی جناح مذهبی و در رأس آنها علما، خواستار تأسیس عدالتخانه و نظام دادرسی خاص و متقن طبق موازین شرعی و ارزش‌های اسلامی بودند و البته عناصر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اختلاف استفاده کردند و به تحکیم مواضع و مواقع خود پرداختند و کسان دیگری که به خاطر منافع شخصی یا طبقاتی خود به مشروطیت پیوسته بودند و در درون همچنان به استبداد سلطنتی وفادار بودند، به تخریب عملی نهضت برای دور کردن تکیه‌گاه اصلی آن که علما و روحانیون و مردم مؤمن پیرو آنان بودند، پرداختند و در نتیجه شرایطی را به وجود آوردند که علمای هوادار نظریه شهید شیخ فضل‌الله نوری که تقریباً اکثریتی هم در بلاد داشتند، کاملاً از میدان دور شوند و مشروطیت تبدیل به یک وسیله برای سوءاستفاده فرصت‌طلبان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نخست و آغاز حرکت، می‌بینیم خود مرحوم شیخ فضل‌الله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مشروطه و مجلسی را می‌خواهم که جناب آخوند خراسانی می‌خواهد، ولی اختلاف بین ما و لامذهب‌هاست که می‌گویند مجلسی که تخفیف ظلم و اجرای احکام اسلام کند،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نگذارند رسماً این مجلس مقید شود به احکام اسلام و اجرای آن و هر روز به بهانه‌ای القای شبهات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شهید باز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دار الشورای کبرای اسلامی است و به مساعی مشکور حجج اسلام و نواب عام امام زمان قائم شده است، ممکن نیست که آثار پارلمان پاریس و انگلیس بر </w:t>
      </w:r>
    </w:p>
    <w:p>
      <w:pPr>
        <w:pStyle w:val="BookText"/>
        <w:rPr/>
      </w:pPr>
      <w:r>
        <w:rPr>
          <w:rFonts w:ascii="IRNazanin" w:hAnsi="IRNazanin" w:eastAsia="IRNazanin"/>
          <w:color w:val="111111"/>
          <w:sz w:val="28"/>
          <w:sz w:val="28"/>
          <w:szCs w:val="28"/>
          <w:rtl w:val="true"/>
          <w:lang w:bidi="fa-IR"/>
        </w:rPr>
        <w:t>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طبع مملکت ما را مشروطه اروپایی دردی است بی‌دوا و جراحتی است فوق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مجلس شورای ملی را می‌خواهم که عموم مسلمانان آن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عموم مسلمانان مجلسی می‌خواهند که اساسش بر الهیت باشد و برخلاف شریعت محمدی و برخلاف مذهب مقدس جعفری قانون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لبّ خواست همۀ علمای بلاد در آغاز و پایان امر بود، ولی دوری جناح به اصطلاح روشنفکران و یا غرب‌زدگان خودباخته که نخست خواستار عدم توجه به احکام شریعت در قانون‌گذاری شدند و بعدها به طور صریح خواستار آن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 باید ظاهراً و باطناً فرنگی‌مآب 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اصیل و مسیر صحیح موجب شد که اختلافات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تقی‌زاده در عمل حاکم شوند و شخصیتی چون شیخ فضل‌الله نوری در این راه، بالای چوبه دار برود و عناصری چون عین‌الدوله‌های استبدادی، نخست‌وزیر دوران مشروطیت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آذربایجان به‌ویژه تبریز نیز روی همین اصول راه خود را از راه مشروطه‌خواهان فرصت‌طلب جدا کردند که مشروح حوادث آن در کتب تاریخ مشروطیت آمده است و ما در این گفتگو فقط به گوشه‌هایی از آن حوادث و مستندات و خاطرات مربوط به خاندان معزّز خود اشاره کردیم</w:t>
      </w:r>
      <w:r>
        <w:rPr>
          <w:rFonts w:eastAsia="IRNazanin" w:cs="IRNazanin"/>
          <w:color w:val="111111"/>
          <w:sz w:val="28"/>
          <w:szCs w:val="28"/>
          <w:rtl w:val="true"/>
          <w:lang w:bidi="fa-IR"/>
        </w:rPr>
        <w:t>.</w:t>
      </w:r>
      <w:bookmarkStart w:id="53" w:name="pg7362_43415"/>
    </w:p>
    <w:p>
      <w:pPr>
        <w:pStyle w:val="Heading2"/>
        <w:numPr>
          <w:ilvl w:val="1"/>
          <w:numId w:val="1"/>
        </w:numPr>
        <w:rPr/>
      </w:pPr>
      <w:bookmarkStart w:id="54" w:name="__RefHeading___Toc1262141_1051229030"/>
      <w:bookmarkStart w:id="55" w:name="_Toc16"/>
      <w:bookmarkEnd w:id="53"/>
      <w:bookmarkEnd w:id="54"/>
      <w:r>
        <w:rPr>
          <w:rtl w:val="true"/>
        </w:rPr>
        <w:t>پیوست‌ها</w:t>
      </w:r>
      <w:bookmarkEnd w:id="55"/>
    </w:p>
    <w:p>
      <w:pPr>
        <w:pStyle w:val="Heading3"/>
        <w:numPr>
          <w:ilvl w:val="2"/>
          <w:numId w:val="1"/>
        </w:numPr>
        <w:rPr/>
      </w:pPr>
      <w:bookmarkStart w:id="56" w:name="__RefHeading___Toc1262143_1051229030"/>
      <w:bookmarkStart w:id="57" w:name="_Toc17"/>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اشاره‌ای به شرح زندگی چهار نفر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مشهور عصر مشروطیت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تبریز </w:t>
      </w:r>
      <w:bookmarkStart w:id="58" w:name="pg7362_43416"/>
    </w:p>
    <w:p>
      <w:pPr>
        <w:pStyle w:val="Heading3"/>
        <w:numPr>
          <w:ilvl w:val="2"/>
          <w:numId w:val="1"/>
        </w:numPr>
        <w:rPr/>
      </w:pPr>
      <w:bookmarkStart w:id="59" w:name="__RefHeading___Toc1262145_1051229030"/>
      <w:bookmarkStart w:id="60" w:name="_Toc18"/>
      <w:bookmarkEnd w:id="58"/>
      <w:bookmarkEnd w:id="59"/>
      <w:r>
        <w:rPr>
          <w:rtl w:val="true"/>
        </w:rPr>
        <w:t>دربارۀ ملحقات</w:t>
      </w:r>
      <w:bookmarkEnd w:id="60"/>
    </w:p>
    <w:p>
      <w:pPr>
        <w:pStyle w:val="Heading4"/>
        <w:numPr>
          <w:ilvl w:val="3"/>
          <w:numId w:val="1"/>
        </w:numPr>
        <w:rPr/>
      </w:pPr>
      <w:bookmarkStart w:id="61" w:name="__RefHeading___Toc1262147_105122903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فصل پایانی این گفتگو، اشاره‌ای کوتاه و اجمالی به زندگی و عملکرد چهار نفر از علمای شاخص در تبریز در دوران نهضت مشروطیت، بی‌مناسبت نخواهد بود تا نسل جوان و امروزی ایران اسلامی که با نام آنان آشنا می‌شوند، اطلاعاتی هم درباره زندگی، عملکرد و آثارشان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شخصیت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 میرزا صادق آقا تبریزی؛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سید احمد خسروشاهی؛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میرزا حسن مجتهد؛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 میرزا علی ثقةالاسلام</w:t>
      </w:r>
      <w:r>
        <w:rPr>
          <w:rFonts w:eastAsia="IRNazanin" w:cs="IRNazanin"/>
          <w:color w:val="111111"/>
          <w:sz w:val="28"/>
          <w:szCs w:val="28"/>
          <w:rtl w:val="true"/>
          <w:lang w:bidi="fa-IR"/>
        </w:rPr>
        <w:t xml:space="preserve">. </w:t>
      </w:r>
      <w:bookmarkStart w:id="63" w:name="pg7362_43417"/>
    </w:p>
    <w:p>
      <w:pPr>
        <w:pStyle w:val="Heading4"/>
        <w:numPr>
          <w:ilvl w:val="3"/>
          <w:numId w:val="1"/>
        </w:numPr>
        <w:rPr/>
      </w:pPr>
      <w:bookmarkStart w:id="64" w:name="__RefHeading___Toc1262149_1051229030"/>
      <w:bookmarkStart w:id="65" w:name="_Toc20"/>
      <w:bookmarkEnd w:id="63"/>
      <w:bookmarkEnd w:id="64"/>
      <w:r>
        <w:rPr>
          <w:rtl w:val="true"/>
        </w:rPr>
        <w:t>(</w:t>
      </w:r>
      <w:r>
        <w:rPr/>
        <w:t>1</w:t>
      </w:r>
      <w:r>
        <w:rPr>
          <w:rtl w:val="true"/>
        </w:rPr>
        <w:t xml:space="preserve">) </w:t>
      </w:r>
      <w:r>
        <w:rPr>
          <w:rtl w:val="true"/>
        </w:rPr>
        <w:t>میرزا صادق آقا تبریزی</w:t>
      </w:r>
      <w:bookmarkEnd w:id="65"/>
    </w:p>
    <w:p>
      <w:pPr>
        <w:pStyle w:val="BookText"/>
        <w:rPr/>
      </w:pPr>
      <w:r>
        <w:rPr>
          <w:rFonts w:ascii="IRNazanin" w:hAnsi="IRNazanin" w:eastAsia="IRNazanin"/>
          <w:color w:val="111111"/>
          <w:sz w:val="28"/>
          <w:sz w:val="28"/>
          <w:szCs w:val="28"/>
          <w:rtl w:val="true"/>
          <w:lang w:bidi="fa-IR"/>
        </w:rPr>
        <w:t xml:space="preserve">آیت‌الله میرزا صادق آقا در خاندانی پاک و بافضیلت و اهل علم و معرفت،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شهر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آیت‌الله میرزا محمد آقا،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وارسته و برجسته شهر به شمار می‌آمد و گروهی از مؤمنان خطه آذربایجان، در مسائل شرعی از ایشان تقلید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صادق آقا، ادبیات عرب، معانی بیان، منطق و سطوح را نزد والد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اساتید حوزه تبریز آموخت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هجده سالگی همراه برادرش آقا میرزا محسن برای ادامه تحصیل عازم نجف اشرف گردید و در محضر اساتید بزرگ آن حوزه تلمذ نمود که آیت‌الله میرزا حبیب الله رشتی، آیت‌الله شیخ محمد حسن ممقانی، آیت‌الله شیخ هادی تهرانی، آیت‌الله بحر العلوم، از آن جمله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آقا میرزا صادق آقا تبریزی پس از پایان تحصیلات و نیل به مرتبۀ اجتهاد، با کوله‌باری از علم و تقوی به تبریز مراجعت نمود و با استقبال اهل علم و عموم مردم مؤمن مواجه گردید و به تدریس و تألیف و تبلیغ اصول اساسی مذهب پرداخت و شاگردان بسیار برجسته و فرهیخته‌ای را تربیت کرد که از آن جمله بودند، علمای عظام آقایان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محمود دوزدوزانی، سید ابوالفضل خسروشاهی، سید احمد مستنبط غروی، میرزا محمدعلی مدرس خیابانی، میرزا جواد سلطان القرایی، سید ابراهیم دروازه‌ای، سید حسن انگجی، میرزا علی غروی علیاری، حاج مهدی سراج انصاری و ده‌ها نفر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 میرزا صادق آقا در مسائل علمی و امور اجتماعی و حل و فصل مشکلات مردم، همواره در تلاش و کوشش بود و در مسئله مشروطیت هم با آگاهی و دوراندیشی ویژه، افکار خود را بدون آن‌که بر ضد جناح خاصی باشد، بیان می‌کرد و به همین دلیل مورد احترام همگان بود، که به چگونگی آن در بخش‌های قبلی</w:t>
      </w:r>
    </w:p>
    <w:p>
      <w:pPr>
        <w:pStyle w:val="BookText"/>
        <w:rPr/>
      </w:pPr>
      <w:r>
        <w:rPr>
          <w:rFonts w:ascii="IRNazanin" w:hAnsi="IRNazanin" w:eastAsia="IRNazanin"/>
          <w:color w:val="111111"/>
          <w:sz w:val="28"/>
          <w:sz w:val="28"/>
          <w:szCs w:val="28"/>
          <w:rtl w:val="true"/>
          <w:lang w:bidi="fa-IR"/>
        </w:rPr>
        <w:t>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آقا میرزا صادق آقا پس از عمری خدمت به مردم، سرانجام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دوران هجرت و یا تبعید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در این شهر درگذشت و به دیار باقی شتافت و در کنار مرقد پاک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آیت‌الله آقا میرزا صادق آقا آثار زیادی بالغ بر چند ده کتاب و رساله در مسائل فقهی و اصولی به جای مانده است که بعضی از آنها به زیور طبع آراسته شده و بعضی از مخطوطات آثار وی نیز در نزد بازماندگان خاندان محفوظ مانده بود که متأسفانه گویا اکنون در اختیار نیست و به تدریج از بین رفته است</w:t>
      </w:r>
      <w:r>
        <w:rPr>
          <w:rFonts w:eastAsia="IRNazanin" w:cs="IRNazanin"/>
          <w:color w:val="111111"/>
          <w:sz w:val="28"/>
          <w:szCs w:val="28"/>
          <w:rtl w:val="true"/>
          <w:lang w:bidi="fa-IR"/>
        </w:rPr>
        <w:t>!</w:t>
      </w:r>
      <w:r>
        <w:rPr>
          <w:rStyle w:val="FootnoteAnchor"/>
          <w:rtl w:val="true"/>
        </w:rPr>
        <w:footnoteReference w:id="47"/>
      </w:r>
      <w:bookmarkStart w:id="66" w:name="pg7362_43419"/>
    </w:p>
    <w:p>
      <w:pPr>
        <w:pStyle w:val="Heading4"/>
        <w:numPr>
          <w:ilvl w:val="3"/>
          <w:numId w:val="1"/>
        </w:numPr>
        <w:rPr/>
      </w:pPr>
      <w:bookmarkStart w:id="67" w:name="__RefHeading___Toc1262151_1051229030"/>
      <w:bookmarkStart w:id="68" w:name="_Toc21"/>
      <w:bookmarkEnd w:id="66"/>
      <w:bookmarkEnd w:id="67"/>
      <w:r>
        <w:rPr>
          <w:rtl w:val="true"/>
        </w:rPr>
        <w:t>(</w:t>
      </w:r>
      <w:r>
        <w:rPr/>
        <w:t>2</w:t>
      </w:r>
      <w:r>
        <w:rPr>
          <w:rtl w:val="true"/>
        </w:rPr>
        <w:t xml:space="preserve">) </w:t>
      </w:r>
      <w:r>
        <w:rPr>
          <w:rtl w:val="true"/>
        </w:rPr>
        <w:t>آیت‌الله حاج سید احمد خسروشاهی</w:t>
      </w:r>
      <w:bookmarkEnd w:id="68"/>
    </w:p>
    <w:p>
      <w:pPr>
        <w:pStyle w:val="BookText"/>
        <w:rPr/>
      </w:pPr>
      <w:r>
        <w:rPr>
          <w:rFonts w:ascii="IRNazanin" w:hAnsi="IRNazanin" w:eastAsia="IRNazanin"/>
          <w:color w:val="111111"/>
          <w:sz w:val="28"/>
          <w:sz w:val="28"/>
          <w:szCs w:val="28"/>
          <w:rtl w:val="true"/>
          <w:lang w:bidi="fa-IR"/>
        </w:rPr>
        <w:t>جد بزرگوار اینجانب، مرحوم آیت‌الله حاج سید احمد خسروشاهی از اجله علما و مشاهیر فقهای آذربایجان و از اساتید معروف فقه و اصول در شهر تبریز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آیت‌الله سید محمد خسروشاهی نیز در عصر خود به علم و تقوا شهرت داشت و در نجف اشرف، از مشهورترین شاگردان آیت‌الله شیخ مرتضی انصاری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محمد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کربلا متولد شد و بعدها همراه پدرش آیت‌الله سید علی، به نجف مهاجرت کرد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وفات یافت و در صحن مقدس علوی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تعادل و تراجیح است که تقریر کامل درس شیخ انصاری در این موضوع است و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نجف به چاپ رسید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آخر کتاب مشکاة، چاپ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احمد آقا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دنیا آمد و پس از تحصیل مقدمات، بخشی از فقه را در تبریز، نزد آقا میرزا مهدی مجتهد معروف به قاری، تلمذ نمود و سپس در نجف اشرف از محضر آیات </w:t>
      </w:r>
    </w:p>
    <w:p>
      <w:p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ایروانی، حاج میرزا حبیب الله رشتی و آقا شیخ حسن ممقانی استفاده نمود و پس از اتمام تحصیلات و نیل به مرتبه اجتهاد، به تبریز مراجعت کرد و چهارده سال تمام، مشغول انجام وظایف روحانیت از قبیل تدریس، تصنیف، اقامه نماز جماعت، وعظ و ارشاد، نوشتن جواب استفتائات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تمام دوران زندگی خود، در ترویج دین مقدس سعی بلیغ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که قضیه مشروطه در ایران پیش آمد، ایشان در تبریز مانند اغلب علمای بلاد، نخست هوادار آن و خواستار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تلاش می‌کرد حرکت جدید به رهبری علما، در این مسیر صحیح قرار گیرد و انحرافی حاصل نشود و به همین دلیل با علمای عظام دیگر شهرها، در همۀ جهات همکاری می‌کرد و در همین راستا هم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آنان قرار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بحران، برای مشورت یا کسب نظر مراجع نجف اشرف، به ویژه مرحوم آیت‌الله سید محمد کاظم یزدی که با ایشان آشنایی دیرینه داشت، به نجف رفت و در غیاب ایشان و پیش از بازگشت به تبریز، معاندین فرصت‌طلب شایع کردند که ایشان در راستای بقا و استمرار حکومت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رفته است تا اذهان مراجع و علما را متوجه این جریان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اتهام کاملاً دروغ بود و به گفته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حاج سید مرتضی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هوادار قدرت حاکم نبود و با دولتی‌ها هم به طور مطلق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تخریب غیرشرعی و غیراخلاقی از سوی </w:t>
      </w:r>
    </w:p>
    <w:p>
      <w:pPr>
        <w:pStyle w:val="BookText"/>
        <w:rPr/>
      </w:pPr>
      <w:r>
        <w:rPr>
          <w:rFonts w:ascii="IRNazanin" w:hAnsi="IRNazanin" w:eastAsia="IRNazanin"/>
          <w:color w:val="111111"/>
          <w:sz w:val="28"/>
          <w:sz w:val="28"/>
          <w:szCs w:val="28"/>
          <w:rtl w:val="true"/>
          <w:lang w:bidi="fa-IR"/>
        </w:rPr>
        <w:t>مخالفین نشان‌دهندۀ اهمیت و تأثیرگذاری ایشان در امور جاری بوده که مخالفین می خواستند بدینوسیله از کارآیی ایشان بکاهند و مردم را نسبت به عملکرد ایشان بدبین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طبق روش اجدادی، همه ساله برای زیارت عازم دیار مقدسه می شد و در آخرین سفر به عتبات عالیات که موسم حج فرا رسیده بود، با همراهان خود عازم مکّه مکرمه شد و پس از انجام مراسم حج و ورود به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مرحوم آقا شیخ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تمایلی به بازگشت به تبریز و حتی نجف اشرف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وصیت کرده بود پس از فوت، در جوار مرقد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نیز در آنجا مدفون است، به خاک سپرده شود، اظهار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علاقه دارم پایان عمرم در همین بقعه مبارکه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نقل آقا شیخ آقا بزرگ، او فقط یک روز مریض شد و تب کرد و شب همان روز درگذشت و در قبرستان بقیع، بین بیت الاحزان و قبور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افتاد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ایشان حاشیه بر رسائل شیخ انصاری و 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از تألیفات پدر بزرگوارش بود و در نجف چاپ شده است</w:t>
      </w:r>
      <w:r>
        <w:rPr>
          <w:rFonts w:eastAsia="IRNazanin" w:cs="IRNazanin"/>
          <w:color w:val="111111"/>
          <w:sz w:val="28"/>
          <w:szCs w:val="28"/>
          <w:rtl w:val="true"/>
          <w:lang w:bidi="fa-IR"/>
        </w:rPr>
        <w:t>.</w:t>
      </w:r>
      <w:r>
        <w:rPr>
          <w:rStyle w:val="FootnoteAnchor"/>
          <w:rtl w:val="true"/>
        </w:rPr>
        <w:footnoteReference w:id="48"/>
      </w:r>
      <w:bookmarkStart w:id="69" w:name="pg7362_43422"/>
    </w:p>
    <w:p>
      <w:pPr>
        <w:pStyle w:val="Heading4"/>
        <w:numPr>
          <w:ilvl w:val="3"/>
          <w:numId w:val="1"/>
        </w:numPr>
        <w:rPr/>
      </w:pPr>
      <w:bookmarkStart w:id="70" w:name="__RefHeading___Toc1262153_1051229030"/>
      <w:bookmarkStart w:id="71" w:name="_Toc22"/>
      <w:bookmarkEnd w:id="69"/>
      <w:bookmarkEnd w:id="70"/>
      <w:r>
        <w:rPr>
          <w:rtl w:val="true"/>
        </w:rPr>
        <w:t>(</w:t>
      </w:r>
      <w:r>
        <w:rPr/>
        <w:t>3</w:t>
      </w:r>
      <w:r>
        <w:rPr>
          <w:rtl w:val="true"/>
        </w:rPr>
        <w:t xml:space="preserve">) </w:t>
      </w:r>
      <w:r>
        <w:rPr>
          <w:rtl w:val="true"/>
        </w:rPr>
        <w:t>حاج میرزا حسن مجتهد</w:t>
      </w:r>
      <w:bookmarkEnd w:id="71"/>
    </w:p>
    <w:p>
      <w:pPr>
        <w:pStyle w:val="BookText"/>
        <w:rPr/>
      </w:pPr>
      <w:r>
        <w:rPr>
          <w:rFonts w:ascii="IRNazanin" w:hAnsi="IRNazanin" w:eastAsia="IRNazanin"/>
          <w:color w:val="111111"/>
          <w:sz w:val="28"/>
          <w:sz w:val="28"/>
          <w:szCs w:val="28"/>
          <w:rtl w:val="true"/>
          <w:lang w:bidi="fa-IR"/>
        </w:rPr>
        <w:t xml:space="preserve">آیت‌الله حاج میرزا حسن مجتهد تبریزی، فرزند حاج میرزا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فرزند حاج میرزا احمد، فرزند لطفعلی خان، فرزند محمد صادق مغانی قراچه داغی تبریزی، از بزرگان فقها و اجله علما و از خاندان فضل و تقوی در تبریز بود که در خاندان علم و فقاهت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مقدمات علوم دینی و سطوح متوسط و عالی، رهسپار نجف اشرف گردید و در مباحث درس شیخ مرتضی انصاری حاضر شد و پس از وفات استادش، در درس آیت‌الله سید حسین ترک کوه‌کمری شرکت نمود و سال‌های متمادی از درس‌های او استفاده کرد و به دریافت اجازه اجتهاد نائل آمد و مهیای حرکت به سوی تبریز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مجتهدی در مورد موقعیت و عظمت علمی، اجتماعی، سیاسی و مرجعیت دینی ایشان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آقا مجتهد چون خود را اعلم می‌دانست، برخلاف سایر علما، مرافعه‌ها را می‌پذیرفت و این امر را برای خود واجب فرض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مرافعه کرد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با مأمورین دولت و در ده سال دیگر با مخالفین خود در کشمکش بود، توانست وجهه خود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مخالف و موافق </w:t>
      </w:r>
    </w:p>
    <w:p>
      <w:pPr>
        <w:pStyle w:val="BookText"/>
        <w:rPr/>
      </w:pPr>
      <w:r>
        <w:rPr>
          <w:rFonts w:ascii="IRNazanin" w:hAnsi="IRNazanin" w:eastAsia="IRNazanin"/>
          <w:color w:val="111111"/>
          <w:sz w:val="28"/>
          <w:sz w:val="28"/>
          <w:szCs w:val="28"/>
          <w:rtl w:val="true"/>
          <w:lang w:bidi="fa-IR"/>
        </w:rPr>
        <w:t>هرگز در این قسمت به وی نسبت اشتباه، سوء نیت و جهل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عدلیه آذربایجان اسناد ممهور به مهر او تقریباً اعتبار سند رسمی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تبعید شده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تبریز به سر می‌برد، سران انجمن در مسائل شرعی نظر او را می‌خواستند و دعاوی مهم را به محضر او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وی پس از انجام وظیفه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خود را بیرون می‌کنند، اما در تبعیدگاه هم دست از او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او اول مجتهد آذربایجان و رئیس حقیقی این 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تلگراف‌هایی که در ایام مشروطیت از علمای نجف و تهران درباره ایشان شده است و از تأثیری که کناره‌گیری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مشروطیت داشت، اهمیت مقام و تأثیر او معلوم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زندگی او پس از آغاز حرکت مشروطیت همانا تاریخ کشمکش بین مخالفین و موافقین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بدو امر مانند سایر علمای تبریز با مشروطیت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 رضایت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نحوی جلب کند و با آن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راستا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بیشتر اموال و دارایی خود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امر در مجلس مذاکره شد و عده‌ای می‌گفتند مجتهد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وادار شده است، حتی 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و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رویه انجمن ایالتی اعتراض کردند، اما مجتهد تلگرافی به تهران مخابره کرد و صریحاً اعلام نمود که خود از روی میل و رضا و برای کمک به پیشرفت </w:t>
      </w:r>
    </w:p>
    <w:p>
      <w:pPr>
        <w:pStyle w:val="BookText"/>
        <w:rPr/>
      </w:pPr>
      <w:r>
        <w:rPr>
          <w:rFonts w:ascii="IRNazanin" w:hAnsi="IRNazanin" w:eastAsia="IRNazanin"/>
          <w:color w:val="111111"/>
          <w:sz w:val="28"/>
          <w:sz w:val="28"/>
          <w:szCs w:val="28"/>
          <w:rtl w:val="true"/>
          <w:lang w:bidi="fa-IR"/>
        </w:rPr>
        <w:t>کارها، به این امر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کسروی طبق معمول و روش منفی‌گرایی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را از روی ترس دانسته و در حسن نیت مجتهد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وجود ندارد که این عمل را با وجود تصریح خود وی، حمل بر ترس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داشت و حتی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عبدالکریم آقا امام جمعه، برادرزاده وی را بدون علت تبعید کرد، مجتهد عکس العملی از خود نشان نداد، اما وقتی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قراچمن از قراء اطراف تبریز،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پیدا شد، اختلاف به محضر مجتهد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پس از رسیدگی، به نظام الملک والی آذربایجان دستور داد به نفع مستأجر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مشروطه‌چی‌های افراطی از موقعیت سوء استفاده کرده و تبعید مجتهد را خواستار شدند و بالاخره اعضای انجمن را مرعوب نموده و مجتهد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از اقامه نماز جماعت و رفتن بالای منبر منع نموده و خبر را با آب و تاب به مجلس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سیدین از این تعدی که به یک مقام علمی و روحانی و آزادی‌های فردی وارد شده بود، انتقاد کردند و بازگشت مجتهد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شدند، اما انجمن اقدامی نکرد، بلکه عده‌ای از اعضای خود را هم که طرفدار این طرح بودند اخراج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به علت توهینی که به یک روحانی برجسته وارد آمده بود، علمای شهر از قبیل حاج میرزا محسن آقا، میرزا صادق آقا، حاج سید احمد آقا خسروشاهی، حتی ثقةالاسلام شهید و اعضای </w:t>
      </w:r>
    </w:p>
    <w:p>
      <w:pPr>
        <w:pStyle w:val="BookText"/>
        <w:rPr/>
      </w:pPr>
      <w:r>
        <w:rPr>
          <w:rFonts w:ascii="IRNazanin" w:hAnsi="IRNazanin" w:eastAsia="IRNazanin"/>
          <w:color w:val="111111"/>
          <w:sz w:val="28"/>
          <w:sz w:val="28"/>
          <w:szCs w:val="28"/>
          <w:rtl w:val="true"/>
          <w:lang w:bidi="fa-IR"/>
        </w:rPr>
        <w:t>معتمد انجمن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نظام الدوله، بصیر السلطنه، ملک التجار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از شهر بیرون رفتند و تبریز به دست افراطیون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تبعید مجتهد از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همراه داشت که نتیجه سوء آن بعدها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بر اثر این واقعه، علما و روحانیون برجسته خود را از مشروطیت کنار کشیدند و حتی بعضی از آنان به مخالفت با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از روحانیت جدا شد و راه خود را به طور مستقل ادامه داد و مشروطه‌طلبان هم دیگر نیازی ندیدند که مرام خود را رنگ مذهبی بدهند و خود را با رسوم مذهب مقید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نسبت به مذهب و روحانیون عاق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انفکاک و انقطاع آثاری پدید آمد که هنوز هم مردم ایران با آن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مجتهد، افراط انجمنی‌ها در تعدی به حقوق افراد به جایی رسید که نمایندگان آذربایجان که انقلابی‌ترین وکلای مجلس بودند به تبریز تلگراف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و مرج و اغتشاش در تبریز در این روزها به حدی متواتر و شایع شده و در افواه افتاده و به دریچه‌ای کشیده که ما را شب و روز ناراحت، نگران و پریشان‌خاطر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این افراط‌ها و طرز رفتار مشروطه‌طلبان با علما و روحانیون، در نجف که از محیط پرآشوب تبریز و تهران دور بود، طوری سوء اثر بخشید که حتی مریدان مرحوم آخوند خراسانی از دور او پراکنده شدند و دسته دسته به آقا سید محمد کاظم آقا یزدی که به نفع مشروطیت فتوا نداده بود، پیوستند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مجتهد توانست خود را به تهران برساند و مظلومیت خود </w:t>
      </w:r>
    </w:p>
    <w:p>
      <w:pPr>
        <w:pStyle w:val="BookText"/>
        <w:rPr/>
      </w:pPr>
      <w:r>
        <w:rPr>
          <w:rFonts w:ascii="IRNazanin" w:hAnsi="IRNazanin" w:eastAsia="IRNazanin"/>
          <w:color w:val="111111"/>
          <w:sz w:val="28"/>
          <w:sz w:val="28"/>
          <w:szCs w:val="28"/>
          <w:rtl w:val="true"/>
          <w:lang w:bidi="fa-IR"/>
        </w:rPr>
        <w:t>را به مجلس عرضه کند و در مجلس مورد تجلیل و تکریم قرار گرفت و در اثر فشار دولت و حاج مخبرالسلطنه والی، که به استناد قانون اساسی از مراجعت او پشتیبانی می‌کرد، به تبریز مراجعت کرد و نمایندگان تندرو مجلس، از قبیل سید حسن تقی‌زاده و میرزا ابراهیم آقا، نتوانستند با این امر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تبریز از مجتهد استقبالی بی‌نظیر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مریدان تخت روان او را بر دوش گرفته و وارد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می‌داد که از محبوبیت مجتهد در اثر جریانات دو ساله چیزی کاسته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کار بین دولت و انجمن ایالتی آذربایجان به مجادله کشید، مجتهد و چند نفر دیگر به طرفداری از حکومت و سنن قدیم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مجمعی از علما بود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بود و خود را مخالف بدعت‌های ناشی از مشروطیت و حامی و حافظ اصول شرع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مجتهد هنوز به خاطر داشت که برادرزاده‌اش را بدون تقصیر و به صرف قرابت با او، همین مشروطه‌طلبان کشته‌اند و خودش را به جرم این‌که به نفع مستأجر قراچمن حکم داده است، از شهر بیرون رانده و از آزادی اقامت در موطن خود محروم ساخته‌اند، در نظر او این اقدامات، معنی و مصداق اهداف و عملکرد عدالت‌خواهانه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مشروطه‌طلبان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مشروطیت به حدی قدرت یافته بود که با اردوکشی‌های محمد علی شاه و مساعی بعضی از علما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که به قول دست چپی‌های امروز برخلاف جبر تاریخ حرکت کرده بود، جریمه اشتباه خود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 و بستگانش تخریب و غارت شد و ضررهای </w:t>
      </w:r>
    </w:p>
    <w:p>
      <w:pPr>
        <w:pStyle w:val="BookText"/>
        <w:rPr/>
      </w:pPr>
      <w:r>
        <w:rPr>
          <w:rFonts w:ascii="IRNazanin" w:hAnsi="IRNazanin" w:eastAsia="IRNazanin"/>
          <w:color w:val="111111"/>
          <w:sz w:val="28"/>
          <w:sz w:val="28"/>
          <w:szCs w:val="28"/>
          <w:rtl w:val="true"/>
          <w:lang w:bidi="fa-IR"/>
        </w:rPr>
        <w:t>بی‌شمار مادی و معنوی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یک عمر به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عدالت ضرب‌المثل بود، طرفدار ظلم، استبداد و حق کشی معرفی شد و حتی فضائل و معلومات او نیز مورد انکار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شیخ محمد خیابانی قوام گرفت، مجتهد بیان نامه‌ای به روزنامه تجدد،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 مردم آذربایجان را به برادری، همکاری، حفظ اسلامیت و بالاخره مشروطیت صحیح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مزبور پیام فوق را با احترام و تجلیل فوق‌العاده از مجتهد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در آخر عمر مجتهد باز با مشروطیت آشتی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وفات یافت و تشییع بزرگ و مجللی از جنازه وی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ختم متعددی از طرف علما، تجار، اصناف و مقدسین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آزادی‌خواهان مشروطه‌طلب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تجلیل از او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می‌توان به رسائل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الاصول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حسن آقا را در عهد خود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49"/>
      </w:r>
      <w:bookmarkStart w:id="72" w:name="pg7362_43428"/>
    </w:p>
    <w:p>
      <w:pPr>
        <w:pStyle w:val="Heading4"/>
        <w:numPr>
          <w:ilvl w:val="3"/>
          <w:numId w:val="1"/>
        </w:numPr>
        <w:rPr/>
      </w:pPr>
      <w:bookmarkStart w:id="73" w:name="__RefHeading___Toc1262155_1051229030"/>
      <w:bookmarkStart w:id="74" w:name="_Toc23"/>
      <w:bookmarkEnd w:id="72"/>
      <w:bookmarkEnd w:id="73"/>
      <w:r>
        <w:rPr>
          <w:rtl w:val="true"/>
        </w:rPr>
        <w:t>(</w:t>
      </w:r>
      <w:r>
        <w:rPr/>
        <w:t>4</w:t>
      </w:r>
      <w:r>
        <w:rPr>
          <w:rtl w:val="true"/>
        </w:rPr>
        <w:t xml:space="preserve">) </w:t>
      </w:r>
      <w:r>
        <w:rPr>
          <w:rtl w:val="true"/>
        </w:rPr>
        <w:t>شهید ثقة الاسلام تبریزی</w:t>
      </w:r>
      <w:bookmarkEnd w:id="74"/>
    </w:p>
    <w:p>
      <w:pPr>
        <w:pStyle w:val="BookText"/>
        <w:rPr/>
      </w:pPr>
      <w:r>
        <w:rPr>
          <w:rFonts w:ascii="IRNazanin" w:hAnsi="IRNazanin" w:eastAsia="IRNazanin"/>
          <w:color w:val="111111"/>
          <w:sz w:val="28"/>
          <w:sz w:val="28"/>
          <w:szCs w:val="28"/>
          <w:rtl w:val="true"/>
          <w:lang w:bidi="fa-IR"/>
        </w:rPr>
        <w:t xml:space="preserve">میرزا علی آقا، فرزند ارشد مرحوم آیت‌الله حاج میرزا موسی ثقةالاسلام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از جمله علما طراز اول تبریز و از خاندان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نیای آنان از دو قرن پیش، از خراسان به تبریز هجرت نموده و در این شهر اقامت 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در آغاز زندگی، مادر خود را از دست داد، ولی سایه پدر بر سر او برقرار بود و او توانست از نوجوانی به تحصیل مقدمات علوم، ادبیات و معانی بیان در نزد فضلای تبریز بپردازد و پس از طی مراحل، بخشی از فقه و اصول را هم در تبریز آموخت و سرانجام، در اواخر قرن سیزدهم هجری به عراق رفت و در کربلا و نجف به تکمیل و ادامه تحصیل مشغول شد و نه سال تمام در حوزه‌های علمی عراق، در نزد اساتید معروف، تلمذ نمود و سرانجام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پس از کسب معلوماتی بسیار، به تبریز برگشت و از بدو ورود، به بحث و تدریس و تألیف و نشر معارف الهی پرداخت و به حوزه علمیه تبریز رونق ویژه‌ای بخشید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مدرس خیابانی،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محمد شفیع، خراسانی الاصل تبریزی المسکن از اکابر علمای تبریز می‌باشد که در نجوم و ریاضیات و تاریخ و کلام و حکمت و علوم متداوله حظی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جد خود به تکمیل معارف الهیه پرداخت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مألوف خود مراجعت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شیخ آقابزرگ تهرانی از استادان دوران تحصیل او در عراق اطلاعات دقیق‌تری در اختیار ما قرار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مقدمات علوم را در زادگاه خود فرا گرفت و جهت ادامه‌ی تحصیل به عتبات مقدس عراق مهاجرت نمود و در نجف در درس مرحوم میرزا حبیب الله رشتی و دیگران حاضر شد و در کربلا در درس شیخ زین العابدین مازندرانی و شیخ علی بفروش شرکت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مراجعت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درواقع ثقةالاسلام در علوم معقول و منقول و ادبیات و نجوم و در تاریخ، یگانه‌ی دوران و نابغه‌ی زمان خود در تبریز بود و در دو علم فقه و اصول هم به پایه‌ی بلندی رسیده بود و در کتاب‌شناسی نیز مهارت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مشاهیر آذربایجان و از مجاهدان انقلاب مشروطیت به نام اسماعیل یکانی، درباره او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در علم تاریخ و علم کلام ید طولا داشت و مثنوی‌شناس هم بود، به طوری که غالباً در ضمن صحبت‌هایش با مناسبتِ تمام از </w:t>
      </w:r>
    </w:p>
    <w:p>
      <w:pPr>
        <w:pStyle w:val="BookText"/>
        <w:rPr/>
      </w:pPr>
      <w:r>
        <w:rPr>
          <w:rFonts w:ascii="IRNazanin" w:hAnsi="IRNazanin" w:eastAsia="IRNazanin"/>
          <w:color w:val="111111"/>
          <w:sz w:val="28"/>
          <w:sz w:val="28"/>
          <w:szCs w:val="28"/>
          <w:rtl w:val="true"/>
          <w:lang w:bidi="fa-IR"/>
        </w:rPr>
        <w:t>ابیات مثنوی شاهد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دیگری درباره‌ی ثقةالاسلام شهید کتابی نوشته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اعاظم مجتهدین و جامع معقول و منقول بود و گذشته از علوم دینیه و حکمت و فلسفه به واسطه‌ی احساسات اجتماعی و جنبه‌ی سیاسی که داشت یکی از متفکرین اجتماعی و روحانی منورالفکر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گفت که او یک ملای خشک ظاهرپرست بوده، بلکه یک مصلحِ خیراندیشِ بی‌غرض و روحانی صاحب نفس و طرفدار صلح و صلاح به شمار می‌رفت و ابداً راضی نمی‌شد که هموطنان او وقت خود را به کارهای پوچ و بیهوده صرف نموده و از اوضاع دنیا بی‌خبر و از ترقی بی‌بهره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در مساجد و منابر با نصایح حکیمانه، مردم را به شاهراه سعادت و تمدن هدایت و تکالیف شرعی و قانونی را با بیان متین و لطیف راهنمایی می‌نمود و به واسطه‌ی حسن اخلاقی که داشت، با هر صنف با نهایت نزاکت و خوشدلی و تواضع و فروتنی رفتار می‌کرد و درباره‌ی فقرا و ضعفا و افتادگان از هیچ‌گونه مساعدت و بذل و بخشش خودداری نمی‌نمود و به این مناسبت، همیشه در انظار محترم و معزز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منزلش روز و شب مجمع ادبا و فضلا و آزادگان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صحبت‌های دینی و اخلاقی، مردم را به حب وطن و نوع‌دوستی ترغیب و تشویق نموده و دایماً در هدایت جاهلان و بیداری غافلان سعی و کوشش به جا می‌آورد و افراد ملت را به وظیفه‌ی خود آگاه می‌ساخت و حقوق و حدود آنها را به خودشان می‌فهمانید و برملا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نباید از حقوق حقه‌ی خود دست برداشته و به زیر بار ظلم ستمکاران بروند و از دفاعِ وطن غفلت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ثقةالاسلام ذاتاً ترقی خواه بود و در دوران مشروطه فعالیت‌های شجاعانه‌ای از خود بروز می‌داده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دوست فرهیخته من، مرحوم استاد عبدالعلی کارنگ که از نویسندگان و پژوهندگان بزرگ آذربایجان بود،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تألیفات 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مردان بزرگ تاریخ معاصرِ وطن ما بود و حق عظیمی بر گردن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علی ثقة‌الاسلام در نظم و نثر پارسی و عربی مهارت کامل داشت و صاحب رسائل و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منشآت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آثار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آورده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ثقةالاسلام در ادبیات فارسی و عربی به حق استاد بوده است و کتاب رساله‌ی لالان او که در اجتماعات و سیاست تحریر یافته بیان‌کننده‌ی افکار اجتماعی اوست و نیز ترجمه‌ی اثر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الشکوی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تسلط او در ادبیات فارسی و عربی است و یک نوع ترجمه‌ی آزاد به سبک ترجمه‌ی کلیله </w:t>
      </w:r>
    </w:p>
    <w:p>
      <w:pPr>
        <w:pStyle w:val="BookText"/>
        <w:rPr/>
      </w:pPr>
      <w:r>
        <w:rPr>
          <w:rFonts w:ascii="IRNazanin" w:hAnsi="IRNazanin" w:eastAsia="IRNazanin"/>
          <w:color w:val="111111"/>
          <w:sz w:val="28"/>
          <w:sz w:val="28"/>
          <w:szCs w:val="28"/>
          <w:rtl w:val="true"/>
          <w:lang w:bidi="fa-IR"/>
        </w:rPr>
        <w:t>و دمنه می‌باشد که بنا به توصیه‌ی امیر نظام گروسی انجام یافته و امیر نظام که خود منشی و ادیب بوده پس از مطالعه‌ی ترجمه‌ی مزبور ضمن مکتوبی که به ثقةالاسلام شهید نوشته، آن ترجمه را ستوده و تقریظ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قزوینی درباره‌ی آن مرحوم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اعاظم مجتهدین شیخیه بوده و گذشته از علوم اسلامی در تاریخ ادبیات ایران مقام بزرگ و در علوم جدید عصر و معلومات سیاسی، منزلت رفیع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ادبی، احساسات اجتماعی و اطلاعات عصری، او را از جرگه‌ی روحانیان خشک به در آورده و در صف فضلا و دانشمندان و متفکرین اجتماعی قرار داده بود، ای بسا مردان اهل علم و ادب که مجلسش را غنیمت شمرده و از حضرتش حظوظ معنوی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نور حیاتش را دشمنان حیات ایران خاموش کردند، سخنانش ناگفته ماند، آثارش نهفته و تألیفاتش پایان نایافته، از جمله‌ی آنها کتابی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شهید علاوه بر مقام علمی رفیع، تدریس، تألیف، تبلیغ در جریان‌های سیاسی منطقه آذربایجان هم نقش ویژه‌ای به عهده داشت و علیرغم مرجعیت دینی برای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با علمای دیگر تفاهم و تعامل مثبت و ارزشمندی داشت که این امر در بحران مسئله </w:t>
      </w:r>
    </w:p>
    <w:p>
      <w:pPr>
        <w:pStyle w:val="BookText"/>
        <w:rPr/>
      </w:pPr>
      <w:r>
        <w:rPr>
          <w:rFonts w:ascii="IRNazanin" w:hAnsi="IRNazanin" w:eastAsia="IRNazanin"/>
          <w:color w:val="111111"/>
          <w:sz w:val="28"/>
          <w:sz w:val="28"/>
          <w:szCs w:val="28"/>
          <w:rtl w:val="true"/>
          <w:lang w:bidi="fa-IR"/>
        </w:rPr>
        <w:t>مشروطیت به اوج خود رسید که چگونگی آن در تواریخ مربوط به این نهضت،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سایه مبارزات شجاعانه برضد نیروهای اشغالگر روسیه تزاری و عدم پذیرش پیشنهادهای فرماندهان روس، سرانجام همراه گروهی از همراهان خود، در روز عاشورا، توسط دژخیمان روسی، به دار آویخته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درباره شهید میرزا علی آقا ثقةالاسلام تبریزی کتاب‌ها و مقالات بی‌شماری نوشته شده است و شاید آخرین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 تبریزی، شهید نامدار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اینجانب باشد که چندی پیش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شده و شامل همه حوادث زندگی آن شهید و مسائل مربوط به دوران مشروطیت و موضع گیری های خاص نامبرده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سیاسی میرزا علی 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مقالات و رسائل سیاسی ایشان است که به همت آقای علی اصغیر حقدار، چند سال قبل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جامع‌ترین آثار،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قلمی شادروان ثقةالاسلام شهید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کوشش آقای نصرت الله فتحی جمع‌آوری، تنظیم و در دی ماه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انجمن آثار ملی، به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تعلیقات و توضیحاتی در آخر کتاب منتشر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زحمات آقای فتحی در جمع‌آوری و نشر این آثار قلمی قابل تقدیر است، ولی در توضیحات آخر کتاب اشتباهاتی رخ داده که نقد یک مورد آن که مربوط به خاندان ماست، بی‌مناسبت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فتحی در تقریر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ضمن معرفی آیت‌الله حاج سید احمد خسروشاهی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تبریز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به شغل بازرگانی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خسروشاهی‌های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در امور بازرگانی کاملاً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بازماندگان مرحوم عمدة التجار، حاج میرزا حسن آقا خسروشاهی بودند که او اولاً سید نبود و ثانیاً پس از خلع لباس در دوره قلدری رضاخان، دیگر پس از آزادی پوشیدن لباس خاص، به سلک روحانیت بازنگشت و در تهران به امور بازرگانی پرداخت و فرزندان وی هم مؤسسات و کارخانه‌های متعددی از جمله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کردند که به قول آقای فتحی‌زاده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پس از انقلاب اسلامی به دلایل خاص خودشان، غیر از خود حاج میرزا حسن آقا، ایران را ترک نموده و به اروپا یا امریکا مهاجرت کردند و مشغول امور بازرگانی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فرزندان و بازماندگان آیت‌الله حاج سید احمد خسروشاهی که از سادات و اهل علم و در کسوت روحانیت بودند، کاملاً دور از فعالیت‌های بازرگانی بودند و به تدریس و تبلیغ و انجام وظایف روحانی خود پرداختند و مرحوم آیت‌الله حاج سید مرتضی خسروشاهی، فرزند ارشد ایشان، از مفاخر علما و فقهای آذربایجان به شمار می‌رفت و همچنین فرزندان ایشان</w:t>
      </w:r>
      <w:r>
        <w:rPr>
          <w:rFonts w:eastAsia="IRNazanin" w:cs="IRNazanin"/>
          <w:color w:val="111111"/>
          <w:sz w:val="28"/>
          <w:szCs w:val="28"/>
          <w:rtl w:val="true"/>
          <w:lang w:bidi="fa-IR"/>
        </w:rPr>
        <w:t xml:space="preserve">... </w:t>
      </w:r>
      <w:bookmarkStart w:id="75" w:name="pg7362_434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1262157_1051229030"/>
      <w:bookmarkStart w:id="77" w:name="_Toc24"/>
      <w:bookmarkEnd w:id="75"/>
      <w:bookmarkEnd w:id="76"/>
      <w:r>
        <w:rPr>
          <w:rtl w:val="true"/>
        </w:rPr>
        <w:t>اسناد و عکس‌ها</w:t>
      </w:r>
      <w:bookmarkEnd w:id="7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شیخ محسن از نجف اشرف به وزارت امور خارجه درباره علت سفر آیة الله سید احمد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محمدکاظم طباطبایی 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آیت‌الله سید محمدکاظم طباطبایی به آیت‌الله حاج سید احمد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اجازه نامه آیت‌الله سید محمد کاظم طباطبایی به آیت‌الله حاج سید مرتضی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سید مرتضی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فضل الله نوری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شهید،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چوبه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آخوند خراسانی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آقا بزرگ تهرانی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38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3"/>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میرزا صادق آقا تبریزی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میرزا حسن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شاگردان 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نمائی از منزل تخریب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مشروطه خواهان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2"/>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شهید، میرزا علی ثقةالاسلام تبریزی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از نامه شهید ثقةالاسلام تبریزی به مشکوة الممالک در دوران بحران مشروطیت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آیت‌الله شهید ثقة الاسلام تبریزی و همراهان، بر بالای چوبه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توسط اشغالگران روسی در تبریز اعدام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1"/>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تبریز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ویژه‌نامه دفاع از آیة الله سید احمد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35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4"/>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آخوند خراسانی به اهالی کرمانشاه و دعوت آنان به دفاع از مردم غیور آذربایجان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سید به تلگراف علمای تبریز درباره لزوم اهتمام به تشکیل مجلس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علمیه مخفیه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6"/>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نشریه هیئت علمیه مخفیه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9"/>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 زاده در میان چند نفر از علمای تبریز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 زاده، در آغاز نهضت مشروطیت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تقی زاده، پس از پیروزی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18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و سید عبدالله بهبهانی درآغاز نهضت مشروطیت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362_43463"/>
      <w:bookmarkStart w:id="79" w:name="pg7362_43463"/>
      <w:bookmarkEnd w:id="79"/>
    </w:p>
    <w:p>
      <w:pPr>
        <w:pStyle w:val="Heading2"/>
        <w:numPr>
          <w:ilvl w:val="1"/>
          <w:numId w:val="1"/>
        </w:numPr>
        <w:rPr/>
      </w:pPr>
      <w:bookmarkStart w:id="80" w:name="pg7362_43463"/>
      <w:bookmarkStart w:id="81" w:name="__RefHeading___Toc1262159_1051229030"/>
      <w:bookmarkStart w:id="82" w:name="_Toc25"/>
      <w:bookmarkEnd w:id="80"/>
      <w:bookmarkEnd w:id="81"/>
      <w:r>
        <w:rPr>
          <w:rtl w:val="true"/>
        </w:rPr>
        <w:t>فهرست‌ها</w:t>
      </w:r>
      <w:bookmarkEnd w:id="82"/>
    </w:p>
    <w:p>
      <w:pPr>
        <w:pStyle w:val="Heading3"/>
        <w:numPr>
          <w:ilvl w:val="2"/>
          <w:numId w:val="1"/>
        </w:numPr>
        <w:rPr/>
      </w:pPr>
      <w:bookmarkStart w:id="83" w:name="__RefHeading___Toc1262161_1051229030"/>
      <w:bookmarkStart w:id="84" w:name="_Toc26"/>
      <w:bookmarkEnd w:id="83"/>
      <w:r>
        <w:rPr>
          <w:rtl w:val="true"/>
        </w:rPr>
        <w:t>اشاره</w:t>
      </w:r>
      <w:bookmarkEnd w:id="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362_43465"/>
      <w:bookmarkStart w:id="86" w:name="pg7362_43465"/>
      <w:bookmarkEnd w:id="86"/>
    </w:p>
    <w:p>
      <w:pPr>
        <w:pStyle w:val="Heading3"/>
        <w:numPr>
          <w:ilvl w:val="2"/>
          <w:numId w:val="1"/>
        </w:numPr>
        <w:rPr/>
      </w:pPr>
      <w:bookmarkStart w:id="87" w:name="pg7362_43465"/>
      <w:bookmarkStart w:id="88" w:name="__RefHeading___Toc1262163_1051229030"/>
      <w:bookmarkStart w:id="89" w:name="_Toc27"/>
      <w:bookmarkEnd w:id="87"/>
      <w:bookmarkEnd w:id="88"/>
      <w:r>
        <w:rPr>
          <w:rtl w:val="true"/>
        </w:rPr>
        <w:t>فهرست اعلام</w:t>
      </w:r>
      <w:bookmarkEnd w:id="89"/>
    </w:p>
    <w:p>
      <w:pPr>
        <w:pStyle w:val="BookText"/>
        <w:rPr/>
      </w:pPr>
      <w:r>
        <w:rPr>
          <w:rFonts w:ascii="IRNazanin" w:hAnsi="IRNazanin" w:eastAsia="IRNazanin"/>
          <w:color w:val="111111"/>
          <w:sz w:val="28"/>
          <w:sz w:val="28"/>
          <w:szCs w:val="28"/>
          <w:rtl w:val="true"/>
          <w:lang w:bidi="fa-IR"/>
        </w:rPr>
        <w:t>ابراهیم دروازه‌ای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ابراهیم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ابوالفضل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ابوعطا سندی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احمد خسروشاهی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احمد دنیانور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احمد صابری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احمد کسروی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احمد مستنبط غروی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اسماعیل 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اکبر ثبوت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امیر نظام گروسی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تقی خان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جعفر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جلال طاهر شمس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جواد سلطان القرایی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حبیب یغمایی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حبیب‌الله رشتی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حسن اسدی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حسن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حسن تقی‌زاده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حسن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حسن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حسن مجتهد تبریزی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حسن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حسین بروجرد 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حسین ترک کوه کمری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حسین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زین العابدین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صادق آقا تبریزی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عباس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عبدالعلی کارنگ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عبدالله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علی اصغر حقدار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علی پناه اشتهاردی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ثقه‌الاسلام تبریزی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غروی علیاری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واعظ 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فاضل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فضل الله نوری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فضل‌علی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محسن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محسن علاء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الوان ساز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بالا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ترکمان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شریف رازی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محمدباقر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محمدباقر ویجویه 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محمدتقی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محمدجواد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محمدحسن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محمدعلی ترکی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محمدعلی مدرس خیابانی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محمدکاظم خراسانی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محمدکاظم طباطبایی یزدی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محمود دوزدوزانی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مرتضی خسروشاهی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مهدی 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مهدی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موسی ثقةالاسلام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نصرت الله فتحی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نورالله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هادی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هادی هاشمیان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دوه 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حسن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حسین بروجرد 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حسین ترک کوه کمری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حسین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زین العابدین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صادق آقا تبریزی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عباس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عبدالعلی کارنگ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عبدالله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علی اصغر حقدار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بفروش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علی پناه اشتهاردی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ثقه‌الاسلام تبریزی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غروی علیاری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واعظ 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فاضل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فضل الله نوری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فضل‌علی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محسن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محسن علاء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الوان ساز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بالا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ترکمان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شریف رازی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محمدباقر 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محمدباقر ویجویه 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محمدتقی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محمدجواد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محمدحسن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محمدحسین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محمدعلی ترکی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محمدعلی مدرس خیابانی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محمدکاظم خراسانی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محمدکاظم طباطبایی یزدی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محمود دوزدوزانی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مرتضی خسروشاهی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مهدی 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مهدی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موسی ثقةالاسلام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نصرت الله فتحی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نورالله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هادی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هادی هاشمیان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دوه 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362_43469"/>
      <w:bookmarkStart w:id="91" w:name="pg7362_43469"/>
      <w:bookmarkEnd w:id="91"/>
    </w:p>
    <w:p>
      <w:pPr>
        <w:pStyle w:val="Heading3"/>
        <w:numPr>
          <w:ilvl w:val="2"/>
          <w:numId w:val="1"/>
        </w:numPr>
        <w:rPr/>
      </w:pPr>
      <w:bookmarkStart w:id="92" w:name="pg7362_43469"/>
      <w:bookmarkStart w:id="93" w:name="__RefHeading___Toc1262165_1051229030"/>
      <w:bookmarkStart w:id="94" w:name="_Toc28"/>
      <w:bookmarkEnd w:id="92"/>
      <w:bookmarkEnd w:id="93"/>
      <w:r>
        <w:rPr>
          <w:rtl w:val="true"/>
        </w:rPr>
        <w:t>فهرست کتب</w:t>
      </w:r>
      <w:bookmarkEnd w:id="94"/>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ایضاح الابناء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بث الشکوی عُتبی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بیان صادق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تاریخ انقلاب آذربایجان و بلوای تبریز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تاریخ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تاریخ هیجده ساله آذربایجان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تبیان صادق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تشریح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ثقةالاسلام تبریزی، شهید نامدار عاشورا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خاندان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دین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رجال آذربایجان در عصر مشروطیت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رساله‌ی لالان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رسائل سیاسی میرزا علی ثقة الاسلام تبریزی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علمای اهر و ارسباران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علمای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مجموعه آثار قلمی شادروان ثقةالاسلام شهید تبریزی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مرآت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مفاخر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نقش روحانیت در انقلاب مشروطه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95" w:name="pg7362_43470"/>
    </w:p>
    <w:p>
      <w:pPr>
        <w:pStyle w:val="Heading3"/>
        <w:numPr>
          <w:ilvl w:val="2"/>
          <w:numId w:val="1"/>
        </w:numPr>
        <w:rPr/>
      </w:pPr>
      <w:bookmarkStart w:id="96" w:name="__RefHeading___Toc1262167_1051229030"/>
      <w:bookmarkStart w:id="97" w:name="_Toc29"/>
      <w:bookmarkEnd w:id="95"/>
      <w:bookmarkEnd w:id="96"/>
      <w:r>
        <w:rPr>
          <w:rtl w:val="true"/>
        </w:rPr>
        <w:t>فهرست اماکن</w:t>
      </w:r>
      <w:bookmarkEnd w:id="97"/>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احمدکسروی چاپ تهران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احمد کسروی،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احمد کسروی،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مرحوم آقا شیخ آقا بزرگ تهرانی نیز به اینجانب نقل نموده بود که من آن را به طور مبسوط در خاطرات مربوط به ایشان آورده‌ام که ان شاءالله به زودی چاپ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شاهد یاران،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نمونه از پاسخ های ایشان به علمای تبریز، می تواند موافقت مشروط ایشان را با مشروطیت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پاسخ چنین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چاپ تهران،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مشروطه، به عنوان معادلی برای واژه انگلیسی کنستیونالیسم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consticionalism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حکومتی که بر شالوده قانون اساسی و نظام پارلمانی بنیان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دو واژه مشروطه و مشروطیت به آن نظام حکومتی اطلاق می‌شود که پس از انقلاب سال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کشورهای عربی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هند و پاکستان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هر دو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ترکیه عثمانی پیش از انقلاب مشروطه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حکومتی که بر اساس قانون اساسی پایه‌گذاری شود، به کار برده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اولین کسی که در ایران به فکر مشروطه افتاد، امیرکبیر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خیال کنستیتوسیون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 و منتظر فرصت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مشروطه را نخستین بار میرزا حسن خان سپهسالار در سال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سفیر ایران در دربار عثمانی بود، در خلال برخی از گزارش‌هایش به ایران معرفی کرد، اما سئوال اساسی این است که چرا مشروطه مطرح و چگونه به انقلاب بدل شد؟ در پاسخ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حکومتی در ایران سلطنت مطلقه استبدادی بود، به گونه‌ای که شاه خود را ظل الله می‌دانست و اطاعت مردم را بر مبنای چنین باوری طلب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ایران قبل و بعد از اسلام عمدتاً چنین نگرشی به دستگاه سلطنت داشتند و شاه را نماینده خدا در زمین می‌پنداشتند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باور توسط روحانیون برجسته و تراز اول خدشه برنمی‌داشت، هیچ نیرویی نمی‌توانست توده مردم را در مبارزه با دستگاه سلطنت بسیج کند، اما چطور شد و چه تحولی باعث شد مردم علیه نظام حاکم شورش کنند و خواستار حکومت مشروطه شوند؟ و یا به تعبیر دیگر چگونه چنین عدالت‌خواهی در ایران پدیدار شد؟ این مسئله‌ای است که باید به بررسی آن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سالاری، سید عباس، نقش روحانیت در انقلاب مشروطه، گنجینه اسناد، فصلنامه تحقیقات تاریخی،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سال شانزدهم، دفتر دوم،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یغمایی، یادنامه تقی‌زاده، چاپ انجمن آثار ملی،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سید حسن، زمینه انقلاب مشروطیت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دلایل فکری و دینی تباین مشروطیت مورد ادعای مشروطه‌خواهان با مبانی دینی را در رساله‌ای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احمد دنیانور و هادی هاشمیان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مطلب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ایشان در باره مشروطه مشروعه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چاپ مهد آزادی تبریز،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اسلام و دموکراسی در دوران قدر قدرتی رژیم شاه منتشر گردید و ظاهراً عوامل رژیم متوجه نکته فوق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اخیراً تجدید چاپ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مشروطه ایران،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هجده ساله آذربایجان،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آذربایجان و بلوای تبریز، تألیف محمدباقر ویجویه‌ای،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تهران، مؤسسه امیرکبیر، تصحیح طباطبایی مجد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سند یا گزارش در بخش آخر کتاب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سیاسی میرزا علی ثقة‌الاسلام تبریزی، چاپ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تهران، نشر چشمه،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اهتمام علی اصغر حقدار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سیاسی ثقةالاسلام،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حاج شیخ آقا بزرگ تهرانی،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کوبنده بدعت‌های عناصر ملحد و مادی‌گرا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 علی واعظ خیابانی،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قلمی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نصرت‌الله فتحی،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معاصرین، همان؛ نقباء البشر،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قلمی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نصرت‌الله فتحی،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ملی،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ملی،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سئوال و جواب از آخوند درباره مجلس و عدم امضای آقا سید محمدکاظم یزدی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برگی از تاریخ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نجفی قوچانی،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سیاحت شرق، آقا نجفی قوچانی، تصحیح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آزمون و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 و کارنامه آیت‌الله‌العظمی سید محمدکاظم طباطبایی یزدی، تألیف علی ابوالحسنی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تهران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ایران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هر هفته دو بار در تبریز منتشر می شده و در صفحه نخست آن وضع انتشار آن را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هفته دو بار طبع و توزیع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و نوشتجات به اسم میرزا علی‌اکبرخان مدیر نوشته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توزیع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راسته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سرای میرزا مهدی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کامل نظرات مراجع عظام نجف اشرف درباره جد بزرگوار بود که جملگی بطور قاطع اتهامات واهی ایادی رژیم و مخالفین سیاسی را رد 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اند که در جریده ملی، به شرح فوق، نقل و منتشر شده است و درواقع یک سند تاریخی در این زمینه است که قبل از تحقیق مرحوم استاد منذر، از آن غفلت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سند در بخشی آخر کتاب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نقل نام عالم تبریزی توسط همه مورخان موافق و مخالف، معلوم نیست چرا نام وی در کتاب آقای ثبوت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تردید از آقای آقا بزرگ تهرانی است با آن حافظه قوی و نیرومند و یا مؤلف خود تردید دارد؟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درنگ کن و در سرزنش یار خویش شتاب منما، شاید او عذری داشته باشد و تو وی را سرزنش می‌کنی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توضیح نمی‌دهد کدام یک از علمای مشروعه‌خواه از محمدعلی میرزای جنایتکار حمایت کرده و دست به دست او داده بودند که مرحوم آخوند هم گویا مجبور می‌شود به آن استناد کند؟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مسلمانان به سرپرستی مثل یزید دچار شوند، باید اسلام را بدرود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پاسخ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نویسنده محترم نمی‌خواهد قبول کند و توضیح دهد که هدف اصلی مشروعه‌خواهان جلوگیری از انحراف عملی مشروطه‌طلبان بی‌ایمان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 در گرو وقت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هر چیزی وقت و مدتی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برای هر چیزی تقدیری نهاده و برای هر تقدیری مدتی گذاشته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ش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آمدی،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به دو گرفتاری دچار شود، هر کدام را که سبک‌تر است برگزیند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فرهنگ، یادی از پیشوای روحانی جنبش مشروطه، دیدگاه‌های آخوند خراسانی و شاگردانش،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ثبوت،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بعد،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نشر طرح نو، 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سند در آخر کتاب نقل می‌شود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هر دو نامه و دستخط مرحوم آیت‌الله سید محمد کاظم طباطبائی یزدی در بخش اسناد کتاب نقل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سرمقاله سید حسن تقی زاده، مشروطه‌خواه تبریزی معمم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برلین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گویا او در اواخر عمر خود از این نظریه برگشته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شرح زندگی علمی، اجتماعی و سیاسی آیت‌الله آقا میرزا صادق آقا به کتاب‌های ارزشمند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حجت‌الاسلام والمسلمین جناب آقای سید ابراهیم سید علوی، چاپ قم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و دوم، تألیف پژوهشگران معاصر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دینانور و دکتر هادی هاشمیان، چاپ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شیخ محمد رازی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رجال‌شناس سخت کوش، جناب آقای محمد الوان‌ساز، چاپ قم 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تألیف شیخ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علمای معاصرین، چاپ تبریز،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رجوع شود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خاندان خسروشاهی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ان‌شاءالله به زودی چاپ خواهد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علمای اهر و ارسباران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درباره مجتهد باز مراجعه شود به کتاب های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ریحانه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مفاخر آذربایجان،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آذربایجان در عصر مشروطیت 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البشرء،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زندگینامه‌ی ثقة الاسلام،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چاپ تهران،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ثقةالاسلام تبریزی، شهید نامدار عاشورا، تألیف سید هادی خسروشاهی، چاپ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png"/><Relationship Id="rId97" Type="http://schemas.openxmlformats.org/officeDocument/2006/relationships/image" Target="media/image3.png"/><Relationship Id="rId98" Type="http://schemas.openxmlformats.org/officeDocument/2006/relationships/footer" Target="footer91.xml"/><Relationship Id="rId99" Type="http://schemas.openxmlformats.org/officeDocument/2006/relationships/image" Target="media/image4.png"/><Relationship Id="rId100" Type="http://schemas.openxmlformats.org/officeDocument/2006/relationships/image" Target="media/image4.png"/><Relationship Id="rId101" Type="http://schemas.openxmlformats.org/officeDocument/2006/relationships/footer" Target="footer92.xml"/><Relationship Id="rId102" Type="http://schemas.openxmlformats.org/officeDocument/2006/relationships/image" Target="media/image5.png"/><Relationship Id="rId103" Type="http://schemas.openxmlformats.org/officeDocument/2006/relationships/image" Target="media/image5.png"/><Relationship Id="rId104" Type="http://schemas.openxmlformats.org/officeDocument/2006/relationships/footer" Target="footer93.xml"/><Relationship Id="rId105" Type="http://schemas.openxmlformats.org/officeDocument/2006/relationships/image" Target="media/image6.png"/><Relationship Id="rId106" Type="http://schemas.openxmlformats.org/officeDocument/2006/relationships/image" Target="media/image6.png"/><Relationship Id="rId107" Type="http://schemas.openxmlformats.org/officeDocument/2006/relationships/footer" Target="footer94.xml"/><Relationship Id="rId108" Type="http://schemas.openxmlformats.org/officeDocument/2006/relationships/image" Target="media/image7.png"/><Relationship Id="rId109" Type="http://schemas.openxmlformats.org/officeDocument/2006/relationships/image" Target="media/image7.png"/><Relationship Id="rId110" Type="http://schemas.openxmlformats.org/officeDocument/2006/relationships/footer" Target="footer95.xml"/><Relationship Id="rId111" Type="http://schemas.openxmlformats.org/officeDocument/2006/relationships/image" Target="media/image8.png"/><Relationship Id="rId112" Type="http://schemas.openxmlformats.org/officeDocument/2006/relationships/image" Target="media/image8.png"/><Relationship Id="rId113" Type="http://schemas.openxmlformats.org/officeDocument/2006/relationships/footer" Target="footer96.xml"/><Relationship Id="rId114" Type="http://schemas.openxmlformats.org/officeDocument/2006/relationships/image" Target="media/image9.png"/><Relationship Id="rId115" Type="http://schemas.openxmlformats.org/officeDocument/2006/relationships/image" Target="media/image9.png"/><Relationship Id="rId116" Type="http://schemas.openxmlformats.org/officeDocument/2006/relationships/footer" Target="footer97.xml"/><Relationship Id="rId117" Type="http://schemas.openxmlformats.org/officeDocument/2006/relationships/image" Target="media/image10.png"/><Relationship Id="rId118" Type="http://schemas.openxmlformats.org/officeDocument/2006/relationships/image" Target="media/image10.png"/><Relationship Id="rId119" Type="http://schemas.openxmlformats.org/officeDocument/2006/relationships/footer" Target="footer98.xml"/><Relationship Id="rId120" Type="http://schemas.openxmlformats.org/officeDocument/2006/relationships/image" Target="media/image11.png"/><Relationship Id="rId121" Type="http://schemas.openxmlformats.org/officeDocument/2006/relationships/image" Target="media/image11.png"/><Relationship Id="rId122" Type="http://schemas.openxmlformats.org/officeDocument/2006/relationships/footer" Target="footer99.xml"/><Relationship Id="rId123" Type="http://schemas.openxmlformats.org/officeDocument/2006/relationships/image" Target="media/image12.png"/><Relationship Id="rId124" Type="http://schemas.openxmlformats.org/officeDocument/2006/relationships/image" Target="media/image12.png"/><Relationship Id="rId125" Type="http://schemas.openxmlformats.org/officeDocument/2006/relationships/footer" Target="footer100.xml"/><Relationship Id="rId126" Type="http://schemas.openxmlformats.org/officeDocument/2006/relationships/image" Target="media/image13.png"/><Relationship Id="rId127" Type="http://schemas.openxmlformats.org/officeDocument/2006/relationships/image" Target="media/image13.png"/><Relationship Id="rId128" Type="http://schemas.openxmlformats.org/officeDocument/2006/relationships/footer" Target="footer101.xml"/><Relationship Id="rId129" Type="http://schemas.openxmlformats.org/officeDocument/2006/relationships/image" Target="media/image14.png"/><Relationship Id="rId130" Type="http://schemas.openxmlformats.org/officeDocument/2006/relationships/image" Target="media/image14.png"/><Relationship Id="rId131" Type="http://schemas.openxmlformats.org/officeDocument/2006/relationships/footer" Target="footer102.xml"/><Relationship Id="rId132" Type="http://schemas.openxmlformats.org/officeDocument/2006/relationships/image" Target="media/image15.png"/><Relationship Id="rId133" Type="http://schemas.openxmlformats.org/officeDocument/2006/relationships/image" Target="media/image15.png"/><Relationship Id="rId134" Type="http://schemas.openxmlformats.org/officeDocument/2006/relationships/footer" Target="footer103.xml"/><Relationship Id="rId135" Type="http://schemas.openxmlformats.org/officeDocument/2006/relationships/image" Target="media/image16.png"/><Relationship Id="rId136" Type="http://schemas.openxmlformats.org/officeDocument/2006/relationships/image" Target="media/image16.png"/><Relationship Id="rId137" Type="http://schemas.openxmlformats.org/officeDocument/2006/relationships/footer" Target="footer104.xml"/><Relationship Id="rId138" Type="http://schemas.openxmlformats.org/officeDocument/2006/relationships/image" Target="media/image17.png"/><Relationship Id="rId139" Type="http://schemas.openxmlformats.org/officeDocument/2006/relationships/image" Target="media/image17.png"/><Relationship Id="rId140" Type="http://schemas.openxmlformats.org/officeDocument/2006/relationships/footer" Target="footer105.xml"/><Relationship Id="rId141" Type="http://schemas.openxmlformats.org/officeDocument/2006/relationships/image" Target="media/image18.png"/><Relationship Id="rId142" Type="http://schemas.openxmlformats.org/officeDocument/2006/relationships/image" Target="media/image18.png"/><Relationship Id="rId143" Type="http://schemas.openxmlformats.org/officeDocument/2006/relationships/footer" Target="footer106.xml"/><Relationship Id="rId144" Type="http://schemas.openxmlformats.org/officeDocument/2006/relationships/image" Target="media/image19.png"/><Relationship Id="rId145" Type="http://schemas.openxmlformats.org/officeDocument/2006/relationships/image" Target="media/image19.png"/><Relationship Id="rId146" Type="http://schemas.openxmlformats.org/officeDocument/2006/relationships/footer" Target="footer107.xml"/><Relationship Id="rId147" Type="http://schemas.openxmlformats.org/officeDocument/2006/relationships/image" Target="media/image20.png"/><Relationship Id="rId148" Type="http://schemas.openxmlformats.org/officeDocument/2006/relationships/image" Target="media/image20.png"/><Relationship Id="rId149" Type="http://schemas.openxmlformats.org/officeDocument/2006/relationships/footer" Target="footer108.xml"/><Relationship Id="rId150" Type="http://schemas.openxmlformats.org/officeDocument/2006/relationships/image" Target="media/image21.png"/><Relationship Id="rId151" Type="http://schemas.openxmlformats.org/officeDocument/2006/relationships/image" Target="media/image21.png"/><Relationship Id="rId152" Type="http://schemas.openxmlformats.org/officeDocument/2006/relationships/footer" Target="footer109.xml"/><Relationship Id="rId153" Type="http://schemas.openxmlformats.org/officeDocument/2006/relationships/image" Target="media/image22.png"/><Relationship Id="rId154" Type="http://schemas.openxmlformats.org/officeDocument/2006/relationships/image" Target="media/image22.png"/><Relationship Id="rId155" Type="http://schemas.openxmlformats.org/officeDocument/2006/relationships/footer" Target="footer110.xml"/><Relationship Id="rId156" Type="http://schemas.openxmlformats.org/officeDocument/2006/relationships/image" Target="media/image23.png"/><Relationship Id="rId157" Type="http://schemas.openxmlformats.org/officeDocument/2006/relationships/image" Target="media/image23.png"/><Relationship Id="rId158" Type="http://schemas.openxmlformats.org/officeDocument/2006/relationships/footer" Target="footer111.xml"/><Relationship Id="rId159" Type="http://schemas.openxmlformats.org/officeDocument/2006/relationships/image" Target="media/image24.png"/><Relationship Id="rId160" Type="http://schemas.openxmlformats.org/officeDocument/2006/relationships/image" Target="media/image24.png"/><Relationship Id="rId161" Type="http://schemas.openxmlformats.org/officeDocument/2006/relationships/footer" Target="footer112.xml"/><Relationship Id="rId162" Type="http://schemas.openxmlformats.org/officeDocument/2006/relationships/image" Target="media/image25.png"/><Relationship Id="rId163" Type="http://schemas.openxmlformats.org/officeDocument/2006/relationships/image" Target="media/image25.png"/><Relationship Id="rId164" Type="http://schemas.openxmlformats.org/officeDocument/2006/relationships/footer" Target="footer113.xml"/><Relationship Id="rId165" Type="http://schemas.openxmlformats.org/officeDocument/2006/relationships/image" Target="media/image26.png"/><Relationship Id="rId166" Type="http://schemas.openxmlformats.org/officeDocument/2006/relationships/image" Target="media/image26.png"/><Relationship Id="rId167" Type="http://schemas.openxmlformats.org/officeDocument/2006/relationships/footer" Target="footer114.xml"/><Relationship Id="rId168" Type="http://schemas.openxmlformats.org/officeDocument/2006/relationships/image" Target="media/image27.png"/><Relationship Id="rId169" Type="http://schemas.openxmlformats.org/officeDocument/2006/relationships/image" Target="media/image27.png"/><Relationship Id="rId170" Type="http://schemas.openxmlformats.org/officeDocument/2006/relationships/footer" Target="footer115.xml"/><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footer" Target="footer118.xml"/><Relationship Id="rId174" Type="http://schemas.openxmlformats.org/officeDocument/2006/relationships/footer" Target="footer119.xml"/><Relationship Id="rId175" Type="http://schemas.openxmlformats.org/officeDocument/2006/relationships/footer" Target="footer120.xml"/><Relationship Id="rId176" Type="http://schemas.openxmlformats.org/officeDocument/2006/relationships/footer" Target="footer121.xml"/><Relationship Id="rId177" Type="http://schemas.openxmlformats.org/officeDocument/2006/relationships/footer" Target="footer122.xml"/><Relationship Id="rId178" Type="http://schemas.openxmlformats.org/officeDocument/2006/relationships/footer" Target="footer123.xml"/><Relationship Id="rId179" Type="http://schemas.openxmlformats.org/officeDocument/2006/relationships/footer" Target="footer12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2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20494</Words>
  <Characters>82829</Characters>
  <CharactersWithSpaces>102659</CharactersWithSpaces>
  <Paragraphs>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2026-08-27T09:11:48Z</dcterms:created>
  <dc:creator>ghaemiyeh.com</dc:creator>
  <dc:description/>
  <dc:language>en-US</dc:language>
  <cp:lastModifiedBy/>
  <dcterms:modified xsi:type="dcterms:W3CDTF">2026-08-27T12:42:02Z</dcterms:modified>
  <cp:revision>1</cp:revision>
  <dc:subject/>
  <dc:title>حدیث روزگار22 خاطرات مستند سید هادی خسروشاهی درباره مشروطه مشروعه و علمای تبریز</dc:title>
</cp:coreProperties>
</file>

<file path=docProps/custom.xml><?xml version="1.0" encoding="utf-8"?>
<Properties xmlns="http://schemas.openxmlformats.org/officeDocument/2006/custom-properties" xmlns:vt="http://schemas.openxmlformats.org/officeDocument/2006/docPropsVTypes"/>
</file>