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جبر و اختیار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608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3610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3612_1051229030">
            <w:r>
              <w:rPr>
                <w:webHidden/>
                <w:rStyle w:val="IndexLink"/>
                <w:rtl w:val="true"/>
              </w:rPr>
              <w:t>جبر و اختيار</w:t>
            </w:r>
            <w:r>
              <w:rPr>
                <w:rStyle w:val="IndexLink"/>
                <w:rtl w:val="true"/>
              </w:rPr>
              <w:tab/>
            </w:r>
            <w:r>
              <w:rPr>
                <w:rStyle w:val="IndexLink"/>
              </w:rPr>
              <w:t>7</w:t>
            </w:r>
          </w:hyperlink>
        </w:p>
        <w:p>
          <w:pPr>
            <w:pStyle w:val="Contents3"/>
            <w:tabs>
              <w:tab w:val="clear" w:pos="8459"/>
              <w:tab w:val="right" w:pos="9026" w:leader="dot"/>
            </w:tabs>
            <w:rPr/>
          </w:pPr>
          <w:hyperlink w:anchor="__RefHeading___Toc703614_105122903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703616_1051229030">
            <w:r>
              <w:rPr>
                <w:webHidden/>
                <w:rStyle w:val="IndexLink"/>
                <w:rtl w:val="true"/>
              </w:rPr>
              <w:t>سخنان جبرگرايان</w:t>
            </w:r>
            <w:r>
              <w:rPr>
                <w:rStyle w:val="IndexLink"/>
                <w:rtl w:val="true"/>
              </w:rPr>
              <w:t>:</w:t>
              <w:tab/>
            </w:r>
            <w:r>
              <w:rPr>
                <w:rStyle w:val="IndexLink"/>
              </w:rPr>
              <w:t>9</w:t>
            </w:r>
          </w:hyperlink>
        </w:p>
        <w:p>
          <w:pPr>
            <w:pStyle w:val="Contents3"/>
            <w:tabs>
              <w:tab w:val="clear" w:pos="8459"/>
              <w:tab w:val="right" w:pos="9026" w:leader="dot"/>
            </w:tabs>
            <w:rPr/>
          </w:pPr>
          <w:hyperlink w:anchor="__RefHeading___Toc703618_1051229030">
            <w:r>
              <w:rPr>
                <w:webHidden/>
                <w:rStyle w:val="IndexLink"/>
                <w:rtl w:val="true"/>
              </w:rPr>
              <w:t>سخن قائلان به تفويض</w:t>
            </w:r>
            <w:r>
              <w:rPr>
                <w:rStyle w:val="IndexLink"/>
                <w:rtl w:val="true"/>
              </w:rPr>
              <w:tab/>
            </w:r>
            <w:r>
              <w:rPr>
                <w:rStyle w:val="IndexLink"/>
              </w:rPr>
              <w:t>14</w:t>
            </w:r>
          </w:hyperlink>
        </w:p>
        <w:p>
          <w:pPr>
            <w:pStyle w:val="Contents3"/>
            <w:tabs>
              <w:tab w:val="clear" w:pos="8459"/>
              <w:tab w:val="right" w:pos="9026" w:leader="dot"/>
            </w:tabs>
            <w:rPr/>
          </w:pPr>
          <w:hyperlink w:anchor="__RefHeading___Toc703620_1051229030">
            <w:r>
              <w:rPr>
                <w:webHidden/>
                <w:rStyle w:val="IndexLink"/>
                <w:rtl w:val="true"/>
              </w:rPr>
              <w:t xml:space="preserve">معناى امر بين الامرين </w:t>
            </w:r>
            <w:r>
              <w:rPr>
                <w:rStyle w:val="IndexLink"/>
                <w:rtl w:val="true"/>
              </w:rPr>
              <w:t>[</w:t>
            </w:r>
            <w:r>
              <w:rPr>
                <w:rStyle w:val="IndexLink"/>
                <w:rtl w:val="true"/>
              </w:rPr>
              <w:t>امر ميان دو امر</w:t>
            </w:r>
            <w:r>
              <w:rPr>
                <w:rStyle w:val="IndexLink"/>
                <w:rtl w:val="true"/>
              </w:rPr>
              <w:t>]</w:t>
              <w:tab/>
            </w:r>
            <w:r>
              <w:rPr>
                <w:rStyle w:val="IndexLink"/>
              </w:rPr>
              <w:t>17</w:t>
            </w:r>
          </w:hyperlink>
        </w:p>
        <w:p>
          <w:pPr>
            <w:pStyle w:val="Contents2"/>
            <w:tabs>
              <w:tab w:val="clear" w:pos="8743"/>
              <w:tab w:val="right" w:pos="9026" w:leader="dot"/>
            </w:tabs>
            <w:rPr/>
          </w:pPr>
          <w:hyperlink w:anchor="__RefHeading___Toc703622_1051229030">
            <w:r>
              <w:rPr>
                <w:webHidden/>
                <w:rStyle w:val="IndexLink"/>
                <w:rtl w:val="true"/>
              </w:rPr>
              <w:t>ادله جبرگرايان</w:t>
            </w:r>
            <w:r>
              <w:rPr>
                <w:rStyle w:val="IndexLink"/>
                <w:rtl w:val="true"/>
              </w:rPr>
              <w:tab/>
            </w:r>
            <w:r>
              <w:rPr>
                <w:rStyle w:val="IndexLink"/>
              </w:rPr>
              <w:t>26</w:t>
            </w:r>
          </w:hyperlink>
        </w:p>
        <w:p>
          <w:pPr>
            <w:pStyle w:val="Contents3"/>
            <w:tabs>
              <w:tab w:val="clear" w:pos="8459"/>
              <w:tab w:val="right" w:pos="9026" w:leader="dot"/>
            </w:tabs>
            <w:rPr/>
          </w:pPr>
          <w:hyperlink w:anchor="__RefHeading___Toc703624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03626_1051229030">
            <w:r>
              <w:rPr>
                <w:webHidden/>
                <w:rStyle w:val="IndexLink"/>
                <w:rtl w:val="true"/>
              </w:rPr>
              <w:t>پاسخ حكما و نقد آن</w:t>
            </w:r>
            <w:r>
              <w:rPr>
                <w:rStyle w:val="IndexLink"/>
                <w:rtl w:val="true"/>
              </w:rPr>
              <w:tab/>
            </w:r>
            <w:r>
              <w:rPr>
                <w:rStyle w:val="IndexLink"/>
              </w:rPr>
              <w:t>26</w:t>
            </w:r>
          </w:hyperlink>
        </w:p>
        <w:p>
          <w:pPr>
            <w:pStyle w:val="Contents3"/>
            <w:tabs>
              <w:tab w:val="clear" w:pos="8459"/>
              <w:tab w:val="right" w:pos="9026" w:leader="dot"/>
            </w:tabs>
            <w:rPr/>
          </w:pPr>
          <w:hyperlink w:anchor="__RefHeading___Toc703628_1051229030">
            <w:r>
              <w:rPr>
                <w:webHidden/>
                <w:rStyle w:val="IndexLink"/>
                <w:rtl w:val="true"/>
              </w:rPr>
              <w:t>پاسخ محقق عراقى و نقد آن</w:t>
            </w:r>
            <w:r>
              <w:rPr>
                <w:rStyle w:val="IndexLink"/>
                <w:rtl w:val="true"/>
              </w:rPr>
              <w:tab/>
            </w:r>
            <w:r>
              <w:rPr>
                <w:rStyle w:val="IndexLink"/>
              </w:rPr>
              <w:t>27</w:t>
            </w:r>
          </w:hyperlink>
        </w:p>
        <w:p>
          <w:pPr>
            <w:pStyle w:val="Contents3"/>
            <w:tabs>
              <w:tab w:val="clear" w:pos="8459"/>
              <w:tab w:val="right" w:pos="9026" w:leader="dot"/>
            </w:tabs>
            <w:rPr/>
          </w:pPr>
          <w:hyperlink w:anchor="__RefHeading___Toc703630_1051229030">
            <w:r>
              <w:rPr>
                <w:webHidden/>
                <w:rStyle w:val="IndexLink"/>
                <w:rtl w:val="true"/>
              </w:rPr>
              <w:t>سخن حق در نقد اين وجه چيست؟</w:t>
            </w:r>
            <w:r>
              <w:rPr>
                <w:rStyle w:val="IndexLink"/>
                <w:rtl w:val="true"/>
              </w:rPr>
              <w:tab/>
            </w:r>
            <w:r>
              <w:rPr>
                <w:rStyle w:val="IndexLink"/>
              </w:rPr>
              <w:t>28</w:t>
            </w:r>
          </w:hyperlink>
        </w:p>
        <w:p>
          <w:pPr>
            <w:pStyle w:val="Contents3"/>
            <w:tabs>
              <w:tab w:val="clear" w:pos="8459"/>
              <w:tab w:val="right" w:pos="9026" w:leader="dot"/>
            </w:tabs>
            <w:rPr/>
          </w:pPr>
          <w:hyperlink w:anchor="__RefHeading___Toc703632_1051229030">
            <w:r>
              <w:rPr>
                <w:webHidden/>
                <w:rStyle w:val="IndexLink"/>
                <w:rtl w:val="true"/>
              </w:rPr>
              <w:t>تجرد نفس از ماده</w:t>
            </w:r>
            <w:r>
              <w:rPr>
                <w:rStyle w:val="IndexLink"/>
                <w:rtl w:val="true"/>
              </w:rPr>
              <w:t>:</w:t>
              <w:tab/>
            </w:r>
            <w:r>
              <w:rPr>
                <w:rStyle w:val="IndexLink"/>
              </w:rPr>
              <w:t>29</w:t>
            </w:r>
          </w:hyperlink>
        </w:p>
        <w:p>
          <w:pPr>
            <w:pStyle w:val="Contents3"/>
            <w:tabs>
              <w:tab w:val="clear" w:pos="8459"/>
              <w:tab w:val="right" w:pos="9026" w:leader="dot"/>
            </w:tabs>
            <w:rPr/>
          </w:pPr>
          <w:hyperlink w:anchor="__RefHeading___Toc703634_1051229030">
            <w:r>
              <w:rPr>
                <w:webHidden/>
                <w:rStyle w:val="IndexLink"/>
                <w:rtl w:val="true"/>
              </w:rPr>
              <w:t>شوق علت فعل اختيارى نيست</w:t>
            </w:r>
            <w:r>
              <w:rPr>
                <w:rStyle w:val="IndexLink"/>
                <w:rtl w:val="true"/>
              </w:rPr>
              <w:tab/>
            </w:r>
            <w:r>
              <w:rPr>
                <w:rStyle w:val="IndexLink"/>
              </w:rPr>
              <w:t>34</w:t>
            </w:r>
          </w:hyperlink>
        </w:p>
        <w:p>
          <w:pPr>
            <w:pStyle w:val="Contents3"/>
            <w:tabs>
              <w:tab w:val="clear" w:pos="8459"/>
              <w:tab w:val="right" w:pos="9026" w:leader="dot"/>
            </w:tabs>
            <w:rPr/>
          </w:pPr>
          <w:hyperlink w:anchor="__RefHeading___Toc703636_1051229030">
            <w:r>
              <w:rPr>
                <w:webHidden/>
                <w:rStyle w:val="IndexLink"/>
                <w:rtl w:val="true"/>
              </w:rPr>
              <w:t xml:space="preserve">قانون عليت عامه </w:t>
            </w:r>
            <w:r>
              <w:rPr>
                <w:rStyle w:val="IndexLink"/>
                <w:rtl w:val="true"/>
              </w:rPr>
              <w:t>[</w:t>
            </w:r>
            <w:r>
              <w:rPr>
                <w:rStyle w:val="IndexLink"/>
                <w:rtl w:val="true"/>
              </w:rPr>
              <w:t>عمومى</w:t>
            </w:r>
            <w:r>
              <w:rPr>
                <w:rStyle w:val="IndexLink"/>
                <w:rtl w:val="true"/>
              </w:rPr>
              <w:t>]</w:t>
              <w:tab/>
            </w:r>
            <w:r>
              <w:rPr>
                <w:rStyle w:val="IndexLink"/>
              </w:rPr>
              <w:t>35</w:t>
            </w:r>
          </w:hyperlink>
        </w:p>
        <w:p>
          <w:pPr>
            <w:pStyle w:val="Contents3"/>
            <w:tabs>
              <w:tab w:val="clear" w:pos="8459"/>
              <w:tab w:val="right" w:pos="9026" w:leader="dot"/>
            </w:tabs>
            <w:rPr/>
          </w:pPr>
          <w:hyperlink w:anchor="__RefHeading___Toc703638_1051229030">
            <w:r>
              <w:rPr>
                <w:webHidden/>
                <w:rStyle w:val="IndexLink"/>
                <w:rtl w:val="true"/>
              </w:rPr>
              <w:t>ايرادهاى اين پاسخ و نقد آن</w:t>
            </w:r>
            <w:r>
              <w:rPr>
                <w:rStyle w:val="IndexLink"/>
                <w:rtl w:val="true"/>
              </w:rPr>
              <w:tab/>
            </w:r>
            <w:r>
              <w:rPr>
                <w:rStyle w:val="IndexLink"/>
              </w:rPr>
              <w:t>37</w:t>
            </w:r>
          </w:hyperlink>
        </w:p>
        <w:p>
          <w:pPr>
            <w:pStyle w:val="Contents3"/>
            <w:tabs>
              <w:tab w:val="clear" w:pos="8459"/>
              <w:tab w:val="right" w:pos="9026" w:leader="dot"/>
            </w:tabs>
            <w:rPr/>
          </w:pPr>
          <w:hyperlink w:anchor="__RefHeading___Toc703640_1051229030">
            <w:r>
              <w:rPr>
                <w:webHidden/>
                <w:rStyle w:val="IndexLink"/>
                <w:rtl w:val="true"/>
              </w:rPr>
              <w:t xml:space="preserve">محال نبودن ترجيح بلا مرجح </w:t>
            </w:r>
            <w:r>
              <w:rPr>
                <w:rStyle w:val="IndexLink"/>
                <w:rtl w:val="true"/>
              </w:rPr>
              <w:t>[</w:t>
            </w:r>
            <w:r>
              <w:rPr>
                <w:rStyle w:val="IndexLink"/>
                <w:rtl w:val="true"/>
              </w:rPr>
              <w:t>ترجيح دادن چيزى بدون وجود ترجيح دهنده</w:t>
            </w:r>
            <w:r>
              <w:rPr>
                <w:rStyle w:val="IndexLink"/>
                <w:rtl w:val="true"/>
              </w:rPr>
              <w:t>]</w:t>
              <w:tab/>
            </w:r>
            <w:r>
              <w:rPr>
                <w:rStyle w:val="IndexLink"/>
              </w:rPr>
              <w:t>42</w:t>
            </w:r>
          </w:hyperlink>
        </w:p>
        <w:p>
          <w:pPr>
            <w:pStyle w:val="Contents3"/>
            <w:tabs>
              <w:tab w:val="clear" w:pos="8459"/>
              <w:tab w:val="right" w:pos="9026" w:leader="dot"/>
            </w:tabs>
            <w:rPr/>
          </w:pPr>
          <w:hyperlink w:anchor="__RefHeading___Toc703642_1051229030">
            <w:r>
              <w:rPr>
                <w:webHidden/>
                <w:rStyle w:val="IndexLink"/>
                <w:rtl w:val="true"/>
              </w:rPr>
              <w:t>قانون وراثت</w:t>
            </w:r>
            <w:r>
              <w:rPr>
                <w:rStyle w:val="IndexLink"/>
                <w:rtl w:val="true"/>
              </w:rPr>
              <w:tab/>
            </w:r>
            <w:r>
              <w:rPr>
                <w:rStyle w:val="IndexLink"/>
              </w:rPr>
              <w:t>45</w:t>
            </w:r>
          </w:hyperlink>
        </w:p>
        <w:p>
          <w:pPr>
            <w:pStyle w:val="Contents3"/>
            <w:tabs>
              <w:tab w:val="clear" w:pos="8459"/>
              <w:tab w:val="right" w:pos="9026" w:leader="dot"/>
            </w:tabs>
            <w:rPr/>
          </w:pPr>
          <w:hyperlink w:anchor="__RefHeading___Toc703644_1051229030">
            <w:r>
              <w:rPr>
                <w:webHidden/>
                <w:rStyle w:val="IndexLink"/>
                <w:rtl w:val="true"/>
              </w:rPr>
              <w:t>پشيمانى و احساس مسئوليت</w:t>
            </w:r>
            <w:r>
              <w:rPr>
                <w:rStyle w:val="IndexLink"/>
                <w:rtl w:val="true"/>
              </w:rPr>
              <w:tab/>
            </w:r>
            <w:r>
              <w:rPr>
                <w:rStyle w:val="IndexLink"/>
              </w:rPr>
              <w:t>46</w:t>
            </w:r>
          </w:hyperlink>
        </w:p>
        <w:p>
          <w:pPr>
            <w:pStyle w:val="Contents3"/>
            <w:tabs>
              <w:tab w:val="clear" w:pos="8459"/>
              <w:tab w:val="right" w:pos="9026" w:leader="dot"/>
            </w:tabs>
            <w:rPr/>
          </w:pPr>
          <w:hyperlink w:anchor="__RefHeading___Toc703646_1051229030">
            <w:r>
              <w:rPr>
                <w:webHidden/>
                <w:rStyle w:val="IndexLink"/>
                <w:rtl w:val="true"/>
              </w:rPr>
              <w:t>استدلال بر جبر با مبدأيت خداوند سبحان</w:t>
            </w:r>
            <w:r>
              <w:rPr>
                <w:rStyle w:val="IndexLink"/>
                <w:rtl w:val="true"/>
              </w:rPr>
              <w:tab/>
            </w:r>
            <w:r>
              <w:rPr>
                <w:rStyle w:val="IndexLink"/>
              </w:rPr>
              <w:t>48</w:t>
            </w:r>
          </w:hyperlink>
        </w:p>
        <w:p>
          <w:pPr>
            <w:pStyle w:val="Contents3"/>
            <w:tabs>
              <w:tab w:val="clear" w:pos="8459"/>
              <w:tab w:val="right" w:pos="9026" w:leader="dot"/>
            </w:tabs>
            <w:rPr/>
          </w:pPr>
          <w:hyperlink w:anchor="__RefHeading___Toc703648_1051229030">
            <w:r>
              <w:rPr>
                <w:webHidden/>
                <w:rStyle w:val="IndexLink"/>
                <w:rtl w:val="true"/>
              </w:rPr>
              <w:t>استدلال به جبر به سبب منتهى شدن افعال به اراده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703650_1051229030">
            <w:r>
              <w:rPr>
                <w:webHidden/>
                <w:rStyle w:val="IndexLink"/>
                <w:rtl w:val="true"/>
              </w:rPr>
              <w:t>موجب اينكه خداوند كيفر را برگزيد</w:t>
            </w:r>
            <w:r>
              <w:rPr>
                <w:rStyle w:val="IndexLink"/>
                <w:rtl w:val="true"/>
              </w:rPr>
              <w:tab/>
            </w:r>
            <w:r>
              <w:rPr>
                <w:rStyle w:val="IndexLink"/>
              </w:rPr>
              <w:t>57</w:t>
            </w:r>
          </w:hyperlink>
        </w:p>
        <w:p>
          <w:pPr>
            <w:pStyle w:val="Contents3"/>
            <w:tabs>
              <w:tab w:val="clear" w:pos="8459"/>
              <w:tab w:val="right" w:pos="9026" w:leader="dot"/>
            </w:tabs>
            <w:rPr/>
          </w:pPr>
          <w:hyperlink w:anchor="__RefHeading___Toc703652_1051229030">
            <w:r>
              <w:rPr>
                <w:webHidden/>
                <w:rStyle w:val="IndexLink"/>
                <w:rtl w:val="true"/>
              </w:rPr>
              <w:t>اراده خداوند بر دو قسم است</w:t>
            </w:r>
            <w:r>
              <w:rPr>
                <w:rStyle w:val="IndexLink"/>
                <w:rtl w:val="true"/>
              </w:rPr>
              <w:tab/>
            </w:r>
            <w:r>
              <w:rPr>
                <w:rStyle w:val="IndexLink"/>
              </w:rPr>
              <w:t>58</w:t>
            </w:r>
          </w:hyperlink>
        </w:p>
        <w:p>
          <w:pPr>
            <w:pStyle w:val="Contents3"/>
            <w:tabs>
              <w:tab w:val="clear" w:pos="8459"/>
              <w:tab w:val="right" w:pos="9026" w:leader="dot"/>
            </w:tabs>
            <w:rPr/>
          </w:pPr>
          <w:hyperlink w:anchor="__RefHeading___Toc703654_1051229030">
            <w:r>
              <w:rPr>
                <w:webHidden/>
                <w:rStyle w:val="IndexLink"/>
                <w:rtl w:val="true"/>
              </w:rPr>
              <w:t>اراده خداوند از صفات فعل است</w:t>
            </w:r>
            <w:r>
              <w:rPr>
                <w:rStyle w:val="IndexLink"/>
                <w:rtl w:val="true"/>
              </w:rPr>
              <w:tab/>
            </w:r>
            <w:r>
              <w:rPr>
                <w:rStyle w:val="IndexLink"/>
              </w:rPr>
              <w:t>60</w:t>
            </w:r>
          </w:hyperlink>
        </w:p>
        <w:p>
          <w:pPr>
            <w:pStyle w:val="Contents3"/>
            <w:tabs>
              <w:tab w:val="clear" w:pos="8459"/>
              <w:tab w:val="right" w:pos="9026" w:leader="dot"/>
            </w:tabs>
            <w:rPr/>
          </w:pPr>
          <w:hyperlink w:anchor="__RefHeading___Toc703656_1051229030">
            <w:r>
              <w:rPr>
                <w:webHidden/>
                <w:rStyle w:val="IndexLink"/>
                <w:rtl w:val="true"/>
              </w:rPr>
              <w:t>افعال انسان متعلق به اراده خداوند نيست</w:t>
            </w:r>
            <w:r>
              <w:rPr>
                <w:rStyle w:val="IndexLink"/>
                <w:rtl w:val="true"/>
              </w:rPr>
              <w:tab/>
            </w:r>
            <w:r>
              <w:rPr>
                <w:rStyle w:val="IndexLink"/>
              </w:rPr>
              <w:t>60</w:t>
            </w:r>
          </w:hyperlink>
        </w:p>
        <w:p>
          <w:pPr>
            <w:pStyle w:val="Contents3"/>
            <w:tabs>
              <w:tab w:val="clear" w:pos="8459"/>
              <w:tab w:val="right" w:pos="9026" w:leader="dot"/>
            </w:tabs>
            <w:rPr/>
          </w:pPr>
          <w:hyperlink w:anchor="__RefHeading___Toc703658_1051229030">
            <w:r>
              <w:rPr>
                <w:webHidden/>
                <w:rStyle w:val="IndexLink"/>
                <w:rtl w:val="true"/>
              </w:rPr>
              <w:t>آياتى كه بوسيله آن بر تعلق اراده خداوند به افعال استدلال شده است</w:t>
            </w:r>
            <w:r>
              <w:rPr>
                <w:rStyle w:val="IndexLink"/>
                <w:rtl w:val="true"/>
              </w:rPr>
              <w:tab/>
            </w:r>
            <w:r>
              <w:rPr>
                <w:rStyle w:val="IndexLink"/>
              </w:rPr>
              <w:t>63</w:t>
            </w:r>
          </w:hyperlink>
        </w:p>
        <w:p>
          <w:pPr>
            <w:pStyle w:val="Contents3"/>
            <w:tabs>
              <w:tab w:val="clear" w:pos="8459"/>
              <w:tab w:val="right" w:pos="9026" w:leader="dot"/>
            </w:tabs>
            <w:rPr/>
          </w:pPr>
          <w:hyperlink w:anchor="__RefHeading___Toc703660_1051229030">
            <w:r>
              <w:rPr>
                <w:webHidden/>
                <w:rStyle w:val="IndexLink"/>
                <w:rtl w:val="true"/>
              </w:rPr>
              <w:t>مشيت الهى و افعال انسان</w:t>
            </w:r>
            <w:r>
              <w:rPr>
                <w:rStyle w:val="IndexLink"/>
                <w:rtl w:val="true"/>
              </w:rPr>
              <w:tab/>
            </w:r>
            <w:r>
              <w:rPr>
                <w:rStyle w:val="IndexLink"/>
              </w:rPr>
              <w:t>66</w:t>
            </w:r>
          </w:hyperlink>
        </w:p>
        <w:p>
          <w:pPr>
            <w:pStyle w:val="Contents3"/>
            <w:tabs>
              <w:tab w:val="clear" w:pos="8459"/>
              <w:tab w:val="right" w:pos="9026" w:leader="dot"/>
            </w:tabs>
            <w:rPr/>
          </w:pPr>
          <w:hyperlink w:anchor="__RefHeading___Toc703662_1051229030">
            <w:r>
              <w:rPr>
                <w:webHidden/>
                <w:rStyle w:val="IndexLink"/>
                <w:rtl w:val="true"/>
              </w:rPr>
              <w:t>استدلال به جبر با علم خداوند</w:t>
            </w:r>
            <w:r>
              <w:rPr>
                <w:rStyle w:val="IndexLink"/>
                <w:rtl w:val="true"/>
              </w:rPr>
              <w:tab/>
            </w:r>
            <w:r>
              <w:rPr>
                <w:rStyle w:val="IndexLink"/>
              </w:rPr>
              <w:t>70</w:t>
            </w:r>
          </w:hyperlink>
        </w:p>
        <w:p>
          <w:pPr>
            <w:pStyle w:val="Contents3"/>
            <w:tabs>
              <w:tab w:val="clear" w:pos="8459"/>
              <w:tab w:val="right" w:pos="9026" w:leader="dot"/>
            </w:tabs>
            <w:rPr/>
          </w:pPr>
          <w:hyperlink w:anchor="__RefHeading___Toc703664_1051229030">
            <w:r>
              <w:rPr>
                <w:webHidden/>
                <w:rStyle w:val="IndexLink"/>
                <w:rtl w:val="true"/>
              </w:rPr>
              <w:t>استدلال به جبر به واسطه سلطه خداوند</w:t>
            </w:r>
            <w:r>
              <w:rPr>
                <w:rStyle w:val="IndexLink"/>
                <w:rtl w:val="true"/>
              </w:rPr>
              <w:tab/>
            </w:r>
            <w:r>
              <w:rPr>
                <w:rStyle w:val="IndexLink"/>
              </w:rPr>
              <w:t>73</w:t>
            </w:r>
          </w:hyperlink>
        </w:p>
        <w:p>
          <w:pPr>
            <w:pStyle w:val="Contents3"/>
            <w:tabs>
              <w:tab w:val="clear" w:pos="8459"/>
              <w:tab w:val="right" w:pos="9026" w:leader="dot"/>
            </w:tabs>
            <w:rPr/>
          </w:pPr>
          <w:hyperlink w:anchor="__RefHeading___Toc703666_1051229030">
            <w:r>
              <w:rPr>
                <w:webHidden/>
                <w:rStyle w:val="IndexLink"/>
                <w:rtl w:val="true"/>
              </w:rPr>
              <w:t>استدلال به جبر با اسناد گمراه ساختن به خداوند</w:t>
            </w:r>
            <w:r>
              <w:rPr>
                <w:rStyle w:val="IndexLink"/>
                <w:rtl w:val="true"/>
              </w:rPr>
              <w:tab/>
            </w:r>
            <w:r>
              <w:rPr>
                <w:rStyle w:val="IndexLink"/>
              </w:rPr>
              <w:t>74</w:t>
            </w:r>
          </w:hyperlink>
        </w:p>
        <w:p>
          <w:pPr>
            <w:pStyle w:val="Contents3"/>
            <w:tabs>
              <w:tab w:val="clear" w:pos="8459"/>
              <w:tab w:val="right" w:pos="9026" w:leader="dot"/>
            </w:tabs>
            <w:rPr/>
          </w:pPr>
          <w:hyperlink w:anchor="__RefHeading___Toc703668_1051229030">
            <w:r>
              <w:rPr>
                <w:webHidden/>
                <w:rStyle w:val="IndexLink"/>
                <w:rtl w:val="true"/>
              </w:rPr>
              <w:t>سخن عارف شيرازى در معناى گمراهى</w:t>
            </w:r>
            <w:r>
              <w:rPr>
                <w:rStyle w:val="IndexLink"/>
                <w:rtl w:val="true"/>
              </w:rPr>
              <w:tab/>
            </w:r>
            <w:r>
              <w:rPr>
                <w:rStyle w:val="IndexLink"/>
              </w:rPr>
              <w:t>80</w:t>
            </w:r>
          </w:hyperlink>
        </w:p>
        <w:p>
          <w:pPr>
            <w:pStyle w:val="Contents3"/>
            <w:tabs>
              <w:tab w:val="clear" w:pos="8459"/>
              <w:tab w:val="right" w:pos="9026" w:leader="dot"/>
            </w:tabs>
            <w:rPr/>
          </w:pPr>
          <w:hyperlink w:anchor="__RefHeading___Toc703670_1051229030">
            <w:r>
              <w:rPr>
                <w:webHidden/>
                <w:rStyle w:val="IndexLink"/>
                <w:rtl w:val="true"/>
              </w:rPr>
              <w:t>آياتى كه بوسيله آن بر جبر استدلال مى شود</w:t>
            </w:r>
            <w:r>
              <w:rPr>
                <w:rStyle w:val="IndexLink"/>
                <w:rtl w:val="true"/>
              </w:rPr>
              <w:tab/>
            </w:r>
            <w:r>
              <w:rPr>
                <w:rStyle w:val="IndexLink"/>
              </w:rPr>
              <w:t>89</w:t>
            </w:r>
          </w:hyperlink>
        </w:p>
        <w:p>
          <w:pPr>
            <w:pStyle w:val="Contents3"/>
            <w:tabs>
              <w:tab w:val="clear" w:pos="8459"/>
              <w:tab w:val="right" w:pos="9026" w:leader="dot"/>
            </w:tabs>
            <w:rPr/>
          </w:pPr>
          <w:hyperlink w:anchor="__RefHeading___Toc703672_1051229030">
            <w:r>
              <w:rPr>
                <w:webHidden/>
                <w:rStyle w:val="IndexLink"/>
                <w:rtl w:val="true"/>
              </w:rPr>
              <w:t>پذيرفتن جبر مخالف وجدان است</w:t>
            </w:r>
            <w:r>
              <w:rPr>
                <w:rStyle w:val="IndexLink"/>
                <w:rtl w:val="true"/>
              </w:rPr>
              <w:tab/>
            </w:r>
            <w:r>
              <w:rPr>
                <w:rStyle w:val="IndexLink"/>
              </w:rPr>
              <w:t>92</w:t>
            </w:r>
          </w:hyperlink>
        </w:p>
        <w:p>
          <w:pPr>
            <w:pStyle w:val="Contents3"/>
            <w:tabs>
              <w:tab w:val="clear" w:pos="8459"/>
              <w:tab w:val="right" w:pos="9026" w:leader="dot"/>
            </w:tabs>
            <w:rPr/>
          </w:pPr>
          <w:hyperlink w:anchor="__RefHeading___Toc703674_1051229030">
            <w:r>
              <w:rPr>
                <w:webHidden/>
                <w:rStyle w:val="IndexLink"/>
                <w:rtl w:val="true"/>
              </w:rPr>
              <w:t>حسن و قبح عقلى</w:t>
            </w:r>
            <w:r>
              <w:rPr>
                <w:rStyle w:val="IndexLink"/>
                <w:rtl w:val="true"/>
              </w:rPr>
              <w:tab/>
            </w:r>
            <w:r>
              <w:rPr>
                <w:rStyle w:val="IndexLink"/>
              </w:rPr>
              <w:t>93</w:t>
            </w:r>
          </w:hyperlink>
        </w:p>
        <w:p>
          <w:pPr>
            <w:pStyle w:val="Contents3"/>
            <w:tabs>
              <w:tab w:val="clear" w:pos="8459"/>
              <w:tab w:val="right" w:pos="9026" w:leader="dot"/>
            </w:tabs>
            <w:rPr/>
          </w:pPr>
          <w:hyperlink w:anchor="__RefHeading___Toc703676_1051229030">
            <w:r>
              <w:rPr>
                <w:webHidden/>
                <w:rStyle w:val="IndexLink"/>
                <w:rtl w:val="true"/>
              </w:rPr>
              <w:t>عدالت خداوند</w:t>
            </w:r>
            <w:r>
              <w:rPr>
                <w:rStyle w:val="IndexLink"/>
                <w:rtl w:val="true"/>
              </w:rPr>
              <w:tab/>
            </w:r>
            <w:r>
              <w:rPr>
                <w:rStyle w:val="IndexLink"/>
              </w:rPr>
              <w:t>96</w:t>
            </w:r>
          </w:hyperlink>
        </w:p>
        <w:p>
          <w:pPr>
            <w:pStyle w:val="Contents3"/>
            <w:tabs>
              <w:tab w:val="clear" w:pos="8459"/>
              <w:tab w:val="right" w:pos="9026" w:leader="dot"/>
            </w:tabs>
            <w:rPr/>
          </w:pPr>
          <w:hyperlink w:anchor="__RefHeading___Toc703678_1051229030">
            <w:r>
              <w:rPr>
                <w:webHidden/>
                <w:rStyle w:val="IndexLink"/>
                <w:rtl w:val="true"/>
              </w:rPr>
              <w:t>تكليف بر آنچه توانايى آن وجود ندارد</w:t>
            </w:r>
            <w:r>
              <w:rPr>
                <w:rStyle w:val="IndexLink"/>
                <w:rtl w:val="true"/>
              </w:rPr>
              <w:tab/>
            </w:r>
            <w:r>
              <w:rPr>
                <w:rStyle w:val="IndexLink"/>
              </w:rPr>
              <w:t>97</w:t>
            </w:r>
          </w:hyperlink>
        </w:p>
        <w:p>
          <w:pPr>
            <w:pStyle w:val="Contents3"/>
            <w:tabs>
              <w:tab w:val="clear" w:pos="8459"/>
              <w:tab w:val="right" w:pos="9026" w:leader="dot"/>
            </w:tabs>
            <w:rPr/>
          </w:pPr>
          <w:hyperlink w:anchor="__RefHeading___Toc703680_1051229030">
            <w:r>
              <w:rPr>
                <w:webHidden/>
                <w:rStyle w:val="IndexLink"/>
                <w:rtl w:val="true"/>
              </w:rPr>
              <w:t>سخن حق در اين باب</w:t>
            </w:r>
            <w:r>
              <w:rPr>
                <w:rStyle w:val="IndexLink"/>
                <w:rtl w:val="true"/>
              </w:rPr>
              <w:t>:</w:t>
              <w:tab/>
            </w:r>
            <w:r>
              <w:rPr>
                <w:rStyle w:val="IndexLink"/>
              </w:rPr>
              <w:t>100</w:t>
            </w:r>
          </w:hyperlink>
        </w:p>
        <w:p>
          <w:pPr>
            <w:pStyle w:val="Contents2"/>
            <w:tabs>
              <w:tab w:val="clear" w:pos="8743"/>
              <w:tab w:val="right" w:pos="9026" w:leader="dot"/>
            </w:tabs>
            <w:rPr/>
          </w:pPr>
          <w:hyperlink w:anchor="__RefHeading___Toc703682_1051229030">
            <w:r>
              <w:rPr>
                <w:webHidden/>
                <w:rStyle w:val="IndexLink"/>
                <w:rtl w:val="true"/>
              </w:rPr>
              <w:t>استدلال بر تفويض و نقد آن</w:t>
            </w:r>
            <w:r>
              <w:rPr>
                <w:rStyle w:val="IndexLink"/>
                <w:rtl w:val="true"/>
              </w:rPr>
              <w:tab/>
            </w:r>
            <w:r>
              <w:rPr>
                <w:rStyle w:val="IndexLink"/>
              </w:rPr>
              <w:t>102</w:t>
            </w:r>
          </w:hyperlink>
        </w:p>
        <w:p>
          <w:pPr>
            <w:pStyle w:val="Contents2"/>
            <w:tabs>
              <w:tab w:val="clear" w:pos="8743"/>
              <w:tab w:val="right" w:pos="9026" w:leader="dot"/>
            </w:tabs>
            <w:rPr/>
          </w:pPr>
          <w:hyperlink w:anchor="__RefHeading___Toc703684_1051229030">
            <w:r>
              <w:rPr>
                <w:webHidden/>
                <w:rStyle w:val="IndexLink"/>
                <w:rtl w:val="true"/>
              </w:rPr>
              <w:t xml:space="preserve">امر ميان دو امر </w:t>
            </w:r>
            <w:r>
              <w:rPr>
                <w:rStyle w:val="IndexLink"/>
                <w:rtl w:val="true"/>
              </w:rPr>
              <w:t>(</w:t>
            </w:r>
            <w:r>
              <w:rPr>
                <w:rStyle w:val="IndexLink"/>
                <w:rtl w:val="true"/>
              </w:rPr>
              <w:t>امر بين الامرين</w:t>
            </w:r>
            <w:r>
              <w:rPr>
                <w:rStyle w:val="IndexLink"/>
                <w:rtl w:val="true"/>
              </w:rPr>
              <w:t>)</w:t>
              <w:tab/>
            </w:r>
            <w:r>
              <w:rPr>
                <w:rStyle w:val="IndexLink"/>
              </w:rPr>
              <w:t>104</w:t>
            </w:r>
          </w:hyperlink>
        </w:p>
        <w:p>
          <w:pPr>
            <w:pStyle w:val="Contents3"/>
            <w:tabs>
              <w:tab w:val="clear" w:pos="8459"/>
              <w:tab w:val="right" w:pos="9026" w:leader="dot"/>
            </w:tabs>
            <w:rPr/>
          </w:pPr>
          <w:hyperlink w:anchor="__RefHeading___Toc703686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03688_1051229030">
            <w:r>
              <w:rPr>
                <w:webHidden/>
                <w:rStyle w:val="IndexLink"/>
                <w:rtl w:val="true"/>
              </w:rPr>
              <w:t>بحث روايى</w:t>
            </w:r>
            <w:r>
              <w:rPr>
                <w:rStyle w:val="IndexLink"/>
                <w:rtl w:val="true"/>
              </w:rPr>
              <w:tab/>
            </w:r>
            <w:r>
              <w:rPr>
                <w:rStyle w:val="IndexLink"/>
              </w:rPr>
              <w:t>105</w:t>
            </w:r>
          </w:hyperlink>
        </w:p>
        <w:p>
          <w:pPr>
            <w:pStyle w:val="Contents3"/>
            <w:tabs>
              <w:tab w:val="clear" w:pos="8459"/>
              <w:tab w:val="right" w:pos="9026" w:leader="dot"/>
            </w:tabs>
            <w:rPr/>
          </w:pPr>
          <w:hyperlink w:anchor="__RefHeading___Toc703690_1051229030">
            <w:r>
              <w:rPr>
                <w:webHidden/>
                <w:rStyle w:val="IndexLink"/>
                <w:rtl w:val="true"/>
              </w:rPr>
              <w:t>دفع شبهه از حديث قدسى</w:t>
            </w:r>
            <w:r>
              <w:rPr>
                <w:rStyle w:val="IndexLink"/>
                <w:rtl w:val="true"/>
              </w:rPr>
              <w:tab/>
            </w:r>
            <w:r>
              <w:rPr>
                <w:rStyle w:val="IndexLink"/>
              </w:rPr>
              <w:t>115</w:t>
            </w:r>
          </w:hyperlink>
        </w:p>
        <w:p>
          <w:pPr>
            <w:pStyle w:val="Contents3"/>
            <w:tabs>
              <w:tab w:val="clear" w:pos="8459"/>
              <w:tab w:val="right" w:pos="9026" w:leader="dot"/>
            </w:tabs>
            <w:rPr/>
          </w:pPr>
          <w:hyperlink w:anchor="__RefHeading___Toc703692_1051229030">
            <w:r>
              <w:rPr>
                <w:webHidden/>
                <w:rStyle w:val="IndexLink"/>
                <w:rtl w:val="true"/>
              </w:rPr>
              <w:t>حقيقت سعادت و شقاوت</w:t>
            </w:r>
            <w:r>
              <w:rPr>
                <w:rStyle w:val="IndexLink"/>
                <w:rtl w:val="true"/>
              </w:rPr>
              <w:tab/>
            </w:r>
            <w:r>
              <w:rPr>
                <w:rStyle w:val="IndexLink"/>
              </w:rPr>
              <w:t>117</w:t>
            </w:r>
          </w:hyperlink>
        </w:p>
        <w:p>
          <w:pPr>
            <w:pStyle w:val="Contents3"/>
            <w:tabs>
              <w:tab w:val="clear" w:pos="8459"/>
              <w:tab w:val="right" w:pos="9026" w:leader="dot"/>
            </w:tabs>
            <w:rPr/>
          </w:pPr>
          <w:hyperlink w:anchor="__RefHeading___Toc703694_1051229030">
            <w:r>
              <w:rPr>
                <w:webHidden/>
                <w:rStyle w:val="IndexLink"/>
                <w:rtl w:val="true"/>
              </w:rPr>
              <w:t>اختلاف مردم در صفات نفسانى</w:t>
            </w:r>
            <w:r>
              <w:rPr>
                <w:rStyle w:val="IndexLink"/>
                <w:rtl w:val="true"/>
              </w:rPr>
              <w:tab/>
            </w:r>
            <w:r>
              <w:rPr>
                <w:rStyle w:val="IndexLink"/>
              </w:rPr>
              <w:t>120</w:t>
            </w:r>
          </w:hyperlink>
        </w:p>
        <w:p>
          <w:pPr>
            <w:pStyle w:val="Contents3"/>
            <w:tabs>
              <w:tab w:val="clear" w:pos="8459"/>
              <w:tab w:val="right" w:pos="9026" w:leader="dot"/>
            </w:tabs>
            <w:rPr/>
          </w:pPr>
          <w:hyperlink w:anchor="__RefHeading___Toc703696_1051229030">
            <w:r>
              <w:rPr>
                <w:webHidden/>
                <w:rStyle w:val="IndexLink"/>
                <w:rtl w:val="true"/>
              </w:rPr>
              <w:t>سخن علماى ما در معناى بداء</w:t>
            </w:r>
            <w:r>
              <w:rPr>
                <w:rStyle w:val="IndexLink"/>
                <w:rtl w:val="true"/>
              </w:rPr>
              <w:tab/>
            </w:r>
            <w:r>
              <w:rPr>
                <w:rStyle w:val="IndexLink"/>
              </w:rPr>
              <w:t>123</w:t>
            </w:r>
          </w:hyperlink>
        </w:p>
        <w:p>
          <w:pPr>
            <w:pStyle w:val="Contents3"/>
            <w:tabs>
              <w:tab w:val="clear" w:pos="8459"/>
              <w:tab w:val="right" w:pos="9026" w:leader="dot"/>
            </w:tabs>
            <w:rPr/>
          </w:pPr>
          <w:hyperlink w:anchor="__RefHeading___Toc703698_1051229030">
            <w:r>
              <w:rPr>
                <w:webHidden/>
                <w:rStyle w:val="IndexLink"/>
                <w:rtl w:val="true"/>
              </w:rPr>
              <w:t>سخن حق در معناى بداء</w:t>
            </w:r>
            <w:r>
              <w:rPr>
                <w:rStyle w:val="IndexLink"/>
                <w:rtl w:val="true"/>
              </w:rPr>
              <w:tab/>
            </w:r>
            <w:r>
              <w:rPr>
                <w:rStyle w:val="IndexLink"/>
              </w:rPr>
              <w:t>127</w:t>
            </w:r>
          </w:hyperlink>
        </w:p>
        <w:p>
          <w:pPr>
            <w:pStyle w:val="Contents3"/>
            <w:tabs>
              <w:tab w:val="clear" w:pos="8459"/>
              <w:tab w:val="right" w:pos="9026" w:leader="dot"/>
            </w:tabs>
            <w:rPr/>
          </w:pPr>
          <w:hyperlink w:anchor="__RefHeading___Toc703700_1051229030">
            <w:r>
              <w:rPr>
                <w:webHidden/>
                <w:rStyle w:val="IndexLink"/>
                <w:rtl w:val="true"/>
              </w:rPr>
              <w:t>تنبيهات</w:t>
            </w:r>
            <w:r>
              <w:rPr>
                <w:rStyle w:val="IndexLink"/>
                <w:rtl w:val="true"/>
              </w:rPr>
              <w:tab/>
            </w:r>
            <w:r>
              <w:rPr>
                <w:rStyle w:val="IndexLink"/>
              </w:rPr>
              <w:t>132</w:t>
            </w:r>
          </w:hyperlink>
        </w:p>
        <w:p>
          <w:pPr>
            <w:pStyle w:val="Contents3"/>
            <w:tabs>
              <w:tab w:val="clear" w:pos="8459"/>
              <w:tab w:val="right" w:pos="9026" w:leader="dot"/>
            </w:tabs>
            <w:rPr/>
          </w:pPr>
          <w:hyperlink w:anchor="__RefHeading___Toc703702_1051229030">
            <w:r>
              <w:rPr>
                <w:webHidden/>
                <w:rStyle w:val="IndexLink"/>
                <w:rtl w:val="true"/>
              </w:rPr>
              <w:t>كلام نفسى</w:t>
            </w:r>
            <w:r>
              <w:rPr>
                <w:rStyle w:val="IndexLink"/>
                <w:rtl w:val="true"/>
              </w:rPr>
              <w:tab/>
            </w:r>
            <w:r>
              <w:rPr>
                <w:rStyle w:val="IndexLink"/>
              </w:rPr>
              <w:t>134</w:t>
            </w:r>
          </w:hyperlink>
        </w:p>
        <w:p>
          <w:pPr>
            <w:pStyle w:val="Contents3"/>
            <w:tabs>
              <w:tab w:val="clear" w:pos="8459"/>
              <w:tab w:val="right" w:pos="9026" w:leader="dot"/>
            </w:tabs>
            <w:rPr/>
          </w:pPr>
          <w:hyperlink w:anchor="__RefHeading___Toc703704_1051229030">
            <w:r>
              <w:rPr>
                <w:webHidden/>
                <w:rStyle w:val="IndexLink"/>
                <w:rtl w:val="true"/>
              </w:rPr>
              <w:t>ادله اشاعره بر كلام نفسى</w:t>
            </w:r>
            <w:r>
              <w:rPr>
                <w:rStyle w:val="IndexLink"/>
                <w:rtl w:val="true"/>
              </w:rPr>
              <w:tab/>
            </w:r>
            <w:r>
              <w:rPr>
                <w:rStyle w:val="IndexLink"/>
              </w:rPr>
              <w:t>134</w:t>
            </w:r>
          </w:hyperlink>
        </w:p>
        <w:p>
          <w:pPr>
            <w:pStyle w:val="Contents3"/>
            <w:tabs>
              <w:tab w:val="clear" w:pos="8459"/>
              <w:tab w:val="right" w:pos="9026" w:leader="dot"/>
            </w:tabs>
            <w:rPr/>
          </w:pPr>
          <w:hyperlink w:anchor="__RefHeading___Toc703706_1051229030">
            <w:r>
              <w:rPr>
                <w:webHidden/>
                <w:rStyle w:val="IndexLink"/>
                <w:rtl w:val="true"/>
              </w:rPr>
              <w:t>دليل بر عدم ثبوت كلام نفسى</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00_64471"/>
      <w:bookmarkStart w:id="1" w:name="pg7300_64471"/>
      <w:bookmarkEnd w:id="1"/>
    </w:p>
    <w:p>
      <w:pPr>
        <w:pStyle w:val="Heading2"/>
        <w:numPr>
          <w:ilvl w:val="1"/>
          <w:numId w:val="1"/>
        </w:numPr>
        <w:rPr/>
      </w:pPr>
      <w:bookmarkStart w:id="2" w:name="pg7300_64471"/>
      <w:bookmarkStart w:id="3" w:name="__RefHeading___Toc70360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روحانی؛ ترجمه حمیدرضا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9789641590828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حمیدرضا،</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2096991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361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محمدصادق روحانی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حمیدرضا صادقی</w:t>
      </w:r>
      <w:bookmarkStart w:id="7" w:name="pg7300_64477"/>
    </w:p>
    <w:p>
      <w:pPr>
        <w:pStyle w:val="Heading2"/>
        <w:numPr>
          <w:ilvl w:val="1"/>
          <w:numId w:val="1"/>
        </w:numPr>
        <w:rPr/>
      </w:pPr>
      <w:bookmarkStart w:id="8" w:name="__RefHeading___Toc703612_1051229030"/>
      <w:bookmarkStart w:id="9" w:name="_Toc3"/>
      <w:bookmarkEnd w:id="7"/>
      <w:bookmarkEnd w:id="8"/>
      <w:r>
        <w:rPr>
          <w:rtl w:val="true"/>
        </w:rPr>
        <w:t>جبر و اختيار</w:t>
      </w:r>
      <w:bookmarkEnd w:id="9"/>
    </w:p>
    <w:p>
      <w:pPr>
        <w:pStyle w:val="Heading3"/>
        <w:numPr>
          <w:ilvl w:val="2"/>
          <w:numId w:val="1"/>
        </w:numPr>
        <w:rPr/>
      </w:pPr>
      <w:bookmarkStart w:id="10" w:name="__RefHeading___Toc703614_105122903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از مسائل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جبر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قديمى ترين بحث هاى علمى است كه انديشمندان و فيلسوفان به آن مشغول گشته اند و نظرات فراوانى در آن وجود دارد كه به اصلى ترين آن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انديشمندى كه در گذشته به اين مسأله پرداخت ارسطو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به نيقوماخوس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بحث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نظريات و عقايد در اين باب بر سه مبناى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w:t>
      </w:r>
      <w:r>
        <w:rPr>
          <w:rStyle w:val="FootnoteAnchor"/>
          <w:rtl w:val="true"/>
        </w:rPr>
        <w:footnoteReference w:id="2"/>
      </w:r>
      <w:r>
        <w:rPr>
          <w:rFonts w:ascii="Amiri" w:hAnsi="Amiri" w:eastAsia="Amiri" w:cs="Amiri"/>
          <w:color w:val="111111"/>
          <w:sz w:val="28"/>
          <w:sz w:val="28"/>
          <w:szCs w:val="28"/>
          <w:rtl w:val="true"/>
          <w:lang w:bidi="ar-SA"/>
        </w:rPr>
        <w:t xml:space="preserve">، تفويض </w:t>
      </w:r>
      <w:r>
        <w:rPr>
          <w:rStyle w:val="FootnoteAnchor"/>
          <w:rtl w:val="true"/>
        </w:rPr>
        <w:footnoteReference w:id="3"/>
      </w:r>
      <w:r>
        <w:rPr>
          <w:rFonts w:ascii="Amiri" w:hAnsi="Amiri" w:eastAsia="Amiri" w:cs="Amiri"/>
          <w:color w:val="111111"/>
          <w:sz w:val="28"/>
          <w:sz w:val="28"/>
          <w:szCs w:val="28"/>
          <w:rtl w:val="true"/>
          <w:lang w:bidi="ar-SA"/>
        </w:rPr>
        <w:t xml:space="preserve">و امر بين الامرين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از كتاب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عمير بن معاويه شامى روايت شده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براى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نه تفويض بلكه امر بين الامرين معناى اين سخن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گمان كند كه خداوند افعال ما را انجام مى دهد آنگاه ما را به سبب آن فعال مجازات مى كند قائل به جبر شده است و هر كس گمان كند كه خداوند امر آفريدگان و روزى آن ها را به حجت و نشانه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واگذارده، قائل به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جبر سخن گويد كافر و هر كس از تفويض سخن گويد مشرك است راوى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امر بين دو امر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 براى انجام آنچه به آن فرمان داده شده و ترك آنچه از آن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 اين امر مشيت و اراده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و مشيت او در عبادات، امر به آن و خشنودى به سبب آن و كمك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آن است و اراده و مشيت خداوند در گناهان بازداشتن از آن و ناخشنودى به سبب آن و خوار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 اين امور قضايى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هيچ فعل نيك و بدى از افعال بندگان نيست مگر آنكه خداوند در آن قضايى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قضا چيست؟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بر بندگان در دنيا و آخرت به پاداش و كيفرى كه به سبب كردارشان مستحق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 عيون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بسيار زيادى كه بر اين معنا دلالت مى كند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افعال انسان بر اساس احتمال عقلى از سه امر</w:t>
      </w:r>
    </w:p>
    <w:p>
      <w:pPr>
        <w:pStyle w:val="BookText"/>
        <w:rPr/>
      </w:pPr>
      <w:r>
        <w:rPr>
          <w:rFonts w:ascii="Amiri" w:hAnsi="Amiri" w:eastAsia="Amiri" w:cs="Amiri"/>
          <w:color w:val="111111"/>
          <w:sz w:val="28"/>
          <w:sz w:val="28"/>
          <w:szCs w:val="28"/>
          <w:rtl w:val="true"/>
          <w:lang w:bidi="ar-SA"/>
        </w:rPr>
        <w:t>خارج نيست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قدرت و اراده انسان تأثيرى در اعمال او نداشته باشد</w:t>
      </w:r>
      <w:r>
        <w:rPr>
          <w:rFonts w:eastAsia="Amiri" w:cs="Amiri" w:ascii="Amiri" w:hAnsi="Amiri"/>
          <w:color w:val="111111"/>
          <w:sz w:val="28"/>
          <w:szCs w:val="28"/>
          <w:rtl w:val="true"/>
          <w:lang w:bidi="ar-SA"/>
        </w:rPr>
        <w:t>.</w:t>
      </w:r>
      <w:bookmarkStart w:id="12" w:name="pg7300_64479"/>
    </w:p>
    <w:p>
      <w:pPr>
        <w:pStyle w:val="BookText"/>
        <w:rPr/>
      </w:pPr>
      <w:bookmarkEnd w:id="12"/>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جز قدرت و اراده او در اعمال و افعالش تأثيرى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فعل او هم به او و هم به خداوند مستند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مبناى جبر، دومى تفويض و سومى امر بين الامرين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ميان دو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703616_1051229030"/>
      <w:bookmarkStart w:id="14" w:name="_Toc5"/>
      <w:bookmarkEnd w:id="13"/>
      <w:r>
        <w:rPr>
          <w:rtl w:val="true"/>
        </w:rPr>
        <w:t>سخنان جبرگرايان</w:t>
      </w:r>
      <w:r>
        <w:rPr>
          <w:rtl w:val="true"/>
        </w:rPr>
        <w:t>:</w:t>
      </w:r>
      <w:bookmarkEnd w:id="14"/>
    </w:p>
    <w:p>
      <w:pPr>
        <w:pStyle w:val="BookText"/>
        <w:rPr/>
      </w:pPr>
      <w:r>
        <w:rPr>
          <w:rFonts w:ascii="IRNazanin" w:hAnsi="IRNazanin" w:eastAsia="IRNazanin"/>
          <w:color w:val="111111"/>
          <w:sz w:val="28"/>
          <w:sz w:val="28"/>
          <w:szCs w:val="28"/>
          <w:rtl w:val="true"/>
          <w:lang w:bidi="fa-IR"/>
        </w:rPr>
        <w:t>جبرگرايان خود گروه هاى متفاوتى دارند كه عمده نظريات ايشان در دو مسلك و گروه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جبرگرايان مطلق مانند جهم بن صفوان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جهم بن صفوان ترمذى كه پيروانش به جهميه شناخته مى شوند و كنيه او ابامحرز است، در سمرقند خراسان به دنيا آمد و رشد كرد و مدتى از زندگانى اش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او مورد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گذشتگان به سبب غلو او در تنزيه و انكار صفات خداوند بر ذم او اجماع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بغدادى در كتابش تاريخ بغداد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ابراهيم حنظلى روايت كرده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سه نفر ظاهر گشتند كه در بدعت و دروغ در دنيا همانندى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عمر بن صبيح و مقاتل 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 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رحمان حمانى از پدرش روايت كرده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 حنيفه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كافر است، جهم در اواخر حكومت بنى اميه به دست سلم بن احوز مازنى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 به اللباب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حاشيه تاريخ شهر دمشق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بن صفوان ابو محرز سمرقندى گمراه و بدعت گذار و سرآمد جهميه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چيزى روايت كرده است يا نه اما شر بزرگى را پايه 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سير اعلام النبلاء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پايه گمراهى و انسانى هوشمند و اهل جدل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او كه</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بندگان براى ايشان غير اختيارى است و بندگان در كردار خود چيره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اراده ايشان تأثيرى در افعال و اعمالشان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اين گروه تفاوتى ميان راه رفتن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دست لرزان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كسى كه به سوى پشت بام بالا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حركتى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آن به پائين فرو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فوايد ابن قيم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گمان مى كرد كه بهشت و دوزخ از ميان مى روند و ايمان، تنها معرفت به خداوند و كفر، تنها جهل به اوست و براى هيچ كس جر خدا فعل و عملى نيست و اعمال بر سبيل مجاز به آفريدگان نسبت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گروهى چون ابوالحسن اشعرى </w:t>
      </w:r>
      <w:r>
        <w:rPr>
          <w:rStyle w:val="FootnoteAnchor"/>
          <w:rtl w:val="true"/>
        </w:rPr>
        <w:footnoteReference w:id="7"/>
      </w:r>
      <w:r>
        <w:rPr>
          <w:rFonts w:ascii="IRNazanin" w:hAnsi="IRNazanin" w:eastAsia="IRNazanin"/>
          <w:color w:val="111111"/>
          <w:sz w:val="28"/>
          <w:sz w:val="28"/>
          <w:szCs w:val="28"/>
          <w:rtl w:val="true"/>
          <w:lang w:bidi="fa-IR"/>
        </w:rPr>
        <w:t>و پيروان او كه تعداد زيادى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هنگامى كه زشتى سخن گروه اول 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ديدند براى فرار از آن سخن، چنين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اختيارى بندگان تنها با قدرت خداوند واقع مى شود و قدرت بندگان تأثيرى در آن اعمال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خداوند چنين حكم كرد كه در بندگان قدرت و اختيار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مانعى نباشد خداوند در بنده خود فعل مورد توانايى او را مقارن با قدرت و اختيار بنده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انسان از نظر ابداع و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و تحقق</w:t>
      </w:r>
    </w:p>
    <w:p>
      <w:pPr>
        <w:pStyle w:val="BookText"/>
        <w:rPr/>
      </w:pP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پروردگار است و براى انسان كسب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مواقف جرجانى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قاضى الايجى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عبارات و بيانات اين گروه در تفسير حقيقت كسب، گوناگون و متفاوت شده است تا جايى كه براى آن چند وجه را ذكر كرده اند كه بهترين آن ها سخن قاضى ابوبكر باقلانى </w:t>
      </w:r>
      <w:r>
        <w:rPr>
          <w:rStyle w:val="FootnoteAnchor"/>
          <w:rtl w:val="true"/>
        </w:rPr>
        <w:footnoteReference w:id="9"/>
      </w:r>
      <w:r>
        <w:rPr>
          <w:rFonts w:ascii="IRNazanin" w:hAnsi="IRNazanin" w:eastAsia="IRNazanin"/>
          <w:color w:val="111111"/>
          <w:sz w:val="28"/>
          <w:sz w:val="28"/>
          <w:szCs w:val="28"/>
          <w:rtl w:val="true"/>
          <w:lang w:bidi="fa-IR"/>
        </w:rPr>
        <w:t>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انسان بدون تأثير او در صدور فعل، از او صادر شده است اما رنگ يافتن اين فعل به رنگ نيك و بد به قدرت و اختيار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يتيمى را كتك بزند موثر در اصل تحقق اين فعل خداوند است اما قصد و نيت زدن كه اگر براى تربيت باشد نكو و اگر از روى ستم باشد ناپسند است، به بنده واگذار شده و اين معيار پاداش و كيفر اوست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ظاهراً اين سخن به حال اين گروه سودى نمى بخشد، چون قصد و</w:t>
      </w:r>
    </w:p>
    <w:p>
      <w:pPr>
        <w:pStyle w:val="BookText"/>
        <w:rPr/>
      </w:pPr>
      <w:r>
        <w:rPr>
          <w:rFonts w:ascii="IRNazanin" w:hAnsi="IRNazanin" w:eastAsia="IRNazanin"/>
          <w:color w:val="111111"/>
          <w:sz w:val="28"/>
          <w:sz w:val="28"/>
          <w:szCs w:val="28"/>
          <w:rtl w:val="true"/>
          <w:lang w:bidi="fa-IR"/>
        </w:rPr>
        <w:t>نيت، خود فعلى از افعال است و بنابر قول به كسب، مى بايست اين فعل نيز از اراده و قدرت خداوند صادر شده باشد پس هيچ اختيارى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كسب عمل از سوى انسان، مقارنت و همراهى عمل با قدرت و اراده انسان است بدون اينكه انسان تأثيرى در وجود عمل داشته باشد جز آنكه او محل به وقوع پيوستن آن عمل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را در شرح مواقف به ابوالحسن اشعرى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آيت الله العظمى خوئى در محاضرات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بيان كرده و چنين ادامه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مذهب شيخ ابوالحسن بصرى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علامه مجلسى اين سخن را در برخى كتابهايش از ايشان حكايت كرده هر چند من بر آن دست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جبرگرايان همچنين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به انسان به اعتبار به پا داشتن فعل به وسيله اوست نه به اعتبار اينكه انسان فعل را ايجاد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ملتزم شدن به هر يك از اين دو قول مستلزم انكار حسن و</w:t>
      </w:r>
    </w:p>
    <w:p>
      <w:pPr>
        <w:pStyle w:val="BookText"/>
        <w:rPr/>
      </w:pPr>
      <w:r>
        <w:rPr>
          <w:rFonts w:ascii="Amiri" w:hAnsi="Amiri" w:eastAsia="Amiri" w:cs="Amiri"/>
          <w:color w:val="111111"/>
          <w:sz w:val="28"/>
          <w:sz w:val="28"/>
          <w:szCs w:val="28"/>
          <w:rtl w:val="true"/>
          <w:lang w:bidi="ar-SA"/>
        </w:rPr>
        <w:t>قبح عقلى در خصوص افعال انسان است زيرا حسن و قبح عقلى در افعال اختيارى مطرح مى شود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آنكه شمشير اگر به عنوان آلت و وسيله اى براى كشتن كسى استفاده شود كه كشتن او نكو است، عُقَلا شمشير را نيكو بر نمى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كردار شمشير زن</w:t>
      </w:r>
    </w:p>
    <w:p>
      <w:pPr>
        <w:pStyle w:val="BookText"/>
        <w:rPr/>
      </w:pPr>
      <w:r>
        <w:rPr>
          <w:rFonts w:ascii="IRNazanin" w:hAnsi="IRNazanin" w:eastAsia="IRNazanin"/>
          <w:color w:val="111111"/>
          <w:sz w:val="28"/>
          <w:sz w:val="28"/>
          <w:szCs w:val="28"/>
          <w:rtl w:val="true"/>
          <w:lang w:bidi="fa-IR"/>
        </w:rPr>
        <w:t>نكوست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سخن جبرگرايان شمشير زن و شمشير در كشتن يكسانند و هر دو آلت وقوع قتل به شمار مى آيند، پس شمشير زن نيز مستحق نيكو بر شمردن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كسانى كه به يكى از اين دو قول در خصوص جبر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قول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افعال اختيارى انسان تنها با قدرت خداوند واقع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فعل به انسان به اعتبار به پاداشتن فعل به وسيله انسان است نه به اعتبار ايجاد فعل از سوى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عين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قائلند در إشكال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گنهكاران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اراده خداوند به فعل انسان تعلق نگرفته است پس تكليف جدى و واقعى نيست و اگر اراده خداوند به فعل انسان تعلق گرفته است پس چگونه اراده از آنچه مورد اراده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انجام كارهاى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خداوند از سوى شخص گنهكار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جبرگرايان در پاسخ اين مشكل گفته اند كه تكليف، طلب است و طلب غير اراده است، تخلف و تفاوت اراده خداوند از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مورد اراده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اما تخلف و تفاوت طلب خداوند از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مورد طلب پروردگار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عدم تعلق اراده خداوند به نماز او به نماز فرمان مى دهد و با اين فرمان، طلب به وجود مى آيد و اشكالى در تخلف طلب از مطلوب وجود ندارد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جبرگرايان گفته اند كه تكليف انسان به آنچه توان آن را ندارد جايز است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5" w:name="pg7300_64484"/>
    </w:p>
    <w:p>
      <w:pPr>
        <w:pStyle w:val="BookText"/>
        <w:rPr/>
      </w:pPr>
      <w:bookmarkEnd w:id="15"/>
      <w:r>
        <w:rPr>
          <w:rFonts w:ascii="IRNazanin" w:hAnsi="IRNazanin" w:eastAsia="IRNazanin"/>
          <w:color w:val="111111"/>
          <w:sz w:val="28"/>
          <w:sz w:val="28"/>
          <w:szCs w:val="28"/>
          <w:rtl w:val="true"/>
          <w:lang w:bidi="fa-IR"/>
        </w:rPr>
        <w:t xml:space="preserve">آنچه گفتيم آشكار شد كه توجيه محقق خراسانى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كفايه الاصول،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بيان كرديم مى توان ميان دو طرف صلح و آشتى برقرار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سخن اشاعره كه قائل به مغايرت ميان طلب و اراده هستند توجيه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محقق خراسانى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مغايرت، مغايرت انشايى از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اطلاق طلب چنين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مغايرت حقيقى، از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هنگام اطلاق اراده غالباً از آن اينگونه اراده مى شود، پس نزاع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شكى نيست كه خداوند گروهى را به سبب ترك واجبات و انجام گناهان مجازات مى كند، جبرگرايان چاره اى ندارند كه حسن و قبح عقلى را به نسبت خداوند انكار كنند زيرا اگر به حسن و قبح عقلى معتقد باشيم، كيفر بندگان بر فعل غير اختيارى هيچ وجه و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بگوئيم كه خداوند انسان ها را بر امور غير اختيارى مجازات مى كند منجر به سلب عدالت از خداوند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جبرگرايان گفته اند خدا مى تواند با شرافت ترين پيامبران را مجازات كند و به پست ترين انسان ها پاداش نيك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آن خسرو كند شيرين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از اين صفت بسيار دور است</w:t>
      </w:r>
      <w:r>
        <w:rPr>
          <w:rFonts w:eastAsia="IRNazanin" w:cs="IRNazanin"/>
          <w:color w:val="111111"/>
          <w:sz w:val="28"/>
          <w:szCs w:val="28"/>
          <w:rtl w:val="true"/>
          <w:lang w:bidi="fa-IR"/>
        </w:rPr>
        <w:t>.</w:t>
      </w:r>
    </w:p>
    <w:p>
      <w:pPr>
        <w:pStyle w:val="Heading3"/>
        <w:numPr>
          <w:ilvl w:val="2"/>
          <w:numId w:val="1"/>
        </w:numPr>
        <w:rPr/>
      </w:pPr>
      <w:bookmarkStart w:id="16" w:name="__RefHeading___Toc703618_1051229030"/>
      <w:bookmarkStart w:id="17" w:name="_Toc6"/>
      <w:bookmarkEnd w:id="16"/>
      <w:r>
        <w:rPr>
          <w:rtl w:val="true"/>
        </w:rPr>
        <w:t>سخن قائلان به تفويض</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قائلان به تفويض </w:t>
      </w:r>
      <w:r>
        <w:rPr>
          <w:rStyle w:val="FootnoteAnchor"/>
          <w:rtl w:val="true"/>
        </w:rPr>
        <w:footnoteReference w:id="14"/>
      </w:r>
      <w:r>
        <w:rPr>
          <w:rFonts w:ascii="Amiri" w:hAnsi="Amiri" w:eastAsia="Amiri" w:cs="Amiri"/>
          <w:color w:val="111111"/>
          <w:sz w:val="28"/>
          <w:sz w:val="28"/>
          <w:szCs w:val="28"/>
          <w:rtl w:val="true"/>
          <w:lang w:bidi="ar-SA"/>
        </w:rPr>
        <w:t>براى اينكه عدالت خداوند</w:t>
      </w:r>
    </w:p>
    <w:p>
      <w:pPr>
        <w:pStyle w:val="BookText"/>
        <w:rPr/>
      </w:pPr>
      <w:r>
        <w:rPr>
          <w:rFonts w:ascii="IRNazanin" w:hAnsi="IRNazanin" w:eastAsia="IRNazanin"/>
          <w:color w:val="111111"/>
          <w:sz w:val="28"/>
          <w:sz w:val="28"/>
          <w:szCs w:val="28"/>
          <w:rtl w:val="true"/>
          <w:lang w:bidi="fa-IR"/>
        </w:rPr>
        <w:t>را حفظ كنند گفته اند افعال بندگان به</w:t>
      </w:r>
    </w:p>
    <w:p>
      <w:pPr>
        <w:pStyle w:val="BookText"/>
        <w:rPr/>
      </w:pPr>
      <w:r>
        <w:rPr>
          <w:rFonts w:ascii="IRNazanin" w:hAnsi="IRNazanin" w:eastAsia="IRNazanin"/>
          <w:color w:val="111111"/>
          <w:sz w:val="28"/>
          <w:sz w:val="28"/>
          <w:szCs w:val="28"/>
          <w:rtl w:val="true"/>
          <w:lang w:bidi="fa-IR"/>
        </w:rPr>
        <w:t>خداوند هيچ ربطى ندارد و خود انسان مؤثر تام و كامل در افعال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با صريح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زيرا خداوند از خود چنين خبر مى دهد كه او معبود آفريننده و در همان زمان پروردگار تدبير كننده شوون آفريدگان و روزى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همچنين باطل كننده سخن يهود است كه مى گويند خداوند آفريدگان را آفريد و 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گويند خداوند امر را بزرگان يهود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برخى از سخنان آنان را در آياتى چون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ذكر كرديم با اعتقاد به اينكه پيامبران يا جانشينان ايشان بر تصرف در مسائل وجودى با خواست خدا توانايى داشته باشند منافاتى ندارد و اين سخن را بيشتر معتزله برگزيده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جرجانى در شرح مواقف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حكايت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لازمه اين سخن، نفى سطه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عرفى كه سخن اين گروه را مشخص مى كند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مولايى به بنده خود كاسه اى از شراب دهد با علم به اينكه بنده از آن شراب 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نوشيدن از اختيار مولا خارج شد به گونه اى كه</w:t>
      </w:r>
    </w:p>
    <w:p>
      <w:pPr>
        <w:pStyle w:val="BookText"/>
        <w:rPr/>
      </w:pPr>
      <w:r>
        <w:rPr>
          <w:rFonts w:ascii="IRNazanin" w:hAnsi="IRNazanin" w:eastAsia="IRNazanin"/>
          <w:color w:val="111111"/>
          <w:sz w:val="28"/>
          <w:sz w:val="28"/>
          <w:szCs w:val="28"/>
          <w:rtl w:val="true"/>
          <w:lang w:bidi="fa-IR"/>
        </w:rPr>
        <w:t>اگر مولا بخواهد نوشيدن شراب در عالم خارج واقع نشود نتواند مانع شود، نوشيدن اگر با اختيار بنده از او صادر شود، به هيچ وجه مستند به مولا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مولا در هنگام صدور فعل نوشيدن از بنده، از او بيگانه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قائلين به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معتزله هستند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تعليق زننده بر شرح مواقف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معتزله و امام الحرمين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فعل پس از اراده انسان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مى گويند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نمى شود بلكه اولويت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محقق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معتزله و ابوالحسن بصرى و امام الحرمين از اهل سنت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پيش از انجام فعل قدرتى دارد و اراده آن قدرت موجب مؤثر بودن انسان مى شود و فعل از جانب او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فعل انسان به سبب قدرتى باشد كه به تبع انگيزه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اراده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فعل و ترك آن صلاحيت دارد، انسان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در مقايسه با قدرت به تنهايى ممكن و در مقايسه با قدرت و اراده واجب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ملاحمى و ديگران از معتزله </w:t>
      </w:r>
      <w:r>
        <w:rPr>
          <w:rStyle w:val="FootnoteAnchor"/>
          <w:rtl w:val="true"/>
        </w:rPr>
        <w:footnoteReference w:id="17"/>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در هنگام وجود قدرت و اراده سزاوار وجود است زيرا اگر بگويند فعل</w:t>
      </w:r>
      <w:bookmarkStart w:id="18" w:name="pg7300_64487"/>
    </w:p>
    <w:p>
      <w:pPr>
        <w:pStyle w:val="BookText"/>
        <w:rPr/>
      </w:pPr>
      <w:bookmarkEnd w:id="18"/>
      <w:r>
        <w:rPr>
          <w:rFonts w:ascii="IRNazanin" w:hAnsi="IRNazanin" w:eastAsia="IRNazanin"/>
          <w:color w:val="111111"/>
          <w:sz w:val="28"/>
          <w:sz w:val="28"/>
          <w:szCs w:val="28"/>
          <w:rtl w:val="true"/>
          <w:lang w:bidi="fa-IR"/>
        </w:rPr>
        <w:t>واجب مى شود سخن ايشان به جبر منتهى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تفويض دو معناى ديگر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رفع منع از افعال انسان و اينكه تمامى افعال انسان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شرح اعتقادات مى گويد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اعتقادات الاماميه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دار المفيد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يعنى رفع منع از آفريدگان در افعال ايشان و مباح دانستن هر كردارى كه آنان مى خواهند و اين سخن زنديق ها و اباحه گرايان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واگذاردن امر آفرينش و روزى دادن و تدبير جهان به برخى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شيخ صدوق به اسناد خود از يزيد بن عمير روايت كرده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گمان كند خداوند امر آفرينش و روزى رساندن را به حجت هاى خويش در زمين واگذارده قائل به تفويض شده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19" w:name="__RefHeading___Toc703620_1051229030"/>
      <w:bookmarkStart w:id="20" w:name="_Toc7"/>
      <w:bookmarkEnd w:id="19"/>
      <w:r>
        <w:rPr>
          <w:rtl w:val="true"/>
        </w:rPr>
        <w:t xml:space="preserve">معناى امر بين الامرين </w:t>
      </w:r>
      <w:r>
        <w:rPr>
          <w:rtl w:val="true"/>
        </w:rPr>
        <w:t>[</w:t>
      </w:r>
      <w:r>
        <w:rPr>
          <w:rtl w:val="true"/>
        </w:rPr>
        <w:t>امر ميان دو امر</w:t>
      </w:r>
      <w:r>
        <w:rPr>
          <w:rtl w:val="true"/>
        </w:rPr>
        <w:t>]</w:t>
      </w:r>
      <w:bookmarkEnd w:id="20"/>
    </w:p>
    <w:p>
      <w:pPr>
        <w:pStyle w:val="BookText"/>
        <w:rPr/>
      </w:pPr>
      <w:r>
        <w:rPr>
          <w:rFonts w:ascii="IRNazanin" w:hAnsi="IRNazanin" w:eastAsia="IRNazanin"/>
          <w:color w:val="111111"/>
          <w:sz w:val="28"/>
          <w:sz w:val="28"/>
          <w:szCs w:val="28"/>
          <w:rtl w:val="true"/>
          <w:lang w:bidi="fa-IR"/>
        </w:rPr>
        <w:t xml:space="preserve">اما امر ميان دو امر، مسأله اى دقيق است كه جز انسان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عالمى به او آموخته است، به آن علم ندارد همانگونه كه در روايت صالح به سهل </w:t>
      </w:r>
      <w:r>
        <w:rPr>
          <w:rStyle w:val="FootnoteAnchor"/>
          <w:rtl w:val="true"/>
        </w:rPr>
        <w:footnoteReference w:id="20"/>
      </w:r>
      <w:r>
        <w:rPr>
          <w:rFonts w:ascii="IRNazanin" w:hAnsi="IRNazanin" w:eastAsia="IRNazanin"/>
          <w:color w:val="111111"/>
          <w:sz w:val="28"/>
          <w:sz w:val="28"/>
          <w:szCs w:val="28"/>
          <w:rtl w:val="true"/>
          <w:lang w:bidi="fa-IR"/>
        </w:rPr>
        <w:t>آمده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آن سرّ خداوند است، همانگونه</w:t>
      </w:r>
    </w:p>
    <w:p>
      <w:pPr>
        <w:pStyle w:val="BookText"/>
        <w:rPr/>
      </w:pPr>
      <w:r>
        <w:rPr>
          <w:rFonts w:ascii="IRNazanin" w:hAnsi="IRNazanin" w:eastAsia="IRNazanin"/>
          <w:color w:val="111111"/>
          <w:sz w:val="28"/>
          <w:sz w:val="28"/>
          <w:szCs w:val="28"/>
          <w:rtl w:val="true"/>
          <w:lang w:bidi="fa-IR"/>
        </w:rPr>
        <w:t xml:space="preserve">كه در روايت نبوى چنين تعبير شده است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حكمت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الواعظين در باب قضا و قدر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ايشان درباره قدر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تاريك است پس در آن گام ننهيد و دريايى ژرفناك است پس در آن فرو نرويد و سرّ خداوند است پس درباره آن خود را به زحمت نيندازيد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دو معنا روايات ديگرى نيز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اين مسأله عجيب است زيرا مردم هميشه در آن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در اين مسأله مى توان به سوى آن بازگشت، متعارض و متناقض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فخر رازى برخى ادله دو طرف را ذكر مى كند و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دلايل سمعى، قرآن و روايات پر از مواردى است كه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امتى خالى از اين دو گروه نبوده است و اوضاع و حكايت از هر دو سو يكديگر را دفع مى كنند و با يكديگر</w:t>
      </w:r>
    </w:p>
    <w:p>
      <w:pPr>
        <w:pStyle w:val="BookText"/>
        <w:rPr/>
      </w:pPr>
      <w:r>
        <w:rPr>
          <w:rFonts w:ascii="Amiri" w:hAnsi="Amiri" w:eastAsia="Amiri" w:cs="Amiri"/>
          <w:color w:val="111111"/>
          <w:sz w:val="28"/>
          <w:sz w:val="28"/>
          <w:szCs w:val="28"/>
          <w:rtl w:val="true"/>
          <w:lang w:bidi="ar-SA"/>
        </w:rPr>
        <w:t>مخالفت مى ورزند تا جايى</w:t>
      </w:r>
    </w:p>
    <w:p>
      <w:pPr>
        <w:pStyle w:val="BookText"/>
        <w:rPr/>
      </w:pPr>
      <w:r>
        <w:rPr>
          <w:rFonts w:ascii="IRNazanin" w:hAnsi="IRNazanin" w:eastAsia="IRNazanin"/>
          <w:color w:val="111111"/>
          <w:sz w:val="28"/>
          <w:sz w:val="28"/>
          <w:szCs w:val="28"/>
          <w:rtl w:val="true"/>
          <w:lang w:bidi="fa-IR"/>
        </w:rPr>
        <w:t xml:space="preserve">كه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بر اساس جبر و شطرنج، بر اساس قدر وضع شده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در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او را به طور كامل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فى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دار المعارف النعمانيه، پاكستان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اين سخن را از او 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 الدين بن عربى در فتوحات نيز چون فخر رازى به شك و حيرت خود در اين باب اعتراف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دانشمندان ما در تحقيق اين مسأله نظرات متفاوتى دارند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شيخ مفيد در شرح او بر اعتقادات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آفريدگان را بر اعمال و افعالشان توانا ساخت و حد و مرزى را برايشان در اين باره ترسيم كرد و با بازداشتن و ترساندن و وعده و بيم آنان را از زشتى 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دليل توانا ساختن بندگان بر اعمال، آنان را بر انجام آن اعمال مجبور نساخته و به دليل بازداشتن بندگان از بيشتر اعمال، آن اعمال را به ايشان وانگذارده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حد و مرز را در ميان اعمال براى بندگان قرار داد و ايشان را به انجام كردار نيك فرمان داد و از انجام كردار ناپسند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شيخ مفيد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جدايى ميان جبر و تفويض است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اين سخن نيكويى است اما با شأن نزول روايات فراوانى كه در بيان امر ميان دو امر وارد شده است و برخى از آن ها در آينده خواهد آمد، مطابقت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بين دو امر اين است كه خداوند متعال بندگان خود را در فعل و ترك فعل داراى اختيار قرار داده، با اينكه</w:t>
      </w:r>
    </w:p>
    <w:p>
      <w:pPr>
        <w:pStyle w:val="BookText"/>
        <w:rPr/>
      </w:pPr>
      <w:r>
        <w:rPr>
          <w:rFonts w:ascii="IRNazanin" w:hAnsi="IRNazanin" w:eastAsia="IRNazanin"/>
          <w:color w:val="111111"/>
          <w:sz w:val="28"/>
          <w:sz w:val="28"/>
          <w:szCs w:val="28"/>
          <w:rtl w:val="true"/>
          <w:lang w:bidi="fa-IR"/>
        </w:rPr>
        <w:t>قدرت دارد بندگان را از آنچه بر مى گزينند باز دارد و آنان را بر انجام آنچه انجام نمى دهند مجبور كند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وجه را علامه مجلسى در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تعليق بر روايت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كه امام پس از نفى جبر و تفويض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اين دو لطفى از جانب پروردگارت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نيز نكوست جز آنكه ظاهر امر بين الامرين دقيق تر از اين است همانگونه كه خواهد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امر بين الامرين اين است كه اسباب نزديك فعل با قدرت انسان و اسباب دور مانند آلات و ادوات و اعضا و جوارح بدن و نيروها با قدرت خداوند سبحان است و يك فعل با مجموع دو قدرت حاصل مى شود</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 آنچه به محقق عراقى در تقريرات بحث خود نسبت داده مى شود به اين امر باز مى گردد كه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صحيح است كه گفته شود جبرى وجود ندارد چون يكى از مبادى فعل، اختيار انسان است كه به ذاتش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تفويضى هم وجود ندارد با ملاحظه اينكه مبادى ديگر مستند به خداوند متعال هستند و مانعى ندارد كه آنچه گفتيم مقصود حقيقى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و نه تفويض است بلكه امرى در ميان اين دو امر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اشكال اين است كه هيچ كس تفويض را به اين معنا بيان نكرده تا نياز به نفى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تفويضى كه نفى شده است واگذارى آفرينش و روزى دهى و تدبير جهان به برخى آفريدگان است و اين نيز با آنچه متون فراوان روايت شده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 غير مرتبط مى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بسيارى واگذارى آفرينش و تدبير و روزى به بندگان را نفى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روايات باب جبر و قدر و امر بين الامرين از كتاب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رواياتى كه براى پيامبر و امامان، درجات والايى قرار داده است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بيان مى كند معصومين راه به سوى خداوند اند، به سبب آنان خداوند باران مى فرستد و به سبب ايشان آسمان بر زمين فرو فكنده نمى شود، همانگونه كه در زيارت جامعه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بين الامرين اين است كه فعل انسان با مجموع دو قدرت و دو اراده و دو تأثير از ناحيه او و خداوند واقع مى شود و انسان در ايجاد فعل خود استقلالى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انسان به گونه اى نيست كه هيچ تأثيرى در فعل خود نداشته باشد و اشكال آن را خواهى فهميد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محدث كاشانى </w:t>
      </w:r>
      <w:r>
        <w:rPr>
          <w:rStyle w:val="FootnoteAnchor"/>
          <w:rtl w:val="true"/>
        </w:rPr>
        <w:footnoteReference w:id="29"/>
      </w:r>
      <w:r>
        <w:rPr>
          <w:rFonts w:ascii="IRNazanin" w:hAnsi="IRNazanin" w:eastAsia="IRNazanin"/>
          <w:color w:val="111111"/>
          <w:sz w:val="28"/>
          <w:sz w:val="28"/>
          <w:szCs w:val="28"/>
          <w:rtl w:val="true"/>
          <w:lang w:bidi="fa-IR"/>
        </w:rPr>
        <w:t>در كتاب الوافى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امر بين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الامرين سخن برخى محققان را ذكر مى كنيم كه با تحقيق محقق طوسى در برخى رسائل ايشان همسو است 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شده است كه هر آنچه در اين جهان به وجود مى آيد، پيش از وجود آن با هيئت و شكل و زمان خود در عالم ديگرى فوق اين جهان مقدر گشته است و ثابت شده است كه خداوند بر تمامى ممكنات قدرت دارد و هيچ شيئى از مصلحت و عمل و قدرت و ايجاد او خارج نيست و الا خداوند براى مبدأئيت كل صلاحيت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كردار ما چون بقيه موجودات و كردار ايشان به سبب قضا و قدر خداوند رخ مى دهند و به اين سبب صدور اين اعمال از جانب ما واجب است اما اسباب و عللى از قبيل ادراكات و اراده و حركات و سكنات و اسباب عالى ديگرى كه از علم و تدبير ما پنهان و از قدرت و اثربخشى ما خارج است، در اين ميان به عنوان واسطه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جمله اسباب، اراده و انديشه و تخيل ماست پس فعل براى ما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خداوند به ما نيرو و توانايى بخشيده است تا بيازمايد كداميك كردار نيكوترى داريم، با اينكه علم او به كردار ما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بودن فعل با امكان آن منافاتى ندارد و اضطرارى بودن عمل با اختيارى بودن</w:t>
      </w:r>
    </w:p>
    <w:p>
      <w:pPr>
        <w:pStyle w:val="BookText"/>
        <w:rPr/>
      </w:pPr>
      <w:r>
        <w:rPr>
          <w:rFonts w:ascii="IRNazanin" w:hAnsi="IRNazanin" w:eastAsia="IRNazanin"/>
          <w:color w:val="111111"/>
          <w:sz w:val="28"/>
          <w:sz w:val="28"/>
          <w:szCs w:val="28"/>
          <w:rtl w:val="true"/>
          <w:lang w:bidi="fa-IR"/>
        </w:rPr>
        <w:t>آن تضادى ندارد زيرا جز به سبب اختيار واجب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عدم اختيارى بودن اراده را بيان مى كند تا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در عين اختيار مجبوريم و با اختيار و بناى بر آن، مجبور هستيم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حواشى وافى از علامه مجلسى و استاد ايشان نائينى و بزرگان ديگر 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ميرزا محمد مجذوب تبريزى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نصير طوسى در برخى رسائلش در تحقيق امر بين الامرين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فعل و ترك فعل مختار است جز آنكه مشيت او تحت قدرتش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خواهيد مگر آنكه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مشيت خود مضطر و در عين اختيار مجبوريم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همانگونه كه بيان خواهيم كرد امر بين الامرين نيست بلكه عين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بياناتى ديگرى از امر بين اوامر دارند كه برخى به آنچه گذشت باز مى گردد و برخى به جبر منتهى مى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در به تصوير كشيدن امر ميان دو امر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جبرى كه نفى شده است سخن اشاعره و جبرگرايان پيشين و تفويض نفى شده، سخن معتزله است كه مى گويند خداوند انسان را آفريد و آنان را بر اعمالشان قدرت بخشيد و اختيار را به ايشان واگذارد پس انسان ها به ايجاد اعمالشان مطابق خواست و قدرتشان مستقلند و خداوند در</w:t>
      </w:r>
    </w:p>
    <w:p>
      <w:pPr>
        <w:pStyle w:val="BookText"/>
        <w:rPr/>
      </w:pPr>
      <w:r>
        <w:rPr>
          <w:rFonts w:ascii="Amiri" w:hAnsi="Amiri" w:eastAsia="Amiri" w:cs="Amiri"/>
          <w:color w:val="111111"/>
          <w:sz w:val="28"/>
          <w:sz w:val="28"/>
          <w:szCs w:val="28"/>
          <w:rtl w:val="true"/>
          <w:lang w:bidi="ar-SA"/>
        </w:rPr>
        <w:t>اعمالشان تأثيرى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امر بين الامرين اين است كه فعل از اختيار و قدرت انسان صادر مى شود و اگر بخواهد كارى را انجام مى دهد و اگر بخواهد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حيات و توانايى و اختيار او به واسطه افاضه خداوند محقق مى شود به گونه اى كه اگر خداوند</w:t>
      </w:r>
    </w:p>
    <w:p>
      <w:pPr>
        <w:pStyle w:val="BookText"/>
        <w:rPr/>
      </w:pPr>
      <w:r>
        <w:rPr>
          <w:rFonts w:ascii="IRNazanin" w:hAnsi="IRNazanin" w:eastAsia="IRNazanin"/>
          <w:color w:val="111111"/>
          <w:sz w:val="28"/>
          <w:sz w:val="28"/>
          <w:szCs w:val="28"/>
          <w:rtl w:val="true"/>
          <w:lang w:bidi="fa-IR"/>
        </w:rPr>
        <w:t>يكى از اين امور را به او افاضه ننمايد، عدم صدور فعل و عدم تحقق آن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عرفى كه اين امر را آشكار مى سازد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بنده نتواند جز با رساندن نيروى برق دست خود را تكان دهد و مولا لحظه به لحظه نيروى برق را به او برساند، پس بنده با اختيار خود كسى را بكشد در حالى كه مولا به آن عمل، علم دارد، اين فعل از اين جهت كه با اختيار بنده و از سوى او صادر شده، اختيارى است و به اين جهت كه مولا نيرو را لحظه به لحظه به بنده مى بخشد، فعل مستند به مولاست و هر دو اسناد بدون سختى و توجيه،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حقيقت امر بين الامرين است كه روايات وارد شده از امامان معصوم با آن مطابقت دارد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با الفاظ گوناگونى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عيون اخبار الرضا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ابوحنفيه از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به سوى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گناه از چه كسى صادر مى شود؟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حالت خارج نيست، يا از سوى خداوند و نه انسان صادر مى شود كه براى خداوند كريم سزاوار نيست بنده اش را به سبب كارى كه نكرده است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سوى خداوند و انسان هر دو صادر مى شود كه سزاوار نيست شريك قوى بر شريك ضعيف و ناتوان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تنها از سوى انسان صادر مى شود كه اگر خداوند او را كيفر دهد به سبب گناه اوست و اگر بر او ببخشايد به سبب كرم و بخشش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گذشت مراجعه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نائينى نيز به آن تصريح كرده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سخن محقق اصفهانى نيز به اين مطلب باز مى گردد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فاعلى، ذات مباشر فعل با اراده فعل است و آن علت نزديك است و وجود و قدرت و علم و اراده او در فاعليت فاعل</w:t>
      </w:r>
    </w:p>
    <w:p>
      <w:pPr>
        <w:pStyle w:val="BookText"/>
        <w:rPr/>
      </w:pPr>
      <w:r>
        <w:rPr>
          <w:rFonts w:ascii="IRNazanin" w:hAnsi="IRNazanin" w:eastAsia="IRNazanin"/>
          <w:color w:val="111111"/>
          <w:sz w:val="28"/>
          <w:sz w:val="28"/>
          <w:szCs w:val="28"/>
          <w:rtl w:val="true"/>
          <w:lang w:bidi="fa-IR"/>
        </w:rPr>
        <w:t>اثر گذار است و بخشنده اين امور خداوند واجب است كه فاعل بعيد و دور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تنها به اولى بنگرد، حكم به تفويض مى كند و هر كس تنها به دومى بنگرد حكم به جبر مى نمايد و انسان اهل نقد و روشن بين سزاوار است كه دو چشم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 نيك بنگرد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فى الاصول،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نه تفويض بلكه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نهايه الدرايه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و تنزيه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ممكن است سخن علامه مجلسى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نحوى توجيه نمود كه به اين سخن باز گردد</w:t>
      </w:r>
      <w:r>
        <w:rPr>
          <w:rFonts w:eastAsia="IRNazanin" w:cs="IRNazanin"/>
          <w:color w:val="111111"/>
          <w:sz w:val="28"/>
          <w:szCs w:val="28"/>
          <w:rtl w:val="true"/>
          <w:lang w:bidi="fa-IR"/>
        </w:rPr>
        <w:t>.</w:t>
      </w:r>
      <w:bookmarkStart w:id="21" w:name="pg7300_64496"/>
    </w:p>
    <w:p>
      <w:pPr>
        <w:pStyle w:val="Heading2"/>
        <w:numPr>
          <w:ilvl w:val="1"/>
          <w:numId w:val="1"/>
        </w:numPr>
        <w:rPr/>
      </w:pPr>
      <w:bookmarkStart w:id="22" w:name="__RefHeading___Toc703622_1051229030"/>
      <w:bookmarkStart w:id="23" w:name="_Toc8"/>
      <w:bookmarkEnd w:id="21"/>
      <w:bookmarkEnd w:id="22"/>
      <w:r>
        <w:rPr>
          <w:rtl w:val="true"/>
        </w:rPr>
        <w:t>ادله جبرگرايان</w:t>
      </w:r>
      <w:bookmarkEnd w:id="23"/>
    </w:p>
    <w:p>
      <w:pPr>
        <w:pStyle w:val="Heading3"/>
        <w:numPr>
          <w:ilvl w:val="2"/>
          <w:numId w:val="1"/>
        </w:numPr>
        <w:rPr/>
      </w:pPr>
      <w:bookmarkStart w:id="24" w:name="__RefHeading___Toc703624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براى قائل شدن به جبر به دو وجه استدلال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ناحيه عوامل طبيعى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ماوراء الطبيعه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استدلال شده است كه فعل، از اراده صادر مى شود و معلول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يا خود ارادى و صادر شده از</w:t>
      </w:r>
    </w:p>
    <w:p>
      <w:pPr>
        <w:pStyle w:val="BookText"/>
        <w:rPr/>
      </w:pPr>
      <w:r>
        <w:rPr>
          <w:rFonts w:ascii="IRNazanin" w:hAnsi="IRNazanin" w:eastAsia="IRNazanin"/>
          <w:color w:val="111111"/>
          <w:sz w:val="28"/>
          <w:sz w:val="28"/>
          <w:szCs w:val="28"/>
          <w:rtl w:val="true"/>
          <w:lang w:bidi="fa-IR"/>
        </w:rPr>
        <w:t>اراده ديگرى است يا غير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ارادى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اراده ديگرى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آن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علت اين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منتقل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بايست اراده بر امرى غير ارادى متنهى شود و الا تسلسل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اراده به امرى غيراختيارى منتهى شد يا پذيرفتيم كه خود، غير ارادى است، بى شك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اختيارى خواهد بود زيرا جبر بر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آشكار است، معلول امر غير اختيارى از تحت اختيار خارج است</w:t>
      </w:r>
      <w:r>
        <w:rPr>
          <w:rFonts w:eastAsia="IRNazanin" w:cs="IRNazanin"/>
          <w:color w:val="111111"/>
          <w:sz w:val="28"/>
          <w:szCs w:val="28"/>
          <w:rtl w:val="true"/>
          <w:lang w:bidi="fa-IR"/>
        </w:rPr>
        <w:t>.</w:t>
      </w:r>
    </w:p>
    <w:p>
      <w:pPr>
        <w:pStyle w:val="Heading3"/>
        <w:numPr>
          <w:ilvl w:val="2"/>
          <w:numId w:val="1"/>
        </w:numPr>
        <w:rPr/>
      </w:pPr>
      <w:bookmarkStart w:id="26" w:name="__RefHeading___Toc703626_1051229030"/>
      <w:bookmarkStart w:id="27" w:name="_Toc10"/>
      <w:bookmarkEnd w:id="26"/>
      <w:r>
        <w:rPr>
          <w:rtl w:val="true"/>
        </w:rPr>
        <w:t>پاسخ حكما و نقد آن</w:t>
      </w:r>
      <w:bookmarkEnd w:id="27"/>
    </w:p>
    <w:p>
      <w:pPr>
        <w:pStyle w:val="BookText"/>
        <w:rPr/>
      </w:pPr>
      <w:r>
        <w:rPr>
          <w:rFonts w:ascii="IRNazanin" w:hAnsi="IRNazanin" w:eastAsia="IRNazanin"/>
          <w:color w:val="111111"/>
          <w:sz w:val="28"/>
          <w:sz w:val="28"/>
          <w:szCs w:val="28"/>
          <w:rtl w:val="true"/>
          <w:lang w:bidi="fa-IR"/>
        </w:rPr>
        <w:t>به اين سخن پاسخ هايى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حكما، به اين بيان كه وجوب فعل و ضرورى بودنش از جهت اراده آن، با اختيار منافاتى ندارد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بودن و وجوب فعل و عدم امكان ترك آن با اختيار منافاتى ندارد، بلكه فعل اختيارى فعلى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را انجام داده و اگر نخواهد آن را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28" w:name="pg7300_64497"/>
    </w:p>
    <w:p>
      <w:pPr>
        <w:pStyle w:val="BookText"/>
        <w:rPr/>
      </w:pPr>
      <w:bookmarkEnd w:id="28"/>
      <w:r>
        <w:rPr>
          <w:rFonts w:ascii="IRNazanin" w:hAnsi="IRNazanin" w:eastAsia="IRNazanin"/>
          <w:color w:val="111111"/>
          <w:sz w:val="28"/>
          <w:sz w:val="28"/>
          <w:szCs w:val="28"/>
          <w:rtl w:val="true"/>
          <w:lang w:bidi="fa-IR"/>
        </w:rPr>
        <w:t>صدق قضيه شرطيه لازم نيست دو طرف آن ممكن باشد بلكه امكان دارد دو طرف قضيه شرطيه، واجب و يا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ضرورى بودن فعل يا ترك فعل با اختيار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وجوب فعل، موجب خروج فعل از اختيار مى شد، لازم بود كه خداوند سبحان، فاعل مختار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متعال، 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باشد كه علت</w:t>
      </w:r>
    </w:p>
    <w:p>
      <w:pPr>
        <w:pStyle w:val="BookText"/>
        <w:rPr/>
      </w:pPr>
      <w:r>
        <w:rPr>
          <w:rFonts w:ascii="IRNazanin" w:hAnsi="IRNazanin" w:eastAsia="IRNazanin"/>
          <w:color w:val="111111"/>
          <w:sz w:val="28"/>
          <w:sz w:val="28"/>
          <w:szCs w:val="28"/>
          <w:rtl w:val="true"/>
          <w:lang w:bidi="fa-IR"/>
        </w:rPr>
        <w:t xml:space="preserve">تامۀ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اين است كه شىء ديگرى جز ذات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صادر اول، واجب و ضرورى است و الا تخلف معلول از علت تامه اش لازم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بودن فعل از ناحيه علت آن با امكان آن منافاتى ندارد اما با اختيارى بودن آن منافات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سخن درباره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خواهد بود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03628_1051229030"/>
      <w:bookmarkStart w:id="30" w:name="_Toc11"/>
      <w:bookmarkEnd w:id="29"/>
      <w:r>
        <w:rPr>
          <w:rtl w:val="true"/>
        </w:rPr>
        <w:t>پاسخ محقق عراقى و نقد آن</w:t>
      </w:r>
      <w:bookmarkEnd w:id="30"/>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عراقى است و خلاصه آن چنين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مقالات الاصول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اختيار از قبيل عوارض لازم وجود انسان هستند و به جعل ديگرى وراى جعل معروض نيازى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آنچه عارض لازم ماهيت يا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حرارت براى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برخى مراتب وجود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به صفت اختيار، متصف مى گردد و در تحقق صفت اختيار براى انسان، تعلق گرفتن اراده به وجود انسان</w:t>
      </w:r>
      <w:bookmarkStart w:id="31" w:name="pg7300_64498"/>
    </w:p>
    <w:p>
      <w:pPr>
        <w:pStyle w:val="BookText"/>
        <w:rPr/>
      </w:pPr>
      <w:bookmarkEnd w:id="31"/>
      <w:r>
        <w:rPr>
          <w:rFonts w:ascii="IRNazanin" w:hAnsi="IRNazanin" w:eastAsia="IRNazanin"/>
          <w:color w:val="111111"/>
          <w:sz w:val="28"/>
          <w:sz w:val="28"/>
          <w:szCs w:val="28"/>
          <w:rtl w:val="true"/>
          <w:lang w:bidi="fa-IR"/>
        </w:rPr>
        <w:t>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هر فعلى كه از انسان و با اراده او صادر مى شود، مبادى چون علم به فايده آن فعل، شوق به آن و توانايى بر انجام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فعل صادر از انسان دو نسبت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به اعتبار تعلق اختيار انسان به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لوازم وجود انسان است و با جعل او و نه به جعلى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وجود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به اعتبار ايجاد ساير مبادى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فعل به صورت مطلق به خداوند واگذار نشده و به او مستند نيست تا بنده، مقهور و مجبور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پذيرش اينكه اختيار از لوازم وجود انسان است، آنچه به جعل انسان جعل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فعليت يافتن آن تدريجى است و بر نفس تجدد مى يابد و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سئوال باقى مى ماند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فعليت يافتن آن قوه نياز به علتى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سابق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بيان مذكور اين است كه خود اختيار، غير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اشكال كه جبر بر علت، جبر بر معلول است، باقى مى ماند</w:t>
      </w:r>
      <w:r>
        <w:rPr>
          <w:rFonts w:eastAsia="IRNazanin" w:cs="IRNazanin"/>
          <w:color w:val="111111"/>
          <w:sz w:val="28"/>
          <w:szCs w:val="28"/>
          <w:rtl w:val="true"/>
          <w:lang w:bidi="fa-IR"/>
        </w:rPr>
        <w:t>.</w:t>
      </w:r>
    </w:p>
    <w:p>
      <w:pPr>
        <w:pStyle w:val="Heading3"/>
        <w:numPr>
          <w:ilvl w:val="2"/>
          <w:numId w:val="1"/>
        </w:numPr>
        <w:rPr/>
      </w:pPr>
      <w:bookmarkStart w:id="32" w:name="__RefHeading___Toc703630_1051229030"/>
      <w:bookmarkStart w:id="33" w:name="_Toc12"/>
      <w:bookmarkEnd w:id="32"/>
      <w:r>
        <w:rPr>
          <w:rtl w:val="true"/>
        </w:rPr>
        <w:t>سخن حق در نقد اين وجه چيست؟</w:t>
      </w:r>
      <w:bookmarkEnd w:id="33"/>
    </w:p>
    <w:p>
      <w:pPr>
        <w:pStyle w:val="BookText"/>
        <w:rPr/>
      </w:pPr>
      <w:r>
        <w:rPr>
          <w:rFonts w:ascii="IRNazanin" w:hAnsi="IRNazanin" w:eastAsia="IRNazanin"/>
          <w:color w:val="111111"/>
          <w:sz w:val="28"/>
          <w:sz w:val="28"/>
          <w:szCs w:val="28"/>
          <w:rtl w:val="true"/>
          <w:lang w:bidi="fa-IR"/>
        </w:rPr>
        <w:t>پاسخ هاى ديگرى وجود دارد كه به آن نمى پردازيم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درست از اين وجه، مبتنى بر بيان چند مقدمه است</w:t>
      </w:r>
      <w:r>
        <w:rPr>
          <w:rFonts w:eastAsia="IRNazanin" w:cs="IRNazanin"/>
          <w:color w:val="111111"/>
          <w:sz w:val="28"/>
          <w:szCs w:val="28"/>
          <w:rtl w:val="true"/>
          <w:lang w:bidi="fa-IR"/>
        </w:rPr>
        <w:t>:</w:t>
      </w:r>
      <w:bookmarkStart w:id="34" w:name="pg7300_64499"/>
    </w:p>
    <w:p>
      <w:pPr>
        <w:pStyle w:val="Heading3"/>
        <w:numPr>
          <w:ilvl w:val="2"/>
          <w:numId w:val="1"/>
        </w:numPr>
        <w:rPr/>
      </w:pPr>
      <w:bookmarkStart w:id="35" w:name="__RefHeading___Toc703632_1051229030"/>
      <w:bookmarkStart w:id="36" w:name="_Toc13"/>
      <w:bookmarkEnd w:id="34"/>
      <w:bookmarkEnd w:id="35"/>
      <w:r>
        <w:rPr>
          <w:rtl w:val="true"/>
        </w:rPr>
        <w:t>تجرد نفس از ماده</w:t>
      </w:r>
      <w:r>
        <w:rPr>
          <w:rtl w:val="true"/>
        </w:rPr>
        <w:t>:</w:t>
      </w:r>
      <w:bookmarkEnd w:id="36"/>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انسانى با مشاهده و دقت در نفس خود مى يابد كه وراى اعضا و اجزاى بدنش كه آن را با حس يا به نحوى از استدلال، احساس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اعضاى ظاهرى كه با حواس ظاهرى حس</w:t>
      </w:r>
    </w:p>
    <w:p>
      <w:pPr>
        <w:pStyle w:val="BookText"/>
        <w:rPr/>
      </w:pPr>
      <w:r>
        <w:rPr>
          <w:rFonts w:ascii="IRNazanin" w:hAnsi="IRNazanin" w:eastAsia="IRNazanin"/>
          <w:color w:val="111111"/>
          <w:sz w:val="28"/>
          <w:sz w:val="28"/>
          <w:szCs w:val="28"/>
          <w:rtl w:val="true"/>
          <w:lang w:bidi="fa-IR"/>
        </w:rPr>
        <w:t xml:space="preserve">مى شود و اعضاى درونى كه با حس و تجربه آن را مى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دارد كه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بر اينكه آن حقيقت، غير از اعضاى ظاهرى و غرايز و امور داخلى است، موارد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اجزا از خود بى خبرند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اعصاب دست به اين توجه ندارند كه اعصاب دست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حقيقت از خود بى خبر نيست بلكه خود و ساير اعضا را احساس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با غرايز پيكار و مبارزه مى كند و با آن به رويارويى بر مى خيزد در حاليكه روياروى شيئى با خود متصور نيست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حقيقت، بدن يا شيئى از اعضا و اجزا يا خاصيتى از خواص موجود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همگى مادى هستند و از احكام ماده، انقسام، تجزى و تغير تدريجى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قابل انقسام و متغير بود در حاليكه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مراجعه به اين مشاهده و دقت نفسانى لازم به خود، معناى مشهود و واحدى را مى يابيم كه بدون كمترين تغير و تعدد به حالت خود باقى است و آنچه از ابتداى درك و شناخت خود، از اين مشاهده يافتيم را به ياد مى آوريم و همانگونه كه بدن و اجزا و خواص موجود همراه با آن را در مواد، اشكال و ساير احوال و صورت هايش، از هر جهت</w:t>
      </w:r>
    </w:p>
    <w:p>
      <w:pPr>
        <w:pStyle w:val="BookText"/>
        <w:rPr/>
      </w:pPr>
      <w:r>
        <w:rPr>
          <w:rFonts w:ascii="Amiri" w:hAnsi="Amiri" w:eastAsia="Amiri" w:cs="Amiri"/>
          <w:color w:val="111111"/>
          <w:sz w:val="28"/>
          <w:sz w:val="28"/>
          <w:szCs w:val="28"/>
          <w:rtl w:val="true"/>
          <w:lang w:bidi="ar-SA"/>
        </w:rPr>
        <w:t>متغير و متبدل مى يابيم، اين معنا را نيز معناى بسيط و غير قابل تقسيم و تجزى خواهيم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حقيقت، بدن و اجزاى آن و خصوصيتى از خواص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گرايان وجود اين حقيقت را انكار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مشاهده مى كنيم تنها سلسله و رشته اعصابى است كه ادراكات را به عضو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جزء مغزى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پى در پى و در نهايت سرعت و به صورت واحد و يكپارچه مى رساند و در آن جزء مغزى و مركزى، مجموعه يكپارچه اى است كه وضعيت واحدى دارد و اجزايش از هم جدا نيست و از ميان رفتن برخى اجزا و جانشين شدن جزء ديگر به جاى آن متصور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به دست آمده، نفس و خويشتن ماست كه آن را مشاهده مى كنيم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ثابت مى بينيم در حقيقت اشتباه در ديد است كه به جهت پى در پى وارد شدن ادراكات و سرعت ورود آن، رخ مى 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مادى گرايان در بيان مثال اين سخن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حوض كه آب به صورت مساوى از يك طرف وارد و از سوى ديگر خارج مى شود و هميشه پر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 آب درون حوض را يك آب واحد و ثابت به حساب مى آورد در حالى كه آن در واقع نه واحد است و نه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حس، عكس انسان يا درخت يا غير آن را در آب، واحد و ثابت مى پندارد در حاليكه واحد و ثابت نيست بلكه به سبب جريان تدريجى اجزاى آب، كثير، متغير و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وجود ثبات و وحدت و شخصيتى كه در</w:t>
      </w:r>
    </w:p>
    <w:p>
      <w:pPr>
        <w:pStyle w:val="BookText"/>
        <w:rPr/>
      </w:pPr>
      <w:r>
        <w:rPr>
          <w:rFonts w:ascii="Amiri" w:hAnsi="Amiri" w:eastAsia="Amiri" w:cs="Amiri"/>
          <w:color w:val="111111"/>
          <w:sz w:val="28"/>
          <w:sz w:val="28"/>
          <w:szCs w:val="28"/>
          <w:rtl w:val="true"/>
          <w:lang w:bidi="ar-SA"/>
        </w:rPr>
        <w:t>نفس مى بينيم و اينكه مشاهده مى كنيم</w:t>
      </w:r>
    </w:p>
    <w:p>
      <w:pPr>
        <w:pStyle w:val="BookText"/>
        <w:rPr/>
      </w:pPr>
      <w:r>
        <w:rPr>
          <w:rFonts w:ascii="IRNazanin" w:hAnsi="IRNazanin" w:eastAsia="IRNazanin"/>
          <w:color w:val="111111"/>
          <w:sz w:val="28"/>
          <w:sz w:val="28"/>
          <w:szCs w:val="28"/>
          <w:rtl w:val="true"/>
          <w:lang w:bidi="fa-IR"/>
        </w:rPr>
        <w:t>آن غير از تمامى اجزاى ماست، سخن صحيح و درستى است اما ثابت نمى كند كه اين ثبات و شخصيت، غير از بدن و خواص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وحدت، مجموعه متحدى از جهت پى در پى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غفلت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حركت باز نمى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لازمه غفلت، توقف افعال اعصاب است كه همان مرگ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مادى گرايان هم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علت مادى هر خصوصيتى از خواص بدنى را يافتيم ولى اثرى روحى كه قابل انطباق بر قوانين ماده باشد را نيافتيم تا بخواهيم به وجود حقيقت إنيت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گرايان متأخر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علم تشريح و فيزيولوژى اين است كه خصوصيات روحى و حياتى به اصل و بنياد زندگى و سلول هايى مستند است كه اصل زندگى انسان را تشكيل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اثرى مخصوص است و براى هر يك از سلول ها روح هاى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إنيت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انسان به صورت يكپارچه رخ مى نمايد، مجموعه اى متشكل از روح هايى نامحدود و غير محصور است كه در كنار هم جمع شده اند و به همين سبب، اين خواص روحى با مرگ سلول ها از ميان مى رود و با فساد آن تباه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مجرد جاودان پس از فناى تركيب بدن، معنايى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عمده استدلال ماده گرايان بر نفى امر ديگرى وراى اعضاى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گرايان بيانات ديگرى نيز دارند كه با ذكر اشكالات اين سه گروه، اشكالات بيانات ديگر نيز</w:t>
      </w:r>
    </w:p>
    <w:p>
      <w:pPr>
        <w:pStyle w:val="BookText"/>
        <w:rPr/>
      </w:pPr>
      <w:r>
        <w:rPr>
          <w:rFonts w:ascii="Amiri" w:hAnsi="Amiri" w:eastAsia="Amiri" w:cs="Amiri"/>
          <w:color w:val="111111"/>
          <w:sz w:val="28"/>
          <w:sz w:val="28"/>
          <w:szCs w:val="28"/>
          <w:rtl w:val="true"/>
          <w:lang w:bidi="ar-SA"/>
        </w:rPr>
        <w:t>آشكار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امور بسيار در واقع باشد كه وحدتى ندارد و در وراى اين امور چيز ديگرى نيست و نفس واحدى كه ما آشكارا مى بينيم، عين اين ادراكات فراوان است پس علت شكل گيرى اين واحد كه غير آن ديده نمى شود، چيست و اين وحدت از كجا حاصل شده است؟ بايد توجه داشت وحدت اجتماعى كه مادى گرايان مطرح كرده اند ربطى به اين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واحد اجتماعى، در عالم واقع، فراوان و كثير و در نزد حس يا خيال، واحد است، نه اينكه به خودى خود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مقام ادعا مى شود اين است كه ادراكات فراوان به خودى خود در نزد نفس يكپارچه و واحد احساس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كننده در اين مقام جزء مغزى و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اين جزء مغزى ادراك ديگرى وراى اين ادراكات كه وابسته و متعلق به آن ادراكات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نيروهاى حسى به معلومات خارجى خود تعلق مى گيرند و از آن معلومات، صورت هاى حسى را انتزاع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ادراكات وحدتى ندارد بلكه اين امر بر حس يا نيروى ادراك كننده مشتبه مى شود و كثير را واحد، ادراك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از امور نسبى است كه با مقايسه آنچه در نزد حس است با آنچه از واقعيت اين امور مشهود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 مى آيد و حاصل مى شود، اما آنچه در نزد حس است به خودى خود امرى واقعى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جسم بزرگى را از راه دور مانند</w:t>
      </w:r>
    </w:p>
    <w:p>
      <w:pPr>
        <w:pStyle w:val="BookText"/>
        <w:rPr/>
      </w:pPr>
      <w:r>
        <w:rPr>
          <w:rFonts w:ascii="IRNazanin" w:hAnsi="IRNazanin" w:eastAsia="IRNazanin"/>
          <w:color w:val="111111"/>
          <w:sz w:val="28"/>
          <w:sz w:val="28"/>
          <w:szCs w:val="28"/>
          <w:rtl w:val="true"/>
          <w:lang w:bidi="fa-IR"/>
        </w:rPr>
        <w:t>سياه و كوچكى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نزد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نقطه 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وجود ندارد و اشتباه در جايى رخ مى دهد كه ما آنچه نزد حس است را با واقعيت آنچه مشاهده مى شود كه در خارج است مقايسه كنيم و فرض اين است كه مقام ديگرى وراى ادراكات فراوان وجود ندارد تا از مقايسه آنچه در آن مقام است با آن ادراكات فراوان به اشتباه و غلط حكم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سخن گروه دوم چنين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تجرد نفس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افعال بدنى را به بدن و برخى را به نفس اسناد نمى دهند و نمى گويند كه در اولى علل آشكار و در دومى علل نامعلوم است تا اشكالى كه ذكر شد بر آنها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تمامى افعال را بدون واسطه به بدن و با واسطه به آن حقيقت اسناد مى دهند و آنچه اسناد آن به بدن امكان ندارد را به نفس اسناد داده اند كه آن علم انسان به خود و مشاهده ذات خويشتن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سخن سوم چنين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آنچه در پاسخ به وجه اول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ممكن است از اصول مادى كشف نشده با پژوهش هاى علمى اثبات 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طبيعى وجود، روح را ثابت نمى كند و صلاحيت ندارد كه وجود روح از آن علل نتيجه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گذشته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نيافتن بر نبودن دلالت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وجود آن حقيقت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بر ساير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 و غرايز حاكميت دارد و مى تواند آنچه ساير اعضا به آن تمايل دارد را از كار بيندازد و آن عامل قوى و موجب به دست آمدن اعتدال ميان اساس غرايز و حس به دست آوردن نفع و دفع</w:t>
      </w:r>
      <w:bookmarkStart w:id="37" w:name="pg7300_64504"/>
    </w:p>
    <w:p>
      <w:pPr>
        <w:pStyle w:val="BookText"/>
        <w:rPr/>
      </w:pPr>
      <w:bookmarkEnd w:id="37"/>
      <w:r>
        <w:rPr>
          <w:rFonts w:ascii="Amiri" w:hAnsi="Amiri" w:eastAsia="Amiri" w:cs="Amiri"/>
          <w:color w:val="111111"/>
          <w:sz w:val="28"/>
          <w:sz w:val="28"/>
          <w:szCs w:val="28"/>
          <w:rtl w:val="true"/>
          <w:lang w:bidi="ar-SA"/>
        </w:rPr>
        <w:t>ضرر با تكاليف اجتماعى و دينى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با قوانين خارجى موافق و يكسو مى شوند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03634_1051229030"/>
      <w:bookmarkStart w:id="39" w:name="_Toc14"/>
      <w:bookmarkEnd w:id="38"/>
      <w:r>
        <w:rPr>
          <w:rtl w:val="true"/>
        </w:rPr>
        <w:t>شوق علت فعل اختيارى نيست</w:t>
      </w:r>
      <w:bookmarkEnd w:id="39"/>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صدور فعل اختيارى، اعمال قدرت از سوى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است نه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وجدان مى بينيم كه پس از تحقق يافتن شوق اكيدى كه به هدف و خود فعل تعلق دارد، ممكن است آن حقيقتى كه پيش از اين به آن اشاره شد از به وقوع پيوستن فعل و تحقق آن جلوگيرى كند و موجب وجود نيافتن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صدور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شوقى كه ميان انسان و ساير حيوانات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چه بسا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شوق و رغبت به معارضه برخيزد و مبارزه و مخالفت جز با فرض تعدد معقول و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شوق به محال و ممتنع تعلق مى گيرد ولى تعلق اختيار به محال و ممتنع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انكار نمى كنيم كه عوامل خارجى و داخلى چه بسا به حدى شديد مى گردند كه حقيقت إنيّت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غافل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نيكويى بشنود و از خود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بى شك فعل صادر مى شود اما فعلى غير اختيارى و خارج از دايره قدرت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مجرد شوق بالوجدان موجب تحرك عضلات نمى شود زيرا ديده مى شود كه چه بسا انسان به چيزى اشتياق دارد و آنچه به آن اشتياق</w:t>
      </w:r>
      <w:bookmarkStart w:id="40" w:name="pg7300_64505"/>
    </w:p>
    <w:p>
      <w:pPr>
        <w:pStyle w:val="BookText"/>
        <w:rPr/>
      </w:pPr>
      <w:bookmarkEnd w:id="40"/>
      <w:r>
        <w:rPr>
          <w:rFonts w:ascii="IRNazanin" w:hAnsi="IRNazanin" w:eastAsia="IRNazanin"/>
          <w:color w:val="111111"/>
          <w:sz w:val="28"/>
          <w:sz w:val="28"/>
          <w:szCs w:val="28"/>
          <w:rtl w:val="true"/>
          <w:lang w:bidi="fa-IR"/>
        </w:rPr>
        <w:t>دارد جز پس از إعمال قدرت و روى آوردن نفس محقق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بر روى پلى بايستد و در يك طرف باغ هاى سرسبز باشد و با نهايت اشتياق، شوق رفتن به سوى آن را داشته باشد و در طرف ديگر آتش بر افروخته اى باشد كه اگر به آن نزديك شود مى سوزد و از رفتن به سوى آن كراهت دارد، با اين همه آنچه شوق او به آن تعلق گرفته محقق نمى شود بلكه خود را پس از اين توانا مى بيند كه به هر دو طرف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مثال روشن مى شود كه شوق، علت فعل نيست بلكه ميانشان واسطه اى است كه همان إعمال قدرت است چون زمام بدن به دست نفس است كه هر گونه بخواهد آن را دگرگون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شوق، نفس مى تواند قدرتش را در انجام فعل إعمال كند تا فعل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اين سخن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خواستى پس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قدرتش را إعمال نكند پس فعل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إعمال كه فعل نفس است به مشيت و اختيار تعبير مى شود و حمله نفس و اراده و فعل از آن إعمال، صادر مى شود نه از شوق</w:t>
      </w:r>
      <w:r>
        <w:rPr>
          <w:rFonts w:eastAsia="IRNazanin" w:cs="IRNazanin"/>
          <w:color w:val="111111"/>
          <w:sz w:val="28"/>
          <w:szCs w:val="28"/>
          <w:rtl w:val="true"/>
          <w:lang w:bidi="fa-IR"/>
        </w:rPr>
        <w:t>.</w:t>
      </w:r>
    </w:p>
    <w:p>
      <w:pPr>
        <w:pStyle w:val="Heading3"/>
        <w:numPr>
          <w:ilvl w:val="2"/>
          <w:numId w:val="1"/>
        </w:numPr>
        <w:rPr/>
      </w:pPr>
      <w:bookmarkStart w:id="41" w:name="__RefHeading___Toc703636_1051229030"/>
      <w:bookmarkStart w:id="42" w:name="_Toc15"/>
      <w:bookmarkEnd w:id="41"/>
      <w:r>
        <w:rPr>
          <w:rtl w:val="true"/>
        </w:rPr>
        <w:t xml:space="preserve">قانون عليت عامه </w:t>
      </w:r>
      <w:r>
        <w:rPr>
          <w:rtl w:val="true"/>
        </w:rPr>
        <w:t>[</w:t>
      </w:r>
      <w:r>
        <w:rPr>
          <w:rtl w:val="true"/>
        </w:rPr>
        <w:t>عمومى</w:t>
      </w:r>
      <w:r>
        <w:rPr>
          <w:rtl w:val="true"/>
        </w:rPr>
        <w:t>]</w:t>
      </w:r>
      <w:bookmarkEnd w:id="42"/>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قانون عليت و معلوليت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موجود براى وجود يافتن به علت و وجوب تحقق يافتن معلول هنگام تحقق علت با تمامى اجزايش و امتناع تحقق يافتن معلول با عدم تحقق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جزئى از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موجودات، در غير افعال اختيارى صحيح است اما در اختيار متصور نيست به گونه اى كه اختيار در هنگام كامل بودن علتش حتماً محقق باشد هر چند وجود اختيار با</w:t>
      </w:r>
    </w:p>
    <w:p>
      <w:pPr>
        <w:pStyle w:val="BookText"/>
        <w:rPr/>
      </w:pPr>
      <w:r>
        <w:rPr>
          <w:rFonts w:ascii="Amiri" w:hAnsi="Amiri" w:eastAsia="Amiri" w:cs="Amiri"/>
          <w:color w:val="111111"/>
          <w:sz w:val="28"/>
          <w:sz w:val="28"/>
          <w:szCs w:val="28"/>
          <w:rtl w:val="true"/>
          <w:lang w:bidi="ar-SA"/>
        </w:rPr>
        <w:t>عدم وجودعلت متصور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هر ممكن حادث به علتى كه آن ممكن از علت جدا نمى شود، ممنوع است زيرا دليلى ندارد بلكه دليل بر خلاف آن است زيرا اختيار، فعل نفس است و نفس آن را به وجود مى آورد و علت امور خارجى و غرايز داخلى كه اساسش علاقه به جاودانگى است و حس به دست آوردن منفعت و دور كردن ضرر از آن ناشى مى شود، نمى باشد، چون چه بسا تمامى اين امور موجود است و نفس به آن توجه دارد و با اين همه فعل را بر نمى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سخن محقق اصفهانى كه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نهايه الدرايه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كه فعل نفسانى است اگر از صفات موجوددر نفس مانند علم و قدرت و اراده جدا نگردد پس فعلى قهرى و بدون اراده است زيرا مبادى آن قهرى است نه اختيارى، و اگر از صفات موجود نفس جدا شود و آن صفات ترجيح داده شده اند، پس آن صفات به ضميمه نفس موجود در همه حالت ها، علت ناقصه هستند در حالى كه معلول تنها با وجود علت تامه اش وجود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تفاوت ميان فعل اختيارى و غير آن از اين جهت كه در فعل اختيارى وجود مرجح كفايت مى كند و در غير آن كفايت نمى كند از عجايب است زيرا ميان دو ممكن در نياز به علت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ميان دو معلول در نياز به علت تامه تفاوتى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امكان ماسوى نياز به علت است و معلول، اگرچيزى كه براى به وجود آمدن معلول كافى است يافت شود، آن چيز علت تامه معلول است و اگر آن شىء در وجود يافتن معلول كافى نباشد، وجود معلول به سبب آن خلف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ادعاى عدم احتياج برخى ممكنات به علت، از عجايب است زيرا ممكن مساوى با 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پاسخ داده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ادعاى وجود ممكن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سبب ذات خودش را نداريم و به نياز ممكن به ايجاد كننده ملتزم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آنكه</w:t>
      </w:r>
      <w:bookmarkStart w:id="43" w:name="pg7300_64507"/>
    </w:p>
    <w:p>
      <w:pPr>
        <w:pStyle w:val="BookText"/>
        <w:rPr/>
      </w:pPr>
      <w:bookmarkEnd w:id="43"/>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هر ممكن هر چند فعلى اختيارى باشد، به علت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فعل از وجود آن جدا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دليلى دارد كه در اين مقام، دليلى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سخن ما را تائيد مى كند اين است كه در آيات و روايات هيچ نشانه اى از عليت خداوند براى موجودات و نياز ممكن به علت يافت نمى شود بلكه در آن به نياز ممكن به ايجاد كننده و آفريننده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مقدمات را دانستى برايت آشكار مى شود كه سبب وجود فعل اختيارى، شوق نيست تا شبهه جبر، شبهه اى غير قابل پاسخ باشد بلكه سبب، إعمال قدرت نفس در فعل است و اينكه نفس در افعال اختيارى بدون محرك ديگرى كامل است پس پاسخ از شبهه جبر آشكار است</w:t>
      </w:r>
      <w:r>
        <w:rPr>
          <w:rFonts w:eastAsia="IRNazanin" w:cs="IRNazanin"/>
          <w:color w:val="111111"/>
          <w:sz w:val="28"/>
          <w:szCs w:val="28"/>
          <w:rtl w:val="true"/>
          <w:lang w:bidi="fa-IR"/>
        </w:rPr>
        <w:t>.</w:t>
      </w:r>
    </w:p>
    <w:p>
      <w:pPr>
        <w:pStyle w:val="Heading3"/>
        <w:numPr>
          <w:ilvl w:val="2"/>
          <w:numId w:val="1"/>
        </w:numPr>
        <w:rPr/>
      </w:pPr>
      <w:bookmarkStart w:id="44" w:name="__RefHeading___Toc703638_1051229030"/>
      <w:bookmarkStart w:id="45" w:name="_Toc16"/>
      <w:bookmarkEnd w:id="44"/>
      <w:r>
        <w:rPr>
          <w:rtl w:val="true"/>
        </w:rPr>
        <w:t>ايرادهاى اين پاسخ و نقد آن</w:t>
      </w:r>
      <w:bookmarkEnd w:id="45"/>
    </w:p>
    <w:p>
      <w:pPr>
        <w:pStyle w:val="BookText"/>
        <w:rPr/>
      </w:pPr>
      <w:r>
        <w:rPr>
          <w:rFonts w:ascii="IRNazanin" w:hAnsi="IRNazanin" w:eastAsia="IRNazanin"/>
          <w:color w:val="111111"/>
          <w:sz w:val="28"/>
          <w:sz w:val="28"/>
          <w:szCs w:val="28"/>
          <w:rtl w:val="true"/>
          <w:lang w:bidi="fa-IR"/>
        </w:rPr>
        <w:t>و چه بسا بر اين پاسخ ايراداتى وارد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به اين معنا حادث است يا واجب؟ اگر واجب باشد مى بايست از ابتداى وجود همراه با او باشد و اگر حادث باشد چون هر حادثى نياز به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وجود اختيار به واسطه ايجاد ايجاد كننده رخ مى دهد و موجد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 اختيار است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اختيار باشد، پس اگربه سبب اختيار ديگرى به وجود آمده باشد تسلسل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بايست كه وجود اختيار به غير اختيار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اختيار از ناحيه ديگرى مجبور است و چون جبر بر علت، جبر بر معلول نيز مى باشد پس فعل از روى جبر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بالبداهه واجب نيست بلكه ممكن است</w:t>
      </w:r>
    </w:p>
    <w:p>
      <w:pPr>
        <w:pStyle w:val="BookText"/>
        <w:rPr/>
      </w:pPr>
      <w:r>
        <w:rPr>
          <w:rFonts w:ascii="IRNazanin" w:hAnsi="IRNazanin" w:eastAsia="IRNazanin"/>
          <w:color w:val="111111"/>
          <w:sz w:val="28"/>
          <w:sz w:val="28"/>
          <w:szCs w:val="28"/>
          <w:rtl w:val="true"/>
          <w:lang w:bidi="fa-IR"/>
        </w:rPr>
        <w:t>و چون هر ممكنى در وجود خود به علت تامه نياز دارد پس اختيار معلول علتى است و آن علت اختيارى يا غير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اختيارى و صادرشده از جانب اختيار ديگرى باشد، سخن به آن اختيار ديگر منتقل مى شود و مى بايست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علتى غير اختيارى منتهى شود و الا تسلسل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علتى غير اختيارى منتهى شد يا از ابتدا به اين سخن ملتزم شديم، محذور باز مى گردد و جبر ثابت مى شود زيرا دست برداشتن از علت، دست برداشتن از معلول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كاستى و ناتوانى علت، كاستى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اين شبهه متوقف بر بيان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متصف شدن فعل به صفت اختيارى بودن جز قدرت بر آن فعل و استناد فعل به آن قدرت چيزى معتبر نيست و اختيار پيشين معتبر نمى باشد هر چند اختيارى بودن فعل خارجى مساوى با اختيار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قدرت و توانايى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بتواند به محل خاصى برود اما قدرت و توانايى خود را در اين كار به كار نگيرد بلكه بر آن مجبور شود و با حركت دادن ديگرى به آن محل برود، اين فعل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ممكنى چون وجود و عدم به نسبت آن مساوى هستند، وجودش به خودى خود متصور نيست و بى شك نياز به ايجاد كننده اى دارد تا او را از حد إستوا و يكسان بودن نسبت 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عدم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موجودى غير از افعال اختيارى نياز به علت تامه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كه دانستى صدور افعال اختيارى بر وجود علت تامه متوقف و وابسته نيست به گونه اى كه ايجاد كننده افعال اختيارى از آن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نياز افعال اختيارى به چيزى كه جدا شدن افعال از آن محال باشد از اشتباهاتى است 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ممكن در وجود خود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سخن اين اشكال پاسخ داده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به وجود صانع و آفريننده قديم و حدوث ممكنات ملتزم شويم در حالى كه اگر خداوند علت بود تخلف از اين علت ممكن نبود و لازم مى آمد تمامى ممكنات قديم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دو مقدمه را فهميدى،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قدرت و اختيار، فعلى قائم به نفس است و نفس به خودى خود ايجاد كننده فعل است و فعل بدون نياز به علت تامه،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علت تامه فعل نيست تا انفكاك فعل از آن محال باشد و محذور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نفس، ايجاد كننده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انگيزه اى براى نفس يافت مى شود و فعل را ايجاد مى كند و گاه انگيزه اى براى نفس رخ نمى دهد و آن را ايجاد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خارجى، براى نفس اختيارى است و به واسطه اى اختيارى فعل نفس است نه به خودى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فعل از افعال نفس نيست اما به دليل تسلط نفس بر بدن و اينكه عضلات از نفس در حركات خود پيروى و تبعيت مى كنند و اين كه نفس در تسلط خود بر اعضا مانع و مزاحمتى ندارد، فعل خارجى براى نفس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اينكه فعل اختيارى نفس است، اين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فعل با اختيار پيشين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نفس، يعنى إعمال قدرت، به خودى خود و بدون واسطه شدن چيز ديگر و بدون نياز به اختيار پيشين</w:t>
      </w:r>
    </w:p>
    <w:p>
      <w:pPr>
        <w:pStyle w:val="BookText"/>
        <w:rPr/>
      </w:pPr>
      <w:r>
        <w:rPr>
          <w:rFonts w:ascii="IRNazanin" w:hAnsi="IRNazanin" w:eastAsia="IRNazanin"/>
          <w:color w:val="111111"/>
          <w:sz w:val="28"/>
          <w:sz w:val="28"/>
          <w:szCs w:val="28"/>
          <w:rtl w:val="true"/>
          <w:lang w:bidi="fa-IR"/>
        </w:rPr>
        <w:t>ديگر براى نفس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علم كه معلوم به واسطه علم كشف مى گردد و خود علم به خودى خود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اين مقصود از روايت شريف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مشيت را به خودى خود آفريد آنگاه اشياء را به واسطه مشيت آفريد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اراده كه از صفات فعل است و بيان ساير صفات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فعلپس توجيه اين روايت به توجيه هاى دورى كه برخى محققين انجام داده اند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اصفهانى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كه از افعال اوست، محال است عين ذات حق باشد، چون محال است فعل عين فاعلش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اراده حق قائم به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قديم بودن خداوند اراده نيز قديم بود اين سخن، سخن اشاعره است كه به قديمى بودن صفات زائد بر ذات اعتقاد دارند و ضرورتاً باطل است و اگر اراده حادث باشد محل آن، واجب است زيرا اراده به شيىء ديگرى قائم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مى آيد واجب محلى براى امور حادث باشد و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قائل به حدوث صفات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چنين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دانست كه اراده خداوند از صفات فعل است نه از 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خداوند چون افعال ما نيست بلكه اراده او جز آفرينش و روزى بخشى و ساير</w:t>
      </w:r>
    </w:p>
    <w:p>
      <w:pPr>
        <w:pStyle w:val="BookText"/>
        <w:rPr/>
      </w:pPr>
      <w:r>
        <w:rPr>
          <w:rFonts w:ascii="IRNazanin" w:hAnsi="IRNazanin" w:eastAsia="IRNazanin"/>
          <w:color w:val="111111"/>
          <w:sz w:val="28"/>
          <w:sz w:val="28"/>
          <w:szCs w:val="28"/>
          <w:rtl w:val="true"/>
          <w:lang w:bidi="fa-IR"/>
        </w:rPr>
        <w:t>افعال نمى باشد، 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اراده خداوند از نسخ افعال صادر شدۀ از اختيار است تا بخواهد موجودى قائم به خود يا به موجود ديگرى باشد، سخن نادرستى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بودن اراده به خداوند مانند قائم بودن ساير افعال به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محقق عراقى در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تأثير و اينكه تمام مؤثر،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إعمال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خلاف آن چيزى است كه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عبادات معتبر است كه اراده اى نزديك كننده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از اثر گذارى جدا شود، ارادى بودن عبادات و ناشى شدن آن از قصد قربت، معنايى ندارد، در حالى كه در حقيقت چنين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الاصول،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طلب و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اين سخن از جانب چنين محقق والا مقامى را از عجايب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مقصود از ارادى بودن فعل، صدور آن از اختيارى است كه واسطه ميان شوق و فعل است و معناى معتبر بودن اراده نزديك كننده به خداوند در عبادات اين است كه چون اختيار با انگيزه هاى گوناگونى رخ مى دهد، در عبادات معتبر است به انگيزه نزديكى به خداوند باشد و محرك، امر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ثبوت واسطه ميان شوق و عمل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عراقى در تقريرات بحث ايشان كه نتيجه آن چنين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چيزى در نفس كه پس از اراده به وجود آيد را تصور</w:t>
      </w:r>
      <w:bookmarkStart w:id="46" w:name="pg7300_64512"/>
    </w:p>
    <w:p>
      <w:pPr>
        <w:pStyle w:val="BookText"/>
        <w:rPr/>
      </w:pPr>
      <w:bookmarkEnd w:id="46"/>
      <w:r>
        <w:rPr>
          <w:rFonts w:ascii="IRNazanin" w:hAnsi="IRNazanin" w:eastAsia="IRNazanin"/>
          <w:color w:val="111111"/>
          <w:sz w:val="28"/>
          <w:sz w:val="28"/>
          <w:szCs w:val="28"/>
          <w:rtl w:val="true"/>
          <w:lang w:bidi="fa-IR"/>
        </w:rPr>
        <w:t>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دو قسم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تصور و تصديق مانند آن كه مبادى اراده مى باشد، انحصار دارد و تاخر آن از نفس متصور نيست و دومى، همان افعال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است كه آنچه ادعا شده است ثبوت فعلى از قبيل قسم اول يعنى فعل جانحى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ادعاى معقول نبودن تاخر آن فعل از شوق نيز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تاخر فعلى كه بر شوق مقدم است از شوق اراده شود باطل بودنش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وجود فعل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روى آوردن و ميل نفس كه دانستى وجدان بر وجود آن كمك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آن وجود متقدم نيست تا از آن تاخر آنچه متقدم است لازم بيايد</w:t>
      </w:r>
      <w:r>
        <w:rPr>
          <w:rFonts w:eastAsia="IRNazanin" w:cs="IRNazanin"/>
          <w:color w:val="111111"/>
          <w:sz w:val="28"/>
          <w:szCs w:val="28"/>
          <w:rtl w:val="true"/>
          <w:lang w:bidi="fa-IR"/>
        </w:rPr>
        <w:t>.</w:t>
      </w:r>
    </w:p>
    <w:p>
      <w:pPr>
        <w:pStyle w:val="Heading3"/>
        <w:numPr>
          <w:ilvl w:val="2"/>
          <w:numId w:val="1"/>
        </w:numPr>
        <w:rPr/>
      </w:pPr>
      <w:bookmarkStart w:id="47" w:name="__RefHeading___Toc703640_1051229030"/>
      <w:bookmarkStart w:id="48" w:name="_Toc17"/>
      <w:bookmarkEnd w:id="47"/>
      <w:r>
        <w:rPr>
          <w:rtl w:val="true"/>
        </w:rPr>
        <w:t xml:space="preserve">محال نبودن ترجيح بلا مرجح </w:t>
      </w:r>
      <w:r>
        <w:rPr>
          <w:rtl w:val="true"/>
        </w:rPr>
        <w:t>[</w:t>
      </w:r>
      <w:r>
        <w:rPr>
          <w:rtl w:val="true"/>
        </w:rPr>
        <w:t>ترجيح دادن چيزى بدون وجود ترجيح دهنده</w:t>
      </w:r>
      <w:r>
        <w:rPr>
          <w:rtl w:val="true"/>
        </w:rPr>
        <w:t>]</w:t>
      </w:r>
      <w:bookmarkEnd w:id="48"/>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دانستى شوق، علت فعل نيست بدان كه شوق غالباً، انگيزه و مرجح وجود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اختيار در وجودش نياز به ايجاد كننده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نفس است و مرجح غالبا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به مرجح براى خروج از لغو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ايجاد فعل اختيارى بدون مرجح ممكن است زيرا ترجيح بدون مرجح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اشكال و سخنى در محال بودن ترجح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مرجح به معناى وجود شيئى بدون ايجاد كننده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 زيرا ممكن در وجودش نياز به مؤثرى دارد كه همان مرجح براى وجود است و اين امرى كاملا بديهى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امكان 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مرجح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فيلسوفان و حكيمان به امتناع ترجيح بلا مرجح ملتزم گشته 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حكما و فيلسوفان در بسيارى از بحث هايشان به امتناع ترجيح بدون مرجح تصريح كرده اند و آن دسته براى مثال و نه به نحو 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مثيم بحرانى در قواعد المرام فى علم الكلام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الفين علامه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اثر زين الدين عاملى بناطى بياضى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در معناى ترجيح بدون مرجح تفصيل داده اند، پس اگر مقصود از آن عدم وجود موثر باشد ممتنع است و اگر ترجيح بدون مرجح به سبب عدم وجود انگيز ه باشد ممتنع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مواقف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محققان به امكان آن سخن گفته اند كه در نزد من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حاصل دليلى كه براى امتناع ذكر شده است اين است كه ترجيح بدون مرجح به وجود بدون ايجاد كننده باز مى گردد و چون آن محال است، اين نيز محال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تساوى دو فعل را از تمامى جهات فرض كنيم و نسبت اراده به آن دو مساوى باشد و اراده كه موجودى از موجودات است به يكى و نه ديگرى تعلق بگيرد، بدون مرجح و ايجاد كننده است پس وجود بدون ايجاد كننده لازم مى آيد و امتناع آن بديهى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دانستى ايجاد كنندۀ اختيار، نفس است، از ترجيح بدون مرجح، وجود بدون ايجاد كننده لازم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تعلق اراده به فعل، وجود ديگرى غير از وجود اراده و اختيار متصور نيست بلكه اختيار و تعلق آن به فعل، وجود واحدى دارند زيرا اختيار از صفات تعلقى است و ايجاد كننده اين وجود همان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مذكور لازم نمى آيد، زيرا نفس در ايجاد هر يك از آن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دارد و بر ايجاد يكى از آن دو فرد، محذور و اشكال عقلى پيش نمى آيد و دليل و برهان قوى تر امكان ترجيح بدون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 نيز به اين دليل اضافه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وجدان به آن مراجعه نما تا آنچه ادعا نموديم را آشكار و بى پرده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انسان گريزان بدون وجود مرجحى به خصوص برايش يكى از دو راه را انتخاب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ادعاى وجود مرجحات پنهان در امثال اين موارد قابل تائيد نيست و اثبات آن بر عهده مدعى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تمام سخن در امكان ترجيح بدون مرجح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در قبح ترجيح بدون مرجح نياز به تفصيل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دادن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مورد ترجيح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ترجيح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قبيح است مانند ترجيح فعل بر ترك فعل هنگامى كه فعل مرجوح باشد اما هنگامى كه هر دو مساوى باشند، اگر ترجيحى در نوع فعل نباشد، به اينكه اصلا فائده اى بر دو فعل مترتب نشود، باز ترجيح مرجوح بر راجح قبيح است زيرا بازگشت آن به ايجاد فعل بدون فايده مى باشد كه به دليل بيهوده بودن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نوع فعل مرجحى باشد و اين مرجّح در يكى به خصوصه نبود مى بايست بين امور تكوينى و تشريعى تفصيل داد و گفت ترجيح بدون مرجّح در تشريعيات قبيح است نه امور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امور تشريعى اگر فرض كنيم كه مصلحت به امر جامع ميان دو فعل يا به هر دو آنها به انجام رسد و يكى از دو فعل ترجيحى بر ديگرى نداشته باشد، چون امر به حالت جامع يا يكى از دو فعل ممكن است و</w:t>
      </w:r>
      <w:bookmarkStart w:id="49" w:name="pg7300_64518"/>
    </w:p>
    <w:p>
      <w:pPr>
        <w:pStyle w:val="BookText"/>
        <w:rPr/>
      </w:pPr>
      <w:bookmarkEnd w:id="49"/>
      <w:r>
        <w:rPr>
          <w:rFonts w:ascii="IRNazanin" w:hAnsi="IRNazanin" w:eastAsia="IRNazanin"/>
          <w:color w:val="111111"/>
          <w:sz w:val="28"/>
          <w:sz w:val="28"/>
          <w:szCs w:val="28"/>
          <w:rtl w:val="true"/>
          <w:lang w:bidi="fa-IR"/>
        </w:rPr>
        <w:t xml:space="preserve">محذورى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فرض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يكى از آن دو فعل وجهى ندارد زيرا مصلحت به آن فعل اختصاص ندارد و تخصيص زدن يكى از دو فعل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تكوينى چون اختيار امر جامع و ايجاد آن بدون خصوصيتى محال است و آنچه يافت مى شود بى شك با يكى از دو خصوصيت مى باشد پس ترجيح يكى از آن دو قبيح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كه انسان گرسنه با نبود مرجحى، يكى از دو قرص نان را بر مى گزيند و فعل او قبيح بر شمرده نمى شود بلكه گاهى عدم ترجيح قبيح است همانگونه كه اگر يكى از آن دو قرص نان را اختيار ننمايد و از گرسنگى بميرد</w:t>
      </w:r>
      <w:r>
        <w:rPr>
          <w:rFonts w:eastAsia="IRNazanin" w:cs="IRNazanin"/>
          <w:color w:val="111111"/>
          <w:sz w:val="28"/>
          <w:szCs w:val="28"/>
          <w:rtl w:val="true"/>
          <w:lang w:bidi="fa-IR"/>
        </w:rPr>
        <w:t>!</w:t>
      </w:r>
    </w:p>
    <w:p>
      <w:pPr>
        <w:pStyle w:val="Heading3"/>
        <w:numPr>
          <w:ilvl w:val="2"/>
          <w:numId w:val="1"/>
        </w:numPr>
        <w:rPr/>
      </w:pPr>
      <w:bookmarkStart w:id="50" w:name="__RefHeading___Toc703642_1051229030"/>
      <w:bookmarkStart w:id="51" w:name="_Toc18"/>
      <w:bookmarkEnd w:id="50"/>
      <w:r>
        <w:rPr>
          <w:rtl w:val="true"/>
        </w:rPr>
        <w:t>قانون وراثت</w:t>
      </w:r>
      <w:bookmarkEnd w:id="51"/>
    </w:p>
    <w:p>
      <w:pPr>
        <w:pStyle w:val="BookText"/>
        <w:rPr/>
      </w:pPr>
      <w:r>
        <w:rPr>
          <w:rFonts w:ascii="IRNazanin" w:hAnsi="IRNazanin" w:eastAsia="IRNazanin"/>
          <w:color w:val="111111"/>
          <w:sz w:val="28"/>
          <w:sz w:val="28"/>
          <w:szCs w:val="28"/>
          <w:rtl w:val="true"/>
          <w:lang w:bidi="fa-IR"/>
        </w:rPr>
        <w:t>گاه براى جبر به قانون وراثت و عادت استدلال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 شكى نيست كه اوصاف جسمى و روحى پدر و مادر، تأثير تامى در صفات فرزند دارد و سبب فعل و موثر در آن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چنين پاسخ داده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مورد انكار كسى نيست و در بسيارى از روايات به آن اشاره شده است و به همين سبب شارع مقدس براى ازدواج حدودى از طرفين بيان و مشخص كرده، با اين علت كه روحيات پدر و مادر در فرزند اثر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اين تاثير، قطعى و غير قابل تخلف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وجدان و مشاهده مى بينيم كه چه بسا از پدر و مادر بدكردار فرزندانى نيكو به وجود مى آيد 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تاثير وراثت قطعى و</w:t>
      </w:r>
      <w:bookmarkStart w:id="52" w:name="pg7300_64520"/>
    </w:p>
    <w:p>
      <w:pPr>
        <w:pStyle w:val="BookText"/>
        <w:rPr/>
      </w:pPr>
      <w:bookmarkEnd w:id="52"/>
      <w:r>
        <w:rPr>
          <w:rFonts w:ascii="IRNazanin" w:hAnsi="IRNazanin" w:eastAsia="IRNazanin"/>
          <w:color w:val="111111"/>
          <w:sz w:val="28"/>
          <w:sz w:val="28"/>
          <w:szCs w:val="28"/>
          <w:rtl w:val="true"/>
          <w:lang w:bidi="fa-IR"/>
        </w:rPr>
        <w:t>اجتناب ناپذير بود تربيت امر لغو و بيهوده اى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ما به وجدان مشاهده مى كنيم گاه آداب و رسوم در زمان واحد در برخى جوامع تغيير مى كند و اين قوى ترين دليل بر اين است كه وراثت قادر بر اجبار انسان نيست و قوانين وضع شده براى اقوام و ملت ها صلاحيت دارد شاهد اين ادعا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از غرايز داخلى ارتكازى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طى مراحل سه گانه موجب اين مى شود كه فعل غير اختيارى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طبيعت ثانوى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مى شود كه فعل غير ارادى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صلاحيت ندارد كه مانع از تسلط حقيقت إنيّت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آن بر غرايز داخلى و اعضاى ظاهرى باشد و فعل را غير اختيارى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عادت، هر چند موجب عدم توجه در هنگام انجام فعل به خصوصيات آن فعل و هم چنين موجب عدم تعلق اراده تفصيلى مستقل به تمامى اجزاى فعل مى گردد، اما سبب عدم توانايى ترك فعل نيست و معناى اختيارى بودن فعل جز اين نمى باشد</w:t>
      </w:r>
      <w:r>
        <w:rPr>
          <w:rFonts w:eastAsia="IRNazanin" w:cs="IRNazanin"/>
          <w:color w:val="111111"/>
          <w:sz w:val="28"/>
          <w:szCs w:val="28"/>
          <w:rtl w:val="true"/>
          <w:lang w:bidi="fa-IR"/>
        </w:rPr>
        <w:t>.</w:t>
      </w:r>
    </w:p>
    <w:p>
      <w:pPr>
        <w:pStyle w:val="Heading3"/>
        <w:numPr>
          <w:ilvl w:val="2"/>
          <w:numId w:val="1"/>
        </w:numPr>
        <w:rPr/>
      </w:pPr>
      <w:bookmarkStart w:id="53" w:name="__RefHeading___Toc703644_1051229030"/>
      <w:bookmarkStart w:id="54" w:name="_Toc19"/>
      <w:bookmarkEnd w:id="53"/>
      <w:r>
        <w:rPr>
          <w:rtl w:val="true"/>
        </w:rPr>
        <w:t>پشيمانى و احساس مسئوليت</w:t>
      </w:r>
      <w:bookmarkEnd w:id="54"/>
    </w:p>
    <w:p>
      <w:pPr>
        <w:pStyle w:val="BookText"/>
        <w:rPr/>
      </w:pPr>
      <w:r>
        <w:rPr>
          <w:rFonts w:ascii="IRNazanin" w:hAnsi="IRNazanin" w:eastAsia="IRNazanin"/>
          <w:color w:val="111111"/>
          <w:sz w:val="28"/>
          <w:sz w:val="28"/>
          <w:szCs w:val="28"/>
          <w:rtl w:val="true"/>
          <w:lang w:bidi="fa-IR"/>
        </w:rPr>
        <w:t xml:space="preserve">پس از آنكه دانستى عوامل طبيعى كه بر آن به جبر استدلال مى كنند، كامل و صحيح نيست مى توان براى اثبات اختيار از آن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 زير استدلال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وجدان، فرق ميان حركت دست لرزان و حركت ارادى دست را</w:t>
      </w:r>
    </w:p>
    <w:p>
      <w:pPr>
        <w:pStyle w:val="BookText"/>
        <w:rPr/>
      </w:pPr>
      <w:r>
        <w:rPr>
          <w:rFonts w:ascii="IRNazanin" w:hAnsi="IRNazanin" w:eastAsia="IRNazanin"/>
          <w:color w:val="111111"/>
          <w:sz w:val="28"/>
          <w:sz w:val="28"/>
          <w:szCs w:val="28"/>
          <w:rtl w:val="true"/>
          <w:lang w:bidi="fa-IR"/>
        </w:rPr>
        <w:t>مى بينيم كه اولى جبرى و دومى اختيارى است و هيچ دليلى راستگوتر از وجدان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هر انسانى در نفس خود حالت پشيمانى و نشانه هاى آن را با كوتاهى در برخى افعال كه موجب ضرر رسيدن به خود يا ديگرى يا گرفته شدن سودى از او شده است را مى يابد و اين حالت پشيمانى را با عدم كوتاهى در كردارش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اگر فعل غيراختيارى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پشيمانى را در خود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اين است كه فعل اولى اختيارى است نه دومى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برابر كسى كه احترامش لازم است از جا بر نخيزد بر اين فعل عنوان هتك حرمت و اهانت صدق مى كند و اگر اين فعل از روى كوتاهى باشد، پشيمانى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زمانى كه فعل از روى كوتاهى نباشد مانند جايى كه متوجه ورود آن شخص محترم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افعال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نشانه اى قطعى بر اختيارى بودن برخى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برابر قانون اعم از قانون الهى يا حكومتى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مسئوليت مى كند، و اگر اختيارى نداشت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مواخذه به خاطر عمل غير اختيارى عقلاً صحيح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مسئوليت از جهت قرار دادن كيفر بر عمل است و اين احساس از جهت تاثير جزا در تبديل عمل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كيفر، جبراً اضافه كردن عامل داخلى ديگرى به عوامل داخلى موثر در اراده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احساس نشانه اينكه، اختيار، از روى اختيار است نمى باشد</w:t>
      </w:r>
      <w:r>
        <w:rPr>
          <w:rFonts w:eastAsia="IRNazanin" w:cs="IRNazanin"/>
          <w:color w:val="111111"/>
          <w:sz w:val="28"/>
          <w:szCs w:val="28"/>
          <w:rtl w:val="true"/>
          <w:lang w:bidi="fa-IR"/>
        </w:rPr>
        <w:t>.</w:t>
      </w:r>
      <w:bookmarkStart w:id="55" w:name="pg7300_64524"/>
    </w:p>
    <w:p>
      <w:pPr>
        <w:pStyle w:val="BookText"/>
        <w:rPr/>
      </w:pPr>
      <w:bookmarkEnd w:id="55"/>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تاثير اين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سرنوشت اراده، خود فرض اختيارى بودن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اراده، اختيارى نبود، اين جعل كيفر در تغيير آن اثر گذار نمى شد</w:t>
      </w:r>
      <w:r>
        <w:rPr>
          <w:rFonts w:eastAsia="IRNazanin" w:cs="IRNazanin"/>
          <w:color w:val="111111"/>
          <w:sz w:val="28"/>
          <w:szCs w:val="28"/>
          <w:rtl w:val="true"/>
          <w:lang w:bidi="fa-IR"/>
        </w:rPr>
        <w:t>.</w:t>
      </w:r>
    </w:p>
    <w:p>
      <w:pPr>
        <w:pStyle w:val="Heading3"/>
        <w:numPr>
          <w:ilvl w:val="2"/>
          <w:numId w:val="1"/>
        </w:numPr>
        <w:rPr/>
      </w:pPr>
      <w:bookmarkStart w:id="56" w:name="__RefHeading___Toc703646_1051229030"/>
      <w:bookmarkStart w:id="57" w:name="_Toc20"/>
      <w:bookmarkEnd w:id="56"/>
      <w:r>
        <w:rPr>
          <w:rtl w:val="true"/>
        </w:rPr>
        <w:t>استدلال بر جبر با مبدأيت خداوند سبحان</w:t>
      </w:r>
      <w:bookmarkEnd w:id="57"/>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از ناحيه ماوراى طبيعت بر جبر استدلال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ثابت شده است كه خداوند آفريننده تمامى موجودات 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است و اثر بخشى در وجود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اشياء افعال اختيارى ماست كه آفريده خداوند سبحان در ابداع و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شماست هيچ معبودى جز او نيست آفريننده هر چيزى است پس او را بپرستيد و او بر هر چيز نگاهبان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آيه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 را آفريد و او به هر چيز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آفرينش و امر از آن اوست، خداوند پروردگار جهانيان منزه و بلند</w:t>
      </w:r>
    </w:p>
    <w:p>
      <w:pPr>
        <w:pStyle w:val="BookText"/>
        <w:rPr/>
      </w:pP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آنچه اسم شيئى بر آن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افعال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خداوند و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ميان تاثير علل و اسباب طبيعى در</w:t>
      </w:r>
    </w:p>
    <w:p>
      <w:pPr>
        <w:pStyle w:val="BookText"/>
        <w:rPr/>
      </w:pPr>
      <w:r>
        <w:rPr>
          <w:rFonts w:ascii="IRNazanin" w:hAnsi="IRNazanin" w:eastAsia="IRNazanin"/>
          <w:color w:val="111111"/>
          <w:sz w:val="28"/>
          <w:sz w:val="28"/>
          <w:szCs w:val="28"/>
          <w:rtl w:val="true"/>
          <w:lang w:bidi="fa-IR"/>
        </w:rPr>
        <w:t xml:space="preserve">معلولات و مسببات مانند تاثير آتش در حرارت و هر آنچه شبيه آن است و ميان مبدأئيت خداوند پس از اينكه زمام امر علل و اسباب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گاه قرآن افعال طبيعى را به فاعلانش و گاه همه آن را به خداوند نسبت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نيست هم چنين هيچ منافاتى ميان اينكه فعل اختيارى منسوب به انسان است و بين استناد فعل مذكور به خداوند نمى باشد پس از آنكه بيان داشتيم اصل وجود، حيات و قدرت انسان در حدوث و بقاء به واسطه افاضه اى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مشاهده مى كنيم كه در بسيارى از آيات ميان دو اثبات جمع شده است و فعل به فاعلش و خداوند هر دو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و كردارتان را آفريد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صافات آيه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پس اعمال مردم را به ايشان و آفرينش انسان ها و كردارشان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تير انداختى تو تير نيافكندى بلكه خداوند تير انداخت تا مؤمنان را به نيكى بيازمايد همانا خداوند شنوا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پرتاب تير را به رسول خدا نسبت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نفى كرد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آياتى كه به آن اشاره مى شود در غير افعال اختيارى است و در مواردى است كه براى خداوند از جن و خورشيد و ماه و شبيه آن شركائى قرار داده شده و دلالت مى كند كه تمامى آن ها آفريده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نهايت چيزى كه وجود دارد دلالت آيات بر اين امر</w:t>
      </w:r>
      <w:bookmarkStart w:id="58" w:name="pg7300_64528"/>
    </w:p>
    <w:p>
      <w:pPr>
        <w:pStyle w:val="BookText"/>
        <w:rPr/>
      </w:pPr>
      <w:bookmarkEnd w:id="58"/>
      <w:r>
        <w:rPr>
          <w:rFonts w:ascii="IRNazanin" w:hAnsi="IRNazanin" w:eastAsia="IRNazanin"/>
          <w:color w:val="111111"/>
          <w:sz w:val="28"/>
          <w:sz w:val="28"/>
          <w:szCs w:val="28"/>
          <w:rtl w:val="true"/>
          <w:lang w:bidi="fa-IR"/>
        </w:rPr>
        <w:t>است كه تمامى اشياء از جمله افعال اختيارى آفريده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آيات بوسيله آيات فراوانى كه متضمن نسبت دادن افعال اختيارى به بندگان است و به صد آيه مى رسد، تخصيص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 در گرو چيزى است كه خود كسب كرده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بدى و پرهيزگارى نفس را به او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نفس خود را پاك ساخت رستگار مى شود و هر كس آن را پليد گرداند زيانكار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در قرآن كريم تدبر كنيم مى يابيم كه خداوند در نزديك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عمل و فعل را به انسان نسبت داده است بنابراين در تخصيص آيه شريفه مذكور بوسيله اين آيات شكى نيست</w:t>
      </w:r>
      <w:r>
        <w:rPr>
          <w:rFonts w:eastAsia="IRNazanin" w:cs="IRNazanin"/>
          <w:color w:val="111111"/>
          <w:sz w:val="28"/>
          <w:szCs w:val="28"/>
          <w:rtl w:val="true"/>
          <w:lang w:bidi="fa-IR"/>
        </w:rPr>
        <w:t>.</w:t>
      </w:r>
    </w:p>
    <w:p>
      <w:pPr>
        <w:pStyle w:val="Heading3"/>
        <w:numPr>
          <w:ilvl w:val="2"/>
          <w:numId w:val="1"/>
        </w:numPr>
        <w:rPr/>
      </w:pPr>
      <w:bookmarkStart w:id="59" w:name="__RefHeading___Toc703648_1051229030"/>
      <w:bookmarkStart w:id="60" w:name="_Toc21"/>
      <w:bookmarkEnd w:id="59"/>
      <w:r>
        <w:rPr>
          <w:rtl w:val="true"/>
        </w:rPr>
        <w:t>استدلال به جبر به سبب منتهى شدن افعال به اراده خداوند</w:t>
      </w:r>
      <w:bookmarkEnd w:id="6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يا متعلق به مشيت خداوند و اراده ازلى اوست و يا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افعال واجب است و الا تخلف مقصود از اراده حضرت حق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افعال ممتنع است چون با توجه به اينكه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بندگان از ممكنات است و هر ممكنى حتماً مى بايست با اراده او ايجاد شود و الا تصرف و تغيير در سلطه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 آيد، پس اگر اراده خداوند متعلق به اين افعال نباشد، وجودش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افعال انسان با اراده حضرت حق ايجاد</w:t>
      </w:r>
    </w:p>
    <w:p>
      <w:pPr>
        <w:pStyle w:val="BookText"/>
        <w:rPr/>
      </w:pPr>
      <w:r>
        <w:rPr>
          <w:rFonts w:ascii="Amiri" w:hAnsi="Amiri" w:eastAsia="Amiri" w:cs="Amiri"/>
          <w:color w:val="111111"/>
          <w:sz w:val="28"/>
          <w:sz w:val="28"/>
          <w:szCs w:val="28"/>
          <w:rtl w:val="true"/>
          <w:lang w:bidi="ar-SA"/>
        </w:rPr>
        <w:t>مى شود و وجودش واجب است و انسان اختيارى در فعل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سخن محقق خراسانى</w:t>
      </w:r>
    </w:p>
    <w:p>
      <w:pPr>
        <w:pStyle w:val="BookText"/>
        <w:rPr/>
      </w:pPr>
      <w:r>
        <w:rPr>
          <w:rFonts w:ascii="Amiri" w:hAnsi="Amiri" w:eastAsia="Amiri" w:cs="Amiri"/>
          <w:color w:val="111111"/>
          <w:sz w:val="28"/>
          <w:sz w:val="28"/>
          <w:szCs w:val="28"/>
          <w:rtl w:val="true"/>
          <w:lang w:bidi="ar-SA"/>
        </w:rPr>
        <w:t xml:space="preserve">محقق خراسانى در كفايه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كفايه الاصول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تكليف گنهكاران را توجيه نموده است از اين اشكال پاسخ گفته و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همان علم به صلاح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چيزى باشد كه به حسب نظام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نيك است خود اين علم بدون حالت در انتظارى، علت تكوين است و اگر معلوم، چيزى است كه به حسب برخى اشخاص و نه به حساب نظام كلى و تام، صلاح و نيك مى باشد، علم، علت است كه آن شخص آنچه صلاح اوست را اعلام كند كه در آن هم مصلحت و هم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افعال اختيارى متعلق به تكاليف از آن گريز و چاره اى نيست، قسمت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امورى كه به حسب برخى اشخاص صلاح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هنگامى كه اين دو معلوم با هم توافق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جز اطاعت و ايمان نيست و اگر با هم به مخالفت برخيزند چاره اى از برگزيدن كفر و نافرمانى نمى</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خراسانى سپس چنين بر سخن خود اشكال كرده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كفر و سرپيچى و پيروى و ايمان به سبب اراده تكوينى خداوند است كه از مقصود تخلف نمى كند، پس صحيح نيست كه تكليف به</w:t>
      </w:r>
    </w:p>
    <w:p>
      <w:pPr>
        <w:pStyle w:val="BookText"/>
        <w:rPr/>
      </w:pPr>
      <w:r>
        <w:rPr>
          <w:rFonts w:ascii="IRNazanin" w:hAnsi="IRNazanin" w:eastAsia="IRNazanin"/>
          <w:color w:val="111111"/>
          <w:sz w:val="28"/>
          <w:sz w:val="28"/>
          <w:szCs w:val="28"/>
          <w:rtl w:val="true"/>
          <w:lang w:bidi="fa-IR"/>
        </w:rPr>
        <w:t>آن اراده تعلق بگيرد زير ا از اختيارى كه عقلاً در تكليف معتبر است خارج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او با توضيح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اگر به فعل انسانى تعلق بگيرد هر چند انسان اراده نكند، مستلزم جبر و عدم توانايى انسان و اراده او در فعل است زيرا در اين فرض صدور فعل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انسان از باب اتفاق اراده مى كند، فعل و اراده، معلول علت واحدى هستند كه همان اراده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خداوند تنها از حيث مبادى تصحيح كننده اختياريت فعل انسان مانند قدرت، اراده و شعور به فعل بندگان تعلق بگيرد مستلزم جبر نيست زيرا اراده به فعل تعلق نگرفته است، هر چند انسان آن را اراده نكرده است، بلكه اراده خداوند به مبادى اختيارى انسان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ادعاى اختيارى بودن براى وجوب صدور فعل از انسان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محقق خراسانى بر خود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در صحت تكليف كفايت مى كند و بوسيله آن فعل از لغو بودن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سئوال از چگونگى كيفر و مواخذه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اشكال وجوب فعل به سبب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اشاعره گمان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ذكر شد پاسخ داده مى شود و اشكال وجوب فعل به واسطه اراده فاعل دفع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ارادى بودن فعل را تأكيد مى كند اما اشكال وجوب خود اراده باقى مى ماند كه مى گويد اراده از ممكناتى است كه به ارادۀ خداوندِ واجب بالذات مستند است و موجب مى شود فعل</w:t>
      </w:r>
    </w:p>
    <w:p>
      <w:pPr>
        <w:pStyle w:val="BookText"/>
        <w:rPr/>
      </w:pPr>
      <w:r>
        <w:rPr>
          <w:rFonts w:ascii="IRNazanin" w:hAnsi="IRNazanin" w:eastAsia="IRNazanin"/>
          <w:color w:val="111111"/>
          <w:sz w:val="28"/>
          <w:sz w:val="28"/>
          <w:szCs w:val="28"/>
          <w:rtl w:val="true"/>
          <w:lang w:bidi="fa-IR"/>
        </w:rPr>
        <w:t>كه معلول اراده خداوند است، اختيارى نباشد زيرا جبر بر علت همان جبر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كيفر صحيح نيست زيرا مواخذه بر آنچه بدون اختيار رخ داده است صحيح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خراسانى از اين اشكال چنين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تابع كفر و سركشى است و اين دو خود تابع اختيارى هستند كه از مقدمات خود نشأت گرفته است و اين مقدمات، خود از شقاوت ذاتى لازم و همراه ذات كفر و سركشى ناشى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محقق خراسانى از اين سخن آنچه برخى احتمال داده اند نمى باشد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از پيامد افعال و لوازم اعمال و نتايج صفات نيكو و آثار صفات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اين كيفر بر نفس به سبب خطا و اشتباهش، چون بيمارى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سخن پروردگار تائيد مى شود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آياجز به آنچه انجام مى دهند كيفر و پاداش داده مى شوند؟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كردار شماست كه به سوى شما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منافات با ظاهر كتاب و سنت است زيرا ممكن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چون مستعد است، مستحق افاضه صورت منافر از خداوند است و نسبت شكنجه و</w:t>
      </w:r>
    </w:p>
    <w:p>
      <w:pPr>
        <w:pStyle w:val="BookText"/>
        <w:rPr/>
      </w:pPr>
      <w:r>
        <w:rPr>
          <w:rFonts w:ascii="IRNazanin" w:hAnsi="IRNazanin" w:eastAsia="IRNazanin"/>
          <w:color w:val="111111"/>
          <w:sz w:val="28"/>
          <w:sz w:val="28"/>
          <w:szCs w:val="28"/>
          <w:rtl w:val="true"/>
          <w:lang w:bidi="fa-IR"/>
        </w:rPr>
        <w:t>داخل ساختن در آتش به خداوند با ملاحظه اين امر است كه افاضه آن صورت دردناك از خداوند، به واسطه فرشتگان عذاب رخ مى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اشكال سخن در اين است كه پاسخ با مبناى اشكال مناسبتى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مبنا اين است كه چگونه انسان به سبب فعلى كه در نهايت به اختيار منتهى نمى گردد، مواخذه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با اين سخنش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بر كفر و نافرمانى است كه از اختيار ناشى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ظاهراً مقصود ايشان اين است كه كيفر از ناحيه كيفر دهندۀ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در صحت مؤاخذه كه استحقاقش به حكم عقل و عقلاً ثابت است، اين مقدار از اختيار كه تصحيح كننده تكليف است،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اين امر را به نسبت مولاى عرفى و مؤاخذه بنده، اگر او را به چيزى فرمان دهد و نافرمانى نمايد،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فعل به مجرد استنادش به خداوند غير اختيارى و غير صالح براى مؤاخذه باشد مؤاخذه اربابان عرفى نيز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 به خودى خود قابل مؤاخذه باشد فرقى ميان مؤاخذه از كسى كه سلسلۀ اراده به او منتهى گشته و غير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 سئوال باقى مى ماند كه خداوند چرا كسى را به وجود آورد كه امور هلاك كننده انسان از او به وجود خواهد آمد؟ يا چرا خداوند نفس مقدمات اختيار را ايجاد كرد كه موجب انواع كيفرهاست؟ آيا اين با رحمت پروردگار جهانيان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سخن محقق خراسانى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خصوص ذات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آخر بيان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كفايه الاصول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به پاسخ اين سئوال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ايجاد كسى كه امور هلاكت كنندۀ انسان از او به وجود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اين سخن آنگونه كه برخى محققان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كه به حسب ظاهر صاحب كفايه بيان نموده است و مصنف آن را به بيان ديگرى توضيح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داشته اند پس از بررسى چند مقدمه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ماهيتى از ماهيات در حد ذاتش، حدّ معينى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اگر بر آن افزوده يا از آن كاسته شود از آنكه آن ماهيت است،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درخت جوهرى ممتد و رشد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احساس بر آن افزوده شود، حيوان و اگر رشد آن كاسته شود تبديل به جماد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اشياء نوعى وجود در علم ازلى پروردگار به تبع علم به وجودها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اصالت جعل شده وجود است و ماهيت به تبع و عرض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يافتن ذات و ذاتيات و لوازم ماهيت توسط آن نيازى به جعل و اثربخشى ندارد وجعل ميان شيى و خود و همچنين ميان شيىء و لوازمش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ممكنى كه بر ممتنع بالذات متوقف نيست، وجودش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از سوى مبدأ تمامى مبادى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نقصى نيست و در معلول به سبب فرض امكان او و در واسطه ها و اسباب به سبب فرض عدم توقف بر ممتنع بالذات نيز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نقصى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مقدمات را دانستى، برايت آشكار مى شود كه تفاوت ماهيت ها در خود و</w:t>
      </w:r>
    </w:p>
    <w:p>
      <w:pPr>
        <w:pStyle w:val="BookText"/>
        <w:rPr/>
      </w:pPr>
      <w:r>
        <w:rPr>
          <w:rFonts w:ascii="IRNazanin" w:hAnsi="IRNazanin" w:eastAsia="IRNazanin"/>
          <w:color w:val="111111"/>
          <w:sz w:val="28"/>
          <w:sz w:val="28"/>
          <w:szCs w:val="28"/>
          <w:rtl w:val="true"/>
          <w:lang w:bidi="fa-IR"/>
        </w:rPr>
        <w:t>لوازمشان به واسطه خود ذواتشان و نه به واسطه جعل جاعل و تأثير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به نفس ذات و ماهيتش خوشبخت و برخى نگون 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ماهيات در علم ازلى خداوند موجود بودند و با زبان حالِ استعداد خويش، داخل شدن در سراى وجود را طلب كردند و بخشنده وجود به ذات خود فياض و به نفس خود بى نياز بود پس بر او واجب است كه وجود را افاضه كند وامساك و بازداشتن از وجود بر او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بخشش به مقدار پذيرش پذيرنده و مطابق حال درخواست كننده است، افاضه، عدل و 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اعتراض اگر به نسبت ماهيت باشد باطل است چون نگون بخت در حد ذات خود نگون بخت و خوشبخت در حد ذات خود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اعتراض به وجود باشد پاسخ داده مى شود كه افاضه وجود بر وفق پذيرش پذيرنده و عين عدل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روايت نبوى شريف با چشم پوشى از تفسيرش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نگون بخت درشكم مادرش نگون بخت و خوشبخت در شكم مادرش خوشبخت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صدوق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سعادت و شقاوت، چاپ تهران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تفسير على بن ابراهيم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اى به اين معنا دارد و اختصاص به شكم مادر يا به اين دليل است كه آن در نزد عموم اولين نشأه هاى وجودى است يا اينكه مقصود از شكم، درون ماهيت است و اطلاق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بر ماهيت به لحاظ جهت قبول و پذيرش آن است همانگونه كه در برخى كتاب هاى آسمانى پدر بر خداوند به لحاظ جهت فاعليتش</w:t>
      </w:r>
      <w:bookmarkStart w:id="61" w:name="pg7300_64542"/>
    </w:p>
    <w:p>
      <w:pPr>
        <w:pStyle w:val="BookText"/>
        <w:rPr/>
      </w:pPr>
      <w:bookmarkEnd w:id="61"/>
      <w:r>
        <w:rPr>
          <w:rFonts w:ascii="IRNazanin" w:hAnsi="IRNazanin" w:eastAsia="IRNazanin"/>
          <w:color w:val="111111"/>
          <w:sz w:val="28"/>
          <w:sz w:val="28"/>
          <w:szCs w:val="28"/>
          <w:rtl w:val="true"/>
          <w:lang w:bidi="fa-IR"/>
        </w:rPr>
        <w:t>پدر اطلاق شده است</w:t>
      </w:r>
      <w:r>
        <w:rPr>
          <w:rFonts w:eastAsia="IRNazanin" w:cs="IRNazanin"/>
          <w:color w:val="111111"/>
          <w:sz w:val="28"/>
          <w:szCs w:val="28"/>
          <w:rtl w:val="true"/>
          <w:lang w:bidi="fa-IR"/>
        </w:rPr>
        <w:t>.</w:t>
      </w:r>
    </w:p>
    <w:p>
      <w:pPr>
        <w:pStyle w:val="Heading3"/>
        <w:numPr>
          <w:ilvl w:val="2"/>
          <w:numId w:val="1"/>
        </w:numPr>
        <w:rPr/>
      </w:pPr>
      <w:bookmarkStart w:id="62" w:name="__RefHeading___Toc703650_1051229030"/>
      <w:bookmarkStart w:id="63" w:name="_Toc22"/>
      <w:bookmarkEnd w:id="62"/>
      <w:r>
        <w:rPr>
          <w:rtl w:val="true"/>
        </w:rPr>
        <w:t>موجب اينكه خداوند كيفر را برگزيد</w:t>
      </w:r>
      <w:bookmarkEnd w:id="63"/>
    </w:p>
    <w:p>
      <w:pPr>
        <w:pStyle w:val="BookText"/>
        <w:rPr/>
      </w:pPr>
      <w:r>
        <w:rPr>
          <w:rFonts w:ascii="IRNazanin" w:hAnsi="IRNazanin" w:eastAsia="IRNazanin"/>
          <w:color w:val="111111"/>
          <w:sz w:val="28"/>
          <w:sz w:val="28"/>
          <w:szCs w:val="28"/>
          <w:rtl w:val="true"/>
          <w:lang w:bidi="fa-IR"/>
        </w:rPr>
        <w:t xml:space="preserve">اين سئوال باقى مى ماند كه پس از اينكه ثابت شد تشفى خاطر درباره خداوند محال است، چرا خداوند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از اين سئوال به دو وجه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گروهى از بزرگان چون شيخ الرئيس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و تنبيهات ج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 بايست به تصديق و پذيرش وجود آفريننده توانا و آگاه و ايمان به شارع راستگويى كه از سوى خداوند برانگيخته شده و اعتراف به وعده و وعيد آخرت فرا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سينا و محقق اصفهانى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دادن از باب راست بر شمردن ترساندن و وفاى به تهديدى است كه در حكمت الهى واجب است زيرا خلف وعده با حكمت منافات دارد و موجب مى شود جان ها از بيم خداوند نهراسند و بازداشته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ترساندن و بيم، حفظ نظام است و حكيم، مصلحت عمومى كلى را مراعات مى كند پس همانگونه كه اگر كسى كه از كردار ناروا بازداشته مى شود، بوسيله منع ترسانده نمى شد، وى دست از كردار ناپسندش بر نمى داشت و نظام كل محفوظ و در امان نمى ماند، همچنين اگر مجرم احتمال بدهد كه كيفر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چنين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عمومى بودن ترساندن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حفظ نظامى كه كاملتر از</w:t>
      </w:r>
      <w:bookmarkStart w:id="64" w:name="pg7300_64544"/>
    </w:p>
    <w:p>
      <w:pPr>
        <w:pStyle w:val="BookText"/>
        <w:rPr/>
      </w:pPr>
      <w:bookmarkEnd w:id="64"/>
      <w:r>
        <w:rPr>
          <w:rFonts w:ascii="IRNazanin" w:hAnsi="IRNazanin" w:eastAsia="IRNazanin"/>
          <w:color w:val="111111"/>
          <w:sz w:val="28"/>
          <w:sz w:val="28"/>
          <w:szCs w:val="28"/>
          <w:rtl w:val="true"/>
          <w:lang w:bidi="fa-IR"/>
        </w:rPr>
        <w:t>آن متصور نيست، تاثير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كيفر به حكم عقل است از اين جهت كه نافرمانى و مخالفت، خروج از لباس بندگى و رسم عبوديت است كه عين ظلم و ستم است و ستمگر مستحق كيفر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اين سخنان به شرح مطالب كفايه باز مى گردد و ما سخن را براى دفع شبهه اى كه در ذهن بيشتر افراد وجود دارد يعنى اين شبهه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خراسانى به جبر تصريح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طولانى بيان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برخى از مواضع سخن ايشان اشكالاتى است كه در هنگام بيان نظريه مختار در پاسخ از بيان ايشان آشكار خواهد شد</w:t>
      </w:r>
      <w:r>
        <w:rPr>
          <w:rFonts w:eastAsia="IRNazanin" w:cs="IRNazanin"/>
          <w:color w:val="111111"/>
          <w:sz w:val="28"/>
          <w:szCs w:val="28"/>
          <w:rtl w:val="true"/>
          <w:lang w:bidi="fa-IR"/>
        </w:rPr>
        <w:t>.</w:t>
      </w:r>
    </w:p>
    <w:p>
      <w:pPr>
        <w:pStyle w:val="Heading3"/>
        <w:numPr>
          <w:ilvl w:val="2"/>
          <w:numId w:val="1"/>
        </w:numPr>
        <w:rPr/>
      </w:pPr>
      <w:bookmarkStart w:id="65" w:name="__RefHeading___Toc703652_1051229030"/>
      <w:bookmarkStart w:id="66" w:name="_Toc23"/>
      <w:bookmarkEnd w:id="65"/>
      <w:r>
        <w:rPr>
          <w:rtl w:val="true"/>
        </w:rPr>
        <w:t>اراده خداوند بر دو قسم است</w:t>
      </w:r>
      <w:bookmarkEnd w:id="66"/>
    </w:p>
    <w:p>
      <w:pPr>
        <w:pStyle w:val="BookText"/>
        <w:rPr/>
      </w:pPr>
      <w:r>
        <w:rPr>
          <w:rFonts w:ascii="IRNazanin" w:hAnsi="IRNazanin" w:eastAsia="IRNazanin"/>
          <w:color w:val="111111"/>
          <w:sz w:val="28"/>
          <w:sz w:val="28"/>
          <w:szCs w:val="28"/>
          <w:rtl w:val="true"/>
          <w:lang w:bidi="fa-IR"/>
        </w:rPr>
        <w:t>و حاصل سخن بر بيان چند امر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دو قسم تكوينى و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اراده تكوينى فعل و ايجاد و آفرينش خداوند است همانگونه كه روايات فراوانى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صحيحه صفوان بن يحيى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اراده خداوند و آفريدگان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از جانب آفريدگان پنهان است و آنچه براى ايشان پس از مخفى بودن آشكار مى گردد از فعل است اما ارادۀ خداوند، احداث و ايجاد اوست 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سخن نمى گويد و مضطرب و اندوهگين نمى شود و انديشه نمى نمايد و اين صفات از او نفى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و از صفات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خداوند همان فعل است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لفظ و سخن گفتن به زبان وجود مى يابد و به همين سبب تامل، انديشه و چگونگى در</w:t>
      </w:r>
    </w:p>
    <w:p>
      <w:pPr>
        <w:pStyle w:val="BookText"/>
        <w:rPr/>
      </w:pPr>
      <w:r>
        <w:rPr>
          <w:rFonts w:ascii="IRNazanin" w:hAnsi="IRNazanin" w:eastAsia="IRNazanin"/>
          <w:color w:val="111111"/>
          <w:sz w:val="28"/>
          <w:sz w:val="28"/>
          <w:szCs w:val="28"/>
          <w:rtl w:val="true"/>
          <w:lang w:bidi="fa-IR"/>
        </w:rPr>
        <w:t xml:space="preserve">فعل او نيست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چگونگى راه ندارد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اينكه اراده ازصفات فعل است و در منابع ديگرى چون امالى شيخ طوسى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اراده تشريعى جعل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گفتم آشكار مى شود سخن محقق خراسانى كه به تبع حكيمان و فيلسوفان، اراده خداوند را به علم تفسير كرده است، سخنى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علم، عين ذات او و اراده، فعل و ايجاد خداوند است و ميان اين دو فاصله اى بسيار دور است و ضعيف تر از اين، سخن گروهى است كه اراده در خداوند را از نظر مفهوم به علم باز 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اگر از تمام آنچه گفتيم چشم پوشى كنيم و بپذيريم كه اراده عين ذات حق است، آنچه به سبب آن بر تفاوت ميان علم و توانايى و حيات در خداوند استدلال شده است در اراده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 قوى ترين شاهد بر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سخن ما كه مى 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عالم است و خدا اراده مى كند، مانند زيد انسان است و زيد بشر است از قبيل دو جمله مترادف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ضرورت حكم مى كند كه از دو جمله خدا عالم است و خدا اراده مى نمايد، دو چيز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ضرورت حكم مى كند كه اعتقاد به اينكه خدا عالم است، اعتقاد به اين نيست كه او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دليل بر اينكه او عالم است دليلى بر اينكه او مريد است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وراى اراده در مرتبه فعل او، به ثبوت اراده ذاتى در او ملتزم شويم مصداقى براى آن جز علم خداوند وجود ندارد، اما دليلى بر ثبوت اراده ذاتى نيست</w:t>
      </w:r>
      <w:r>
        <w:rPr>
          <w:rFonts w:eastAsia="IRNazanin" w:cs="IRNazanin"/>
          <w:color w:val="111111"/>
          <w:sz w:val="28"/>
          <w:szCs w:val="28"/>
          <w:rtl w:val="true"/>
          <w:lang w:bidi="fa-IR"/>
        </w:rPr>
        <w:t>.</w:t>
      </w:r>
      <w:bookmarkStart w:id="67" w:name="pg7300_64547"/>
    </w:p>
    <w:p>
      <w:pPr>
        <w:pStyle w:val="Heading3"/>
        <w:numPr>
          <w:ilvl w:val="2"/>
          <w:numId w:val="1"/>
        </w:numPr>
        <w:rPr/>
      </w:pPr>
      <w:bookmarkStart w:id="68" w:name="__RefHeading___Toc703654_1051229030"/>
      <w:bookmarkStart w:id="69" w:name="_Toc24"/>
      <w:bookmarkEnd w:id="67"/>
      <w:bookmarkEnd w:id="68"/>
      <w:r>
        <w:rPr>
          <w:rtl w:val="true"/>
        </w:rPr>
        <w:t>اراده خداوند از صفات فعل است</w:t>
      </w:r>
      <w:bookmarkEnd w:id="69"/>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ارده خداوند از صفات فعل است نه از صفات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عبارتست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آنچه به عنوان ضابطه اى براى صفات فعل ذكر كرديم مانند اتصاف به آنچه در مقابلش قرار دارد، بر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انسان را اراده كرده است و وجود سيمرغ را اراده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موجودات، كمالى براى خداوند محسوب نمى شود تا اراده وجود موجودات از صفات كمالى ذاتى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روايات وارده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مانند صحيحه عاصم بن حميد از امام صادق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همچنان مريد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كننده نمى باشد جز آنكه اراده شده به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 دانا و توانا است و آنگاه اراده كرده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تصريح كرده است كه اراده خداوند از صفات ذاتى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صحيفه محمد بن</w:t>
      </w:r>
    </w:p>
    <w:p>
      <w:pPr>
        <w:pStyle w:val="BookText"/>
        <w:rPr/>
      </w:pPr>
      <w:r>
        <w:rPr>
          <w:rFonts w:ascii="Amiri" w:hAnsi="Amiri" w:eastAsia="Amiri" w:cs="Amiri"/>
          <w:color w:val="111111"/>
          <w:sz w:val="28"/>
          <w:sz w:val="28"/>
          <w:szCs w:val="28"/>
          <w:rtl w:val="true"/>
          <w:lang w:bidi="ar-SA"/>
        </w:rPr>
        <w:t xml:space="preserve">مسلم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مشيت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و روايات ديگر</w:t>
      </w:r>
      <w:r>
        <w:rPr>
          <w:rFonts w:eastAsia="IRNazanin" w:cs="IRNazanin"/>
          <w:color w:val="111111"/>
          <w:sz w:val="28"/>
          <w:szCs w:val="28"/>
          <w:rtl w:val="true"/>
          <w:lang w:bidi="fa-IR"/>
        </w:rPr>
        <w:t>.</w:t>
      </w:r>
    </w:p>
    <w:p>
      <w:pPr>
        <w:pStyle w:val="Heading3"/>
        <w:numPr>
          <w:ilvl w:val="2"/>
          <w:numId w:val="1"/>
        </w:numPr>
        <w:rPr/>
      </w:pPr>
      <w:bookmarkStart w:id="70" w:name="__RefHeading___Toc703656_1051229030"/>
      <w:bookmarkStart w:id="71" w:name="_Toc25"/>
      <w:bookmarkEnd w:id="70"/>
      <w:r>
        <w:rPr>
          <w:rtl w:val="true"/>
        </w:rPr>
        <w:t>افعال انسان متعلق به اراده خداوند نيست</w:t>
      </w:r>
      <w:bookmarkEnd w:id="7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اگر مانند علم و قدرت از صفات ذاتى باشد متعلق به تمامى ممكنات است و از دسته ممكنات، افعال ماست</w:t>
      </w:r>
    </w:p>
    <w:p>
      <w:pPr>
        <w:pStyle w:val="BookText"/>
        <w:rPr/>
      </w:pPr>
      <w:r>
        <w:rPr>
          <w:rFonts w:ascii="IRNazanin" w:hAnsi="IRNazanin" w:eastAsia="IRNazanin"/>
          <w:color w:val="111111"/>
          <w:sz w:val="28"/>
          <w:sz w:val="28"/>
          <w:szCs w:val="28"/>
          <w:rtl w:val="true"/>
          <w:lang w:bidi="fa-IR"/>
        </w:rPr>
        <w:t>زيرا صفات ذاتى متّحد با ذات، به همگان تعلق دارد و الا اگر صفات ذاتى متعلق به برخى ممكنات نبود سلب آن صفات از خداوند صحيح بود و گذشت كه سلب صفات ذاتى از خداوند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دانستى اراده از صفات فعل است بدان كه متعلق اراده، اعيان خارجى و افعال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افعال عباد به اراده خداوند تعلق ندارد هر چند فيض وجود و قدرت و ساير مبادى از سوى خداوند است بلكه ايجاد كنندۀ فعل انسان، نفس به واسطه إعمال قدرت است بدون اينكه اراده عبد در آن فعل دخلى داشته باشد پس افعال بندگان متعلق به اراده خداوند نيست تا جبر لازم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سخنانى دارند كه به آنچه ذكر كرديم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علامه مجلسى 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از افعال بندگان پرسيده شد كه آيا آفريده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آفريننده آن بود از آن بيزارى نمى جست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روايت صالح نيلى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هنگامى كه انسان كفر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ورزيد در اراده خداوند بود كه او كفر بورزد و در اراده خداوند و علم او چنين رقم خورد كه به چيزى نگرايند؟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آنان خواست كه كفر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نمى گويم ولى مى گويم خداوند مى دانست كه آنان كفر</w:t>
      </w:r>
    </w:p>
    <w:p>
      <w:pPr>
        <w:pStyle w:val="BookText"/>
        <w:rPr/>
      </w:pPr>
      <w:r>
        <w:rPr>
          <w:rFonts w:ascii="IRNazanin" w:hAnsi="IRNazanin" w:eastAsia="IRNazanin"/>
          <w:color w:val="111111"/>
          <w:sz w:val="28"/>
          <w:sz w:val="28"/>
          <w:szCs w:val="28"/>
          <w:rtl w:val="true"/>
          <w:lang w:bidi="fa-IR"/>
        </w:rPr>
        <w:t>مى ورزند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استطاعت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ديگرى از اين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اراده خداوند از صفات فعلى است و به افعال اختيارى انسان تعلق ندارد سزاوار است كه از امور مسلم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و جدال متكلمان در اينكه اراده خداوند حادث است يا قديم مبتنى بر اين است كه مقصود از اراده همان شوق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دانستى اراده عبارتست از إعمال قدرت، پس هر آنچه در اين مقام گفته شده سخنى نادرست است چون بر اين فرض شكى نيست كه اراده، حادث و آفريده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هر چند به فعل انسان متعلق نباشد اما اراده انسان چون خارج از تحت قدرت اوست پس معلول اراده خداوند و موجود به واسطه ايجاد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خداوند، علتى براى علت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صدور علت، واجب است و الا تخلف مراد و مقصود خداوند از اراده اش لازم مى آمد پس فعل نيز واجب الصدور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جبر بر علت، جبر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آنچه پيش از اين به صورت تفصيلى بيان گشت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فعل نفس است و نفس، ايجاد كننده اختيار است و اختيار به خودى خود اختيارى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اراده انسان متعلق به اراده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امور برايت آشكار شد پاسخ اين وجه به نيكى آشكار مى شود پس اراده خداوند متعلق به افعال بندگان نيست تا وجود افعال عباد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افعال انسان بدون تعلق اراده خداوند به آن وجود، تصرف در سلطه خداوند لازم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تمامى مبادى تحت اختيار و قدرت خداوند است پس جبرى وجود ندارد</w:t>
      </w:r>
      <w:r>
        <w:rPr>
          <w:rFonts w:eastAsia="IRNazanin" w:cs="IRNazanin"/>
          <w:color w:val="111111"/>
          <w:sz w:val="28"/>
          <w:szCs w:val="28"/>
          <w:rtl w:val="true"/>
          <w:lang w:bidi="fa-IR"/>
        </w:rPr>
        <w:t>.</w:t>
      </w:r>
      <w:bookmarkStart w:id="72" w:name="pg7300_64554"/>
    </w:p>
    <w:p>
      <w:pPr>
        <w:pStyle w:val="Heading3"/>
        <w:numPr>
          <w:ilvl w:val="2"/>
          <w:numId w:val="1"/>
        </w:numPr>
        <w:rPr/>
      </w:pPr>
      <w:bookmarkStart w:id="73" w:name="__RefHeading___Toc703658_1051229030"/>
      <w:bookmarkStart w:id="74" w:name="_Toc26"/>
      <w:bookmarkEnd w:id="72"/>
      <w:bookmarkEnd w:id="73"/>
      <w:r>
        <w:rPr>
          <w:rtl w:val="true"/>
        </w:rPr>
        <w:t>آياتى كه بوسيله آن بر تعلق اراده خداوند به افعال استدلال شده است</w:t>
      </w:r>
      <w:bookmarkEnd w:id="74"/>
    </w:p>
    <w:p>
      <w:pPr>
        <w:pStyle w:val="BookText"/>
        <w:rPr/>
      </w:pPr>
      <w:r>
        <w:rPr>
          <w:rFonts w:ascii="IRNazanin" w:hAnsi="IRNazanin" w:eastAsia="IRNazanin"/>
          <w:color w:val="111111"/>
          <w:sz w:val="28"/>
          <w:sz w:val="28"/>
          <w:szCs w:val="28"/>
          <w:rtl w:val="true"/>
          <w:lang w:bidi="fa-IR"/>
        </w:rPr>
        <w:t>گاهى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اراده و مشتقات آن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خداوند نسبت داده شده بنابراين اراده خداوند به افعال انسان متعلق است و اراده خداوند از مقصود تخلف نمى كند و به دور نمى ماند پس مشكل جبر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بيان مى كند آنچه اراده شده از اراده خداوند تخلف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به چيزى اراده فرمايد، اين بس است كه مى گويد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مى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بخواهد به شما زيانى يا سودى برساند چه كسى در برابر او براى شما اختيار چيزى را دارد؟ بلكه اين خداست كه به آنچه مى كنيد همواره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اين دسته از آيات آنچه اراده</w:t>
      </w:r>
    </w:p>
    <w:p>
      <w:pPr>
        <w:pStyle w:val="BookText"/>
        <w:rPr/>
      </w:pPr>
      <w:r>
        <w:rPr>
          <w:rFonts w:ascii="IRNazanin" w:hAnsi="IRNazanin" w:eastAsia="IRNazanin"/>
          <w:color w:val="111111"/>
          <w:sz w:val="28"/>
          <w:sz w:val="28"/>
          <w:szCs w:val="28"/>
          <w:rtl w:val="true"/>
          <w:lang w:bidi="fa-IR"/>
        </w:rPr>
        <w:t>به آن تعلق مى گيرد را مشخص نمى سازند بلكه بر اين دلالت دارند كه اگر اراده خداوند به چيزى تعلق گرفت آن چيز محقق مى شود اين سخنى است كه بحث و نزاعى درباره آن نيست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بيان مى دارد اراده انسان موردى از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خواهان دنياى زودگذر است</w:t>
      </w:r>
    </w:p>
    <w:p>
      <w:pPr>
        <w:pStyle w:val="BookText"/>
        <w:rPr/>
      </w:pPr>
      <w:r>
        <w:rPr>
          <w:rFonts w:ascii="IRNazanin" w:hAnsi="IRNazanin" w:eastAsia="IRNazanin"/>
          <w:color w:val="111111"/>
          <w:sz w:val="28"/>
          <w:sz w:val="28"/>
          <w:szCs w:val="28"/>
          <w:rtl w:val="true"/>
          <w:lang w:bidi="fa-IR"/>
        </w:rPr>
        <w:t>به زودى هر كه را خواهيم نصيبى از آن مى دهيم آنگاه جهنم را كه در آن خوار و رانده شده داخل خواهد شد برايش مقرر مى داريم و هر كس خواهان آخرت است و كوشش خود را براى آن بنمايد و اهل ايمان باشد تلاش آنان مورد حق شناسى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را از عطاى پروردگارت مدد مى بخشيم و عطاى پروردگارت از كسى منع نشده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p>
    <w:p>
      <w:pPr>
        <w:pStyle w:val="BookText"/>
        <w:rPr/>
      </w:pPr>
      <w:r>
        <w:rPr>
          <w:rFonts w:ascii="IRNazanin" w:hAnsi="IRNazanin" w:eastAsia="IRNazanin"/>
          <w:color w:val="111111"/>
          <w:sz w:val="28"/>
          <w:sz w:val="28"/>
          <w:szCs w:val="28"/>
          <w:rtl w:val="true"/>
          <w:lang w:bidi="fa-IR"/>
        </w:rPr>
        <w:t>اين دسته از آيات بر تعلق اراده خداوند به فعل اختيارى دلالت نمى كند بلكه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آنچه مى خواهد مختار است و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اينكه خداوند فاعل مختار را با اعطاى وجود و قدرت و ساير مبادى فعل در آنچه بخواهد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آيات بر اختيار و نه جبر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دلالت مى كند خداوند ظلم و ستم را اراده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مانند آن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ستم به جهانيان را نمى خواهد</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دلالت اين آيه بر آنچه ادعا شده آشكار است بله اگر وصف و لقب،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آيه بر اراده غير ظلم دلالت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در اصول خلاف 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بر تعلق اراده خداوند به آسانى دلالت مى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آنكه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براى شما آسانى مى خواهد و</w:t>
      </w:r>
    </w:p>
    <w:p>
      <w:pPr>
        <w:pStyle w:val="BookText"/>
        <w:rPr/>
      </w:pPr>
      <w:r>
        <w:rPr>
          <w:rFonts w:ascii="IRNazanin" w:hAnsi="IRNazanin" w:eastAsia="IRNazanin"/>
          <w:color w:val="111111"/>
          <w:sz w:val="28"/>
          <w:sz w:val="28"/>
          <w:szCs w:val="28"/>
          <w:rtl w:val="true"/>
          <w:lang w:bidi="fa-IR"/>
        </w:rPr>
        <w:t>براى شما دشوارى نمى خواهد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دسته از آيات بر تعلق اراده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و نه سختى تعلق دارد و گذشت كه اراده تشريعى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اراده شده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بخواهم شما را اندرز بدهم در صورتى كه خدا بخواهد شما را گمراه گذارد اندرز من شما را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شماست و به سوى او باز گردانيده مى شويد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كه دلالتش بر اين امر 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دارد كه عدم ايمان قوم نوح از جهت اراده خداوند بوده است كه به افعالشان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چنين پاسخ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نيست بلكه احتمال دارد از اين كلمه اراده عذاب يا كيفر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اول آيه دلالت دارد كه عذاب و كيفرى كه نتيجه افعال اختيارى انسان بوده است مورد اراده خداوند است و اراده نتيجه،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اراده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اشكال فرض دوم نيز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باشد، اشكالاتى كه در آياتى كه گمراهى به خداوند نسبت داده مى شد بيان گشت،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كسى را كه خدا بخواهد هدايت نمايد دلش را به پذيرش اسلام مى گشايد و هر كه را بخواهد گمراه كند دلش را سخت تنگ مى گرداند چنانكه گويى به زحمت در آسمان بالا</w:t>
      </w:r>
      <w:bookmarkStart w:id="75" w:name="pg7300_64559"/>
    </w:p>
    <w:p>
      <w:pPr>
        <w:pStyle w:val="BookText"/>
        <w:rPr/>
      </w:pPr>
      <w:bookmarkEnd w:id="75"/>
      <w:r>
        <w:rPr>
          <w:rFonts w:ascii="IRNazanin" w:hAnsi="IRNazanin" w:eastAsia="IRNazanin"/>
          <w:color w:val="111111"/>
          <w:sz w:val="28"/>
          <w:sz w:val="28"/>
          <w:szCs w:val="28"/>
          <w:rtl w:val="true"/>
          <w:lang w:bidi="fa-IR"/>
        </w:rPr>
        <w:t>مى رود اين گونه خدا پليدى را بر كسانى كه ايمان نمى آورند قرار مى دهد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انعامذيل آيه قرينه است بر اينكه اگر خداوند سينه او را تنگ مى كند از اين جهت است كه كافر با اختيار خود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 آيه مانند روايات فراوانى است كه دلالت مى كند چه بسا انسان به سبب ارتكاب برخى گناهان خوار و محروم از عنايت خداوند مى گردد همانگونه كه چه بسا به واسطه انجام برخى نيكى ها به حسنات و نيكى هاى ديگرى توفيق مى يابد و برخى از خيرات زمينه ساز نيكى هاى ديگرند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مى بخشند تا خداوند او را براى امور موجب خشنودى اش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امر در گمراهى ثابت شد در هدايت نيز ثابت مى گردد</w:t>
      </w:r>
      <w:r>
        <w:rPr>
          <w:rFonts w:eastAsia="IRNazanin" w:cs="IRNazanin"/>
          <w:color w:val="111111"/>
          <w:sz w:val="28"/>
          <w:szCs w:val="28"/>
          <w:rtl w:val="true"/>
          <w:lang w:bidi="fa-IR"/>
        </w:rPr>
        <w:t>.</w:t>
      </w:r>
    </w:p>
    <w:p>
      <w:pPr>
        <w:pStyle w:val="Heading3"/>
        <w:numPr>
          <w:ilvl w:val="2"/>
          <w:numId w:val="1"/>
        </w:numPr>
        <w:rPr/>
      </w:pPr>
      <w:bookmarkStart w:id="76" w:name="__RefHeading___Toc703660_1051229030"/>
      <w:bookmarkStart w:id="77" w:name="_Toc27"/>
      <w:bookmarkEnd w:id="76"/>
      <w:r>
        <w:rPr>
          <w:rtl w:val="true"/>
        </w:rPr>
        <w:t>مشيت الهى و افعال انسان</w:t>
      </w:r>
      <w:bookmarkEnd w:id="77"/>
    </w:p>
    <w:p>
      <w:pPr>
        <w:pStyle w:val="BookText"/>
        <w:rPr/>
      </w:pPr>
      <w:r>
        <w:rPr>
          <w:rFonts w:ascii="IRNazanin" w:hAnsi="IRNazanin" w:eastAsia="IRNazanin"/>
          <w:color w:val="111111"/>
          <w:sz w:val="28"/>
          <w:sz w:val="28"/>
          <w:szCs w:val="28"/>
          <w:rtl w:val="true"/>
          <w:lang w:bidi="fa-IR"/>
        </w:rPr>
        <w:t>پنهان نماند كه بسيارى از آيات متضمن مشيت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مشيت الهى گاه چنين استدلال مى شود كه افعال اختيارى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متعلق به مشيت است پس مى بايست افعال اختيارى وجود يابد چون اراده و مشيت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جبر استدلال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آنچه خدا بخواهد را نمى خواهيد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همانا خداوند هر كه را بخواهد گمراه مى كند و هر كه به سوى او باز گردد را هدايت</w:t>
      </w:r>
    </w:p>
    <w:p>
      <w:pPr>
        <w:pStyle w:val="BookText"/>
        <w:rPr/>
      </w:pPr>
      <w:r>
        <w:rPr>
          <w:rFonts w:ascii="Amiri" w:hAnsi="Amiri" w:eastAsia="Amiri" w:cs="Amiri"/>
          <w:color w:val="111111"/>
          <w:sz w:val="28"/>
          <w:sz w:val="28"/>
          <w:szCs w:val="28"/>
          <w:rtl w:val="true"/>
          <w:lang w:bidi="ar-SA"/>
        </w:rPr>
        <w:t>مى نمايد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رعدو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آسمان ها و زمين است از آن خداوند است و اگر آنچه در جان هاى شما است آشكار كنيد يا پنهان سازيد خداوند شما را به سبب آن به حساب در كشد پس هر كه را بخواهد مى بخشايد و هر كه بخواهد را كيفر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در حالت ايمنى وارد مسجد الحرام خواهيد شد در حالى كه سرهاى خود را تراشيده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مرا بردبار خواهى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جز آنكه خدا خواهد مالك سود و زيان خود نيستم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تمامى مردمان را هدايت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مگوئيد كه من كارى را فردا انجام مى دهم جز آنكه خدا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آياتى ديگر</w:t>
      </w:r>
    </w:p>
    <w:p>
      <w:pPr>
        <w:pStyle w:val="BookText"/>
        <w:rPr/>
      </w:pPr>
      <w:r>
        <w:rPr>
          <w:rFonts w:ascii="IRNazanin" w:hAnsi="IRNazanin" w:eastAsia="IRNazanin"/>
          <w:color w:val="111111"/>
          <w:sz w:val="28"/>
          <w:sz w:val="28"/>
          <w:szCs w:val="28"/>
          <w:rtl w:val="true"/>
          <w:lang w:bidi="fa-IR"/>
        </w:rPr>
        <w:t xml:space="preserve">كه متضمن مشيت است و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آيات بر آنچه به آن استدلال شده دلالت نمى نمايد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آيه متضمن بيان اين امر است كه قران هدايتگر است و انسان مى تواند به واسطه قرآن به سوى حق هدايت شود اما</w:t>
      </w:r>
    </w:p>
    <w:p>
      <w:pPr>
        <w:pStyle w:val="BookText"/>
        <w:rPr/>
      </w:pPr>
      <w:r>
        <w:rPr>
          <w:rFonts w:ascii="IRNazanin" w:hAnsi="IRNazanin" w:eastAsia="IRNazanin"/>
          <w:color w:val="111111"/>
          <w:sz w:val="28"/>
          <w:sz w:val="28"/>
          <w:szCs w:val="28"/>
          <w:rtl w:val="true"/>
          <w:lang w:bidi="fa-IR"/>
        </w:rPr>
        <w:t>گمراهان با انتخاب بدشان اين هدايت را نمى خواهند پس اين آيه با قرينه خود دلالت مى كند كه خداوند اگر مى خواست آنان را مجبور كند كه به سوى پروردگارشان ره جويند مى توانست اما چنين نخواست زيرا سراى دنيا سراى أسباب و اختيار است و اين امر را در اختيار و مشيت بندگان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نمى خواهيد مگر آنكه خداوند بخواهد در استقامت به شما لطف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سخن معناى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دوم و آياتى كه چنين مضمونى دارند مانند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كه بخواهد را به راه راست هدايت مى كند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يافتن ايشان بر عهده شما نيست و خداوند هر آنكه بخواهد را هدايت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سخن او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كس را بخواهى هدايت نمى كنى اما خداوند هر كه بخواهد را هدايت مى كند و به هدايت يافتگان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آيات ديگر دلالت دارد كه هدايت خاصه و مقابل آن به گروه خاصى اختصاص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همان ارشاد و راهنمايى است و ضد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از سوى خداوند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عامه و هدايت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عامه گاه تكوينى و گاه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هدايتن عامه تكوينى آن چيزى است كه خداوند در طبيعت و سرشت هر موجودى</w:t>
      </w:r>
    </w:p>
    <w:p>
      <w:pPr>
        <w:pStyle w:val="BookText"/>
        <w:rPr/>
      </w:pPr>
      <w:r>
        <w:rPr>
          <w:rFonts w:ascii="IRNazanin" w:hAnsi="IRNazanin" w:eastAsia="IRNazanin"/>
          <w:color w:val="111111"/>
          <w:sz w:val="28"/>
          <w:sz w:val="28"/>
          <w:szCs w:val="28"/>
          <w:rtl w:val="true"/>
          <w:lang w:bidi="fa-IR"/>
        </w:rPr>
        <w:t>فراهم ساخته است و هر موجودى به طبيعت خود يا به اختيارش به سوى كمالش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موش كه از گربه فرار مى كند ولى از گوسفند نمى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مورچه به شكل دادن گروه و حكومت و كودك به پستان مادرش هدايت مى شود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پروردگار ما كسى است كه آفرينش هر چيز را به او بخشيد آنگاه هدايتش كرد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طهو هدايت تشريعى عامه، افاضه عقل بر انسان و فرو فرستادن فرستادگان و كتاب هاى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هدايت خاصه، عنايتى ربانى است كه خداوند برخى بندگانش را به حسب آنچه حكمتش اقتضا مى كند به آن اختصاص داده است و براى ايشان آنچه به وسيله آن به كمال هدايت مى شوند و به مقصود مى رسند را فراهم مى كند و اگر خداوند نبود، ايشان در گمراهى و بى خبرى قرار مى گرفتند و با اين همه، در اين امر مجبور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امثال اين آيه به نكته اى لطيف اشاره شده است و آن پاسخ كسانى است كه به معبود نيكى ها و معبود بدى ها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مجوسيان كه مى گويند وسايل بدى با ايجاد خداوندگار بدى ها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خداوند آن وسايل را مهيا نمى سازد و همچنين آيه دلالت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كند كه تمامى اسباب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آيه سوم و آيات اين چنين، دلالت مى كند كه تمامى أفعال تحت محاسبه خداوند است خواه آشكار باشد يا پنهان، نهايت امر، خداوند مى تواند هر كس را بخواهد ببخشايد</w:t>
      </w:r>
      <w:r>
        <w:rPr>
          <w:rFonts w:eastAsia="IRNazanin" w:cs="IRNazanin"/>
          <w:color w:val="111111"/>
          <w:sz w:val="28"/>
          <w:szCs w:val="28"/>
          <w:rtl w:val="true"/>
          <w:lang w:bidi="fa-IR"/>
        </w:rPr>
        <w:t>.</w:t>
      </w:r>
      <w:bookmarkStart w:id="78" w:name="pg7300_64567"/>
    </w:p>
    <w:p>
      <w:pPr>
        <w:pStyle w:val="BookText"/>
        <w:rPr/>
      </w:pPr>
      <w:bookmarkEnd w:id="78"/>
      <w:r>
        <w:rPr>
          <w:rFonts w:ascii="IRNazanin" w:hAnsi="IRNazanin" w:eastAsia="IRNazanin"/>
          <w:color w:val="111111"/>
          <w:sz w:val="28"/>
          <w:sz w:val="28"/>
          <w:szCs w:val="28"/>
          <w:rtl w:val="true"/>
          <w:lang w:bidi="fa-IR"/>
        </w:rPr>
        <w:t>نهايت چيزى كه آيه چهارم و پنجم و آياتى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بر آن دلالت مى كند اين است كه چون احتمال دارد كسى كه مى خواهد كارى انجام دهد، چيزى رخ دهد كه او را از آن كار باز دارد پس مى بايست به خدا توجه كند و از او بخواهد كه حوادث به گونه اى باشد كه او را از آنچه مى خواهد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ششم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در آن اين است كه مقصود از نفع و ضرر اگر نفع و ضرر طبيعى باشد، عدم ارتباط آن با اين بحث آشكار است و اگر ناشى از عمل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وظايف باشد، اينكه وابسته به مشيت خداوند است از اين جهت است كه قرار دادن وظيفه و بيان آن بر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در آيات گفتيم توجيه آيات پيشين هفتم و هشتم آشكار مى شود</w:t>
      </w:r>
      <w:r>
        <w:rPr>
          <w:rFonts w:eastAsia="IRNazanin" w:cs="IRNazanin"/>
          <w:color w:val="111111"/>
          <w:sz w:val="28"/>
          <w:szCs w:val="28"/>
          <w:rtl w:val="true"/>
          <w:lang w:bidi="fa-IR"/>
        </w:rPr>
        <w:t>.</w:t>
      </w:r>
    </w:p>
    <w:p>
      <w:pPr>
        <w:pStyle w:val="Heading3"/>
        <w:numPr>
          <w:ilvl w:val="2"/>
          <w:numId w:val="1"/>
        </w:numPr>
        <w:rPr/>
      </w:pPr>
      <w:bookmarkStart w:id="79" w:name="__RefHeading___Toc703662_1051229030"/>
      <w:bookmarkStart w:id="80" w:name="_Toc28"/>
      <w:bookmarkEnd w:id="79"/>
      <w:r>
        <w:rPr>
          <w:rtl w:val="true"/>
        </w:rPr>
        <w:t>استدلال به جبر با علم خداوند</w:t>
      </w:r>
      <w:bookmarkEnd w:id="80"/>
    </w:p>
    <w:p>
      <w:pPr>
        <w:pStyle w:val="BookText"/>
        <w:rPr/>
      </w:pPr>
      <w:r>
        <w:rPr>
          <w:rFonts w:ascii="IRNazanin" w:hAnsi="IRNazanin" w:eastAsia="IRNazanin"/>
          <w:color w:val="111111"/>
          <w:sz w:val="28"/>
          <w:sz w:val="28"/>
          <w:szCs w:val="28"/>
          <w:rtl w:val="true"/>
          <w:lang w:bidi="fa-IR"/>
        </w:rPr>
        <w:t>سومين استدلال براى اثبات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ثابت شده است كه علم خداوند به تمامى موجودات تعلق دارد و چيزى از تحت علم او خارج نيست و از آن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مواردى كه از علم خداوند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سوى ما صادر مى شود به علم او تعلق دارد و وجودش واجب است و الا لازم مى آيد علم او تبديل به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توانى چنين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خداوند به فعل تعلق مى گيرد مى بايست فعل به صورت جبرى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 او تبديل به جهل گردد و چون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علم خداوند تبديل به جهل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 بودن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اين سخن با بيان چند امر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تنها متعلق به افعال ما نيست بلكه به افعال و مقدماتش تعلق دارد و الا لازم مى آيد علم خداوند محدود باشد و به صفتى مقابل علم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اينكه علم از صفات ذاتى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مقدمات فعل اختيارى، اختيار و اراده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اختيار، عالم است و اگر قائل به جبر و لزوم صدور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شويم لازم مى آيد علم او تبديل به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فعل از روى اختيار صادر شده است و در واقع فعل از روى جبر صادر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علت فعل نيست همانگونه كه علم ما به اينكه چنين خواهيم كرد، علت آن فعل نخواهد بود زيرا حقيقت علم، كشف واقع آنگونه كه هست، مى باشد و ربطى به صدور آن فعل ندارد تا علمى براى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اگر علم خداوند،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نيازى به اراده نبود، در حالى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او چنين است كه هنگامى كه چيزى را اراده كند به او مى گويد باش پس موجود مى گردد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يسو در آيات و روايات ديگر اراده، غير</w:t>
      </w:r>
    </w:p>
    <w:p>
      <w:pPr>
        <w:pStyle w:val="BookText"/>
        <w:rPr/>
      </w:pPr>
      <w:r>
        <w:rPr>
          <w:rFonts w:ascii="IRNazanin" w:hAnsi="IRNazanin" w:eastAsia="IRNazanin"/>
          <w:color w:val="111111"/>
          <w:sz w:val="28"/>
          <w:sz w:val="28"/>
          <w:szCs w:val="28"/>
          <w:rtl w:val="true"/>
          <w:lang w:bidi="fa-IR"/>
        </w:rPr>
        <w:t>از علم قرار داده شده و دانستى كه تفسير اراده خداوند به علم او از سوى گروهى، اشتباه است و با روايات و آيات منافات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بسيارى از فلاسفه تصريح كرده اند</w:t>
      </w:r>
    </w:p>
    <w:p>
      <w:pPr>
        <w:pStyle w:val="BookText"/>
        <w:rPr/>
      </w:pPr>
      <w:r>
        <w:rPr>
          <w:rFonts w:ascii="IRNazanin" w:hAnsi="IRNazanin" w:eastAsia="IRNazanin"/>
          <w:color w:val="111111"/>
          <w:sz w:val="28"/>
          <w:sz w:val="28"/>
          <w:szCs w:val="28"/>
          <w:rtl w:val="true"/>
          <w:lang w:bidi="fa-IR"/>
        </w:rPr>
        <w:t>كه علم خداوند فعلى است نه انفعالى چه معنايى دارد؟ در حالى كه ظاهر اين سخن اين است كه علم خداوند تابع معلوم نيست بلكه معلوم تابع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فلاسفه اين است كه علم گاه به صورت مطلق آورده مى شود و از آن اضافۀ متاخر از وجود طرفين، كه همان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است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مطلق آورده مى شود و از آن مبدأ، آن اضافه اراده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معناى اول از صفات ذاتى خداوند نيست و الا لازم مى آيد كه غير ذات او در كمال ذاتش دخل و تاثير داشته باشد و اين سخن مستلزم اثر داشتن غير خداوند در ذات اوست كه بطلان آن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به معناى دوم يعنى مبدأ آن اضافه خاص، براى خداوند كمال و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به معناى آن چيزى است كه مبدأ عالم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مقصود اين است كه علم خداوند چون از صفات ذاتى است با ذات او اتحاد دارد و چون ذات خداوند مبدأ تمامى موجودات حتى افعال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مبادى افعال انسان از سوى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كه با ذاتش متحد است، مبدأ تمامى موجودات و افعال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فعليت علم خداوند اين نيست كه علم او علت تمامى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ذات خداوند، علت افعال انسان نيست بلكه ايجاد كننده افعال، خود انسان است، پس علم خداوند</w:t>
      </w:r>
    </w:p>
    <w:p>
      <w:pPr>
        <w:pStyle w:val="BookText"/>
        <w:rPr/>
      </w:pPr>
      <w:r>
        <w:rPr>
          <w:rFonts w:ascii="IRNazanin" w:hAnsi="IRNazanin" w:eastAsia="IRNazanin"/>
          <w:color w:val="111111"/>
          <w:sz w:val="28"/>
          <w:sz w:val="28"/>
          <w:szCs w:val="28"/>
          <w:rtl w:val="true"/>
          <w:lang w:bidi="fa-IR"/>
        </w:rPr>
        <w:t>كه با ذات او متحد است نيز چنين مى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همانگونه كه به افعال انسان ها متعلق است به افعال خود نيز تعلق دارد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بود، جبر حتى در</w:t>
      </w:r>
      <w:bookmarkStart w:id="81" w:name="pg7300_64573"/>
    </w:p>
    <w:p>
      <w:pPr>
        <w:pStyle w:val="BookText"/>
        <w:rPr/>
      </w:pPr>
      <w:bookmarkEnd w:id="81"/>
      <w:r>
        <w:rPr>
          <w:rFonts w:ascii="IRNazanin" w:hAnsi="IRNazanin" w:eastAsia="IRNazanin"/>
          <w:color w:val="111111"/>
          <w:sz w:val="28"/>
          <w:sz w:val="28"/>
          <w:szCs w:val="28"/>
          <w:rtl w:val="true"/>
          <w:lang w:bidi="fa-IR"/>
        </w:rPr>
        <w:t>افعال خداوند لازم مى آمد</w:t>
      </w:r>
      <w:r>
        <w:rPr>
          <w:rFonts w:eastAsia="IRNazanin" w:cs="IRNazanin"/>
          <w:color w:val="111111"/>
          <w:sz w:val="28"/>
          <w:szCs w:val="28"/>
          <w:rtl w:val="true"/>
          <w:lang w:bidi="fa-IR"/>
        </w:rPr>
        <w:t>.</w:t>
      </w:r>
    </w:p>
    <w:p>
      <w:pPr>
        <w:pStyle w:val="Heading3"/>
        <w:numPr>
          <w:ilvl w:val="2"/>
          <w:numId w:val="1"/>
        </w:numPr>
        <w:rPr/>
      </w:pPr>
      <w:bookmarkStart w:id="82" w:name="__RefHeading___Toc703664_1051229030"/>
      <w:bookmarkStart w:id="83" w:name="_Toc29"/>
      <w:bookmarkEnd w:id="82"/>
      <w:r>
        <w:rPr>
          <w:rtl w:val="true"/>
        </w:rPr>
        <w:t>استدلال به جبر به واسطه سلطه خداوند</w:t>
      </w:r>
      <w:bookmarkEnd w:id="83"/>
    </w:p>
    <w:p>
      <w:pPr>
        <w:pStyle w:val="BookText"/>
        <w:rPr/>
      </w:pPr>
      <w:r>
        <w:rPr>
          <w:rFonts w:ascii="IRNazanin" w:hAnsi="IRNazanin" w:eastAsia="IRNazanin"/>
          <w:color w:val="111111"/>
          <w:sz w:val="28"/>
          <w:sz w:val="28"/>
          <w:szCs w:val="28"/>
          <w:rtl w:val="true"/>
          <w:lang w:bidi="fa-IR"/>
        </w:rPr>
        <w:t>چهارمين استدلال براى اثبات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قدرت براى انسان و إسناد فعل به انسان به صورت مستقل يا به همراه خداوند و قائل شدن به اينكه ايجاد كننده انسان است، مستلزم ثبوت شريك براى خداوند است، پس مى بايست به جبر ملتزم شويم تا تسلط خداوند و اينكه او تنها تصرف كننده و اثر گذار است را حفظ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 جايى لازم مى آيد كه انسان به خودى خود استقلال، وجود و قدرت داشته باشد اما با اين بيان كه انسان در وجود و قدرت و ساير مبادى فعل نيازمند است بلكه با نگاهى دقيق، او مانند ساير موجودات، عين نياز است، نه اينكه شيئى محتاج و نيازمند است،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از ممكنات است و ممكنات به ذاتشان به غير نيازمندند پس انسان عين نياز است و وجودش با اين نياز قوام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انسان شيئى است كه وجود دارد و براى بقاء و ادامه حيات به غير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حالت نياز او به ايجاد كننده اش بر وجودش عارض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اسناد حقيقى افعال به انسان، بر كنار نمودن خداوند از مالكيت يا دخالت و تصرف ديگرى در سلطه او لازم نمى آيد، چرا چنين نباشد در حاليكه انسان و قدرت و تمامى شؤون او با ايجاد خداوند وجود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نزديك ساختن اين سخن به ذهن مثالى مى آوريم هر چند بسيار پائين تر از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است كه بيان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بى نياز توانا و نيرومند به انسان ناتوان ببخشايد و انسان نيازمند را بى نياز سازد، در حالى كه در هر زمان مى تواند آنچه بخشيده است را از او بگيرد يا در دست او باقى گذارد، آيا كسى</w:t>
      </w:r>
      <w:bookmarkStart w:id="84" w:name="pg7300_64575"/>
    </w:p>
    <w:p>
      <w:pPr>
        <w:pStyle w:val="BookText"/>
        <w:rPr/>
      </w:pPr>
      <w:bookmarkEnd w:id="84"/>
      <w:r>
        <w:rPr>
          <w:rFonts w:ascii="IRNazanin" w:hAnsi="IRNazanin" w:eastAsia="IRNazanin"/>
          <w:color w:val="111111"/>
          <w:sz w:val="28"/>
          <w:sz w:val="28"/>
          <w:szCs w:val="28"/>
          <w:rtl w:val="true"/>
          <w:lang w:bidi="fa-IR"/>
        </w:rPr>
        <w:t>گمان مى كند كه انسان ناتوان، شريك انسان توانا بر شمرده شده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سخن،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عبايه بن ربعى اسدى خبر داده است، هنگامى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توانايى و قدرتى كه بوسيله آن بر مى خيزد و مى نشيند و كارى را انجام دهد يا ترك مى نمايد،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پرسم كه تو بدون خداوند چنين توانايى دارى يا با او؟ عبايه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بدون خداوند مالك اين توانايى هستى، تو را خواهم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خدا كفر ورزيده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بگويى به همراه خداوند مالك آن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را به سبب خداوندى كه بدون همراهى تو مالك آن توانايى است، مالك شده اى</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را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اهل اهواز بر اساس آنچه در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نقل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اين حديث بنگر كه چگونه پرده از حقيقت برانداخته و بر آن پوششى باقى نگذارده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استدلال براى اثبات جبر</w:t>
      </w:r>
      <w:r>
        <w:rPr>
          <w:rFonts w:eastAsia="IRNazanin" w:cs="IRNazanin"/>
          <w:color w:val="111111"/>
          <w:sz w:val="28"/>
          <w:szCs w:val="28"/>
          <w:rtl w:val="true"/>
          <w:lang w:bidi="fa-IR"/>
        </w:rPr>
        <w:t>:</w:t>
      </w:r>
    </w:p>
    <w:p>
      <w:pPr>
        <w:pStyle w:val="Heading3"/>
        <w:numPr>
          <w:ilvl w:val="2"/>
          <w:numId w:val="1"/>
        </w:numPr>
        <w:rPr/>
      </w:pPr>
      <w:bookmarkStart w:id="85" w:name="__RefHeading___Toc703666_1051229030"/>
      <w:bookmarkStart w:id="86" w:name="_Toc30"/>
      <w:bookmarkEnd w:id="85"/>
      <w:r>
        <w:rPr>
          <w:rtl w:val="true"/>
        </w:rPr>
        <w:t>استدلال به جبر با اسناد گمراه ساختن به خداوند</w:t>
      </w:r>
      <w:bookmarkEnd w:id="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آيات گمراه ساختن به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هر كس را بخواهد گمراه مى كند و هر كس را بخواهد هدايت مى نمايد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خداوند هر كس را بخواهد گمراه مى كند و هر كس به سوى او باز گردد را هدايت مى نمايد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خداوند بخواهد او را گمراه كند سينه اش را</w:t>
      </w:r>
    </w:p>
    <w:p>
      <w:pPr>
        <w:pStyle w:val="BookText"/>
        <w:rPr/>
      </w:pPr>
      <w:r>
        <w:rPr>
          <w:rFonts w:ascii="IRNazanin" w:hAnsi="IRNazanin" w:eastAsia="IRNazanin"/>
          <w:color w:val="111111"/>
          <w:sz w:val="28"/>
          <w:sz w:val="28"/>
          <w:szCs w:val="28"/>
          <w:rtl w:val="true"/>
          <w:lang w:bidi="fa-IR"/>
        </w:rPr>
        <w:t>تنگ و بسته قرار مى دهد گويا مى خواهد در آسمان پرواز كند و به سوى آن بالا رود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انعامپس اين آيات دلالت مى كند كه خداوند آفريننده گمراهى و كفر در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ايمان باز مى دارد و بين ايشان و ايمان مانع مى شود و چه بسا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لفظ به حسب لغت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گمراه ساختن عبارتست از اين كه چيزى گمراه شود همانگونه كه خارج ساختن و داخل ساختن عبارتند از اينكه چيزى را داخل و خارج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عدليه بر اين سخن به چند وجه ايراد وارد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كه راه را ببندد گفته نمى شود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است بلكه گفته مى شود او را بازداشته است، او را گمراه ساخته است هنگامى گفته مى شود كه آن شخص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شيطان، فرعون و مانند اين دو را به صفت گمراه ساختن متصف كرده است در حالى كه مشخص است آن ها</w:t>
      </w:r>
    </w:p>
    <w:p>
      <w:pPr>
        <w:pStyle w:val="BookText"/>
        <w:rPr/>
      </w:pPr>
      <w:r>
        <w:rPr>
          <w:rFonts w:ascii="IRNazanin" w:hAnsi="IRNazanin" w:eastAsia="IRNazanin"/>
          <w:color w:val="111111"/>
          <w:sz w:val="28"/>
          <w:sz w:val="28"/>
          <w:szCs w:val="28"/>
          <w:rtl w:val="true"/>
          <w:lang w:bidi="fa-IR"/>
        </w:rPr>
        <w:t>در قلب هيچ كس گمراهى نيافريده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دشمنى گمراه كننده و آشكار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قوم خويش را گمراه ساخت و هدايت نيافت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بسيارى از آيات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هنگامى كه هدايت به نزدشان آمد مردم را از</w:t>
      </w:r>
    </w:p>
    <w:p>
      <w:pPr>
        <w:pStyle w:val="BookText"/>
        <w:rPr/>
      </w:pPr>
      <w:r>
        <w:rPr>
          <w:rFonts w:ascii="Amiri" w:hAnsi="Amiri" w:eastAsia="Amiri" w:cs="Amiri"/>
          <w:color w:val="111111"/>
          <w:sz w:val="28"/>
          <w:sz w:val="28"/>
          <w:szCs w:val="28"/>
          <w:rtl w:val="true"/>
          <w:lang w:bidi="ar-SA"/>
        </w:rPr>
        <w:t>ايمان آوردن باز نداشت</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از پند و اندرز روى گردان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كجاروى گردان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ابليس و پيروان او در گمراه ساختن و فريبكارى را مذمت كرده و فرمان داده از ايشان به او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پروردگار مردم از شر وسوسه كننده فريبكار پناه مى برم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وسوسه شياطين به تو پناه مى برم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كسانى كه از راه خدا گمراه مى نمايند كيفرى دردناك مى كشند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قوم خود را گمراه ساخت و هدايت نكرد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پس اگر خداوند گمراه كننده حقيقى است چگونه مردمان به سبب آن مذمت مى شوند و همچنين پناه بردن از خداوند همانند پناه بردن از گمراه كنندگان واجب بود و همانگونه كه فريبكاران مستحق مذمت هستند خداوند نيز مستحق مذمت بود و واجب بود كه مردمان همانگونه كه مى بايست شيطان را دشمن خود به حساب آورند خداوند را نيز دشمن به حساب آورند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بسيارى از آيات گمراهى را به سركشان و</w:t>
      </w:r>
    </w:p>
    <w:p>
      <w:pPr>
        <w:pStyle w:val="BookText"/>
        <w:rPr/>
      </w:pPr>
      <w:r>
        <w:rPr>
          <w:rFonts w:ascii="IRNazanin" w:hAnsi="IRNazanin" w:eastAsia="IRNazanin"/>
          <w:color w:val="111111"/>
          <w:sz w:val="28"/>
          <w:sz w:val="28"/>
          <w:szCs w:val="28"/>
          <w:rtl w:val="true"/>
          <w:lang w:bidi="fa-IR"/>
        </w:rPr>
        <w:t>اهل نافرمانى نسبت داد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گمان مى شود نسبت گمراهى در اين دو آيه به خداوند است اما 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مسرف مرتاب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اهل اسراف و شك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شكى نيست فاسق و گمراه و اسرافگر شكاك نيز گمراه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گردد كه گمراهى در دو آيه پيشين حقيقتاً بر گمراه ساختن كه گمان مى رود از جانب خداوند است مقدم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مصنف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گمراهى در دو آيه به سركشان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برايت آشكار خواهد شد كه گمراه ساختن از سوى خداوند يا از باب حكايت از زبان كسى است كه آن را به خدا نسبت مى دهد پس خداوند به آنان چنين پاسخ مى دهد كه او گنهكاران را گمراه مى سازد، يا خداوند به آنكه براى خود گمراهى را برگزيده است توفيق هدايت نمى بخشد پس از آنكه حجت بر او تمام گشت و آن را انكار نمود، پس بر گمراهى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مساله وجوه ديگرى براى حل اين گمان است كه برخى در متن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گناهكاران را گمراه نمى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چنين خداوند هر كس اهل اسراف و شك است را گمراه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اگر مراد از گمراهى آن حالتى است كه در آن به سر مى برند، تحصيل حاصل لازم مى آيد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امثال اين آيات صراحت دارد كه خداوند پس از فسق و نافرمانى ايشان، آنان را گمراه مى سازد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گمراه ساختن خداوند با معناى گمراهى كه در آن به سر مى برند، مغايرت دارد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گمراهى را كيفر ايشان در برابر كردار ناپسندشان و عقوبتى در برابر آن بر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و مقصود، حالتى است كه در آن به سر مى برند اين سخن تهديد ايشان با چيزى است كه به آن روى آورده اند و از آن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تمامى عدليه اعتقاد دارند كه مى بايست تاويلات ديگرى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 بر گمراه ساختن از بهشت حمل و توجيه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ساختن بر نابودى و باطل ساختن اعمال حمل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اعمالشان باطل 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زمين نابود شديم و از ميان رفتيم در آفرينش جديدى خواهيم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گمراه ساختن همان كيفر و شكنجه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مجرمان و گنهكاران در گمراهى و آتش دوزخند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ساختن همان واگذارى به خود و منع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به سوى بدى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فرزندش را گمراه ساخت، هنگامى كه او را ادب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را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كلام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تاريكى هايى رها ساخت كه نمى بينند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بقرهتائيد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آنگونه كه آفريدگان به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مى شوند، به ترك فعل متصف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هنگامى كه دانست آفريدگان از كفر و گمراهى باز نمى گردند، همراهى و لطف خود را از ايشان منع كرد و ايشان را با اختيارشان تنها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رواياتى چون اين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وجه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با اختيار خود در هنگام حضور چيزى گمراه شود بدون اينكه آن چيز علت گمراهى اش باشد، بلكه در نهايت از مقدمات بعيد و علل زمينه ساز گمراهى باشد، گفته مى شود آن چيز او را گمراه ساخته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بت 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بت ها بسيارى از مردم را گمراه</w:t>
      </w:r>
      <w:bookmarkStart w:id="87" w:name="pg7300_64587"/>
    </w:p>
    <w:p>
      <w:pPr>
        <w:pStyle w:val="BookText"/>
        <w:rPr/>
      </w:pPr>
      <w:bookmarkEnd w:id="87"/>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ابراهيميعنى مردم بوسيله آن ها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يغوث و يعوق و نسر بسيارى را گمراه كردند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يعنى بسيارى از مردم بوسيله ايشان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ساختن به اين معنا به خداوند نسبت داده مى شود با توجه به اينكه افعال اختيارى صادر شده از انسان، مبادى خارج از دايره اختيار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و حيات انسان و ادراك فعل از سوى او و شوق انسان به فعل و مناسبت آن فعل با نيرويى از نيروهاى او و قدرت او بر ايجاد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ايجاد كننده مبادى، ايجاد كننده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خود ثابت شده است كه بقاى اشيا و استمرار آن در وجود، نياز به اثر گذارنده اى در هر لحظه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 و گناه اگر از انسان با اختيار او صادر شوند با توجه به اينكه مبادى آن از جانب خداوند است، صحيح است كه به خداوند نسبت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سخن پاسخ از اشكال به قرآن مجيد آشكار مى گردد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فعل به بنده و اختيار او و گاه به خداوند نسبت داده مى شود و اين تناقض آشكار است</w:t>
      </w:r>
      <w:r>
        <w:rPr>
          <w:rFonts w:eastAsia="IRNazanin" w:cs="IRNazanin"/>
          <w:color w:val="111111"/>
          <w:sz w:val="28"/>
          <w:szCs w:val="28"/>
          <w:rtl w:val="true"/>
          <w:lang w:bidi="fa-IR"/>
        </w:rPr>
        <w:t>».</w:t>
      </w:r>
    </w:p>
    <w:p>
      <w:pPr>
        <w:pStyle w:val="Heading3"/>
        <w:numPr>
          <w:ilvl w:val="2"/>
          <w:numId w:val="1"/>
        </w:numPr>
        <w:rPr/>
      </w:pPr>
      <w:bookmarkStart w:id="88" w:name="__RefHeading___Toc703668_1051229030"/>
      <w:bookmarkStart w:id="89" w:name="_Toc31"/>
      <w:bookmarkEnd w:id="88"/>
      <w:r>
        <w:rPr>
          <w:rtl w:val="true"/>
        </w:rPr>
        <w:t>سخن عارف شيرازى در معناى گمراهى</w:t>
      </w:r>
      <w:bookmarkEnd w:id="89"/>
    </w:p>
    <w:p>
      <w:pPr>
        <w:pStyle w:val="BookText"/>
        <w:rPr/>
      </w:pPr>
      <w:r>
        <w:rPr>
          <w:rFonts w:ascii="IRNazanin" w:hAnsi="IRNazanin" w:eastAsia="IRNazanin"/>
          <w:color w:val="111111"/>
          <w:sz w:val="28"/>
          <w:sz w:val="28"/>
          <w:szCs w:val="28"/>
          <w:rtl w:val="true"/>
          <w:lang w:bidi="fa-IR"/>
        </w:rPr>
        <w:t>عارف صدراى شيرازى سخنى در توجيه نسبت دادن گمراهى به خداوند دارد كه خوبست به طور خلاصه نقل شود چون در</w:t>
      </w:r>
    </w:p>
    <w:p>
      <w:pPr>
        <w:pStyle w:val="BookText"/>
        <w:rPr/>
      </w:pPr>
      <w:r>
        <w:rPr>
          <w:rFonts w:ascii="Amiri" w:hAnsi="Amiri" w:eastAsia="Amiri" w:cs="Amiri"/>
          <w:color w:val="111111"/>
          <w:sz w:val="28"/>
          <w:sz w:val="28"/>
          <w:szCs w:val="28"/>
          <w:rtl w:val="true"/>
          <w:lang w:bidi="ar-SA"/>
        </w:rPr>
        <w:t>بردارنده مطالب دقيقى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تمامى صفات كمال و اسماء خود بر آفريدگان تجلى كرده و با تمامى صفات جمال و جلالش بر بندگان و عوالم خود افاضه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در ذات خود براى ذاتش تجلى كرد پس از</w:t>
      </w:r>
    </w:p>
    <w:p>
      <w:pPr>
        <w:pStyle w:val="BookText"/>
        <w:rPr/>
      </w:pPr>
      <w:r>
        <w:rPr>
          <w:rFonts w:ascii="IRNazanin" w:hAnsi="IRNazanin" w:eastAsia="IRNazanin"/>
          <w:color w:val="111111"/>
          <w:sz w:val="28"/>
          <w:sz w:val="28"/>
          <w:szCs w:val="28"/>
          <w:rtl w:val="true"/>
          <w:lang w:bidi="fa-IR"/>
        </w:rPr>
        <w:t>تجلى او، عالم اسماء و صفاتش آشكار شد كه اولين حجاب هاى احديت است، آنگاه با اسماء و صفات خود بر عالم جبروت تجلى كرد، پس از تجلى او انوار عقلى و فرشتگان با عظمت قدسى كه همان سراپرده هاى جبروتى است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آفرينش آن نور ماه بر عالم ملكوت بالا و پائين و سپس بر اشباح عينى و مثالى آن و سپس بر عالم طبيعت آسمانى و زمينى تجلى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يك از اين عوالم و محل هاى حضور، منازل و طبقات گوناگونى دارد و هر گاه نزول بيشتر واقع شود اين نورهاى احدى با كثرت اين حجاب هاى امكانى كمتر مى شود و نقايص و شرور و بدى ها با برخورد به امور عدمى فزونى و تراكم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هر يك از صفات هفتگانه الهى كه امامانِ ساير صفات مى باشند از نقصان و امكان و كثرت و حدوث برى هستند؟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اين مقطع از سخن پاسخى بر اشاعره است كه اعتقاد دارند صفات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علم و قدرت و اراده و شنوايى و بينايى و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زايد بر ذات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مواقف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در مشكل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معتزله صفات را از خداوند نفى كردند و اماميه به تبع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معتزله صفات را نفى نكردند و معنايى زايد بر ذات اثبات ننمودند بلكه بيان داشتند كه صفات خداوند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عارف شيرازى اينكه اين صفات زايد يا ناقص يا متكثر يا حادث يا ممكن باشد را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حق در اين مقام سخن امير مومنان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كمال اخلاص، نفى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يا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زيرا هر صفتى گواهى مى دهد كه غير موصوف و هر موصوفى گواهى مى دهد كه غير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موجودى است كه حادث نيست و از عدم، موجود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يكتاست زيرا هر گز او را يار و همدمى نبوده كه فقدانش موجب تشويش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اول نهج البلاغهآنگاه هنگامى كه سايه اين</w:t>
      </w:r>
    </w:p>
    <w:p>
      <w:pPr>
        <w:pStyle w:val="BookText"/>
        <w:rPr/>
      </w:pPr>
      <w:r>
        <w:rPr>
          <w:rFonts w:ascii="IRNazanin" w:hAnsi="IRNazanin" w:eastAsia="IRNazanin"/>
          <w:color w:val="111111"/>
          <w:sz w:val="28"/>
          <w:sz w:val="28"/>
          <w:szCs w:val="28"/>
          <w:rtl w:val="true"/>
          <w:lang w:bidi="fa-IR"/>
        </w:rPr>
        <w:t>انوار در اين جهان پست واقع شده، آفات و شرور آن را در بر مى گيرد و عدم و نقص همراه آن مى شود و هنگامى كه اين انوار از عالم اجسام والا رود، آن نقايص و بدى ها از آن زايل مى شود و به اقليم و سرزمين وحدت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گمان مى كند كه اين معناى امر ميان دو امر از جبر و قدر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نقايص و كاستى هايى كه در اين جهان گاه به همراه صفات منسوب به حق و گاه به همراه صفات منسوب به آفريدگان است از خصوصيت اين جايگاه 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شده و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و نه به صفت الهى باز مى گردد و اين معناى سخن خداوند در حديث قدسى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گناهان خود از من سزاوارتر هستى</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مشيت واراده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جبر و قدر و امر بين الامرين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باب 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سخن خداوند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مى كند مورد سئوال و بازخواست قرار نمى گيرد ولى آفريدگان مورد پرسش قرار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است كه در افعالى كه بدون واسطه از خداوند صادر مى شوند و همچنين در صفات الهى ثابت براى خداوند در مقام توحيد پيش از عالم كثرت، شائبه نقص و قبح وجود ندارد تا سئوالى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Amiri" w:hAnsi="Amiri" w:eastAsia="Amiri" w:cs="Amiri"/>
          <w:color w:val="111111"/>
          <w:sz w:val="28"/>
          <w:sz w:val="28"/>
          <w:szCs w:val="28"/>
          <w:rtl w:val="true"/>
          <w:lang w:bidi="ar-SA"/>
        </w:rPr>
        <w:t>تمامى عالم الوهيت نور و كمال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عارف شيرازى از برخى صاحبدلان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ابن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او اين سخنان را براى نزديك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طبيعت ها</w:t>
      </w:r>
    </w:p>
    <w:p>
      <w:pPr>
        <w:pStyle w:val="BookText"/>
        <w:rPr/>
      </w:pPr>
      <w:r>
        <w:rPr>
          <w:rFonts w:ascii="IRNazanin" w:hAnsi="IRNazanin" w:eastAsia="IRNazanin"/>
          <w:color w:val="111111"/>
          <w:sz w:val="28"/>
          <w:sz w:val="28"/>
          <w:szCs w:val="28"/>
          <w:rtl w:val="true"/>
          <w:lang w:bidi="fa-IR"/>
        </w:rPr>
        <w:t>و فهم ها و آسان نمودن فهم توحيد افعالى براى عقل ها در آنچه به جمادات و اجسام باز مى گردد ذكر مى كند، زيرا حجاب از ادراك اين تحقيق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اختيار انسان به مشيت خداوند مانند نسبت ادراك حواس به ادراك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نمى خواهيد مگر آنكه خداوند بخواهد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انسانو نسبت محل صدور افعال آن از بدن ها و اعضا، مانند نسبت جوارح به قلب است كه فرمانرواى اعضاى بدن مى باشد همانگونه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بالاتر از دست هاى ايشان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بجنگيد تا خداوند ايشان را به دست شما كيفر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تير انداختى تو تير پرتاب نكردى بلكه خداوند تير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روشن نظران آشكار است كه خورشيد و ماه و ابر و باران و زمين و هر حيوان وجمادى تحت امر خداوند و به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قلمى كه تحت تسخير و تسلط نويسنده و دانش و اراده و قدرت و توانايى است كه در انگشتان و اعصاب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علم و مشيت خداوند از خزائن غيب ملكوت وارد</w:t>
      </w:r>
    </w:p>
    <w:p>
      <w:pPr>
        <w:pStyle w:val="BookText"/>
        <w:rPr/>
      </w:pPr>
      <w:r>
        <w:rPr>
          <w:rFonts w:ascii="IRNazanin" w:hAnsi="IRNazanin" w:eastAsia="IRNazanin"/>
          <w:color w:val="111111"/>
          <w:sz w:val="28"/>
          <w:sz w:val="28"/>
          <w:szCs w:val="28"/>
          <w:rtl w:val="true"/>
          <w:lang w:bidi="fa-IR"/>
        </w:rPr>
        <w:t xml:space="preserve">مى شوند و نگاشتن قلم لاهوت بر ترتيب و نظم و تقدم و تأخر از مراتب بالا به پائين مى باشد تا اثر قدرت از يكى از دو حاشيه وجود به ديگرى و از قلم اعلى به قلم نى پائين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كسى آن را مشاهده مى كند كه سينه اش به نور خداوند گشاده شده و با گوش و شنوايى نورانى خود، تسبيح و تقديس جمادات و شهادت آن بر خود به عجز و ناتوانى و ذلت را مى شنود و درك مى كند و مى فهمد و آن جمادات با زبانى گويا و رسا كه خداوندى كه هر چيز را بدون حرف و صوت به سخن درآورده است آن را به سخن واداشته تسبيح خدا را مى گويند و اين امور را آنان كه از شنيدن حقايق به دور مانده اند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بينندگان از منظر اين چراغ، به كاغذ در حالى كه وجه و روى خود را سياه كرده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خود را سياه مى كنى و سپيدى خود را با اين سياهى از ميان مى برى؟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كاغذ به زبان حال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مركب بپرس كه بر من وارد شد و شكل و فطرت مرا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مركب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 دوات جاى داشتم و به خودى خود نمى توانستم از آن ژرفا بالا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اى نى كه قلم ناميده مى شود بر من وارد شد و مرا از جايگاه خود بالا كشاند و اگر نزول و پائين آمدن او نبود من بالا نمى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چنين كردى؟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نى ثابت در مكانى بودم كه حركت و تلاشى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دلاورى با يك چاقوى برنده بر من وارد شد و مرا از اصل و ريشه خود بريده و لباسم را پاره كرد و سرم را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در سياهى دوات و تلخى و سختى آن فرو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چاقو مى گويد چرا چنين كردى؟ او به دست اشاره كرد و بر آن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مشتى گوشت و خون و استخوان نيستم كه سوارى به نام قدرت مرا به حركت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قدرت پرسيد كه چرا بر دست ستم و تجاوز كردى او به اراده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اراده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بر اين قدرت ساكن و مطمئن نيرومند ساخت؟ اراده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 چه بسا عذرى داشته باشم در حالى كه ملامت و سرزنش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خودى خود بر انگيخته نشدم بلكه حكم حكمران و فرمانى قطعى از جانب جناب قلب كه فرستاده علم بر زبان عقل بر اشخاص، براى قدرت و التزام و همراهى با آن در فعل است، مرا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ناتوانى در تحت قدرت و تسخير علم و عقل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به كدامين جرم تحت تسلط آن دو درآمدم و ملزم به پيروى از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دانم كه مسخر شدن من به پيروى، به امر اين حكمران دادگر يا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علم و عقل و قلب رو مى كند تا از آنان سبب به پا خاستن اراده و برانگيختن آن براى قدرت را طلب كند و آنان را بدين سبب عتاب و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چراغى هستم كه به خودى خود روشن نگشتم اما كسى مرا روشن كرد و قلب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لوحى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نگشتم اما باز كرده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نگشتم اما كسى كه پراكنده ساختن صحيفه ها و نامه ها به دست اوست مرا پراكنده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نقشى در آن چيزى كه نقش بسته شده و عكسى در سفيدى لوح قلب در زمانى هستم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تابيدن گرفت و من به خودى خود فرود نيامدم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لوح پيش از من چه خالى بود پس از قلم درباره من و درباره اين سئوال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پيمودن اين منازل و منزلگاه ها و سير اين مراحل و مقامات آن شخص بار ديگر به قلم باز مى گردد و در حيرت قرار مى گيرد چون قلم را تنها از نى و لوح را تنها از استخوان و چوب و خط را تنها به سبب مركب و چراغ را تنها از آتش مى داند و در اين منزل اين اسامى را مى شنيد و چيزى از مسماى آن را مشاهده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تو اندك و بضاعت تو ناچيز و مركب تو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بهتر اين است كه به غيبت، به اين مسمى ها ايمان بياورى و آنچه در پى آن هستى را رها كنى و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سالك اين سخن را مى شود كوتاهى نفس خود را احساس مى كند و قلبش از تندى خشم بر خود هنگامى كه خود را در نقص و كاستى كامل مى بيند، از آتش شعله ور مى گردد و به سبب نيروى استعداد كبريايى در ماده اش، روغن در چراغدان قلبش نزديك است بر افروخته شود هرچند آتش به آن نرسد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هنگامى كه علم با تندى خود در او دميده شد روغنش آتش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بر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شمار و چشم بگشا، شايد بر اين آتش هدايت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مى گشايد و قلم الهى را آنگونه كه وصفش را از علم شنيده بود مى بيند كه از نى و چوب نيست و سر و دمى ندارد و دائما در صحيفه دل هاى آفريدگان انواع علوم و حقايق را مى نگارد و در هر قلب سرى دارد و خود سرى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زده مى شود و از اين علم وداع مى كند و از آن شكرگزارى مى نمايد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نزد تو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سفر به سوى جناب قلم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هنگامى كه به نزد قلم مى آيد و داستان را برايش روايت مى كند و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دائماً در دل ها علوم را مى نگارى كه به سبب آن اراده ها به سوى قدرت بر انگيخته مى شود و آن قدرت به سوى مقدمات روان مى شود؟ قلم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در عالم ملك ديدى و پاسخ قلم از سئوالت را كه شنيدى فراموش كرده 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 مثل پاسخ اوست زيرا دو عالم ملك و ملكوت با هم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خداوند آدم را بر صورت خود آفريد؟ پس از شأن من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 بپرس كه من در تحت قدرت او مقهور و مسخر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قلم انسان و آفرينش الهى در معناى تسخير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ظاهر صورت و تصوير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 الملك كيست؟ قلم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خداوند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ها به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پيچيده شده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زمراو كسى است كه آسمان ها را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شأن يمين و اينكه چگونه قلم را به حركت در مى آورد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 چيزى است كه از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عالم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اى و آن حواله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به سوى عالم قدرت حركت كرد و در آن عجايبى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نمود كه غير آن را كوچك بر شمرد، در اين هنگام رو به قدرت كرد و از او درباره حركت دادن يمين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هستم، تو از قادر بپرس چون پاسخ بر عهده كسانى است كه به صفت متصف اند نه بر خود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نزديك است كه شك كند و با جرأت بر سئوال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سخنى ثابت و پابرجا، استوار گشت و از سراپرده هاى حضرت دوست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خداوند از آنچه انجام مى دهد پرسيده نمى شود در حاليكه آفريدگان از كردار خود مورد پرسش و بازخواست قرار مى گيرند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انبياء آيه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پس عظمت حضور حق او را در بر مى گيرد و بيهوش بر زمين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هوش مى آيد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تو چه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 گردم و بر تو توكل مى كنم و ايمان دارم كه تو فرمانرواى با عظمت و يگانه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غير تو نمى هراسم و به غير تو اميد ندارم و تنها به بخشايش تو از كيفرت و به خشنودى تو از خشمت و به تو از تو پناه مى برم و مى گويم سينه ام را بگشا تا تو را بشناسم و گره سكوت مرا از زبانم بگشا تا مدح تو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سالك باز مى گردد و از سئوال و عتاب خود پوزش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يمين و قلم و علم و اراده و قدرت و پس از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مرا بپذيريد زيرا من ناآشنايى در سرزمين شما بودم و هر كس در سرزمين نا آشنا وارد گردد شگفت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انكار شما از جانب من تنها از ناتوانى و نادانى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عذر شما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صحيح گشت و برايم آشكار شد آن كس كه تنها فرمانرواى ملك و ملكوت و عزت و جبروت است خداوند يگانه و با عظمت و قهار است و همگان تحت تسخير او هستند و او اول و آخر و آشكار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در تفسير گمراه ساختن است</w:t>
      </w:r>
      <w:r>
        <w:rPr>
          <w:rFonts w:eastAsia="IRNazanin" w:cs="IRNazanin"/>
          <w:color w:val="111111"/>
          <w:sz w:val="28"/>
          <w:szCs w:val="28"/>
          <w:rtl w:val="true"/>
          <w:lang w:bidi="fa-IR"/>
        </w:rPr>
        <w:t xml:space="preserve">» </w:t>
      </w:r>
      <w:r>
        <w:rPr>
          <w:rStyle w:val="FootnoteAnchor"/>
          <w:rtl w:val="true"/>
        </w:rPr>
        <w:footnoteReference w:id="88"/>
      </w:r>
      <w:bookmarkStart w:id="90" w:name="pg7300_64606"/>
    </w:p>
    <w:p>
      <w:pPr>
        <w:pStyle w:val="Heading3"/>
        <w:numPr>
          <w:ilvl w:val="2"/>
          <w:numId w:val="1"/>
        </w:numPr>
        <w:rPr/>
      </w:pPr>
      <w:bookmarkStart w:id="91" w:name="__RefHeading___Toc703670_1051229030"/>
      <w:bookmarkStart w:id="92" w:name="_Toc32"/>
      <w:bookmarkEnd w:id="90"/>
      <w:bookmarkEnd w:id="91"/>
      <w:r>
        <w:rPr>
          <w:rtl w:val="true"/>
        </w:rPr>
        <w:t>آياتى كه بوسيله آن بر جبر استدلال مى شود</w:t>
      </w:r>
      <w:bookmarkEnd w:id="92"/>
    </w:p>
    <w:p>
      <w:pPr>
        <w:pStyle w:val="BookText"/>
        <w:rPr/>
      </w:pPr>
      <w:r>
        <w:rPr>
          <w:rFonts w:ascii="IRNazanin" w:hAnsi="IRNazanin" w:eastAsia="IRNazanin"/>
          <w:color w:val="111111"/>
          <w:sz w:val="28"/>
          <w:sz w:val="28"/>
          <w:szCs w:val="28"/>
          <w:rtl w:val="true"/>
          <w:lang w:bidi="fa-IR"/>
        </w:rPr>
        <w:t>ششمين دليل بر استدلال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آيات شريفه كه خود به چند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گمراه ساختن را به خداوند نسبت و اسناد مى دهد است و پاسخ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هدايت را به خداوند نسبت مى دهند در هنگام استدلال به اين آيات در بحث تعلق اراده و مشيت خداوند به افعال انسان، پاسخ به اين آيات داده شد و خلاصه آن چنين است كه هدايت انواعى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عامه تكوينى و آن هدايتى براى به دست آوردن سود و دفع ضرر، با اضافه نمودن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و درك كننده هاى باطنى و نيروى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پروردگار ما كسى است كه آفرينش همه چيز را بدو بخشيد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دلايل عقلى جدا كننده ميان حق و باطل و تباهى و صلاح كه خداوند چنين به آن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 را راه به خير و شر هدايت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عامه تشريعى با فرو فرستادن فرستادگان و كتاب هاى آسمانى كه اين سخن خداوند به آن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ثمود را هدايت كرديم اما آنان كورى و هدايت نيافتن را بر هدايت برگزيدند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p>
    <w:p>
      <w:pPr>
        <w:pStyle w:val="BookText"/>
        <w:rPr/>
      </w:pPr>
      <w:r>
        <w:rPr>
          <w:rFonts w:ascii="IRNazanin" w:hAnsi="IRNazanin" w:eastAsia="IRNazanin"/>
          <w:color w:val="111111"/>
          <w:sz w:val="28"/>
          <w:sz w:val="28"/>
          <w:szCs w:val="28"/>
          <w:rtl w:val="true"/>
          <w:lang w:bidi="fa-IR"/>
        </w:rPr>
        <w:t>كرديم خواه شكرگذار باشد يا كفر بورزد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خاصه تكوينى و آن هدايت براى حركت بر راهى است كه به حضرت قدس منتهى مى شود و سلوك به سوى مقامات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زدودن آثار تعلقات بدنى و پاك كردن كدورت لباس جسمانى و غرق شدن در مشاهده اسرار كمال و مطالعه انوار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از هدايت، عنايتى ربانى است كه خداوند برخى بندگان خود را به حسب آنچه حكمتش اقتضا مى كند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آيات به اين نوع هدايت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آنان به عهده تو نيست اما خداوند هر كه را بخواهد هدايت مى كند</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ستمگران را هدايت نمى نمايد</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كه را بخواهد به راه راست هدايت مى كند</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هر كه را بخواهى هدايت نمى كنى اما خداوند هر كه را بخواهد</w:t>
      </w:r>
    </w:p>
    <w:p>
      <w:pPr>
        <w:pStyle w:val="BookText"/>
        <w:rPr/>
      </w:pPr>
      <w:r>
        <w:rPr>
          <w:rFonts w:ascii="Amiri" w:hAnsi="Amiri" w:eastAsia="Amiri" w:cs="Amiri"/>
          <w:color w:val="111111"/>
          <w:sz w:val="28"/>
          <w:sz w:val="28"/>
          <w:szCs w:val="28"/>
          <w:rtl w:val="true"/>
          <w:lang w:bidi="ar-SA"/>
        </w:rPr>
        <w:t>هدايت مى نمايد</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افعال انسان را به خداوند نسبت مى دهد، كه گروهى از آن گذشت، اما پاسخ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فعل انسان در ميان جبر و تفويض است و از هر يك از اين دو بهره اى دارد زيرا قدرت و ساير مبادى در هنگام فعل از سوى خداوند افاضه</w:t>
      </w:r>
    </w:p>
    <w:p>
      <w:pPr>
        <w:pStyle w:val="BookText"/>
        <w:rPr/>
      </w:pPr>
      <w:r>
        <w:rPr>
          <w:rFonts w:ascii="IRNazanin" w:hAnsi="IRNazanin" w:eastAsia="IRNazanin"/>
          <w:color w:val="111111"/>
          <w:sz w:val="28"/>
          <w:sz w:val="28"/>
          <w:szCs w:val="28"/>
          <w:rtl w:val="true"/>
          <w:lang w:bidi="fa-IR"/>
        </w:rPr>
        <w:t>مى شود و إعمال قدرت در ديگرى و هر يك از دو اسناد حقيقى است و آيات كريمه به اين معنا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دسته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جهنم گروه فراوانى از جن و انس را براى دوزخ آفريده ايم آنان دل هايى دارند كه با آن نمى فهمند و چشم هايى دارند كه با آن نمى بينند و گوش هايى دارند كه با آن نمى شنوند آنان چون چارپايان بلكه گمراه ترند آنان بى خبرانند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علت نيست بلكه براى عاقبت و سرنوشت و صيرورت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شاعر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مرگ بزائيد و براى ويرانى بنا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شريف دلالت نمى كند كه بسيارى از جن و انس آفريده شدند تا در دوزخ وارد شوند بلكه دلالت مى كند كه سرنوشت بسيارى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جهنم است و ذيل آيه دلالت مى كند كه اين عاقبت كه در انتظار ايشان است با جبرى از ناحيه خداوند نيست بلكه از اين جهت است كه آنان وسايل ادراكات خويش را با</w:t>
      </w:r>
    </w:p>
    <w:p>
      <w:pPr>
        <w:pStyle w:val="BookText"/>
        <w:rPr/>
      </w:pPr>
      <w:r>
        <w:rPr>
          <w:rFonts w:ascii="IRNazanin" w:hAnsi="IRNazanin" w:eastAsia="IRNazanin"/>
          <w:color w:val="111111"/>
          <w:sz w:val="28"/>
          <w:sz w:val="28"/>
          <w:szCs w:val="28"/>
          <w:rtl w:val="true"/>
          <w:lang w:bidi="fa-IR"/>
        </w:rPr>
        <w:t>گناهانى كه از روى اختيار مرتكب شده اند، ويران كرده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سخن پاسخ از استدلال به جبر در سخن خداوند آشكار مى شود،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 كسانى كه كفر ورزيدند يكسان است كه بيمشان دهى يا بيمشان ندهى چون ايمان نمى آورند خداوند بر دل هايشان مهر زده و بر گوش ها و ديدگانشان پرده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را</w:t>
      </w:r>
      <w:bookmarkStart w:id="93" w:name="pg7300_64611"/>
    </w:p>
    <w:p>
      <w:pPr>
        <w:pStyle w:val="BookText"/>
        <w:rPr/>
      </w:pPr>
      <w:bookmarkEnd w:id="93"/>
      <w:r>
        <w:rPr>
          <w:rFonts w:ascii="Amiri" w:hAnsi="Amiri" w:eastAsia="Amiri" w:cs="Amiri"/>
          <w:color w:val="111111"/>
          <w:sz w:val="28"/>
          <w:sz w:val="28"/>
          <w:szCs w:val="28"/>
          <w:rtl w:val="true"/>
          <w:lang w:bidi="ar-SA"/>
        </w:rPr>
        <w:t>نمى 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كيفرى دردناك از آن آنان است</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بقرهپس اين آيه در خصوص كسانى كه با اختيار خود كفر ورزيدند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مقصود از ايشان، بزرگانِ كفار مكه باشد كه در دين عناد و دشمنى ورزيدند و در اين خصوص از هيچ تلاشى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معنا به خصوص، قرينه تغيير سياق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مُهر را به خود و پرده را به ايشان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مفهوم كه در آنان دو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در خود و حجابى از سوى خداوند در پى كفرشان، پس اعمال ايشان در ميان دو حجاب از سوى ذات خود و خداوند متعال است</w:t>
      </w:r>
      <w:r>
        <w:rPr>
          <w:rFonts w:eastAsia="IRNazanin" w:cs="IRNazanin"/>
          <w:color w:val="111111"/>
          <w:sz w:val="28"/>
          <w:szCs w:val="28"/>
          <w:rtl w:val="true"/>
          <w:lang w:bidi="fa-IR"/>
        </w:rPr>
        <w:t>.</w:t>
      </w:r>
    </w:p>
    <w:p>
      <w:pPr>
        <w:pStyle w:val="Heading3"/>
        <w:numPr>
          <w:ilvl w:val="2"/>
          <w:numId w:val="1"/>
        </w:numPr>
        <w:rPr/>
      </w:pPr>
      <w:bookmarkStart w:id="94" w:name="__RefHeading___Toc703672_1051229030"/>
      <w:bookmarkStart w:id="95" w:name="_Toc33"/>
      <w:bookmarkEnd w:id="94"/>
      <w:r>
        <w:rPr>
          <w:rtl w:val="true"/>
        </w:rPr>
        <w:t>پذيرفتن جبر مخالف وجدان است</w:t>
      </w:r>
      <w:bookmarkEnd w:id="95"/>
    </w:p>
    <w:p>
      <w:pPr>
        <w:pStyle w:val="BookText"/>
        <w:rPr/>
      </w:pPr>
      <w:r>
        <w:rPr>
          <w:rFonts w:ascii="IRNazanin" w:hAnsi="IRNazanin" w:eastAsia="IRNazanin"/>
          <w:color w:val="111111"/>
          <w:sz w:val="28"/>
          <w:sz w:val="28"/>
          <w:szCs w:val="28"/>
          <w:rtl w:val="true"/>
          <w:lang w:bidi="fa-IR"/>
        </w:rPr>
        <w:t>حاصل آنچه ذكر كرديم اين است كه هيچ يك از دلايلى كه بر جبر ارايه شد كامل و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جبرگرايى مخالف حس و وجدان است زيرا هر انسانى به واسطه فطرت خود مى يابد و درك مى كند كه بر تعدادى از افعال توانا است و مى تواند آن را انجام دهد يا ترك نمايد و آن را انجام نمى دهد مگر آنكه مى بيند كه توانايى ترك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فطرى است و هيچ كس تا زمانى كه شبهه اى از خارج بر او وارد نشود در آن شك نمى كند و تمامى عقلا بر اينكه فاعل فعل ناپسند، سزاوار مذمت و فاعل فعل نيكو سزاوار ستايش است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پذيرفته اند كه مذمت و ستايش به سوى انسان مختار متوجه است نه انسان</w:t>
      </w:r>
      <w:bookmarkStart w:id="96" w:name="pg7300_64614"/>
    </w:p>
    <w:p>
      <w:pPr>
        <w:pStyle w:val="BookText"/>
        <w:rPr/>
      </w:pPr>
      <w:bookmarkEnd w:id="96"/>
      <w:r>
        <w:rPr>
          <w:rFonts w:ascii="IRNazanin" w:hAnsi="IRNazanin" w:eastAsia="IRNazanin"/>
          <w:color w:val="111111"/>
          <w:sz w:val="28"/>
          <w:sz w:val="28"/>
          <w:szCs w:val="28"/>
          <w:rtl w:val="true"/>
          <w:lang w:bidi="fa-IR"/>
        </w:rPr>
        <w:t>در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گروهى از افعال اختيارى است از مواردى است كه بناى عقلا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بر جبرگرايى چند تالى فاسد مترتب است كه پيش از اين به آن اشاره كرديم و عبارتست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حسن و قبح عقلى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عدالت از خداوند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نمودن به آنچه توان انجام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تالى فاسدها در رد جبرگرايى كافى است</w:t>
      </w:r>
      <w:r>
        <w:rPr>
          <w:rFonts w:eastAsia="IRNazanin" w:cs="IRNazanin"/>
          <w:color w:val="111111"/>
          <w:sz w:val="28"/>
          <w:szCs w:val="28"/>
          <w:rtl w:val="true"/>
          <w:lang w:bidi="fa-IR"/>
        </w:rPr>
        <w:t>.</w:t>
      </w:r>
    </w:p>
    <w:p>
      <w:pPr>
        <w:pStyle w:val="Heading3"/>
        <w:numPr>
          <w:ilvl w:val="2"/>
          <w:numId w:val="1"/>
        </w:numPr>
        <w:rPr/>
      </w:pPr>
      <w:bookmarkStart w:id="97" w:name="__RefHeading___Toc703674_1051229030"/>
      <w:bookmarkStart w:id="98" w:name="_Toc34"/>
      <w:bookmarkEnd w:id="97"/>
      <w:r>
        <w:rPr>
          <w:rtl w:val="true"/>
        </w:rPr>
        <w:t>حسن و قبح عقلى</w:t>
      </w:r>
      <w:bookmarkEnd w:id="98"/>
    </w:p>
    <w:p>
      <w:pPr>
        <w:pStyle w:val="BookText"/>
        <w:rPr/>
      </w:pPr>
      <w:r>
        <w:rPr>
          <w:rFonts w:ascii="IRNazanin" w:hAnsi="IRNazanin" w:eastAsia="IRNazanin"/>
          <w:color w:val="111111"/>
          <w:sz w:val="28"/>
          <w:sz w:val="28"/>
          <w:szCs w:val="28"/>
          <w:rtl w:val="true"/>
          <w:lang w:bidi="fa-IR"/>
        </w:rPr>
        <w:t>بد نيست اشاره اى اجمالى به وجه فساد هر يك از موارد فوق داشته باشيم هر چند آشكار و بدون نياز به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و قبح عقلى، اشاعره برخلاف معتزله و اماميه نظر به انكار حسن و قبح عقلى داده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اينكه افعال مطابق طبع يا مخالف آن باشد، افعال مساوى است و تفاوتى ميان آن در حسن و قبح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افعال انسان گاه پس از تعلق احكام شرعى به آن به اعتبار موافقت افعال با شرع و مخالفت آن با شرع به حسن و قبح متصف مى شود به خلاف افعال خداوند كه از اين جهت نيز به حسن و قبح متصف نمى شود و عقل مجالى ندارد كه در افعال خداوند به نيكو برشمردن يا ناپسند دانستن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جبرگرايان در اين سخن به دو امر استناد كرده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عرض است و حسن و قبح عقلى نيز از اقسام عرض هستند و بر عرض، عرض عارض نمى شود و به آن متصف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نمى تواند به حسن و قبح عقلى متصف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مانند سپيدى، سرخى و سياهى عرض هستند و شدت و ضعف و حسن و قبح نيز از اعراض هستند و مخفى نيست كه شدت و ضعف و حسن و قبح بر رنگ ها عارض مى شود و رنگ ها به آن متصف مى گردند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 ضعيف است و ديگرى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رنگ و كم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 نيكو و آن رنگ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اين جا اتصاف عرض به عرض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ميان عرض وجودى و عرض انتزاعى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سخن در عروض آن بر عرض است همان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رنگ ها و اما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حسن و قبح و شدت و ضعف هيچ كس ادعاى عارض نشدن آن بر اعراض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انكار حسن و قبح نسبت به افعال خداوند دارد و بيان مى دارد اگر حسن و قبح عقلى را در افعال انسان بپذيريم آن را در افعال خداوند نخواهيم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تحكم وحكمرانى بر خداوند ندارد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فعل از تو ناپسند است پس مى بايست آن را ترك كنى يا نيكوست پس مى بايست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نباشد در حاليكه او هر آنچه بخواهد</w:t>
      </w:r>
    </w:p>
    <w:p>
      <w:pPr>
        <w:pStyle w:val="BookText"/>
        <w:rPr/>
      </w:pP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مى كند تصرف در ملك اوست و او از آنچه انجام مى دهد پرسيده نمى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از اين تعبير ناشى مى شود كه عقل به حسن و قبح حكم مى كند در حالى كه در جاى خود بيان داشتيم كه شأن قوه عاقله حتى به نسبت افعال انسان تشريع و جعل احكام نيست بلكه اين مقام از اختصاصات خداوند و سفيران اوست بلكه شأن قوه عاقله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عاقله</w:t>
      </w:r>
    </w:p>
    <w:p>
      <w:pPr>
        <w:pStyle w:val="BookText"/>
        <w:rPr/>
      </w:pPr>
      <w:r>
        <w:rPr>
          <w:rFonts w:ascii="IRNazanin" w:hAnsi="IRNazanin" w:eastAsia="IRNazanin"/>
          <w:color w:val="111111"/>
          <w:sz w:val="28"/>
          <w:sz w:val="28"/>
          <w:szCs w:val="28"/>
          <w:rtl w:val="true"/>
          <w:lang w:bidi="fa-IR"/>
        </w:rPr>
        <w:t>درك كننده است نه تشريع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مقام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با تحكم از جانب عقل رخ نمى دهد بلكه اين دو صفت واقعى هستند كه عقل آن دو را درك مى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هر يك از حواس پنجگانه مواردى مطابق و همسان و مواردى مخالف و غير همسان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حس شنوايى در صداهاى نيك و خوش لذت مى برد و صداهاى زشت را ناخوش مى دارد، هم چنين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انسانيت انسان به آن است و الا انسان مانند حيوانات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مطابق و مواردى مخالف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قوه عاقله قوه اى درك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افعال را ملاحظه كنى، گاه آن را مطابق قوه عاقله مى بينى و فاعل آن را مستحق ستايش مى دانى مانند عدل پس گفته مى شود آن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را مخالف قوه عاقله مى بينى و فاعلش را مستحق نكوهش و مذمت مى دانى مانند ستم و مى گويى اين فعل ناپسندى است و گاه آن را خالى از دو جهت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افعال از نظر وجوه و اعتبارات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توضيح اين كلام را با مثالى عرفى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بنگر كه بسيار به تو نيكى كرد آنگاه به كوچكترين امرى به تو نيازمندمى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عقل با چشم پوشى از شرع نيكى برآورده ساختن نياز آن شخص و زشتى رد كردن و خوار نمودن او را درك مى كند با اينكه برآورده ساختن نياز او با شهوات همراه نيست و رد كردن درخواست او با شهوات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نيست مگر آنكه عقل با چشم پوشى از همه چيز، خود مناسبات و مخالفاتى دارد</w:t>
      </w:r>
      <w:r>
        <w:rPr>
          <w:rFonts w:eastAsia="IRNazanin" w:cs="IRNazanin"/>
          <w:color w:val="111111"/>
          <w:sz w:val="28"/>
          <w:szCs w:val="28"/>
          <w:rtl w:val="true"/>
          <w:lang w:bidi="fa-IR"/>
        </w:rPr>
        <w:t>.</w:t>
      </w:r>
      <w:bookmarkStart w:id="99" w:name="pg7300_64620"/>
    </w:p>
    <w:p>
      <w:pPr>
        <w:pStyle w:val="BookText"/>
        <w:rPr/>
      </w:pPr>
      <w:bookmarkEnd w:id="99"/>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نورانيتى دارد كه حقايق آن گونه كه هست برايش آشكار مى گردد، به زشتى برخى افعال و نيك بودن برخى ديگر 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حسن و قبح عقلى سخن نادرستى است</w:t>
      </w:r>
      <w:r>
        <w:rPr>
          <w:rFonts w:eastAsia="IRNazanin" w:cs="IRNazanin"/>
          <w:color w:val="111111"/>
          <w:sz w:val="28"/>
          <w:szCs w:val="28"/>
          <w:rtl w:val="true"/>
          <w:lang w:bidi="fa-IR"/>
        </w:rPr>
        <w:t>.</w:t>
      </w:r>
    </w:p>
    <w:p>
      <w:pPr>
        <w:pStyle w:val="Heading3"/>
        <w:numPr>
          <w:ilvl w:val="2"/>
          <w:numId w:val="1"/>
        </w:numPr>
        <w:rPr/>
      </w:pPr>
      <w:bookmarkStart w:id="100" w:name="__RefHeading___Toc703676_1051229030"/>
      <w:bookmarkStart w:id="101" w:name="_Toc35"/>
      <w:bookmarkEnd w:id="100"/>
      <w:r>
        <w:rPr>
          <w:rtl w:val="true"/>
        </w:rPr>
        <w:t>عدالت خداوند</w:t>
      </w:r>
      <w:bookmarkEnd w:id="101"/>
    </w:p>
    <w:p>
      <w:pPr>
        <w:pStyle w:val="BookText"/>
        <w:rPr/>
      </w:pPr>
      <w:r>
        <w:rPr>
          <w:rFonts w:ascii="IRNazanin" w:hAnsi="IRNazanin" w:eastAsia="IRNazanin"/>
          <w:color w:val="111111"/>
          <w:sz w:val="28"/>
          <w:sz w:val="28"/>
          <w:szCs w:val="28"/>
          <w:rtl w:val="true"/>
          <w:lang w:bidi="fa-IR"/>
        </w:rPr>
        <w:t>و اما 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 دهيم خداوند عادلى است كه ستم نمى كند و حكيمى است كه ظلم نمى نمايد او بندگانش را به آنچه توانايى ندارند تكليف نمى كند و به آن چه راهى به سويش ندارند متعبد نمى گرداند و هيچ كس را جز به مقدار توانايى اش تكليف نمى نمايد و هيچ كس را بر آنچه از كردار او نيست كيفر نمى دهد و بر آنچه خود او را آفريده، سرزنش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زشتى ها پاك و از بدى ها برى و از ستم و دشمنى والاست و ستم به بندگان را نمى خواهد و به اندازه ذره اى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ستمگران و فساد سركشان از سوى خداوند است، او بيش تر آفريدگان خود را از ايمان و نيكى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بازداشته و در كفر و شرك واقع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كس هر آنچه مى خواهد انجام دهد و به اجرا رساند را كيفر مى دهد و هر كس قضاى او را نپذيرد و قَدَرش را انكار كند و با مشيتش به مخالفت برخيزد پاداش و نعمت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 تر آفريدگانش را براى دوزخ آفريد و امكان بندگى به آنان نداد آنگاه به طاعت فرمانشان داد در حالى كه مى داند كه بندگان توانايى آن بندگى را ندارند و راهى به سوى آن نمى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هنگامى كه آنچه را توانايى بر آن نيافتند انجام ندادند و هنگامى كه آنچه خداوند برايشان فراهم</w:t>
      </w:r>
      <w:bookmarkStart w:id="102" w:name="pg7300_64622"/>
    </w:p>
    <w:p>
      <w:pPr>
        <w:pStyle w:val="BookText"/>
        <w:rPr/>
      </w:pPr>
      <w:bookmarkEnd w:id="102"/>
      <w:r>
        <w:rPr>
          <w:rFonts w:ascii="IRNazanin" w:hAnsi="IRNazanin" w:eastAsia="IRNazanin"/>
          <w:color w:val="111111"/>
          <w:sz w:val="28"/>
          <w:sz w:val="28"/>
          <w:szCs w:val="28"/>
          <w:rtl w:val="true"/>
          <w:lang w:bidi="fa-IR"/>
        </w:rPr>
        <w:t>نساخته بود را نيافتند آنان را كُند و ناتوان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حسن، آن چيزى است كه خدا انجام دهد هر چند كيفر با شرافت ترين پيامبران باشد و ناپسند چيزى است كه خداوند ترك كند هر چند پاداش بدبخت ترين شقاوتمندان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استدلال كردند كه عقل بر خداوند حكمرانى ندارد بلكه در اين مقام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آنكه ثبوت حسن و قبح عقلى را دانستى، ثبوت عدالت خداوند نياز به توضيح بيشترى ندارد چون عقل درك مى كند كه عدل نيكوست و ترك آن بر كسى كه بر انجام آن تواناست قبيح و ناپسند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انجام فعل قبيح با حكمت و كمال مخالف است پس از خداوند صادر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ادراك مى كند كه صدور فعل قبيح از خداوند به سبب كمال و حكمت و قدرت و بى نيازى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 قبيح انجام نمى دهد زيرا اگر قبيح و ظلم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كردار زشت جاهل است يا عالمى است كه از ترك آن ناتوان است</w:t>
      </w:r>
    </w:p>
    <w:p>
      <w:pPr>
        <w:pStyle w:val="BookText"/>
        <w:rPr/>
      </w:pPr>
      <w:r>
        <w:rPr>
          <w:rFonts w:ascii="IRNazanin" w:hAnsi="IRNazanin" w:eastAsia="IRNazanin"/>
          <w:color w:val="111111"/>
          <w:sz w:val="28"/>
          <w:sz w:val="28"/>
          <w:szCs w:val="28"/>
          <w:rtl w:val="true"/>
          <w:lang w:bidi="fa-IR"/>
        </w:rPr>
        <w:t>يا به انجام آن فعل نياز دارد يا تواناى بى نيازى است كه فعل را از روى بيهودگى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لازم مى آيد خداوند جاهل در فرض دوم عاجز و ناتوان، در فرض سوم نيازمند و در فرض چهارم نادان و سفيه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آن بر خداوند محال است</w:t>
      </w:r>
      <w:r>
        <w:rPr>
          <w:rFonts w:eastAsia="IRNazanin" w:cs="IRNazanin"/>
          <w:color w:val="111111"/>
          <w:sz w:val="28"/>
          <w:szCs w:val="28"/>
          <w:rtl w:val="true"/>
          <w:lang w:bidi="fa-IR"/>
        </w:rPr>
        <w:t>.</w:t>
      </w:r>
    </w:p>
    <w:p>
      <w:pPr>
        <w:pStyle w:val="Heading3"/>
        <w:numPr>
          <w:ilvl w:val="2"/>
          <w:numId w:val="1"/>
        </w:numPr>
        <w:rPr/>
      </w:pPr>
      <w:bookmarkStart w:id="103" w:name="__RefHeading___Toc703678_1051229030"/>
      <w:bookmarkStart w:id="104" w:name="_Toc36"/>
      <w:bookmarkEnd w:id="103"/>
      <w:r>
        <w:rPr>
          <w:rtl w:val="true"/>
        </w:rPr>
        <w:t>تكليف بر آنچه توانايى آن وجود ندارد</w:t>
      </w:r>
      <w:bookmarkEnd w:id="1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تكليف بر آنچه توانايى آن نيست، اشاعره برخلاف عدليه به عدم قبح آن و عدم زشتى كيفر بر</w:t>
      </w:r>
    </w:p>
    <w:p>
      <w:pPr>
        <w:pStyle w:val="BookText"/>
        <w:rPr/>
      </w:pPr>
      <w:r>
        <w:rPr>
          <w:rFonts w:ascii="IRNazanin" w:hAnsi="IRNazanin" w:eastAsia="IRNazanin"/>
          <w:color w:val="111111"/>
          <w:sz w:val="28"/>
          <w:sz w:val="28"/>
          <w:szCs w:val="28"/>
          <w:rtl w:val="true"/>
          <w:lang w:bidi="fa-IR"/>
        </w:rPr>
        <w:t>مخالفت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زشتى كيفر بر مخالفت تكليف بر آنچه توانايى بر انجام آن نيست از مواردى است كه پس از التزام به حسن و قبح عقلى، امكان انكار ندارد زيرا كيفر در اين هنگام مصداق ظلم و ستم است و بدون شك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تكليف بر آنچه توانايى برانجام آن نيست دو قول در عدليه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محال بودن آن به وجوه فراوانى استدلال شده كه اين مقام جايگاه ذكر تمامى آن نيست و ما به وجوه مهم آن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تشريعى، به حركت در آوردن عضلات انسان به سوى آنچه خواسته شده به وسيله اراده و اختيار او و قرار دادن انگيزه براى انسان است تا مطلوب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قرار دادن انگيزه براى فعل غير ارادى ممكن نيست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اجود التقريرات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امر اول</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تنها تعهد به ذكر لفظ هنگام تعلق قصد تكلم به فهماندن معنا و ابراز آن است و در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در جاى خود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بوسيله لفظ ابراز شده است، صدور ماده از سوى مخاطب است در حالى كه به شوق متكلم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در امكان تعلق شوق مولا به فعل غير اختيارى انسان بلكه به فعل غير اختيارى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مولا از مولاهاى عرفى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و از سوى ديگر ابراز اين شوق بوسيله لفظى كه همان واقع امر است، ممكن مى باشد، اشكال بر اين سخن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حكم عقل به لزوم اطاعت از مولا متوقف است بر آن كه فعل در توانايى شخص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سخن از محقق نائينى است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مذهب حق، آنچه طلب مى شود مى بايست به حسن فاعلى نيكو باشد و اين در فعل غير ارادى محقق نمى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اجود التقريرات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امر اول</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دانستن حسن فاعلى در اتصاف فعل به وجوب از مواردى است كه دليل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وجوب تابع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در فعل باشد هر چند آن فعل متصف به حسن فاعلى نباشد وجوب متعلق به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ادعا كنيم كه بر عدم اعتبار حسن فاعلى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امور توصلى گفته اند كه فعل به عنوان مصداقى براى واجب واقع مى شود هر چند اين فعل به قصد تقرب به خداوند انجام نشود بلكه به انگيزه هاى نفسانى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نيست كه فعل صادر از غير</w:t>
      </w:r>
    </w:p>
    <w:p>
      <w:pPr>
        <w:pStyle w:val="BookText"/>
        <w:rPr/>
      </w:pPr>
      <w:r>
        <w:rPr>
          <w:rFonts w:ascii="IRNazanin" w:hAnsi="IRNazanin" w:eastAsia="IRNazanin"/>
          <w:color w:val="111111"/>
          <w:sz w:val="28"/>
          <w:sz w:val="28"/>
          <w:szCs w:val="28"/>
          <w:rtl w:val="true"/>
          <w:lang w:bidi="fa-IR"/>
        </w:rPr>
        <w:t xml:space="preserve">انگيزه 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حسن فاعلى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برخى محققان بيان داشته اند كه برانگيختن و برانگيخته شدن دو امر متضايفند و دو امر متضايف در قوه و فعليت يكسانند پس اگر انبعاث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نباشد و انسان بر آن توانا نباشد، برانگيختن نيز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خود در بيان حقيقت امر ثابت شد كه امر، جز ابراز اينكه ماده متعلق به شوق مولاست نمى باشد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شوق از سوى مولا به فعل مى بايست به سبب انگيزه اى باشد والا لغو است و صادر شدن امر لغو از سوى حكيم محال است و فايده اين سخن اين است كه انسان فعل را انجام مى دهد و</w:t>
      </w:r>
      <w:bookmarkStart w:id="105" w:name="pg7300_64628"/>
    </w:p>
    <w:p>
      <w:pPr>
        <w:pStyle w:val="BookText"/>
        <w:rPr/>
      </w:pPr>
      <w:bookmarkEnd w:id="105"/>
      <w:r>
        <w:rPr>
          <w:rFonts w:ascii="IRNazanin" w:hAnsi="IRNazanin" w:eastAsia="IRNazanin"/>
          <w:color w:val="111111"/>
          <w:sz w:val="28"/>
          <w:sz w:val="28"/>
          <w:szCs w:val="28"/>
          <w:rtl w:val="true"/>
          <w:lang w:bidi="fa-IR"/>
        </w:rPr>
        <w:t>ملاك و مصلحت آن را تحصيل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انجام فعل، براى انسان مقدور نباشد بر ابراز شوق از سوى مولا ثمره اى مترتب نيست و لغو مى باشد</w:t>
      </w:r>
      <w:r>
        <w:rPr>
          <w:rFonts w:eastAsia="IRNazanin" w:cs="IRNazanin"/>
          <w:color w:val="111111"/>
          <w:sz w:val="28"/>
          <w:szCs w:val="28"/>
          <w:rtl w:val="true"/>
          <w:lang w:bidi="fa-IR"/>
        </w:rPr>
        <w:t>.</w:t>
      </w:r>
    </w:p>
    <w:p>
      <w:pPr>
        <w:pStyle w:val="Heading3"/>
        <w:numPr>
          <w:ilvl w:val="2"/>
          <w:numId w:val="1"/>
        </w:numPr>
        <w:rPr/>
      </w:pPr>
      <w:bookmarkStart w:id="106" w:name="__RefHeading___Toc703680_1051229030"/>
      <w:bookmarkStart w:id="107" w:name="_Toc37"/>
      <w:bookmarkEnd w:id="106"/>
      <w:r>
        <w:rPr>
          <w:rtl w:val="true"/>
        </w:rPr>
        <w:t>سخن حق در اين باب</w:t>
      </w:r>
      <w:r>
        <w:rPr>
          <w:rtl w:val="true"/>
        </w:rPr>
        <w:t>:</w:t>
      </w:r>
      <w:bookmarkEnd w:id="107"/>
    </w:p>
    <w:p>
      <w:pPr>
        <w:pStyle w:val="BookText"/>
        <w:rPr/>
      </w:pPr>
      <w:r>
        <w:rPr>
          <w:rFonts w:ascii="IRNazanin" w:hAnsi="IRNazanin" w:eastAsia="IRNazanin"/>
          <w:color w:val="111111"/>
          <w:sz w:val="28"/>
          <w:sz w:val="28"/>
          <w:szCs w:val="28"/>
          <w:rtl w:val="true"/>
          <w:lang w:bidi="fa-IR"/>
        </w:rPr>
        <w:t>اين سخن وجهى قوى است جز آنكه به تكليف بر امر غير مقدور به نحو مستقل اختصاص دارد و در تكليف به امر جامع ميان امر مقدور و غير مقدور جارى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فرض فايده اى در آن مورد ممكن است و آن فايده اين است كه اگر شخص آن فعل غير مقدور به غير اختيارش صادر شود از انجام فرد مقدور كفايت مى كند و تكليف با انجام آن فعل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وجه به قدرت عقلى اختصاص دارد و در موارد عدم قدرت شرعى مانند عدم قدرت بر امر مهم در موارد</w:t>
      </w:r>
    </w:p>
    <w:p>
      <w:pPr>
        <w:pStyle w:val="BookText"/>
        <w:rPr/>
      </w:pPr>
      <w:r>
        <w:rPr>
          <w:rFonts w:ascii="IRNazanin" w:hAnsi="IRNazanin" w:eastAsia="IRNazanin"/>
          <w:color w:val="111111"/>
          <w:sz w:val="28"/>
          <w:sz w:val="28"/>
          <w:szCs w:val="28"/>
          <w:rtl w:val="true"/>
          <w:lang w:bidi="fa-IR"/>
        </w:rPr>
        <w:t>تزاحم جارى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او را علامه حلى در كتاب خود نهج الحق و كشف الصدق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جبريه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از علما و فقهاى شيعه و از شعراى مشهور اهل بيت در قرن چهارم هجرى است 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قصيده مشهور در وصف اهل 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از زندگانى او به آنچه علامه امينى از سخنان علماء درباره او در كتاب الغدير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است مراجعه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مقام سخنى دارد كه خوبست بيان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فصلى در اين باب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انسان را به ايمان فرمان مى دهد در حالى كه او را از ايمان بازداشته است و چگونه او را از كفر باز مى دارد در حالى كه او را بر كفر وادار كرده است و چگونه آنان را از ايمان باز مى دارد آنگاه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كجا از حقيقت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ميانشان كفر را</w:t>
      </w:r>
    </w:p>
    <w:p>
      <w:pPr>
        <w:pStyle w:val="BookText"/>
        <w:rPr/>
      </w:pPr>
      <w:r>
        <w:rPr>
          <w:rFonts w:ascii="IRNazanin" w:hAnsi="IRNazanin" w:eastAsia="IRNazanin"/>
          <w:color w:val="111111"/>
          <w:sz w:val="28"/>
          <w:sz w:val="28"/>
          <w:szCs w:val="28"/>
          <w:rtl w:val="true"/>
          <w:lang w:bidi="fa-IR"/>
        </w:rPr>
        <w:t>مى آفريند آنگاه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ميانشان كفر را رشد مى دهد آنگاه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كفر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ميانشان آميخته شدن حق به باطل را مى آفريند آنگاه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نپوشانيد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 آنگاه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ايشان و ايمان فاصله مى اندازد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هدايتشان را از ميان مى برد آنگاه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مسير دين گمراه مى سازد تا روى گردان شوند، آنگاه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آنان از پند و اندرز روى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كه دلالت مى كند تكليف به آنچه توانايى بر انجام آن نيست واقع نشده است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نفسى را جز به ميزان توانايى اش تكليف نمى كند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دين بر شما سخت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بارهاى سنگين و غل و زنجيرهايى كه بر آن ها بود را به كنارى وانهاد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سختى و مشقتى بالاتر از مكلف نمودن به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تمام آنچه گفتيم اينكه دليل و برهان بر جبر گرايى كمك نمى نمايد بلكه با آن مخالف است و وجدان نيز جبرگرايى را رد و نفى مى كند و آيات مبارك قرآن و روايات وارد شده از معصومين آن را رد مى نمايد و چند تالى فاسد نيز بر آن مترتب است</w:t>
      </w:r>
      <w:r>
        <w:rPr>
          <w:rFonts w:eastAsia="IRNazanin" w:cs="IRNazanin"/>
          <w:color w:val="111111"/>
          <w:sz w:val="28"/>
          <w:szCs w:val="28"/>
          <w:rtl w:val="true"/>
          <w:lang w:bidi="fa-IR"/>
        </w:rPr>
        <w:t>.</w:t>
      </w:r>
      <w:bookmarkStart w:id="108" w:name="pg7300_64633"/>
    </w:p>
    <w:p>
      <w:pPr>
        <w:pStyle w:val="Heading2"/>
        <w:numPr>
          <w:ilvl w:val="1"/>
          <w:numId w:val="1"/>
        </w:numPr>
        <w:rPr/>
      </w:pPr>
      <w:bookmarkStart w:id="109" w:name="__RefHeading___Toc703682_1051229030"/>
      <w:bookmarkStart w:id="110" w:name="_Toc38"/>
      <w:bookmarkEnd w:id="108"/>
      <w:bookmarkEnd w:id="109"/>
      <w:r>
        <w:rPr>
          <w:rtl w:val="true"/>
        </w:rPr>
        <w:t>استدلال بر تفويض و نقد آن</w:t>
      </w:r>
      <w:bookmarkEnd w:id="110"/>
    </w:p>
    <w:p>
      <w:pPr>
        <w:pStyle w:val="BookText"/>
        <w:rPr/>
      </w:pPr>
      <w:r>
        <w:rPr>
          <w:rFonts w:ascii="IRNazanin" w:hAnsi="IRNazanin" w:eastAsia="IRNazanin"/>
          <w:color w:val="111111"/>
          <w:sz w:val="28"/>
          <w:sz w:val="28"/>
          <w:szCs w:val="28"/>
          <w:rtl w:val="true"/>
          <w:lang w:bidi="fa-IR"/>
        </w:rPr>
        <w:t xml:space="preserve">گروه دوم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عدالت خداوند را حفظ نمايند گفته اند كه افعال اختيارى انسان به خداوند ربطى ندارد بلكه اثر گذار كامل انسان است و در هنگام بيان اقوال در مسأله گذشت بيشتر كسانى كه قائل به تفويض هستند به وجوب فعل پس از اراده انسان اعتقاد دارند و برخى به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پس از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رد جبرگرايى و مبنى بر اينكه افعال اختيارى با اختيار انسان از او صادر مى شود، بر تفويض چنين استدلال كرده اند كه مبادى افعال از قبيل خود وجود انسان و حياتش، ادراك فعل توسط انسان و شوق او به آن فعل و</w:t>
      </w:r>
    </w:p>
    <w:p>
      <w:pPr>
        <w:pStyle w:val="BookText"/>
        <w:rPr/>
      </w:pPr>
      <w:r>
        <w:rPr>
          <w:rFonts w:ascii="IRNazanin" w:hAnsi="IRNazanin" w:eastAsia="IRNazanin"/>
          <w:color w:val="111111"/>
          <w:sz w:val="28"/>
          <w:sz w:val="28"/>
          <w:szCs w:val="28"/>
          <w:rtl w:val="true"/>
          <w:lang w:bidi="fa-IR"/>
        </w:rPr>
        <w:t>مناسبت آن فعل با نيرويى از نيروهايش و توانايى انسان بر ايجاب آن فعل، هر چند همگى از سوى خداوند است ولى بقاء و استمرار در آن در وجود در هر لحظه نياز به اثرگذار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آفريننده اشياء با آن اشياء چون نويسنده اى است كه كتاب در حدوثش به او نياز دارد ولى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نگاشته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باقى مى ماند يا مانند بنا كه ديوارى را مى سازد آنگاه ديوار از سازنده خود بى نياز است و هرچند به وجود آورنده اش از ميان رود، وجود ديوار استمرار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پس از افاضه وجود و ساير مبادى از سوى خداوند، در صدور فعل از جانب خود نياز به چيزى ندارد و خود اثرگذار كامل در فعل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همانگونه كه در حدوثش به مؤثر نياز دارد در بقائش نيز به مؤثر نيازمند است زيرا ممكن به سبب وجود از امكان خارج نمى شود پس چون ممكن است و نياز از لوازم ذاتش مى باشد در هر لحظه به مؤثر نيازمند است تا وجود را به او افاضه نمايد و</w:t>
      </w:r>
    </w:p>
    <w:p>
      <w:pPr>
        <w:pStyle w:val="BookText"/>
        <w:rPr/>
      </w:pPr>
      <w:r>
        <w:rPr>
          <w:rFonts w:ascii="IRNazanin" w:hAnsi="IRNazanin" w:eastAsia="IRNazanin"/>
          <w:color w:val="111111"/>
          <w:sz w:val="28"/>
          <w:sz w:val="28"/>
          <w:szCs w:val="28"/>
          <w:rtl w:val="true"/>
          <w:lang w:bidi="fa-IR"/>
        </w:rPr>
        <w:t>به كمك آنكه او را در ابتدا ايجاد كرد در هر لحظه محتاج است و الا نابود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بانظر دقيق حقيقى او عين نياز است نه شيئى نيازمند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تفاوت ميان دو مثال آشكار است و آن دو شبيه به معناى حرفى و معناى اسمى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معناى حرفى به دو طرف خود قوام دارد و بدون آن دو طرف وجودى ندارد و دائما به دو طرفش نيازمند است به خلاف معناى اسمى كه وجود دارد و در رفع و نصب به عامل و موثر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از قبيل اولى است نه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در هر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هنگام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ايجاد كننده خود نيازمند است تا وجود و ساير مبادى را به او افاضه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الا توانايى ايجاد فعل را ندارد و مثال خداوند مانند اثربخشى نيروى برق در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جز در هنگامى كه نيروى برق با جريان خود آن را كمك مى كند وجود نمى يابد و در بقاى وجودش به يارى اين نيرو در هر لحظه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براى خود مقام تشريع را ثابت فرمود و تشريع با تفويض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تكليف مولوى در آنچه مولا، مالك چيزى از آن نيست،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تفويض جز با سلب مالكيت مطلق خداوند از برخى از آنچه در مالكيت اوست، صحيح نمى باشد در حاليكه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آسمان ها و زمين از آن خداوند است</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مالكيت و ستايش از آن اوست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آسمان ها و زمين است از آن خداوند است</w:t>
      </w:r>
      <w:r>
        <w:rPr>
          <w:rFonts w:eastAsia="IRNazanin" w:cs="IRNazanin"/>
          <w:color w:val="111111"/>
          <w:sz w:val="28"/>
          <w:szCs w:val="28"/>
          <w:rtl w:val="true"/>
          <w:lang w:bidi="fa-IR"/>
        </w:rPr>
        <w:t xml:space="preserve">.) </w:t>
      </w:r>
      <w:r>
        <w:rPr>
          <w:rStyle w:val="FootnoteAnchor"/>
          <w:rtl w:val="true"/>
        </w:rPr>
        <w:footnoteReference w:id="104"/>
      </w:r>
      <w:bookmarkStart w:id="111" w:name="pg7300_64636"/>
    </w:p>
    <w:p>
      <w:pPr>
        <w:pStyle w:val="Heading2"/>
        <w:numPr>
          <w:ilvl w:val="1"/>
          <w:numId w:val="1"/>
        </w:numPr>
        <w:rPr/>
      </w:pPr>
      <w:bookmarkStart w:id="112" w:name="__RefHeading___Toc703684_1051229030"/>
      <w:bookmarkStart w:id="113" w:name="_Toc39"/>
      <w:bookmarkEnd w:id="111"/>
      <w:bookmarkEnd w:id="112"/>
      <w:r>
        <w:rPr>
          <w:rtl w:val="true"/>
        </w:rPr>
        <w:t xml:space="preserve">امر ميان دو امر </w:t>
      </w:r>
      <w:r>
        <w:rPr>
          <w:rtl w:val="true"/>
        </w:rPr>
        <w:t>(</w:t>
      </w:r>
      <w:r>
        <w:rPr>
          <w:rtl w:val="true"/>
        </w:rPr>
        <w:t>امر بين الامرين</w:t>
      </w:r>
      <w:r>
        <w:rPr>
          <w:rtl w:val="true"/>
        </w:rPr>
        <w:t>)</w:t>
      </w:r>
      <w:bookmarkEnd w:id="113"/>
    </w:p>
    <w:p>
      <w:pPr>
        <w:pStyle w:val="Heading3"/>
        <w:numPr>
          <w:ilvl w:val="2"/>
          <w:numId w:val="1"/>
        </w:numPr>
        <w:rPr/>
      </w:pPr>
      <w:bookmarkStart w:id="114" w:name="__RefHeading___Toc703686_1051229030"/>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هنگامى كه اشتباه سخن و زشتى بيان اين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جبرگرايان و قائلين به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دانستى، بدان كه حق سخن امر بين الامرين است كه تمامى اش نيكوست و بيان و توضيح آن با مثال پيش از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اختيارى انسان ميان جبر و تفويض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بوسيله دلايل عقلى، نفى جبر و تفويض را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اختيارى انسان، از اين جهت كه با اختيار از سوى او رخ مى دهد و در صادر شدن اين افعال از وى اجبار و زورى نيست پس انسان 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افعال مختارند و افعال به آنان استناد داده مى شود و آنان ايجاد كننده آن افعالند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كه فيض وجود وقدرت و ساير مبادى با افاضه لحظه به لحظه خداوند است به گونه اى كه اگر فيض از آنان قطع شود، انسان توانايى ايجاد فعل را ندارد پس فعل به خداوند مستند است و هر دو اسناد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با بالاترين صدا در موافقت با مذهب حق چنين ندا در مى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نه تفويض بلكه امرى ميان اين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اشاره دارد كه اختيار انسان در فعل خود، از قدرت و تسلط خداوند جلوگيرى نمى كند، آنچه ما تحقيق كرديم و بيان داشتم و جايگاه ميان دو منزلت را توضيح داديم و دلايلش را به صورت كامل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دقيق و مشكل و از اسرار علوم الهى و خلاصه فلسفه حق است كه از راهنمايى 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ايشان برگرفته شده و آنان</w:t>
      </w:r>
      <w:bookmarkStart w:id="116" w:name="pg7300_64638"/>
    </w:p>
    <w:p>
      <w:pPr>
        <w:pStyle w:val="BookText"/>
        <w:rPr/>
      </w:pPr>
      <w:bookmarkEnd w:id="116"/>
      <w:r>
        <w:rPr>
          <w:rFonts w:ascii="IRNazanin" w:hAnsi="IRNazanin" w:eastAsia="IRNazanin"/>
          <w:color w:val="111111"/>
          <w:sz w:val="28"/>
          <w:sz w:val="28"/>
          <w:szCs w:val="28"/>
          <w:rtl w:val="true"/>
          <w:lang w:bidi="fa-IR"/>
        </w:rPr>
        <w:t>كسانى اند كه خداوند پليدى را از ايشان دور كرد و پاكشان نمود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بيت نبودند هيچ هدايت يافته اى باقى نمى ماند و هيچ سرگشته اى هدايت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مورد تأكيد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دلايل و روايات بر اين امر اقامه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اهل بيت را نشناسد و از درياى دانش ايشان توشه برنگيرد بى شك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نباشد در حالى كه ايشان بر خدا راهنمايى مى كنند و به سوى او فرا مى خوانند و خداوند آنان را به دين خود اختصاص داد و براى علم خود برگزيد و آنان را جايگاه سر پنهان خود و امين بر وحى خود و نور سرزمين ها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نشانه بزرگ خود و اهل نجات و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راه استوارند هر كس از آنان روى گردان شود نافرمان و هر كس در حقشان كوتاهى كند نابود است و هر كس همراهشان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خداوند در دل هاى مؤمنان و درياهاى گوارا بر اى نوشندگان و پناهگاهى ايمن براى كسانى كه به آنان پناه آورند و به آنان تمسك جويند،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كن بحار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17" w:name="__RefHeading___Toc703688_1051229030"/>
      <w:bookmarkStart w:id="118" w:name="_Toc41"/>
      <w:bookmarkEnd w:id="117"/>
      <w:r>
        <w:rPr>
          <w:rtl w:val="true"/>
        </w:rPr>
        <w:t>بحث روايى</w:t>
      </w:r>
      <w:bookmarkEnd w:id="118"/>
    </w:p>
    <w:p>
      <w:pPr>
        <w:pStyle w:val="BookText"/>
        <w:rPr/>
      </w:pPr>
      <w:r>
        <w:rPr>
          <w:rFonts w:ascii="Amiri" w:hAnsi="Amiri" w:eastAsia="Amiri" w:cs="Amiri"/>
          <w:color w:val="111111"/>
          <w:sz w:val="28"/>
          <w:sz w:val="28"/>
          <w:szCs w:val="28"/>
          <w:rtl w:val="true"/>
          <w:lang w:bidi="ar-SA"/>
        </w:rPr>
        <w:t>و اينك به برخى روايات ايشان اشاره مى كنيم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به سند صحيح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 كه در نزد ايشان از جبر و تفويض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اصلى به شما نياموزم كه هيچ كس در آن با شما به مخالفت بر نخيزد و بر آن با شما جدال نكند مگر آنكه او را شكست دهيد؟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با اكراه اطاعت نشد و با زور و اجبار مورد نافرمانى قرار نگرفت و بندگان را در ملك خود مهمل نگذارد و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مالك آن چيزى است كه به آنان بخشيد و بر آن چيزى كه بندگان را در آن قدرت بخشيد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بندگان به بندگى او همت گمارند خداوند آنان را از اين بندگى باز نمى دارد و منع نمى كند و اگر به گناه همت كنند و خداوند بخواهد كه ميان بندگان و آن فعل گناه مانع</w:t>
      </w:r>
    </w:p>
    <w:p>
      <w:pPr>
        <w:pStyle w:val="BookText"/>
        <w:rPr/>
      </w:pPr>
      <w:r>
        <w:rPr>
          <w:rFonts w:ascii="IRNazanin" w:hAnsi="IRNazanin" w:eastAsia="IRNazanin"/>
          <w:color w:val="111111"/>
          <w:sz w:val="28"/>
          <w:sz w:val="28"/>
          <w:szCs w:val="28"/>
          <w:rtl w:val="true"/>
          <w:lang w:bidi="fa-IR"/>
        </w:rPr>
        <w:t>مى شود چنين كند و اگر مانع نشد، بندگان آن معصيت را مرتكب مى شوند ولى خداوند آنان را در اين كار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حدود اين سخن را نيك فرا بگيرد بر هر كس با او مخالفت كند پيروز مى شود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نفى جبر و تفويض و عيون اخبار الرضا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پس به اين روايت بنگر كه چگونه امام با چند جمله مختصر امر بين الامرين را ثابت نموده و دو گروه ديگر را 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تفويض را با اين سخن نفى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مالك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را با اين سخن نفى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مالك و توانا گرداند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قائلين به تفويض به جهت توهم بى نيازى ممكن در بقاى خود از موثر و اينكه حدوث ممكن در بقايش كافى است به چنين سخنانى قائل شدند و از اين سخن به نفى سلطه خداوند و قدرت او و خروج اشياء به سبب وجود از ملك او رهنمون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با اين بيان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نفى كرد همانگونه كه در آيات قرآنى كه گذشت به اين امر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 توانا است و مالك هر چيز، حتى اختيار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قائلين به تفويض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جبرگرايان از جهت توهم عدم مالكيت انسان و عدم قدرت او به آنچه گفته اند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گمان كرده اند هر ممكنى به علت موجبه نياز دارد يا گمان كرده اند كه علم خداوند يا اراده او علت صدور فعل است يا قدرت، با</w:t>
      </w:r>
    </w:p>
    <w:p>
      <w:pPr>
        <w:pStyle w:val="BookText"/>
        <w:rPr/>
      </w:pPr>
      <w:r>
        <w:rPr>
          <w:rFonts w:ascii="IRNazanin" w:hAnsi="IRNazanin" w:eastAsia="IRNazanin"/>
          <w:color w:val="111111"/>
          <w:sz w:val="28"/>
          <w:sz w:val="28"/>
          <w:szCs w:val="28"/>
          <w:rtl w:val="true"/>
          <w:lang w:bidi="fa-IR"/>
        </w:rPr>
        <w:t>تسلط خداوند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تمامى اين توهمات را با اين سخن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مالك گرداند و خدوند ايشان را توانايى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سخن اينكه علم و اراده خداوند به قدرت و مالكيت انسان تعلق دارد، پس فعل از قدرت صادر مى شود و چون خداوند مالك و قادر است قدرت و تسلط انسان با آن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كافى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از امير مؤمنان به سندى مرفوع و صدوق در عيون به چند طريق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علامه در شرح تجريد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 ايشان در ساير كتاب هاى حديثى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كلامى از امير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مومنان از صفين بازگشت پيرمردى پيش آمد و در مقابل امام نشست و به ايشان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از حركت ما به سوى اهل شام خبر ده، آيا با قضا و قدر الهى بوده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پيرمرد، جز با قضا و قدر الهى از هيچ تپه اى بالا نرفتيد و در هيچ وادى فرود 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سختى خود را در نزد خداوند به حساب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به خدا سوگند شما در حال حركت خود و در حال ايستادن و توقف خود و در حال بازگشت پاداش مى بريد و در هيچ يك از حالات خود مجبور و ناچار نبوده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هيچ يك از حالات خود مجبور و ناچار</w:t>
      </w:r>
    </w:p>
    <w:p>
      <w:pPr>
        <w:pStyle w:val="BookText"/>
        <w:rPr/>
      </w:pPr>
      <w:r>
        <w:rPr>
          <w:rFonts w:ascii="IRNazanin" w:hAnsi="IRNazanin" w:eastAsia="IRNazanin"/>
          <w:color w:val="111111"/>
          <w:sz w:val="28"/>
          <w:sz w:val="28"/>
          <w:szCs w:val="28"/>
          <w:rtl w:val="true"/>
          <w:lang w:bidi="fa-IR"/>
        </w:rPr>
        <w:t>نبوديم در حالى كه حركت و رفت و برگشت ما به سبب قضا و قدر خداوند بوده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كنى آن قضا و قدر حتمى و لازم بود؟ اگر امر چنين بود پاداش و كيفر و امر و نهى و بازداشتن از سوى خداوند،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وعد و وعيد از ميان مى رفت پس گنهكار ملامت نمى شد و نيكوكار ستايش نمى گشت و گنهكار به نيكى از نيكوكار سزاوارتر و نيكوكار به كيفر از گنهكار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بت پرستان و دشمنان پروردگار و گروه شيطان و قدريه و مجوس از ميان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روى اختيار انسان را تكليف كرد و از روى 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ارتكاب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بر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بخشيد، و به سبب ناچارى بندگان مورد نافرمانى</w:t>
      </w:r>
    </w:p>
    <w:p>
      <w:pPr>
        <w:pStyle w:val="BookText"/>
        <w:rPr/>
      </w:pPr>
      <w:r>
        <w:rPr>
          <w:rFonts w:ascii="IRNazanin" w:hAnsi="IRNazanin" w:eastAsia="IRNazanin"/>
          <w:color w:val="111111"/>
          <w:sz w:val="28"/>
          <w:sz w:val="28"/>
          <w:szCs w:val="28"/>
          <w:rtl w:val="true"/>
          <w:lang w:bidi="fa-IR"/>
        </w:rPr>
        <w:t xml:space="preserve">قرار نگرفت و به سبب اجبار بندگان اطاعت نشد و با تفويض و واگذارى همه امور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نگرداند و آسمان ها و زمين و آنچه ميان اين دو است را بيهوده نيافريد و پيامبران بشارت دهنده و بيم دهنده را بيهوده برنيانگيخت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گمان كسانى است كه كفر ورزيدند پس واى بر آنان از آتش دوزخى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انتظار آنان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طلب كننده حقيقت به اين روايت بنگر كه چگونه تحقيقات دقيق و نفى جبر و تفويض به وسيله دلايل و ذكر تالى فاسدهاى مترتب بر جبر،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پيرمرد از اين پرسيد كه آيا حركت آنان به سوى شام به قضا و قدر الهى بوده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هر آنچه كرديد به قضا و قدر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پيرمرد از اين جمله، گمان به جبر برد زيرا او قضا و قدر را به تصور كشيد و نتيجه خود را گرفت و آن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ازلى خداوند كه از مراد و</w:t>
      </w:r>
    </w:p>
    <w:p>
      <w:pPr>
        <w:pStyle w:val="BookText"/>
        <w:rPr/>
      </w:pPr>
      <w:r>
        <w:rPr>
          <w:rFonts w:ascii="IRNazanin" w:hAnsi="IRNazanin" w:eastAsia="IRNazanin"/>
          <w:color w:val="111111"/>
          <w:sz w:val="28"/>
          <w:sz w:val="28"/>
          <w:szCs w:val="28"/>
          <w:rtl w:val="true"/>
          <w:lang w:bidi="fa-IR"/>
        </w:rPr>
        <w:t>مقصود تخلف نمى كند به افعال انسان تعلق دارد و لازمه اين سخن از ميان رفتن حسن و قبح است و هنگامى كه پيرمرد از امام شنيد كه حركت با قضا و قدر خداوند بوده است با نااميدى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سختى خود را در نزد خداوند به حساب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من از اين جهت تعلق اراده خداوند، براى من غير اختيارى است، پس جز سختى و خستگى چيزى براى من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خود را روشن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گمان مى كنى كه آن قضايى حتمى و قدرى لازم است و اختيار و اراده انسان در آن هيچ دخالتى ندارد؟ چنين نيست بلكه انسان در فعل خود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 و قدر عبارتست از امر و حكم و توانايى انجام كار نيك و ترك گناه،</w:t>
      </w:r>
    </w:p>
    <w:p>
      <w:pPr>
        <w:pStyle w:val="BookText"/>
        <w:rPr/>
      </w:pPr>
      <w:r>
        <w:rPr>
          <w:rFonts w:ascii="IRNazanin" w:hAnsi="IRNazanin" w:eastAsia="IRNazanin"/>
          <w:color w:val="111111"/>
          <w:sz w:val="28"/>
          <w:sz w:val="28"/>
          <w:szCs w:val="28"/>
          <w:rtl w:val="true"/>
          <w:lang w:bidi="fa-IR"/>
        </w:rPr>
        <w:t>همانگونه كه در روايت ديگرى در ذيل اين حديث به آن تصريح شده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ابواب عدل،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نفى ظلم و ستم از خداوند و ابطال جبر و تفويض و اثبات امر بين الامرين و اختيار و توانايى كه در آن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شروع به بيان اصول عقلى نمود كه اساس تشريع بر آن مبتنى است 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اجبار بندگان مورد نافرمانى قرار نگرفت و از روى اكراه ايشان اطاعت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اين است كه خداوند مورد نافرمانى قرار نگرفت در حالى كه شخص نافرمان در غلبه جبر باشد و اطاعت نشد در حالى كه اطاعت او با اكراه اطاعت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امام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گنهكار به نيكى كردن سزاوار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با اين سخن به مطالبى دقيق اشاره كرده است و آن</w:t>
      </w:r>
    </w:p>
    <w:p>
      <w:pPr>
        <w:pStyle w:val="BookText"/>
        <w:rPr/>
      </w:pPr>
      <w:r>
        <w:rPr>
          <w:rFonts w:ascii="IRNazanin" w:hAnsi="IRNazanin" w:eastAsia="IRNazanin"/>
          <w:color w:val="111111"/>
          <w:sz w:val="28"/>
          <w:sz w:val="28"/>
          <w:szCs w:val="28"/>
          <w:rtl w:val="true"/>
          <w:lang w:bidi="fa-IR"/>
        </w:rPr>
        <w:t>مطلب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روش جبرگرايان، چون ذات گنهكار در دنيا اقتضاى نيكى كردن به خود را دارد سزاوار است در آخرت نيز چنين باشد زيرا در دو نشأه تغييرى در ذات رخ نمى دهد و چون ذات انسان فرمانبردار، در دنيا اقتضاى سختى و درد رساندن به او به سبب تكاليف سخت را دارد، سزاوار است در آخرت نيز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برخى مطالب دقيق اشاره فرمود كه مجال براى شرح آن نيست و آنگاه تفويض را با اين سخن باطل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را با واگذارى همه امور، مالك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آفريدگانش بخشنده تر از اين است كه آنان را بر گناهان مجبور كند، آنگاه به سبب آن گناهان كيفر دهد و عزيزتر از</w:t>
      </w:r>
    </w:p>
    <w:p>
      <w:pPr>
        <w:pStyle w:val="BookText"/>
        <w:rPr/>
      </w:pPr>
      <w:r>
        <w:rPr>
          <w:rFonts w:ascii="IRNazanin" w:hAnsi="IRNazanin" w:eastAsia="IRNazanin"/>
          <w:color w:val="111111"/>
          <w:sz w:val="28"/>
          <w:sz w:val="28"/>
          <w:szCs w:val="28"/>
          <w:rtl w:val="true"/>
          <w:lang w:bidi="fa-IR"/>
        </w:rPr>
        <w:t>آن است كه امرى را اراده كند و آن امر وجود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 از آن دو امام پرسيده شد آيا ميان جبر و قدر منزلگاه سومى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آن گسترده تر از آن چيزى است كه ميان آسمان و زمين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جبر و قدر و امر بين الامرين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در اين باب همچنين از محمد بن عجلان روايت شده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را به انسان ها واگذارد؟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تر از آن است كه امور را به ايشان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را بر افعالشان مجبور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كه بنده اى را بر فعلى مجبور كند آنگاه به سبب آن كار او را كيفر 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گمان كند خداوند به بدى و زشتى فرمان مى دهد بر خدا دروغ بسته است و هر كس گمان كند كه نيكى و بدى به غير مشيت خداوند است خداوند را از سلطنتش خارج ساخته است و هر كس گمان كند كه گناهان به غير قوت و نيروى خداوند است بر خدا دروغ بسته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هم چنين از مهزم روايت شده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آنچه ياران ما در آن اختلاف دارند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بر گناهان مجبور ساخت؟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اين سخن بر آنان نيرومندتر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امور را به آنان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اين كار بر آنان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امر چگونه است؟ امام دست خود را دو يا سه بار پشت و رو كرد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اين باره پاسخ تو را بدهم كافر مى شوى</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سخن امام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كار بر آنان نيرومندتر است به اين معناست كه خداوند نيرومندتر از آن است كه چنان بر بندگانش غلبه كند و آنان را مجبور نمايد كه مقاومت در برابر نيروى انجام دهنده، باطل و غير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وقوع فعل اختيارى از فاعل آن و از مجراى اختيار او را مى خواهد پس آن فعل را بدون اينكه اراده اش را باطل سازد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تحف العقول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رد بر اهل جبر و تفويض و اثبات عدل و منزلتى ميان دو جايگاه، و اين روايت را در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مقاطعى كه در ضمن رساله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بسيارى به صورت مفصل در كتب روايى چون بحار، وسايل، توحيد، خصال و غير آن نقل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خود از اهل اهواز نامه اى مفصل نگاشت كه سرشار از تحقيقات و مشتمل بر دلايلى براى اثبات امر بين الامرين و ساير مطالب دقيق است و اين كتاب گنجايش آن را ندارد كه آن را به طور كامل نقل كنيم اما برخى از آنچه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كرده است را بيان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و نه تفويض بلكه منزلت و جايگاهى ميان اين دو جايگاه كه عبارتست از صحت و سلامت آفرينش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و مهلت كافى و توشه اى همچون مركب و سبب برانگيزاننده فاعل بر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پنج چيزى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كليات فضل الهى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پايان اين نامه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صحت و نيكى آفرينش را به كمال آفرينش انسان به واسطه كمال حواس و ثبات عقل و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گشوده شدن زبان به سخن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راه را به اين تفسير كرد كه رقيب و مراقبى بر او نيست كه او را از عمل به آنچه خداوند به آن فرمان داده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مهلت در زمان را به عملى تفسير كرد كه انسان به وسيله آن از زمانى كه تحصيل معرفت و شناخت بر او واجب است تا پايان وقت و زمان عمر از آن بهره مند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زمان تمييز انسان و بالغ شدن او تا زمان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را به توانگرى و داشتن هزينه اى تفسير كرد كه انسان به وسيله آن بر آنچه خداوند بر آن فرمان داده است كمك</w:t>
      </w:r>
    </w:p>
    <w:p>
      <w:pPr>
        <w:pStyle w:val="BookText"/>
        <w:rPr/>
      </w:pPr>
      <w:r>
        <w:rPr>
          <w:rFonts w:ascii="IRNazanin" w:hAnsi="IRNazanin" w:eastAsia="IRNazanin"/>
          <w:color w:val="111111"/>
          <w:sz w:val="28"/>
          <w:sz w:val="28"/>
          <w:szCs w:val="28"/>
          <w:rtl w:val="true"/>
          <w:lang w:bidi="fa-IR"/>
        </w:rPr>
        <w:t>مى گيرد مانند توشه و راحله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برانگيزاننده را به نيتى تفسير كرد كه انسان را به تمامى افعال فرا مى خواند و عضو احساس آن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ايشان پرسيده شد آيا خداوند بندگان را بر گناهان مجبور ساخت؟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است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امور را به ايشان واگذارد؟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عزيزتر و قدرتمندتر از آن است</w:t>
      </w:r>
    </w:p>
    <w:p>
      <w:pPr>
        <w:pStyle w:val="BookText"/>
        <w:rPr/>
      </w:pPr>
      <w:r>
        <w:rPr>
          <w:rFonts w:ascii="IRNazanin" w:hAnsi="IRNazanin" w:eastAsia="IRNazanin"/>
          <w:color w:val="111111"/>
          <w:sz w:val="28"/>
          <w:sz w:val="28"/>
          <w:szCs w:val="28"/>
          <w:rtl w:val="true"/>
          <w:lang w:bidi="fa-IR"/>
        </w:rPr>
        <w:t>كه چنين كند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قدر بر سه 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گمان مى كند امر به او واگذار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سلطنش سست كرده است و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گمان مى كند خداوند بندگان را بر گناهان مجبور ساخت و بر آنچه تاب آن را ندارند مكلف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حكم خود ستم كرده و گوينده اين سخن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گمان مى كند خداوند بندگان را به آنچه توان آن را دارند مكلف ساخت و بر آنچه توان ندارند تكليف نكرد پس هنگامى كه كار نيكى انجام مى دهد خدا را سپاس مى گويد و هنگامى كه بدى مى كند از او آمرزش مى طلبد پس او مسلمانى است كه به حقيقت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نامه </w:t>
      </w:r>
      <w:r>
        <w:rPr>
          <w:rStyle w:val="FootnoteAnchor"/>
          <w:rtl w:val="true"/>
        </w:rPr>
        <w:footnoteReference w:id="114"/>
      </w:r>
      <w:r>
        <w:rPr>
          <w:rFonts w:ascii="IRNazanin" w:hAnsi="IRNazanin" w:eastAsia="IRNazanin"/>
          <w:color w:val="111111"/>
          <w:sz w:val="28"/>
          <w:sz w:val="28"/>
          <w:szCs w:val="28"/>
          <w:rtl w:val="true"/>
          <w:lang w:bidi="fa-IR"/>
        </w:rPr>
        <w:t>از آنچه امير امومنان به عبايه اسدى</w:t>
      </w:r>
    </w:p>
    <w:p>
      <w:pPr>
        <w:pStyle w:val="BookText"/>
        <w:rPr/>
      </w:pPr>
      <w:r>
        <w:rPr>
          <w:rFonts w:ascii="IRNazanin" w:hAnsi="IRNazanin" w:eastAsia="IRNazanin"/>
          <w:color w:val="111111"/>
          <w:sz w:val="28"/>
          <w:sz w:val="28"/>
          <w:szCs w:val="28"/>
          <w:rtl w:val="true"/>
          <w:lang w:bidi="fa-IR"/>
        </w:rPr>
        <w:t>خبر داد روايت مى كند، هنگامى كه از امام على از توانايى كه انسان به وسيله آن بر مى خيزد و مى نشيند و كارى را انجام مى دهد و آن كار را رها مى نمايد، پرسيد، امير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اين توانايى مى پرسم آيا آن را بدون كمك خداوند مالك هستى يا به همراه خدا مالك آن مى باشد؟ عبايه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مومنان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عبايه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بگويى بدون خدا مالك آن هستى تو را مى كشم و اگر بگويى آن را به همراه خداوند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توانايى را به وسيله خداوندى كه آن قدرت را بدون نياز تو مالك است، مالك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توانايى را به مالكيت تو درآورد از بخشش اوست و اگر آن را از تو بگيرد امتحان و آزمايش اوست و او مالك چيزى است كه به ملكيت تو درآورده و بر آنچه تو را توانا ساخته،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مردم توانايى و نيرو را مى طلبند در هنگامى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توانايى جز بوسيله خداوند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مومنان تفسير اين سخن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نيرويى براى جلوگيرى از گناهان جز با عصمتى از ناحيه خداوند و هيچ توانايى بر بندگى خداوند جز با كمك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از پدرانش نقل مى كند و شروع در بيان اين منزلت و جايگاه در ميان دو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آن اقامه دليل بر آن مى كند و آن را از خورشيد آشكارتر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هر يك از امامان كه خود مصداق علم و حكمت خداوند هستند، سخنان كاملى در اين موضوع و بياناتى آشكار كننده براى اين منزلت دارند و پرده اى بر روى اين حقيقت باقى نگذارده اند</w:t>
      </w:r>
      <w:r>
        <w:rPr>
          <w:rFonts w:eastAsia="IRNazanin" w:cs="IRNazanin"/>
          <w:color w:val="111111"/>
          <w:sz w:val="28"/>
          <w:szCs w:val="28"/>
          <w:rtl w:val="true"/>
          <w:lang w:bidi="fa-IR"/>
        </w:rPr>
        <w:t>.</w:t>
      </w:r>
      <w:bookmarkStart w:id="119" w:name="pg7300_64652"/>
    </w:p>
    <w:p>
      <w:pPr>
        <w:pStyle w:val="Heading3"/>
        <w:numPr>
          <w:ilvl w:val="2"/>
          <w:numId w:val="1"/>
        </w:numPr>
        <w:rPr/>
      </w:pPr>
      <w:bookmarkStart w:id="120" w:name="__RefHeading___Toc703690_1051229030"/>
      <w:bookmarkStart w:id="121" w:name="_Toc42"/>
      <w:bookmarkEnd w:id="119"/>
      <w:bookmarkEnd w:id="120"/>
      <w:r>
        <w:rPr>
          <w:rtl w:val="true"/>
        </w:rPr>
        <w:t>دفع شبهه از حديث قدسى</w:t>
      </w:r>
      <w:bookmarkEnd w:id="121"/>
    </w:p>
    <w:p>
      <w:pPr>
        <w:pStyle w:val="BookText"/>
        <w:rPr/>
      </w:pPr>
      <w:r>
        <w:rPr>
          <w:rFonts w:ascii="IRNazanin" w:hAnsi="IRNazanin" w:eastAsia="IRNazanin"/>
          <w:color w:val="111111"/>
          <w:sz w:val="28"/>
          <w:sz w:val="28"/>
          <w:szCs w:val="28"/>
          <w:rtl w:val="true"/>
          <w:lang w:bidi="fa-IR"/>
        </w:rPr>
        <w:t>خاتمه اين سخن در بيان چند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روايات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جبر و قدر 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مشيت و اراده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روايى ديگرامامان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مضمون حديث قدسى تمسك جسته اند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من همانا من به نيكى هايت از تو سزاوارترم و تو به بدى هايت از من سزاوارترى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مقصود از اين سخن دفع شبهه اى است كه چه بسا بر اين جمله وارد مى شود و حاصل شبهه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فعل در بندگى و گناه به خداوند و انسان نسبت واحدى است و در هر دو مورد، از سويى به خداوند و از سويى ديگر به انسان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اولويت يافتن از دو طرف چه وجهى دارد؟</w:t>
      </w:r>
    </w:p>
    <w:p>
      <w:pPr>
        <w:pStyle w:val="BookText"/>
        <w:rPr/>
      </w:pPr>
      <w:r>
        <w:rPr>
          <w:rFonts w:ascii="IRNazanin" w:hAnsi="IRNazanin" w:eastAsia="IRNazanin"/>
          <w:color w:val="111111"/>
          <w:sz w:val="28"/>
          <w:sz w:val="28"/>
          <w:szCs w:val="28"/>
          <w:rtl w:val="true"/>
          <w:lang w:bidi="fa-IR"/>
        </w:rPr>
        <w:t>در پاسخ اين شبهه چند وجه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مقابل نيروهاى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سپاهيان جهل و نادانى هستند مانند غضب، طمع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رحمانى را قرار داد كه در روايات از آن به سپاهيان عقل و رحمان تعبير نمود تا انسان بر اطاعت و پيروى از نفس مجبور نباشد و در بندگى و گناه اختيار داشته باشد و بر مقدم داشتن ترجيح دهنده هاى الهى توانا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نيروهاى نفسانى با نيروهاى رحمانى تعارض نمود و</w:t>
      </w:r>
    </w:p>
    <w:p>
      <w:pPr>
        <w:pStyle w:val="BookText"/>
        <w:rPr/>
      </w:pPr>
      <w:r>
        <w:rPr>
          <w:rFonts w:ascii="IRNazanin" w:hAnsi="IRNazanin" w:eastAsia="IRNazanin"/>
          <w:color w:val="111111"/>
          <w:sz w:val="28"/>
          <w:sz w:val="28"/>
          <w:szCs w:val="28"/>
          <w:rtl w:val="true"/>
          <w:lang w:bidi="fa-IR"/>
        </w:rPr>
        <w:t xml:space="preserve">شخص مرجحات الهى را مقدم داشت خداوند متعال به اين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است و اگر مرجحات نفسانى را مقدم داشت و سپاهيان نادانى پيروز شدند خود انسان به اين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زيرا جهت الهى مغلوب شده است،</w:t>
      </w:r>
    </w:p>
    <w:p>
      <w:pPr>
        <w:pStyle w:val="BookText"/>
        <w:rPr/>
      </w:pPr>
      <w:r>
        <w:rPr>
          <w:rFonts w:ascii="IRNazanin" w:hAnsi="IRNazanin" w:eastAsia="IRNazanin"/>
          <w:color w:val="111111"/>
          <w:sz w:val="28"/>
          <w:sz w:val="28"/>
          <w:szCs w:val="28"/>
          <w:rtl w:val="true"/>
          <w:lang w:bidi="fa-IR"/>
        </w:rPr>
        <w:t xml:space="preserve">پس امر بين الامرين با اولويت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وارد شده است كه برخى نيكى ها زمينه ساز نيكى هاى ديگرى است و قابليتى به انسان مى بخشد تا خداوند او را براى امورى كه موجب خشنودى اش مى شود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برخى گناهان موجب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ناظر بر اين مطلب است و حاصل مفاد آن چنين است كه اگر انسان اطاعت كند خداوند به آن پيروى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انسان را بر اين بندگى موفق داشته و اگر انسان نافرمانى كند، خود به آن نافرمانى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كار از هواى نفس و شهواتش پيروى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اولويت اين است كه خداوند نعمت وجود و قدرت و احساس و غير آن را بخشيده و به استفاده از آن در محلش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چنين كند به وظيفه خود عمل كرده و با اين همه خداوند سرپرست نيكى است كه انسان را بدان توانايى بخشيده و اگر انسان چنين نكند و نعمت خداوند را در غير محلش استفاده نمايد، اين كار را با اختيار نادرست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نيكويى است و ذيل اين جمله در برخى روايات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را به نيروى من كه در تو قرار دادم مرتكب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تائيد مى كند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جبر و قدر و امر بين الامرين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نفى ظلم و ستم از خداوند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w:t>
      </w:r>
      <w:bookmarkStart w:id="122" w:name="pg7300_64654"/>
    </w:p>
    <w:p>
      <w:pPr>
        <w:pStyle w:val="Heading3"/>
        <w:numPr>
          <w:ilvl w:val="2"/>
          <w:numId w:val="1"/>
        </w:numPr>
        <w:rPr/>
      </w:pPr>
      <w:bookmarkStart w:id="123" w:name="__RefHeading___Toc703692_1051229030"/>
      <w:bookmarkStart w:id="124" w:name="_Toc43"/>
      <w:bookmarkEnd w:id="122"/>
      <w:bookmarkEnd w:id="123"/>
      <w:r>
        <w:rPr>
          <w:rtl w:val="true"/>
        </w:rPr>
        <w:t>حقيقت سعادت و شقاوت</w:t>
      </w:r>
      <w:bookmarkEnd w:id="124"/>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محقق خراسانى اعتقاد دارد كفر و سركشى</w:t>
      </w:r>
    </w:p>
    <w:p>
      <w:pPr>
        <w:pStyle w:val="BookText"/>
        <w:rPr/>
      </w:pPr>
      <w:r>
        <w:rPr>
          <w:rFonts w:ascii="IRNazanin" w:hAnsi="IRNazanin" w:eastAsia="IRNazanin"/>
          <w:color w:val="111111"/>
          <w:sz w:val="28"/>
          <w:sz w:val="28"/>
          <w:szCs w:val="28"/>
          <w:rtl w:val="true"/>
          <w:lang w:bidi="fa-IR"/>
        </w:rPr>
        <w:t>تابع اختيارى هستند كه ناشى از مقدمات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مقدمات خود ناشى از شقاوت و نگون بختى ذاتى كفر و سركشى است كه همراه و ملازم ذات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سخن از دو روايت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در شكم مادرش خوشبخت و نگون بخت در شكم مادرش نگون بخت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قمى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جبريه و 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سعادت و شقاوت زهد اهوازى از علماى قرن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متن روايات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كسى است كه در شكم مادرش خوشبخت باشد و نگون بخت كسى است كه درشكم مادرش نگون 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روايات كلمه نگون بخت بر خوشبخت مقدم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معادنى چون معادن طلا و نقره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محقق خراسانى مى فرمايد كه براى امر ذاتى علت آورده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دو امر ذاتى نيستند زيرا سعادت عبارتست از آنچه موجب وارد شدن در بهشت و آسايش ابدى و لذت هاى جاودان مى گردد و شقاوت و نگون بختى عبارتست از آنچه موجب وارد شدن در آتش و كيفرها و دردها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پس از بيان حقيقت سعادت و شقاوت آشكار مى گردد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هر چيز رسيدن آن به نهايت كمال و فعليت آن شى به حسب</w:t>
      </w:r>
    </w:p>
    <w:p>
      <w:pPr>
        <w:pStyle w:val="BookText"/>
        <w:rPr/>
      </w:pPr>
      <w:r>
        <w:rPr>
          <w:rFonts w:ascii="Amiri" w:hAnsi="Amiri" w:eastAsia="Amiri" w:cs="Amiri"/>
          <w:color w:val="111111"/>
          <w:sz w:val="28"/>
          <w:sz w:val="28"/>
          <w:szCs w:val="28"/>
          <w:rtl w:val="true"/>
          <w:lang w:bidi="ar-SA"/>
        </w:rPr>
        <w:t>نوعش مى باشد و آن فعليت تامه از تمامى استعدادهاى نوع آن شىء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مرتبه والاى سعادت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آن شقاوت مطلق قرار دارد كه عدم كمال از موضوعى است كه قابليت كمال را دارد و ميان اين دو نقطه مراتبى است كه به شماره در نيايد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مرتبه والاى سعادت بسيار اندك و در انسان كمتر است بلكه از ابتداى خلقت تا پايان آن، انسان كامل به تمام معناى كلمه كه به نهايت فعليت اين نوع رسيده باشد در يك فرد و آن با شرافت ترين پيامبران و فرستادگان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است پس به ناچار سعادت هر انسانى با شقاوت آميخته است و به ميزان كاستى بهره انسان از سعادت، او بهره اى از شقاوت و نگون بختى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سخن را دانستى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از اطاعت و پيروى كه موجب نزديك شدن به خداوند و كامل گشتن انسان است و سركشى كه موجب دورى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انتزاع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كاستى بهره انسان از كمال، اينكه اطاعت ناشى از سعادت و سركشى ناشى از شقاوت باشد معنايى ندارد و اين دو امر ذاتى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كه منشأ سعادت و شقاوت از صفات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به سپاهيان عقل و جهل تعبير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حكمت كامل خود به هر مكلفى دو نيرو بخشيد كه او را به سوى نيكى و بدى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عقل و ديگرى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نيكويى آفريد كه عقل را در دعوتش به سوى نيكى تقويت مى نمايد و رذايلى را ضد آن صفات نيكو آفريد كه جهل را در دعوتش به سوى بدى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نيكو به يك گروه و صفات ناپسند به گروه ديگر اختصاص نيافت تا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ذاتاً خوشبخت و برخى ديگر ذاتا و به اعتبار منشأشان نگون 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روايات اول كه محقق</w:t>
      </w:r>
    </w:p>
    <w:p>
      <w:pPr>
        <w:pStyle w:val="BookText"/>
        <w:rPr/>
      </w:pPr>
      <w:r>
        <w:rPr>
          <w:rFonts w:ascii="IRNazanin" w:hAnsi="IRNazanin" w:eastAsia="IRNazanin"/>
          <w:color w:val="111111"/>
          <w:sz w:val="28"/>
          <w:sz w:val="28"/>
          <w:szCs w:val="28"/>
          <w:rtl w:val="true"/>
          <w:lang w:bidi="fa-IR"/>
        </w:rPr>
        <w:t>خراسانى به آن استناد كرد هر چند در ظاهر بر آنچه اختيار كرده دلالت دارد ولى مى بايست به دو دليل از ظاهر آن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امامان وارد شده است برخى روايات وارد شده از سوى معصومين، برخى ديگر را تفسير مى كند و اين روايت نيز در روايات ديگرى چنين تفسير شده است كه خداوند در حالى كه انسان در شكم مادرش است مى داند كه او اعمال سعادتمندان را انجام مى دهد يا اعمال نگون بختان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ابن ابى عمير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توحيد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سعادت و شقاوت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بنگر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معناى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نگون بخت كسى است كه در شكم مادرش نگون بخت است و خوشبخت كسى است كه در شكم مادرش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كسى است كه خداوند در حالى كه او در شكم مادرش است مى داند كه او اعمال نگون بختان را انجام مى دهد و خوشبخت كسى است كه خداوند در حاليكه او در شكم مادرش است مى داند كه او كردار سعادتمندان را انجام خواهد داد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پوشى از روايات تفسير كننده چاره اى از صرف نظر از ظاهر آن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فرمانبردار بود و سپس گنهكار شد يا گنهكار بود و سپس فرمانبردار گشت آيا در</w:t>
      </w:r>
      <w:bookmarkStart w:id="125" w:name="pg7300_64657"/>
    </w:p>
    <w:p>
      <w:pPr>
        <w:pStyle w:val="BookText"/>
        <w:rPr/>
      </w:pPr>
      <w:bookmarkEnd w:id="125"/>
      <w:r>
        <w:rPr>
          <w:rFonts w:ascii="IRNazanin" w:hAnsi="IRNazanin" w:eastAsia="IRNazanin"/>
          <w:color w:val="111111"/>
          <w:sz w:val="28"/>
          <w:sz w:val="28"/>
          <w:szCs w:val="28"/>
          <w:rtl w:val="true"/>
          <w:lang w:bidi="fa-IR"/>
        </w:rPr>
        <w:t>شكم مادرش نگون بخت يا خوشبخت است؟ اگر خوشبخت است لازم مى آيد كه نگون بخت در شكم مادرش شقى و نگون بخت نباشد، زيرا او در هنگام نافرمانى اش شقى گشته است يا لازم مى آيد كه</w:t>
      </w:r>
    </w:p>
    <w:p>
      <w:pPr>
        <w:pStyle w:val="BookText"/>
        <w:rPr/>
      </w:pPr>
      <w:r>
        <w:rPr>
          <w:rFonts w:ascii="IRNazanin" w:hAnsi="IRNazanin" w:eastAsia="IRNazanin"/>
          <w:color w:val="111111"/>
          <w:sz w:val="28"/>
          <w:sz w:val="28"/>
          <w:szCs w:val="28"/>
          <w:rtl w:val="true"/>
          <w:lang w:bidi="fa-IR"/>
        </w:rPr>
        <w:t>نافرمانى او ناشى از شقاوت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نگون بخت است لازم مى آيد كه خوشبخت در شكم مادرش سعادتمند نباشد چون در هنگام اطاعتش سعادتمند گشته است يا لازم مى آيد اطاعتش ناشى از سعادت ذاتى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پيش از اين برگزيده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مفاد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معادن طلا و نقره گوناگون است و به نيك و بد تقسيم مى شود مردم نيز با اختلاف غرايز و استعدادها و صفات نفسانى گوناگونند و اين با سلب اختيار ملازمه اى ندارد، بلكه اختيار در همگان موجود است و هيچ كس بر اطاعت يا سركشى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كجا و اين كه بگوئيم اطاعت و سركشى ناشى از سعادت و شقاوت ذاتى است</w:t>
      </w:r>
      <w:r>
        <w:rPr>
          <w:rFonts w:eastAsia="IRNazanin" w:cs="IRNazanin"/>
          <w:color w:val="111111"/>
          <w:sz w:val="28"/>
          <w:szCs w:val="28"/>
          <w:rtl w:val="true"/>
          <w:lang w:bidi="fa-IR"/>
        </w:rPr>
        <w:t>.</w:t>
      </w:r>
    </w:p>
    <w:p>
      <w:pPr>
        <w:pStyle w:val="Heading3"/>
        <w:numPr>
          <w:ilvl w:val="2"/>
          <w:numId w:val="1"/>
        </w:numPr>
        <w:rPr/>
      </w:pPr>
      <w:bookmarkStart w:id="126" w:name="__RefHeading___Toc703694_1051229030"/>
      <w:bookmarkStart w:id="127" w:name="_Toc44"/>
      <w:bookmarkEnd w:id="126"/>
      <w:r>
        <w:rPr>
          <w:rtl w:val="true"/>
        </w:rPr>
        <w:t>اختلاف مردم در صفات نفسانى</w:t>
      </w:r>
      <w:bookmarkEnd w:id="1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نيست كه ما تساوى تمامى افراد در مرجحاتى كه انسان را به برگزيدن بندگى يا عصيان و سركشى فرا مى خواند و عدم دخالت صفات نفسى كه همان سپاهيان عقل و جهل هستند در اين گزينش را ادعا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سخن مخالف امور آشكار است و آيات شريفه و روايات مستفيض و فراوان آن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وجود اختيار در همگان را ادعا مى كنيم و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مطيع با اختيار</w:t>
      </w:r>
    </w:p>
    <w:p>
      <w:pPr>
        <w:pStyle w:val="BookText"/>
        <w:rPr/>
      </w:pPr>
      <w:r>
        <w:rPr>
          <w:rFonts w:ascii="IRNazanin" w:hAnsi="IRNazanin" w:eastAsia="IRNazanin"/>
          <w:color w:val="111111"/>
          <w:sz w:val="28"/>
          <w:sz w:val="28"/>
          <w:szCs w:val="28"/>
          <w:rtl w:val="true"/>
          <w:lang w:bidi="fa-IR"/>
        </w:rPr>
        <w:t>خود اطاعت مى كند و انسان گنهكار با اختيار خود با تكليف به مخالفت بر مى خيزد و الا اگر بر آن فعل مجبور بود، به نسبت آن فعل نه مطيع و نه نافرمان بود و بر آن فعل مستحق</w:t>
      </w:r>
    </w:p>
    <w:p>
      <w:pPr>
        <w:pStyle w:val="BookText"/>
        <w:rPr/>
      </w:pPr>
      <w:r>
        <w:rPr>
          <w:rFonts w:ascii="IRNazanin" w:hAnsi="IRNazanin" w:eastAsia="IRNazanin"/>
          <w:color w:val="111111"/>
          <w:sz w:val="28"/>
          <w:sz w:val="28"/>
          <w:szCs w:val="28"/>
          <w:rtl w:val="true"/>
          <w:lang w:bidi="fa-IR"/>
        </w:rPr>
        <w:t>پاداش و كيفر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تمامى مكلفان در قدرت بر فعل و ترك فعل با هم مشترك باشند تا تكليف و پاداش و كيفر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اين به گونه اى كه لازمه اش تساوى همگان در استعداد صفات نفسانى باشد كه به برگزيدن طاعت يا سركشى فرا مى خواند، لازم نيست و در اختلاف مردم در استعداد و صفات نفسانى مانند اختلاف ايشان در زيبايى و مانند آن محذور و منعى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استعدادها و صفات نفسانى بر دو قسم است، دسته اى كه اكتسابى و ارادى است و از اطاعت و يا سركشى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روايات فراوانى وارد شده است كه برخى نيكى ها زمينه ساز نيكى هاى ديگر است و به انسان اين قابليت را مى دهند كه خداوند او را براى انجام امورى كه مورد خشنودى خداوند است، موفق دارد همانگونه كه برخى گناهان موجب خوارى است و دسته اى از استعدادها و صفات نفسانى كه از امور غير اختيارى به دست مى آيد و در هر حال موجب سلب قدرت انسان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دليل برخى مناسبت ها كه بر شما پنهان نيست مى بايست در دو مسأله بحث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بداء در تكوين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دانشمندان ما در اعتقاد به بداء اختلافى نيست و آنچه از محقق طوسى در رد فخر رازى بيان شده است كه اماميه اعتقادى به بداء ندارند، در اين متعين است كه مقصود او بدايى است كه فخر</w:t>
      </w:r>
    </w:p>
    <w:p>
      <w:pPr>
        <w:pStyle w:val="BookText"/>
        <w:rPr/>
      </w:pPr>
      <w:r>
        <w:rPr>
          <w:rFonts w:ascii="IRNazanin" w:hAnsi="IRNazanin" w:eastAsia="IRNazanin"/>
          <w:color w:val="111111"/>
          <w:sz w:val="28"/>
          <w:sz w:val="28"/>
          <w:szCs w:val="28"/>
          <w:rtl w:val="true"/>
          <w:lang w:bidi="fa-IR"/>
        </w:rPr>
        <w:t>رازى به اماميه نسبت داده است، يعنى آنكه خداوند به چيزى اعتقاد داشته باشد سپس برايش آشكار شود كه امر به خلاف آن چيزى است كه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توضيح، اينكه گروهى از محققان از جمله سيد داماد و علامه مجلسى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بحار الانوار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 كه علامه سخن فخر رازى را نقل نمود واو را به ناصبى متعصب و معاند متصف كرد و همچنين متن ايراد شيخ طوسى در نقد سخنان او را نقل كرده هر چند از آن خشنود نگشته و از چنين بيانى تعجب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شيخ طوسى را غريب و دور از ذهن بر شمرده اند، پاسخ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آنچه بخواهد محو و هر چه بخواهد ثابت مى گرداند و ام الكتاب در نزد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بداء در تكوين گواهى مى دهد و معناى اين آيه بر تو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فراوانى نيز بر اين مساله دلالت دارد مانند روايت زراره از 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چيزى چون بداء پرستيده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روايت هشام بن سالم و حفص بن بخترى و غير آن 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آنچه بخواهد محو و هر آنچه بخواهد ثابت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جز آنچه ثابت بود را محو مى كند و جز آنچه موجود نبود را ثابت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روايت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چيزى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به وجود نياورد مگر آنكه، پيش از آنكه در آن بداء حاصل كند در علمش موجود</w:t>
      </w:r>
      <w:bookmarkStart w:id="128" w:name="pg7300_64660"/>
    </w:p>
    <w:p>
      <w:pPr>
        <w:pStyle w:val="BookText"/>
        <w:rPr/>
      </w:pPr>
      <w:bookmarkEnd w:id="12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بداء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ابن ابى عمير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بداء بزرگ داشته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روايت ريّان بن صلت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پيامبرى را برنيانگيخت جز براى آنكه شراب را حرام گرداند و به بداء در نزد او اقرار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روايت جهنى كه مى گويد 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 دانستند سخن گفتن درباره بداء چه پاداشى دارد از سخن گفتن درباره آن سستى نمى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روايات متواتر ديگرى كه در اين خصوص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مقصود از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آنچه از آن بيزارى مى جويند را به شيعه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اين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آنچه بخواهد محو، و هر آنچه بخواهد ثابت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بر خداوند جايز است و بداء به اين معناست كه خداوند به چيزى اعتقاد داشته باشد آنگاه برايش آشكار شود كه امر به خلاف آن چيزى است كه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9" w:name="__RefHeading___Toc703696_1051229030"/>
      <w:bookmarkStart w:id="130" w:name="_Toc45"/>
      <w:bookmarkEnd w:id="129"/>
      <w:r>
        <w:rPr>
          <w:rtl w:val="true"/>
        </w:rPr>
        <w:t>سخن علماى ما در معناى بداء</w:t>
      </w:r>
      <w:bookmarkEnd w:id="1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ما در تحقيق بدا معانى ذكر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سيد مرتضى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مرتضى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در پاسخ سئوالات اهل رى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بداء همان نسخ است و ادعا كرده است كه بداء از معناى لغوى نسخ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به اين معنا سخن شيخ طوسى در 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جز آنكه شيخ تصريح كرده است اطلاق بداء بر نسخ با نوعى توسع و مجازگويى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فيلسوف بزرگ سيد محمد باقر داماد در نبراس الضياء با اين دو در اين معنا همراهى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شيخ صدوق در كتاب توحيد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آنگونه كه مردمان نادان گمان مى كنند بداى از روى پشيمانى نيست اما مى بايست اقرار كنيم كه بداء براى خداوند متصور است و و معناى بداء اين است كه خداوند مى تواند به چيزى از آفريدگانش آغاز كند و او را پيش از هر چيزى بيافريند آنگاه آن شيئى را از ميان ببرد و شروع به آفرينش غير آن نمايد و به او به امر خود فرمان دهد آنگاه از مثل آن باز دارد يا از چيزى نهى كند آنگاه به مانند آنچه نهى كرده است فرمان دهد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برخى محققان در شرح بر اصول كافى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كافى، مولى محمد صالح مازندرانى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داشته اند و محدث كاشانى در كتاب وافى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سخن از او پيروى كرده است كه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آفريده شده فلكى به تفاصيل امورى كه در آينده واقع خواهد شد به صورت يكجا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امور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حوادث اندك اندك و دسته دسته با اسباب و علل خود به صورتى مستمر و نظامى استقرار يافته در آن نيروهاى فلكى نقش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براى آن قواى فلكى، علم به اسباب حادث شدن امرى در اين عالم حاصل شد، به وقوع آن امر در عالم حكم مى كنند پس آن حكم در آن قوى نقش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برخى اسباب موجب وقوع حوادث تاخير يابند، بر خلاف آنكه بقيه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سبب متاخر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حوادث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قوا هنوز علم به آن تاخير برخى اسباب حاصل نگشته است، زيرا بر سبب آن سبب، علم و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هنگامى كه زمان آن سبب فرا رسيد و آن قوا بر آن سبب اطلاع يافتند به خلاف حكم اول، حكم مى نمايند پس نقش حكم اول از آن قوا محو مى شود و حكم ديگر ثابت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سبب بداء در امور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نفس پيامبر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قوا متصل گردد و در آن قوا برخى از آن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نمايند</w:t>
      </w:r>
    </w:p>
    <w:p>
      <w:pPr>
        <w:pStyle w:val="BookText"/>
        <w:rPr/>
      </w:pPr>
      <w:r>
        <w:rPr>
          <w:rFonts w:ascii="IRNazanin" w:hAnsi="IRNazanin" w:eastAsia="IRNazanin"/>
          <w:color w:val="111111"/>
          <w:sz w:val="28"/>
          <w:sz w:val="28"/>
          <w:szCs w:val="28"/>
          <w:rtl w:val="true"/>
          <w:lang w:bidi="fa-IR"/>
        </w:rPr>
        <w:t>مى توانند از آن چيزى كه به چشم قلب آن را ديده يا با نور ديدگانشان مشاهده كرده يا به گوش قلبشان شنيده اند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تمامى آن به خداوند است زيرا هر آنچه در عالم ملكوت جريان مى يابد به اراده خداوند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فعل ايشان به عينه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نوشته اى كه در اين الواح است، پس از قضاى سابق او كه به قلم اولش نگاشته شده، براى خداوند نيز نگاشته شده است و صحيح است كه خداوند خود را به اين اعتبار به امثال آن معانى متصف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فاضل مدقق ميرزا رفيعا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رفيع الدين محمد بن حيدر طباطبايى نائينى مشهور به ميرزا رفيعا متوفى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به اصفهان از مشاهير علماى عصرش و متبحر در حكمت و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علامه شيخ بهاء الدين عاملى شاگردى كرد و تاليفات فراوانى چون شرح اصول كافى، رساله تشكيك و غير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الذريعه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كلام او را در بداء در شرح اصول كافى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امور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 و فيض رساننده از آن لوح بر فرشتگان و نفوس علوى و نفوس سفلى گاه امر عام يا مطلق منسوخ به حسب آن چيزى است كه حكمت اقتضا مى كند و امر مبين تا زمانى كه حكمت، فيضان آن را در آن زمان اقتضا مى كند به تاخير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نفوس علوى و شبيه آن، به كتاب محو و اثبات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بداء عبارتست از اين تغيير يافتن در آن كتاب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محقق مجلسى </w:t>
      </w:r>
      <w:r>
        <w:rPr>
          <w:rStyle w:val="FootnoteAnchor"/>
          <w:rtl w:val="true"/>
        </w:rPr>
        <w:footnoteReference w:id="125"/>
      </w:r>
      <w:r>
        <w:rPr>
          <w:rFonts w:ascii="IRNazanin" w:hAnsi="IRNazanin" w:eastAsia="IRNazanin"/>
          <w:color w:val="111111"/>
          <w:sz w:val="28"/>
          <w:sz w:val="28"/>
          <w:szCs w:val="28"/>
          <w:rtl w:val="true"/>
          <w:lang w:bidi="fa-IR"/>
        </w:rPr>
        <w:t>كه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درباره بداء فراوان سخن گفته اند تا كلام يهود را رد نمايند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bookmarkStart w:id="131" w:name="pg7300_64664"/>
    </w:p>
    <w:p>
      <w:pPr>
        <w:pStyle w:val="BookText"/>
        <w:rPr/>
      </w:pPr>
      <w:bookmarkEnd w:id="131"/>
      <w:r>
        <w:rPr>
          <w:rFonts w:ascii="IRNazanin" w:hAnsi="IRNazanin" w:eastAsia="IRNazanin"/>
          <w:color w:val="111111"/>
          <w:sz w:val="28"/>
          <w:sz w:val="28"/>
          <w:szCs w:val="28"/>
          <w:rtl w:val="true"/>
          <w:lang w:bidi="fa-IR"/>
        </w:rPr>
        <w:t xml:space="preserve">از امر فارغ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كنارى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نظام و برخى معتزله را رد مى نمايند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تمامى موجودات را به يكباره آفريد و تقدم در ظهور موجودات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برخى فلاسفه را رد مى نمايند كه مى گويند خداوند به حقيقت تنها در عقل اول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گروهى ديگر از فلاسفه را رد نمايند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تمامى آفريدگانش را به يكباره آفريد و ترتب موجودات و آفريدگان تنها در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تمامى اين سخنان را نفى كردند و ثابت كردند كه خداوند هر روز در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ميان برون شيئ و به وجود آوردن ديگرى و ميراندن شخص و زنده ساختن ديگرى و كارهاى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سخنان ديگرى نيز هستند كه به آن نمى پردازيم</w:t>
      </w:r>
      <w:r>
        <w:rPr>
          <w:rFonts w:eastAsia="IRNazanin" w:cs="IRNazanin"/>
          <w:color w:val="111111"/>
          <w:sz w:val="28"/>
          <w:szCs w:val="28"/>
          <w:rtl w:val="true"/>
          <w:lang w:bidi="fa-IR"/>
        </w:rPr>
        <w:t>.</w:t>
      </w:r>
    </w:p>
    <w:p>
      <w:pPr>
        <w:pStyle w:val="Heading3"/>
        <w:numPr>
          <w:ilvl w:val="2"/>
          <w:numId w:val="1"/>
        </w:numPr>
        <w:rPr/>
      </w:pPr>
      <w:bookmarkStart w:id="132" w:name="__RefHeading___Toc703698_1051229030"/>
      <w:bookmarkStart w:id="133" w:name="_Toc46"/>
      <w:bookmarkEnd w:id="132"/>
      <w:r>
        <w:rPr>
          <w:rtl w:val="true"/>
        </w:rPr>
        <w:t>سخن حق در معناى بداء</w:t>
      </w:r>
      <w:bookmarkEnd w:id="133"/>
    </w:p>
    <w:p>
      <w:pPr>
        <w:pStyle w:val="BookText"/>
        <w:rPr/>
      </w:pPr>
      <w:r>
        <w:rPr>
          <w:rFonts w:ascii="IRNazanin" w:hAnsi="IRNazanin" w:eastAsia="IRNazanin"/>
          <w:color w:val="111111"/>
          <w:sz w:val="28"/>
          <w:sz w:val="28"/>
          <w:szCs w:val="28"/>
          <w:rtl w:val="true"/>
          <w:lang w:bidi="fa-IR"/>
        </w:rPr>
        <w:t>حقيقت امر در اين مقام متوقف بر بيان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تمامى آنچه در عالم وجود رخ مى دهد تحت قدرت و سلطه خداوند است و وجود هر ممكنى وابسته به مشيت خداوند است و اين امرى بديهى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اشياء تعينى علمى در علم ازلى خداوند دارند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تعين علمى گاه به تقديرخداوند و گاه به قضاى او تعبير مى شود اما علم الهى تنها به موجودات تعلق ندارد بلكه از جهت مبادى و خصوصيات موجودات به 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تمامى ممكنات تحت قدرت خداوند و وابسته به تعلق مشيت و اراده به آن هستند، پس علم به ممكنات از ابتدا با قدرت خداوند بر آن ها در هنگام ايجادشان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قضاى خداوند و تقدير او اين است كه تمامى اشياء آنگونه كه هستند در علم ازلى الهى متعين اند به اينكه وجود اشياء بر اين وابسته است كه اراده و اختيار و مشيت به حسب آنچه مصالح و مفاسد مختلف با تفاوت اوضاع و شرايط اقتضا مى كند به آن تعلق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موجودى دو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به علت تامه خود كه عدمش با وجود علت تامه اش محال است و نسبتى به مقتضى اش كه شىء در وجود خود به همراه آن مقتضى به شرط و عدم مانع 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شرط و عدم موانع شيئى وجود مى يابد و با وجود مانع يا فقدان شرط محقق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تحقق مقتضى ظاهر، آن شيئى است آنگاه پس از وجود مانع، از آن شئ خلاف آنچه از مقتضى ظاهر مى شود، 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امر برخى از روايات اشاره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از فضيل روايت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امور، امور حتمى و ناگزيرند و برخى امور، امورى است كه در نزد خداوند متوقف است، هر آنچه بخواهد پيش آورد و هر آنچه بخواهد محو مى نمايد و هر آنچه بخواهد ثابت مى كند و هيچ كس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امور 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نساخته، و اما آنچه فرستادگان آورده اند، امورى موجودند و خداوند سخن خود و پيامبر و فرستادگانش را دروغ بر نمى شمرد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سورع رعد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الانوار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به جاى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ديگرى نيز همچون اين روايت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دانستى كه علم خداوند بر واقعيت اشياء تعلق مى گيرد، زيرا كشف شئ بر واقعيت آن شئ نمى افزايد، پس هنگامى كه واقع به حسب آنچه مصالح و مفاسد اقتضا مى كند به مشيت خداوند وابسته باشد، علم بر اين حالت، به شئ متعلق است و الا اين علم، علمى به شئ آنگونه كه هست و كشف شئ بر واقع خودش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اشياء از جهت علل تامه آن اشياء و آن علمى است كه اصلا در آن بدايى رخ نمى دهد و علم به اشياء از جهت مقتضيات آن اشياء كه تاثير آن متوقف بر وجود شروط و نبود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ممكن است كه به خلاف آنچه با نبود شرط يا وجود مانع ظاهر شده است،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 بسيارى از روايات امامان معصوم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سليمان مروزى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خداوند به فرشتگان و فرستادگانش آموخته است كه اين علم موجود است و خداوند سخن خود و فرشتگان و فرستادگانش را دروغ بر نمى شمرد و علمى كه در نزد</w:t>
      </w:r>
    </w:p>
    <w:p>
      <w:pPr>
        <w:pStyle w:val="BookText"/>
        <w:rPr/>
      </w:pPr>
      <w:r>
        <w:rPr>
          <w:rFonts w:ascii="IRNazanin" w:hAnsi="IRNazanin" w:eastAsia="IRNazanin"/>
          <w:color w:val="111111"/>
          <w:sz w:val="28"/>
          <w:sz w:val="28"/>
          <w:szCs w:val="28"/>
          <w:rtl w:val="true"/>
          <w:lang w:bidi="fa-IR"/>
        </w:rPr>
        <w:t>او انباشته شده و هيچ كس از آفريدگانش بر آن آگاه نيست، هر آنچه از آن بخواهد پيش آورد و هر آنچه بخواهد به تاخير افكند و هر آنچه بخواهد محو و اثبات كند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توحيد 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مجلس امام رضا و سليمان مروزى متكلم خراسان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از ابو بصير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نوع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پنهان و انباشته شده كه جز او</w:t>
      </w:r>
    </w:p>
    <w:p>
      <w:pPr>
        <w:pStyle w:val="BookText"/>
        <w:rPr/>
      </w:pPr>
      <w:r>
        <w:rPr>
          <w:rFonts w:ascii="IRNazanin" w:hAnsi="IRNazanin" w:eastAsia="IRNazanin"/>
          <w:color w:val="111111"/>
          <w:sz w:val="28"/>
          <w:sz w:val="28"/>
          <w:szCs w:val="28"/>
          <w:rtl w:val="true"/>
          <w:lang w:bidi="fa-IR"/>
        </w:rPr>
        <w:t>نمى داند و بداء از آن است و علمى كه خداوند به فرشتگان و فرستادگان و پيامبرانش آموخته و ما نيز آن را مى دانيم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بداء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اگر در آنچه گفتيم بينديشى برايت آشكار مى شود كه بداء در قضاى موقوف كه از آن به لوح محو و اثبات تعبير مى شود، راه دارد اما در قضاى حتمى كه از آن به ام الكتاب و علم مخزون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تعبير مى شود، محال است بداء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عبد الله بن سنان از امام صادق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چيزى بداء نكرد مگر آنكه آن شى پيش از آنكه مورد بدا واقع شود در علم خداوند موجود بود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و در روايت جهنى از امام صادق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خداوند از روى نادانى بداء به وجود نياورد</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و در رويات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امروز چيزى وجود دارد كه ديروز در علم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چنين گفته كه خداوند خوارش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بگوئيد آيا آنچه پيش از اين بوده و آنچه تا روز قيامت خواهد بود در علم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پيش از اينكه خداوند آفريدگان را بيافريند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خداوند بوده است</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بسيار ديگرى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نيز به آنچه ذكر كرديم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آيات و روايات دلالت مى كند كه خداوند دو لوح آفريد و آنچه از</w:t>
      </w:r>
    </w:p>
    <w:p>
      <w:pPr>
        <w:pStyle w:val="BookText"/>
        <w:rPr/>
      </w:pPr>
      <w:r>
        <w:rPr>
          <w:rFonts w:ascii="IRNazanin" w:hAnsi="IRNazanin" w:eastAsia="IRNazanin"/>
          <w:color w:val="111111"/>
          <w:sz w:val="28"/>
          <w:sz w:val="28"/>
          <w:szCs w:val="28"/>
          <w:rtl w:val="true"/>
          <w:lang w:bidi="fa-IR"/>
        </w:rPr>
        <w:t>موجودات رخ مى دهد را در آن دو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لوح محفوظ كه در آن اصلا تغيرى رخ نمى دهد و مطابق علم خداوند است و ديگرى لوح محو و اثبات كه خداوند در آن چيزى را اثبات مى كند و آنگاه آن را به سبب حكمت هاى فراوانى كه بر خردمندان پوشيده نيست محو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آن مى نويسد كه عمر زيد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معناى آن چنين است كه مقتضاى حكمت اين است كه عمر او اين مقدار باشد اگر آنچه مقتضى طول عمر يا كاستى آن است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مثلا صله رحم كند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محو مى كند و به جاى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و اگر قطع رحم كند به جاى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لوح محفوظ اين است كه او صله رحم مى كند و عمرش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طبيب ماهر هنگامى كه بر مزاج شخص آگاه گشت حكم مى كند كه عمرش به حسب اين مزاج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سمى بخورد و بميرد يا انسانى او را بكشد و از اين عمر كم شود يا دوايى به كار برد كه مزاجش را</w:t>
      </w:r>
    </w:p>
    <w:p>
      <w:pPr>
        <w:pStyle w:val="BookText"/>
        <w:rPr/>
      </w:pPr>
      <w:r>
        <w:rPr>
          <w:rFonts w:ascii="IRNazanin" w:hAnsi="IRNazanin" w:eastAsia="IRNazanin"/>
          <w:color w:val="111111"/>
          <w:sz w:val="28"/>
          <w:sz w:val="28"/>
          <w:szCs w:val="28"/>
          <w:rtl w:val="true"/>
          <w:lang w:bidi="fa-IR"/>
        </w:rPr>
        <w:t>تقويت نمايد و بر آن عمر بيفزايد مخالفتى با سخن پزشك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واقع در اين لوح بداء ناميده مى شود يا به اين دليل كه تغيير شبيه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مواردى كه بر خداوند اطلاق مى شود باشد مانند ابتلاء استهزا و مسخره كردن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دليل كه اين تغيير براى فرشتگان يا آفريدگان هنگامى كه خداوند به امر اول خبر دهد، بر خلاف آنچه از ابتدا به آن آگاه شده بودند آشكار مى گردد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بداءو نسخ ص </w:t>
      </w:r>
      <w:r>
        <w:rPr>
          <w:rFonts w:eastAsia="IRNazanin" w:cs="IRNazanin"/>
          <w:color w:val="111111"/>
          <w:sz w:val="28"/>
          <w:szCs w:val="28"/>
          <w:lang w:bidi="fa-IR"/>
        </w:rPr>
        <w:t>130</w:t>
      </w:r>
      <w:bookmarkStart w:id="134" w:name="pg7300_64669"/>
    </w:p>
    <w:p>
      <w:pPr>
        <w:pStyle w:val="Heading3"/>
        <w:numPr>
          <w:ilvl w:val="2"/>
          <w:numId w:val="1"/>
        </w:numPr>
        <w:rPr/>
      </w:pPr>
      <w:bookmarkStart w:id="135" w:name="__RefHeading___Toc703700_1051229030"/>
      <w:bookmarkStart w:id="136" w:name="_Toc47"/>
      <w:bookmarkEnd w:id="134"/>
      <w:bookmarkEnd w:id="135"/>
      <w:r>
        <w:rPr>
          <w:rtl w:val="true"/>
        </w:rPr>
        <w:t>تنبيهات</w:t>
      </w:r>
      <w:bookmarkEnd w:id="136"/>
    </w:p>
    <w:p>
      <w:pPr>
        <w:pStyle w:val="BookText"/>
        <w:rPr/>
      </w:pPr>
      <w:r>
        <w:rPr>
          <w:rFonts w:ascii="IRNazanin" w:hAnsi="IRNazanin" w:eastAsia="IRNazanin"/>
          <w:color w:val="111111"/>
          <w:sz w:val="28"/>
          <w:sz w:val="28"/>
          <w:szCs w:val="28"/>
          <w:rtl w:val="true"/>
          <w:lang w:bidi="fa-IR"/>
        </w:rPr>
        <w:t>پايان سخن در اين مقام با اشاره به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بداء كه از روايات برگرفته شده بود و ما بيان داشتيم، ظاهر آيه كريمه اى است كه پيش از اين گذشت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آنچه بخواهد محو و هر آنچه بخواهد اثبات مى كند و ام الكتاب در نزد اوست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رعدزيرا محو شيئ از ميان بردن رسم و اثر آن است و در اين آيه شريف در مقابل محو، اثبات آمده است كه پابر جا كردن شيئ در قرارگاهش مى باشد به گونه اى كه هيچ تكانى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 از ميان بردن شيئى پس از ثبوت آن شيئ بوسيله رسم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آيه پس از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امرى را زمانى مكتوب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در ذيل آن بيان شده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 نزد خداوند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ظاهر چنين است كه هر وقت و زمان، كتابى دارد كه به آن اختصاص دارد و كتابها با اختلاف زمان ها متفاوت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اختلاف از ناحيه اختلاف تصرف الهى به واسطه مشيت او به حسب آن چيزى است كه مصالح اقتضا مى كند نه از جهت اختلاف كتابها به خودى خود، و با اين همه، ام الكتاب يعنى اصلى كه شيئ از آن ناشى مى شود در نزد خداوند است و اين كتابها كه به حسب اوقات محو و اثبات مى گردد به آن باز مى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عبارت روشن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هر زمان كتاب و قضايى دارد و او</w:t>
      </w:r>
    </w:p>
    <w:p>
      <w:pPr>
        <w:pStyle w:val="BookText"/>
        <w:rPr/>
      </w:pPr>
      <w:r>
        <w:rPr>
          <w:rFonts w:ascii="IRNazanin" w:hAnsi="IRNazanin" w:eastAsia="IRNazanin"/>
          <w:color w:val="111111"/>
          <w:sz w:val="28"/>
          <w:sz w:val="28"/>
          <w:szCs w:val="28"/>
          <w:rtl w:val="true"/>
          <w:lang w:bidi="fa-IR"/>
        </w:rPr>
        <w:t>هر آنچه از آن قضاها بخواهد محو و هر آنچه بخواهد اثبات مى كند و با اين همه او به نسبت هر زمان قضاى حتمى دارد كه تغيير نمى كند و آن اصلى است كه ساير قضاها به سوى آن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آشكار مى گردد تمامى وجوه و اقوالى كه در تفسير آيه شريفه بيان شد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بداء به معنايى كه اماميه اعتقاد دارد در حقيقت ابداء و اظهار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اطلاق لفظ بداء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ابداء مبتنى بر تنزيل و همانندى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اعتراف به اين امر است كه خداوند بر ممكنات تسلط تام دارد و تمامى ممكنات در حدوث و بقاء تحت تسلط و قدرت او هستند و اين موجب انقطاع انسان به سوى خداوند مى شود و موجب مى شود انسان پاسخ به دعاى خود و كفايت امور مهم زندگى خود را از خداوند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رواياتى كه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مسأله بداء است به اين امر اشاره دارد و آنچه دلالت نمود كه صدقه و صله رحم و همانند آن بر عمر مى</w:t>
      </w:r>
    </w:p>
    <w:p>
      <w:pPr>
        <w:pStyle w:val="BookText"/>
        <w:rPr/>
      </w:pPr>
      <w:r>
        <w:rPr>
          <w:rFonts w:ascii="Amiri" w:hAnsi="Amiri" w:eastAsia="Amiri" w:cs="Amiri"/>
          <w:color w:val="111111"/>
          <w:sz w:val="28"/>
          <w:sz w:val="28"/>
          <w:szCs w:val="28"/>
          <w:rtl w:val="true"/>
          <w:lang w:bidi="ar-SA"/>
        </w:rPr>
        <w:t>افزايد بر اين معنا حمل مى شود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امامان معصوم كه از حوادث آينده خبر داده اند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واقع شدن امر آينده به صورت قطعى خبر مى دهند كه كاشف از اين مطالب است كه آنچه از آن خبر داده شده است از مواردى است كه قضاى محتوم بر آن جريان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مواردى كه از آن به اين نحو خبر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اين امر است كه بر خلاف آن مشيت الهى ولو با قرينه منفصل تعلق نگيرد و كاشف از اين است كه آنچه از آن خبر داده شده از مواردى است كه</w:t>
      </w:r>
      <w:bookmarkStart w:id="137" w:name="pg7300_64671"/>
    </w:p>
    <w:p>
      <w:pPr>
        <w:pStyle w:val="BookText"/>
        <w:rPr/>
      </w:pPr>
      <w:bookmarkEnd w:id="137"/>
      <w:r>
        <w:rPr>
          <w:rFonts w:ascii="Amiri" w:hAnsi="Amiri" w:eastAsia="Amiri" w:cs="Amiri"/>
          <w:color w:val="111111"/>
          <w:sz w:val="28"/>
          <w:sz w:val="28"/>
          <w:szCs w:val="28"/>
          <w:rtl w:val="true"/>
          <w:lang w:bidi="ar-SA"/>
        </w:rPr>
        <w:t>قضاى موقوف كه مورد وقوع بداء است بر آن جريان يافته است</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703702_1051229030"/>
      <w:bookmarkStart w:id="139" w:name="_Toc48"/>
      <w:bookmarkEnd w:id="138"/>
      <w:r>
        <w:rPr>
          <w:rtl w:val="true"/>
        </w:rPr>
        <w:t>كلام نفسى</w:t>
      </w:r>
      <w:bookmarkEnd w:id="139"/>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كلام نفسى</w:t>
      </w:r>
    </w:p>
    <w:p>
      <w:pPr>
        <w:pStyle w:val="BookText"/>
        <w:rPr/>
      </w:pPr>
      <w:r>
        <w:rPr>
          <w:rFonts w:ascii="IRNazanin" w:hAnsi="IRNazanin" w:eastAsia="IRNazanin"/>
          <w:color w:val="111111"/>
          <w:sz w:val="28"/>
          <w:sz w:val="28"/>
          <w:szCs w:val="28"/>
          <w:rtl w:val="true"/>
          <w:lang w:bidi="fa-IR"/>
        </w:rPr>
        <w:t xml:space="preserve">اشاعره اتفاق نظر دارند كه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نوع لفظى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ديگرى دارد كه در نزد آنان كلام نفسى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نفسى مدلول كلام لفظى و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نفسى مغاير مدلول لفظ است و دلالت لفظ بر آن از قبيل دلالت فعل اختيارى بر اراده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قديم بودن قرآن را بنا نهادند، زيرا قرآن، كلام خداست و كلام از صفات ذاتى قديم خداوند با قديم بودن ذات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ميانشان معروف است اختصاص قديم بودن به كلام است، جز آنكه فاضل</w:t>
      </w:r>
    </w:p>
    <w:p>
      <w:pPr>
        <w:pStyle w:val="BookText"/>
        <w:rPr/>
      </w:pPr>
      <w:r>
        <w:rPr>
          <w:rFonts w:ascii="IRNazanin" w:hAnsi="IRNazanin" w:eastAsia="IRNazanin"/>
          <w:color w:val="111111"/>
          <w:sz w:val="28"/>
          <w:sz w:val="28"/>
          <w:szCs w:val="28"/>
          <w:rtl w:val="true"/>
          <w:lang w:bidi="fa-IR"/>
        </w:rPr>
        <w:t>قوشچى به برخى اشاعره قديم بودن جلد و غلاف قرآن را نسبت داده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تجريد، مقصد سوم ص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اين گروه برخى گروه هاى مسلمانان از حدوث قرآن سخن گفته اند و اينكه كلام لفظى خداوند آفريده اوست و نوع ديگرى از كلام وجود ندارد</w:t>
      </w:r>
      <w:r>
        <w:rPr>
          <w:rFonts w:eastAsia="IRNazanin" w:cs="IRNazanin"/>
          <w:color w:val="111111"/>
          <w:sz w:val="28"/>
          <w:szCs w:val="28"/>
          <w:rtl w:val="true"/>
          <w:lang w:bidi="fa-IR"/>
        </w:rPr>
        <w:t>.</w:t>
      </w:r>
    </w:p>
    <w:p>
      <w:pPr>
        <w:pStyle w:val="Heading3"/>
        <w:numPr>
          <w:ilvl w:val="2"/>
          <w:numId w:val="1"/>
        </w:numPr>
        <w:rPr/>
      </w:pPr>
      <w:bookmarkStart w:id="140" w:name="__RefHeading___Toc703704_1051229030"/>
      <w:bookmarkStart w:id="141" w:name="_Toc49"/>
      <w:bookmarkEnd w:id="140"/>
      <w:r>
        <w:rPr>
          <w:rtl w:val="true"/>
        </w:rPr>
        <w:t>ادله اشاعره بر كلام نفسى</w:t>
      </w:r>
      <w:bookmarkEnd w:id="1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از ثبوت كلام نفسى سخن گفته اند بر مدعايشان به چند وجه استدلال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لفظى كه از حروف هجائى كه در وجود درج شده، تشكيل شده است امرى حادث است كه اتصاف خداوند به آن در ازل و غير ازل محال است و الا اتحاد قديم با حادث لازم مى آيد كه محال است زيرا صفات خداوند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در كتابش خود را به اين صفت توصيف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موسى سخن گفت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نساءو همچنين در روايات و دعاها امامان معصوم خداوند را به اين صفت توصيف كرده اند، پس چاره اى نيست كه سخن از ثبوت كلام نفسى بگوئيم و اينكه خداوند به آن متصف مى باشد و اجزاى آن كلام از نظر وجود مجتمع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اين استدلال بر بيان مقدمه اى استوار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ذاتى و صفات فعلى و تفاوت ميان اين دو چنين است كه صفات ذاتى خداوند صفاتى است كه ممكن نيست از خداوند نفى شود و محال است خداوند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نقيض آن متصف شود مانند علم و قدرت كه امكان نفى اين دو از خداوند نيست و نمى توانيم او را به ناتوانى و نادانى متصف نمائيم و صفات فعلى كه ممكن است خداوند در زمانى به آن و در زمانى ديگر به نقيض آن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آفرينش و روزى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چيز را آفريد و فلان</w:t>
      </w:r>
    </w:p>
    <w:p>
      <w:pPr>
        <w:pStyle w:val="BookText"/>
        <w:rPr/>
      </w:pPr>
      <w:r>
        <w:rPr>
          <w:rFonts w:ascii="IRNazanin" w:hAnsi="IRNazanin" w:eastAsia="IRNazanin"/>
          <w:color w:val="111111"/>
          <w:sz w:val="28"/>
          <w:sz w:val="28"/>
          <w:szCs w:val="28"/>
          <w:rtl w:val="true"/>
          <w:lang w:bidi="fa-IR"/>
        </w:rPr>
        <w:t>چيز را نيافريد و فلانى را فرزندى روزى بخشيد و به فلانى مالى روزى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قدرت و اراده به صفات ذاتى تعلق نمى گيرد زيرا اين دو به ممكنات تعلق مى گيرند نه غير آن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ذات او متحد و با قديم بودن خداوند قديم است و اما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آفريده ها و نشانه هاى خداوند است و با ذات او متحد و با قديم بودن او قديم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مقدمه را دانستى برايت آشكار مى شود كه تكلم از صفات فعل است زيرا آنچه به عنوان ضابطه صفات فعلى بيان گشت بر تكلم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صحيح است كه خداوند به مقابل تكلم متصف گردد و سلب تكلّم از خداوند صحيح است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موسى سخن گفت و با فرعون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خداوند به تكلم تعلق مى گيرد زيرا خداوند بر تكلم با موسى توانا بود و به تبع آن اراده خداوند به اين تكلم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حديثى كه كلينى به اسناد خود از ابو بصير روايت كرده است بر اينكه تكلم از صفات فعل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همچنان پروردگار ماست در حالى كه علم، ذات اوست در زمانى كه معلولى نبوده و شنوايى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مسموعى وجود نداشته و بينايى ذات اوست آن گاه كه ديده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اى نبوده و قدرت ذات اوست آن گاه كه مقدورى وجود نداشته پس هنگامى كه اشياء را ايجاد كرد و معلومى تحقق يافت، علم او تعلق به معلوم و شنوايى او تعلق به مسموع و بينايى او تعلق به ديده شده يافت و قدرتش بر مقدور متعلق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 متحرك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اين سخن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صفتى است كه با فعل حدوث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همچنان متكلم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صفت حادث است نه ازلى، خداوند بود و متكلم نبود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ذات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از اتصاف خداوند به كلام لفظى، اتحاد حادث و قديم لازم نمى آيد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محقق دوانى </w:t>
      </w:r>
      <w:r>
        <w:rPr>
          <w:rStyle w:val="FootnoteAnchor"/>
          <w:rtl w:val="true"/>
        </w:rPr>
        <w:footnoteReference w:id="137"/>
      </w:r>
      <w:r>
        <w:rPr>
          <w:rFonts w:ascii="IRNazanin" w:hAnsi="IRNazanin" w:eastAsia="IRNazanin"/>
          <w:color w:val="111111"/>
          <w:sz w:val="28"/>
          <w:sz w:val="28"/>
          <w:szCs w:val="28"/>
          <w:rtl w:val="true"/>
          <w:lang w:bidi="fa-IR"/>
        </w:rPr>
        <w:t>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w:t>
      </w:r>
    </w:p>
    <w:p>
      <w:pPr>
        <w:pStyle w:val="BookText"/>
        <w:rPr/>
      </w:pPr>
      <w:r>
        <w:rPr>
          <w:rFonts w:ascii="IRNazanin" w:hAnsi="IRNazanin" w:eastAsia="IRNazanin"/>
          <w:color w:val="111111"/>
          <w:sz w:val="28"/>
          <w:sz w:val="28"/>
          <w:szCs w:val="28"/>
          <w:rtl w:val="true"/>
          <w:lang w:bidi="fa-IR"/>
        </w:rPr>
        <w:t>كلمات و قرار دادن آن به عنوان جملات مترتب در ذهن همان كلام نفسى است زيرا آن وجداناً معنايى قائم به نفس غير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عين علم تصورى است نهايت امر اينكه آنچه تصور شده است، كلمات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ذهنى است كه تمامى افعال اختيارى را در بر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ثبوت مبدأ و محمول براى موضوع، براى نفس، علم است اما تصميم و حكم نفس به آن غير از علم است و آن كلام نفسى و صفتى از صفات نفسانى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تصورى و تصديقى و آنچه ذكر شد تنها علم تصديقى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بر موجود از آن، در نفس اطلاق مى شود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نفس من كلامى است كه نمى خواهم آن را آشكار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خود را پنهان داريد يا آشكار كنيد، خداوند به درون سينه ها آگاه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به كلام اختصاص ندارد مثلا مهندس مى گويد در نفس من عكس بنايى است كه آن را طراحى خواهم كرد و روزه دار مى گويد در نفس من اين است كه فردا روزه بگيرم در حالى كه اين چيزى وراى وجود ذهنى و تصور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 بر خداوند اطلاق مى شود و اين هيئت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هيئت و شكل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افاده قيام مبدأ به ذات به صورت قيام وصفى وضع شده است به همين دليل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خواب را در ديگرى ايجاد كرد اطلاق نمى شود بلكه بر كسى اطلاق مى شود كه به خواب متصف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آشكار است كه خداوند به كلام لفظى متصف نمى شود زيرا اتصاف قديم به حادث محال است، پس مى بايست قائل به كلام قديم شويم كه همان كلام نفسى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در صيغه متكلم، كلام نيست، كلام كيفيتى است كه بر صوت حاصل از موج برداشتن هوا عارض مى شود و به هوا قائم است نه متكلم، بلكه مبدأ در صيغه متكلم، متكلم است و معناى تكلم ايجاد كلام است پس اطلاق آن بر خدا و غير او به يك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 هيئت اسم فاعل براى افاده قيام مبدأ به ذات وضع شده اما خصوصيت اينكه قيام، قيام حلولى، ايجادى يا غير آن باشد با اختلاف موارد تغيير مى كند و تحت ضابطه كلى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ايجاد كننده خواب اطلاق نمى شود ولى ضرر رساننده و سود بخش بر ايجاد كننده اين دو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 بنابراين صدق متكلم بر ايجاد كننده كلام مانعى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اوامر امتحانى و تحقق يافتن آن در هنگام عدم تعلق اراده حقيقى به متعلقاتش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اوامر بر معنايى قائم در نفس دلالت مى كند كه آن معنا اراده نيست، زيرا بالوجدان منتفى است و صفات معروف ديگر چون علم و اميد و</w:t>
      </w:r>
      <w:bookmarkStart w:id="142" w:name="pg7300_64677"/>
    </w:p>
    <w:p>
      <w:pPr>
        <w:pStyle w:val="BookText"/>
        <w:rPr/>
      </w:pPr>
      <w:bookmarkEnd w:id="142"/>
      <w:r>
        <w:rPr>
          <w:rFonts w:ascii="IRNazanin" w:hAnsi="IRNazanin" w:eastAsia="IRNazanin"/>
          <w:color w:val="111111"/>
          <w:sz w:val="28"/>
          <w:sz w:val="28"/>
          <w:szCs w:val="28"/>
          <w:rtl w:val="true"/>
          <w:lang w:bidi="fa-IR"/>
        </w:rPr>
        <w:t>مانند آن نيز نمى باشد، و آن معنا جز طلبى كه همان كلام نفسى در امور انشايى است نمى باشد و قائم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امتحانى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مقصود امر، صدور عمل و تحقق آن در خارج براى كشف نمودن قدرت مأمور بر آن عمل است و نه به خاطر مصلحتى كه در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دسته بى شك اراده امر به خود عمل تعلق مى گيرد چون هدف مامور كه انگيزه او بر امر است بر تحقق عمل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مقصود امر، كشف استعداد مامور براى اطاعت از امر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دسته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جز ابراز اعتبار نفسانى نيست و اعتبار نفسانى يعنى اينكه ماده بر عهده مامور گذاشته شود و در اين جا اراده و طلبى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آشكار شد كه دليلى بر وجود كلام نفسى وجود ندارد</w:t>
      </w:r>
      <w:r>
        <w:rPr>
          <w:rFonts w:eastAsia="IRNazanin" w:cs="IRNazanin"/>
          <w:color w:val="111111"/>
          <w:sz w:val="28"/>
          <w:szCs w:val="28"/>
          <w:rtl w:val="true"/>
          <w:lang w:bidi="fa-IR"/>
        </w:rPr>
        <w:t>.</w:t>
      </w:r>
    </w:p>
    <w:p>
      <w:pPr>
        <w:pStyle w:val="Heading3"/>
        <w:numPr>
          <w:ilvl w:val="2"/>
          <w:numId w:val="1"/>
        </w:numPr>
        <w:rPr/>
      </w:pPr>
      <w:bookmarkStart w:id="143" w:name="__RefHeading___Toc703706_1051229030"/>
      <w:bookmarkStart w:id="144" w:name="_Toc50"/>
      <w:bookmarkEnd w:id="143"/>
      <w:r>
        <w:rPr>
          <w:rtl w:val="true"/>
        </w:rPr>
        <w:t>دليل بر عدم ثبوت كلام نفسى</w:t>
      </w:r>
      <w:bookmarkEnd w:id="1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وجدان كلام نفسى را رد و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پس از بيان مقدمه اى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مقدمه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نفس، صفات و كيفياتى مانند شوق و محبت و كراهت و مانند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شكى نيست نفس افعالى چون تامل و تفكر و ساختن و غير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شيوه فيلسوفان گذشته، از صفات و در شيوه فيلسوفان متاخر، از افعال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مطالب را دانستى بدان كه ادعاى وجود صفتى در نفس غير از صفات معلوم و مشخص كه كلام نفسى ناميده مى شود، مردود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با بازگشت به نفس و</w:t>
      </w:r>
    </w:p>
    <w:p>
      <w:pPr>
        <w:pStyle w:val="BookText"/>
        <w:rPr/>
      </w:pPr>
      <w:r>
        <w:rPr>
          <w:rFonts w:ascii="IRNazanin" w:hAnsi="IRNazanin" w:eastAsia="IRNazanin"/>
          <w:color w:val="111111"/>
          <w:sz w:val="28"/>
          <w:sz w:val="28"/>
          <w:szCs w:val="28"/>
          <w:rtl w:val="true"/>
          <w:lang w:bidi="fa-IR"/>
        </w:rPr>
        <w:t>حاكم ساختن و قضاوت وجدان از بين مى رود چون بيننده اهل انصاف مشاهده مى كند كه در نفس صفتى غير از صفات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كه قلبت اطمينان يابد به نفست مراجعه كن، مى بينى كه هر صفت و فعلى كه در نفس وجود مى يابد و از آن در هنگام اراده تكلم صادر مى شود، ماننده اراده خوردن و بدون هيچگونه فرقى ميان اين دو، موجود و از نزد نفس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كه هنگامى كه متكلم اراده مى كند سخن بگويد، سخن و انگيزه هاى آن را تصور مى كند آنگاه براى او تصديق به فايده و سپس ميل و آنگاه قطعيت و عزم بر تكلم حاصل مى شود و قدرت خود را به كار مى گيرد و سخن مى گويد، همچنين، هنگام اراده خوردن نيز تمامى اين مراحل بى كم و كاست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صفت ديگرى در نفس هنگام اراده تكلم كه مدلول كلام لفظى است، از مواردى است كه وجدان با آن همراهى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توضيح اين سخن را خواستى بدان كه جمله ها يا خبرى و يا انشايى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جمله هاى خبرى نُه امر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جلمه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مفردات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تركيبى مفردات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هيئت تركيبى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دهنده ، ماده جمله و هيئت آن را تصور مى كند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مدلول جمله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نسبت با آنچه در خارج است يا عدم مطابقت نسبت با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خبر دهنده به مطابقت يا عدم مطابقت يا شك خبر دهنده در اين مطابقت يا عدم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متكلم براى ايجاد جمله در خارج در حالى كه مقدمات آن پيش از اين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كنندگان كلام نفسى همگى اعتراف دارند كه هيچ يك از</w:t>
      </w:r>
    </w:p>
    <w:p>
      <w:pPr>
        <w:pStyle w:val="BookText"/>
        <w:rPr/>
      </w:pPr>
      <w:r>
        <w:rPr>
          <w:rFonts w:ascii="IRNazanin" w:hAnsi="IRNazanin" w:eastAsia="IRNazanin"/>
          <w:color w:val="111111"/>
          <w:sz w:val="28"/>
          <w:sz w:val="28"/>
          <w:szCs w:val="28"/>
          <w:rtl w:val="true"/>
          <w:lang w:bidi="fa-IR"/>
        </w:rPr>
        <w:t>اين موارد نُه گانه، كلام نفسى نيست اما جمله هاى انشائيه مانند جمله هاى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ميان اين دو اين است كه در موارد جمله هاى انشايى، خارجى وجود ندارد كه جمله با آن مطابقت بنمايد يا ننمايد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امورى كه در جملات انشايى وجود دارد هفت امر است و آن غير از امور هفتم و هشتم از امور سابق است كه در جملات خبرى ذكر شد و دانستى كه كلام نفسى در نزد كسانى كه آن را مى پذيرند هيچ يك از اين مواردنيست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نفسى امرى خيالى است كه هيچ دليلى بر وجودش نيست بلكه برهان و وجدان بر خلاف آن است و روايات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تأليفات حضرت آيت الله العظمى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كامل فقه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عظيم و بزرگ كه به عنوان يك منبع مرجع شناخته شده است كه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بارهادر داخل و خارج كشور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جديد آن نيز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ذكر منابع و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تمامى ابواب فقه مى باشد نزديك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 گذرد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اعتقاد بعضى از مراجع و بزرگانِ خبره حوزه،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و كامل تر است اولين و كامل ترين دايرۀ المعارف تمام ابواب فقه در دو سده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سنين جوانى معظم له به رشته تحرير درآمده، مورد عنايت خاصه تمامى مراجع تقليد و بزرگان حوزه هاى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ميان علماء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شناخته شده و مورد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هاى معروف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مطالعات اسلام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منابع مورد قبول و قابل استناد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كامل علم اصول فقه كه به صورت بحث استدلالى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الفقاهه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مى باشد كه حاشيه ايى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شيوه ايى نو و ابتكارى تمامى موارد ارائه شده را بحث و بررسى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المستحدثه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مبتكر</w:t>
      </w:r>
    </w:p>
    <w:p>
      <w:pPr>
        <w:pStyle w:val="BookText"/>
        <w:rPr/>
      </w:pPr>
      <w:r>
        <w:rPr>
          <w:rFonts w:ascii="IRNazanin" w:hAnsi="IRNazanin" w:eastAsia="IRNazanin"/>
          <w:color w:val="111111"/>
          <w:sz w:val="28"/>
          <w:sz w:val="28"/>
          <w:szCs w:val="28"/>
          <w:rtl w:val="true"/>
          <w:lang w:bidi="fa-IR"/>
        </w:rPr>
        <w:t>مسائل مستحدثه و ارائه مسائل جديد با ذكر مسايل فقهى، روايى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بارها وبارها در خارج و داخل كشور به چاپ رسيده است شامل ارائه مسائل جديد، نو و مورد ابتلاى جامعه با ذكر دلايل و مستندات فقهى، روايى و قرآنى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لباس 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العلم الاجمالى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اللقاء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سايت يا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مناسك الحج و العمره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بزبان فارسى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تحقيقى در مورد جبر 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حكومت در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بزبان فارسى و تركى و 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استفتائات قوه قضائيه و مؤسسه حقوقى وكلاى بين الملل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بزبان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فقهى مسائل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بزبان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هاى مسائل شرعى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صورت سؤال و جواب چاپ شده است و به زودى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آن منتشر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استفتائات عربى كه به زودى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منتشر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السيدۀ الزهراء بين الفضائل والظلامات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مصائب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اشاعره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معتزله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 مذهب عدليه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عدليه به اين اصطلاح معروف شدند زيرا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جبر و نه تفويض بلكه امر ميان دو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مى گويد به امام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ميان دو امر چيست؟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آن چون انسانى است كه او را در هنگام گناه مى بينى و از اين كار باز مى 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 از اين كردار دست بر نمى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رها مى كنى و آن گناه را مرتكب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چون نصيحت تو را نپذيرفت و تو او را رها كردى، نمى توان گفت تو او را به نافرمانى و گناه فرمان داده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جبر و قدر و امر بين الامرين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اشعرى بصرى در بغداد زيست و در حدود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كه در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در بغداد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ابوبكر صيرمى نقل شده است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معتزله سر برافراشته بودند تا اينكه خداوند اشعرى را ظاهر ساخت و آنان را چون روباه به لانه هايشان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او بزرگترين فرد مذهب معروف اشاعره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ابوبكر محمد بن طيب بن محمد باقلانى قاضى، در بصره به دنيا آمد و در بغداد 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الدوله ديلمى او را به دربار خود در شيراز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مدتى در آنجا ماند و پس از وفات عضد الدوله به بغداد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باقلانى از مهم ترين متكلمان مكتب اشاعره بر شمرده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شيخ مفيد بود و شيخ مناظرات لطيف و سودبخشى با او دارد كه 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مسأله ديگرى در نصر بر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رضا انصارى، دار المفيد بيروت، بيان شده است، و اين مناظرات را در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باقلانى در تاريخ فرهنگ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يابى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معنا را باقلانى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 است و بسيارى از بزرگان، اين سخن را به او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 به ملل و 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آيت الله مرعشى نجفى و جرجانى اين سخن را در شرح 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حكايت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اينكه قدرت خداوند به اصل فعل تعلق بگيرد و قدرت انسان به اينكه فعل، بندگى و يا گناه باشد متعلق گردد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مفوضه گروهى از غلاۀ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 كنندگان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آنچه آنان را از ساير غلاۀ جدا مى كند اعتقاد به حدوث امامان و آفرينش آنان و نفى قديم بودن از ايشان است هر چند آفرينش و روزى بخشى را به امامان نسبت مى دهند و ادعا مى كنند خداوند تنها امامان را آفريد و آفرينش جهان را به ايشان واگذارد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تصحيح الاعتقاد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مفوضه گروهى هستند كه مى گويند خداوند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آفريد و آفرينش دنيا را به او واگذارد پس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آفريننده هر آنچه در دنياست مى باشد 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به على واگذار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اليقين فى اسرار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بيست گروهند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گروه هايشان را ذكر كرده است كه هر كه مى خواهد بيشتر بداند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منبع پيشين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كه اين معنا را بيان كرده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 الرضا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مواردى كه كفر و ارتداد به سبب آن ثابت مى شود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جبر و قدر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جبر و قدر پرسيده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جبر و نه قدر بلكه جايگاهى ميان آن دو كه در آن حقى است كه جز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كسى كه عالمى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مسأله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آموخته كسى به آن راهى ندارد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الاماميه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ميان بين اين دو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المفيد، بيروت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وجه را علامه به برخى از كسانى كه امر بين الامرين را تفسير كرده اند، نسبت داده است، 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مقالات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بحثى در 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مجلسى اين وجه و وجه سوم را يك وجه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كس تفويض به اين معنا را بيان نكرده است تا پاسخى به آن داده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كتاب وافى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جبر و تقدير و امر بين الامرين مراجعه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كاشانى پيش از آنكه سخن خواجه نصير الدين طوسى را نقل كند، اقوال را به چهار دسته تقسيم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قول فاسد است و آن دو جبر و تفويض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قول دائر مدار تحقيق است و به امر بين الامرين باز مى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به حق و روايات نزديكتر و از فهم و عقل دورتر است و آن طريقه اهل شهود است كه اسرار روايات را مى شناسند و قول ديگر عكس آن چيزى است كه بيان كرديم و آن روش اهل خرد و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اول به سبب پيچيدگى آن بسيار دشوار است پس آن را به كنار مى نهيم و به بيان دوم بسنده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خود به اين نظر و بيان دوم خرسند نيستم چون در نگاه ابتدايى و در نزد كوته نظران مشتمل بر مفاسدى است كه بر جبر مترتب مى شود اما عقل خواص را از برخى اسباب حيرت و سرگشتگى خارج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كلام محقق طوسى را نقل مى نمايد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ناس</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گمراه ساختن ايشان از سوى خداوند با معناى گمراهى كه در آن به سر مى برند مغاير است و اين امر از تعليقه پيشين به نيكى آشكار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اينجا آنچه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فرات كوفى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را اضافه مى كنيم كه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وسيله آن گمراه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خدا به وسيله او هر كس با او به دشمنى برخيزد گمراه مى سازد و اگر او را دوست بدارد هدايت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خداوند به سبب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گنهكاران را گمراه نمى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هر كس از ولايت او خارج شود فاسق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 اينجا سخن عالم عارف صدر المتألهين شيرازى به پايان رسيد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توحيد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نفى جبر و تفويض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توحيد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بداء و نسخ</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جلال الدين محمدبن اسعد دوانى ،متن سخن او درباره كلام نفسى را در كتاب سه رساله، رساله اى در اثبات واجب بودن خداوند، مبحث اول در اثبات اينكه خداوند متكلم است مى يابى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جايى محقق اردبيلى به سخن او چنين پاسخ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سخن دوانى آشكار مى شود آنجا كه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مقام سخنى داريم كه نياز به مقدمه 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كلام عبارتست از قدرت تاليف كلام، و كلام ما عبارتست از كلماتى كه در خيال تاليف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مقدمه مى 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تكلم كه به ذات خداوند قائم است، صفتى است كه مصدر تاليف كلمات مى باشد و كلام خداوند كلماتى است كه به ذات خداوند در علم قديمش بدون واسطه، تأليف يافته است و اين كلام ازلى خطابى است كه به مخاطبى مقدر، متوجه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آن از علم اين است كه كلام غير خداوند براى خداوند معلوم است و كلام او نيست همانگونه كه كلام غير ما براى ما معلوم است و كلام ما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كه ذكر كرديم غير از سخن حكما است كه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خداوند علم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غير سخن حنابله و همراهان ايشان مانند صاحب مواقف است كه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خداوند، اصوات و حروف يا آنچه شامل اصوات و حروف و معانى است،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غير سخن اشاعره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تاملى آشكار مى گردد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37081</Words>
  <Characters>130693</Characters>
  <CharactersWithSpaces>166709</CharactersWithSpaces>
  <Paragraphs>1205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2026-08-27T08:51:58Z</dcterms:created>
  <dc:creator>ghaemiyeh.com</dc:creator>
  <dc:description/>
  <dc:language>en-US</dc:language>
  <cp:lastModifiedBy/>
  <dcterms:modified xsi:type="dcterms:W3CDTF">2026-08-27T12:22:04Z</dcterms:modified>
  <cp:revision>1</cp:revision>
  <dc:subject/>
  <dc:title>جبر و اختیار</dc:title>
</cp:coreProperties>
</file>

<file path=docProps/custom.xml><?xml version="1.0" encoding="utf-8"?>
<Properties xmlns="http://schemas.openxmlformats.org/officeDocument/2006/custom-properties" xmlns:vt="http://schemas.openxmlformats.org/officeDocument/2006/docPropsVTypes"/>
</file>