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الاسلامی احکام شریعت پیرامون حیات طیبه یا زندگانی پاک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93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694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6943_1051229030">
            <w:r>
              <w:rPr>
                <w:webHidden/>
                <w:rStyle w:val="IndexLink"/>
                <w:rtl w:val="true"/>
              </w:rPr>
              <w:t>پيشگفتار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646945_1051229030">
            <w:r>
              <w:rPr>
                <w:webHidden/>
                <w:rStyle w:val="IndexLink"/>
                <w:rtl w:val="true"/>
              </w:rPr>
              <w:t>فصل اوّل</w:t>
            </w:r>
            <w:r>
              <w:rPr>
                <w:rStyle w:val="IndexLink"/>
                <w:rtl w:val="true"/>
              </w:rPr>
              <w:t xml:space="preserve">: </w:t>
            </w:r>
            <w:r>
              <w:rPr>
                <w:rStyle w:val="IndexLink"/>
                <w:rtl w:val="true"/>
              </w:rPr>
              <w:t>امنيّت و آرامش از ديدگاه فقه</w:t>
            </w:r>
            <w:r>
              <w:rPr>
                <w:rStyle w:val="IndexLink"/>
                <w:rtl w:val="true"/>
              </w:rPr>
              <w:tab/>
            </w:r>
            <w:r>
              <w:rPr>
                <w:rStyle w:val="IndexLink"/>
              </w:rPr>
              <w:t>19</w:t>
            </w:r>
          </w:hyperlink>
        </w:p>
        <w:p>
          <w:pPr>
            <w:pStyle w:val="Contents3"/>
            <w:tabs>
              <w:tab w:val="clear" w:pos="8459"/>
              <w:tab w:val="right" w:pos="9026" w:leader="dot"/>
            </w:tabs>
            <w:rPr/>
          </w:pPr>
          <w:hyperlink w:anchor="__RefHeading___Toc646947_1051229030">
            <w:r>
              <w:rPr>
                <w:webHidden/>
                <w:rStyle w:val="IndexLink"/>
                <w:rtl w:val="true"/>
              </w:rPr>
              <w:t>امنيّت در زندگى اسلامى</w:t>
            </w:r>
            <w:r>
              <w:rPr>
                <w:rStyle w:val="IndexLink"/>
                <w:rtl w:val="true"/>
              </w:rPr>
              <w:tab/>
            </w:r>
            <w:r>
              <w:rPr>
                <w:rStyle w:val="IndexLink"/>
              </w:rPr>
              <w:t>19</w:t>
            </w:r>
          </w:hyperlink>
        </w:p>
        <w:p>
          <w:pPr>
            <w:pStyle w:val="Contents4"/>
            <w:tabs>
              <w:tab w:val="clear" w:pos="8176"/>
              <w:tab w:val="right" w:pos="9026" w:leader="dot"/>
            </w:tabs>
            <w:rPr/>
          </w:pPr>
          <w:hyperlink w:anchor="__RefHeading___Toc646949_1051229030">
            <w:r>
              <w:rPr>
                <w:webHidden/>
                <w:rStyle w:val="IndexLink"/>
                <w:rtl w:val="true"/>
              </w:rPr>
              <w:t>درآمد</w:t>
            </w:r>
            <w:r>
              <w:rPr>
                <w:rStyle w:val="IndexLink"/>
                <w:rtl w:val="true"/>
              </w:rPr>
              <w:t>:</w:t>
              <w:tab/>
            </w:r>
            <w:r>
              <w:rPr>
                <w:rStyle w:val="IndexLink"/>
              </w:rPr>
              <w:t>19</w:t>
            </w:r>
          </w:hyperlink>
        </w:p>
        <w:p>
          <w:pPr>
            <w:pStyle w:val="Contents4"/>
            <w:tabs>
              <w:tab w:val="clear" w:pos="8176"/>
              <w:tab w:val="right" w:pos="9026" w:leader="dot"/>
            </w:tabs>
            <w:rPr/>
          </w:pPr>
          <w:hyperlink w:anchor="__RefHeading___Toc646951_1051229030">
            <w:r>
              <w:rPr>
                <w:webHidden/>
                <w:rStyle w:val="IndexLink"/>
              </w:rPr>
              <w:t>1</w:t>
            </w:r>
            <w:r>
              <w:rPr>
                <w:rStyle w:val="IndexLink"/>
                <w:rtl w:val="true"/>
              </w:rPr>
              <w:t xml:space="preserve"> - </w:t>
            </w:r>
            <w:r>
              <w:rPr>
                <w:rStyle w:val="IndexLink"/>
                <w:rtl w:val="true"/>
              </w:rPr>
              <w:t>امنيّت؛ آرامش روانى</w:t>
            </w:r>
            <w:r>
              <w:rPr>
                <w:rStyle w:val="IndexLink"/>
                <w:rtl w:val="true"/>
              </w:rPr>
              <w:tab/>
            </w:r>
            <w:r>
              <w:rPr>
                <w:rStyle w:val="IndexLink"/>
              </w:rPr>
              <w:t>21</w:t>
            </w:r>
          </w:hyperlink>
        </w:p>
        <w:p>
          <w:pPr>
            <w:pStyle w:val="Contents4"/>
            <w:tabs>
              <w:tab w:val="clear" w:pos="8176"/>
              <w:tab w:val="right" w:pos="9026" w:leader="dot"/>
            </w:tabs>
            <w:rPr/>
          </w:pPr>
          <w:hyperlink w:anchor="__RefHeading___Toc646953_1051229030">
            <w:r>
              <w:rPr>
                <w:webHidden/>
                <w:rStyle w:val="IndexLink"/>
              </w:rPr>
              <w:t>2</w:t>
            </w:r>
            <w:r>
              <w:rPr>
                <w:rStyle w:val="IndexLink"/>
                <w:rtl w:val="true"/>
              </w:rPr>
              <w:t xml:space="preserve"> - </w:t>
            </w:r>
            <w:r>
              <w:rPr>
                <w:rStyle w:val="IndexLink"/>
                <w:rtl w:val="true"/>
              </w:rPr>
              <w:t xml:space="preserve">امنيّت و آرام گام برداشتن </w:t>
            </w:r>
            <w:r>
              <w:rPr>
                <w:rStyle w:val="IndexLink"/>
                <w:rtl w:val="true"/>
              </w:rPr>
              <w:t>(</w:t>
            </w:r>
            <w:r>
              <w:rPr>
                <w:rStyle w:val="IndexLink"/>
                <w:rtl w:val="true"/>
              </w:rPr>
              <w:t>يا روش متعادل</w:t>
            </w:r>
            <w:r>
              <w:rPr>
                <w:rStyle w:val="IndexLink"/>
                <w:rtl w:val="true"/>
              </w:rPr>
              <w:t>)</w:t>
              <w:tab/>
            </w:r>
            <w:r>
              <w:rPr>
                <w:rStyle w:val="IndexLink"/>
              </w:rPr>
              <w:t>30</w:t>
            </w:r>
          </w:hyperlink>
        </w:p>
        <w:p>
          <w:pPr>
            <w:pStyle w:val="Contents4"/>
            <w:tabs>
              <w:tab w:val="clear" w:pos="8176"/>
              <w:tab w:val="right" w:pos="9026" w:leader="dot"/>
            </w:tabs>
            <w:rPr/>
          </w:pPr>
          <w:hyperlink w:anchor="__RefHeading___Toc646955_1051229030">
            <w:r>
              <w:rPr>
                <w:webHidden/>
                <w:rStyle w:val="IndexLink"/>
              </w:rPr>
              <w:t>3</w:t>
            </w:r>
            <w:r>
              <w:rPr>
                <w:rStyle w:val="IndexLink"/>
                <w:rtl w:val="true"/>
              </w:rPr>
              <w:t xml:space="preserve"> - </w:t>
            </w:r>
            <w:r>
              <w:rPr>
                <w:rStyle w:val="IndexLink"/>
                <w:rtl w:val="true"/>
              </w:rPr>
              <w:t>امنيّت و بيم</w:t>
            </w:r>
            <w:r>
              <w:rPr>
                <w:rStyle w:val="IndexLink"/>
                <w:rtl w:val="true"/>
              </w:rPr>
              <w:tab/>
            </w:r>
            <w:r>
              <w:rPr>
                <w:rStyle w:val="IndexLink"/>
              </w:rPr>
              <w:t>37</w:t>
            </w:r>
          </w:hyperlink>
        </w:p>
        <w:p>
          <w:pPr>
            <w:pStyle w:val="Contents4"/>
            <w:tabs>
              <w:tab w:val="clear" w:pos="8176"/>
              <w:tab w:val="right" w:pos="9026" w:leader="dot"/>
            </w:tabs>
            <w:rPr/>
          </w:pPr>
          <w:hyperlink w:anchor="__RefHeading___Toc646957_1051229030">
            <w:r>
              <w:rPr>
                <w:webHidden/>
                <w:rStyle w:val="IndexLink"/>
              </w:rPr>
              <w:t>4</w:t>
            </w:r>
            <w:r>
              <w:rPr>
                <w:rStyle w:val="IndexLink"/>
                <w:rtl w:val="true"/>
              </w:rPr>
              <w:t xml:space="preserve"> - </w:t>
            </w:r>
            <w:r>
              <w:rPr>
                <w:rStyle w:val="IndexLink"/>
                <w:rtl w:val="true"/>
              </w:rPr>
              <w:t>امنيّت اجتماعى</w:t>
            </w:r>
            <w:r>
              <w:rPr>
                <w:rStyle w:val="IndexLink"/>
                <w:rtl w:val="true"/>
              </w:rPr>
              <w:t xml:space="preserve">: </w:t>
            </w:r>
            <w:r>
              <w:rPr>
                <w:rStyle w:val="IndexLink"/>
                <w:rtl w:val="true"/>
              </w:rPr>
              <w:t>دورى از ستم و احترام به حقوق ديگران</w:t>
            </w:r>
            <w:r>
              <w:rPr>
                <w:rStyle w:val="IndexLink"/>
                <w:rtl w:val="true"/>
              </w:rPr>
              <w:tab/>
            </w:r>
            <w:r>
              <w:rPr>
                <w:rStyle w:val="IndexLink"/>
              </w:rPr>
              <w:t>41</w:t>
            </w:r>
          </w:hyperlink>
        </w:p>
        <w:p>
          <w:pPr>
            <w:pStyle w:val="Contents4"/>
            <w:tabs>
              <w:tab w:val="clear" w:pos="8176"/>
              <w:tab w:val="right" w:pos="9026" w:leader="dot"/>
            </w:tabs>
            <w:rPr/>
          </w:pPr>
          <w:hyperlink w:anchor="__RefHeading___Toc646959_1051229030">
            <w:r>
              <w:rPr>
                <w:webHidden/>
                <w:rStyle w:val="IndexLink"/>
              </w:rPr>
              <w:t>5</w:t>
            </w:r>
            <w:r>
              <w:rPr>
                <w:rStyle w:val="IndexLink"/>
                <w:rtl w:val="true"/>
              </w:rPr>
              <w:t xml:space="preserve"> - </w:t>
            </w:r>
            <w:r>
              <w:rPr>
                <w:rStyle w:val="IndexLink"/>
                <w:rtl w:val="true"/>
              </w:rPr>
              <w:t>توحيد و حاكميّت امنيّت و آرامش</w:t>
            </w:r>
            <w:r>
              <w:rPr>
                <w:rStyle w:val="IndexLink"/>
                <w:rtl w:val="true"/>
              </w:rPr>
              <w:tab/>
            </w:r>
            <w:r>
              <w:rPr>
                <w:rStyle w:val="IndexLink"/>
              </w:rPr>
              <w:t>51</w:t>
            </w:r>
          </w:hyperlink>
        </w:p>
        <w:p>
          <w:pPr>
            <w:pStyle w:val="Contents4"/>
            <w:tabs>
              <w:tab w:val="clear" w:pos="8176"/>
              <w:tab w:val="right" w:pos="9026" w:leader="dot"/>
            </w:tabs>
            <w:rPr/>
          </w:pPr>
          <w:hyperlink w:anchor="__RefHeading___Toc646961_1051229030">
            <w:r>
              <w:rPr>
                <w:webHidden/>
                <w:rStyle w:val="IndexLink"/>
              </w:rPr>
              <w:t>6</w:t>
            </w:r>
            <w:r>
              <w:rPr>
                <w:rStyle w:val="IndexLink"/>
                <w:rtl w:val="true"/>
              </w:rPr>
              <w:t xml:space="preserve"> - </w:t>
            </w:r>
            <w:r>
              <w:rPr>
                <w:rStyle w:val="IndexLink"/>
                <w:rtl w:val="true"/>
              </w:rPr>
              <w:t>امنيّت علمى و فرهنگى</w:t>
            </w:r>
            <w:r>
              <w:rPr>
                <w:rStyle w:val="IndexLink"/>
                <w:rtl w:val="true"/>
              </w:rPr>
              <w:tab/>
            </w:r>
            <w:r>
              <w:rPr>
                <w:rStyle w:val="IndexLink"/>
              </w:rPr>
              <w:t>58</w:t>
            </w:r>
          </w:hyperlink>
        </w:p>
        <w:p>
          <w:pPr>
            <w:pStyle w:val="Contents4"/>
            <w:tabs>
              <w:tab w:val="clear" w:pos="8176"/>
              <w:tab w:val="right" w:pos="9026" w:leader="dot"/>
            </w:tabs>
            <w:rPr/>
          </w:pPr>
          <w:hyperlink w:anchor="__RefHeading___Toc646963_1051229030">
            <w:r>
              <w:rPr>
                <w:webHidden/>
                <w:rStyle w:val="IndexLink"/>
                <w:rtl w:val="true"/>
              </w:rPr>
              <w:t>سخن پايانى</w:t>
            </w:r>
            <w:r>
              <w:rPr>
                <w:rStyle w:val="IndexLink"/>
                <w:rtl w:val="true"/>
              </w:rPr>
              <w:t>:</w:t>
              <w:tab/>
            </w:r>
            <w:r>
              <w:rPr>
                <w:rStyle w:val="IndexLink"/>
              </w:rPr>
              <w:t>65</w:t>
            </w:r>
          </w:hyperlink>
        </w:p>
        <w:p>
          <w:pPr>
            <w:pStyle w:val="Contents3"/>
            <w:tabs>
              <w:tab w:val="clear" w:pos="8459"/>
              <w:tab w:val="right" w:pos="9026" w:leader="dot"/>
            </w:tabs>
            <w:rPr/>
          </w:pPr>
          <w:hyperlink w:anchor="__RefHeading___Toc646965_1051229030">
            <w:r>
              <w:rPr>
                <w:webHidden/>
                <w:rStyle w:val="IndexLink"/>
                <w:rtl w:val="true"/>
              </w:rPr>
              <w:t>عدالت در جامعۀ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646967_1051229030">
            <w:r>
              <w:rPr>
                <w:webHidden/>
                <w:rStyle w:val="IndexLink"/>
                <w:rtl w:val="true"/>
              </w:rPr>
              <w:t>درآمد</w:t>
            </w:r>
            <w:r>
              <w:rPr>
                <w:rStyle w:val="IndexLink"/>
                <w:rtl w:val="true"/>
              </w:rPr>
              <w:t>:</w:t>
              <w:tab/>
            </w:r>
            <w:r>
              <w:rPr>
                <w:rStyle w:val="IndexLink"/>
              </w:rPr>
              <w:t>68</w:t>
            </w:r>
          </w:hyperlink>
        </w:p>
        <w:p>
          <w:pPr>
            <w:pStyle w:val="Contents4"/>
            <w:tabs>
              <w:tab w:val="clear" w:pos="8176"/>
              <w:tab w:val="right" w:pos="9026" w:leader="dot"/>
            </w:tabs>
            <w:rPr/>
          </w:pPr>
          <w:hyperlink w:anchor="__RefHeading___Toc646969_1051229030">
            <w:r>
              <w:rPr>
                <w:webHidden/>
                <w:rStyle w:val="IndexLink"/>
              </w:rPr>
              <w:t>1</w:t>
            </w:r>
            <w:r>
              <w:rPr>
                <w:rStyle w:val="IndexLink"/>
                <w:rtl w:val="true"/>
              </w:rPr>
              <w:t xml:space="preserve"> - </w:t>
            </w:r>
            <w:r>
              <w:rPr>
                <w:rStyle w:val="IndexLink"/>
                <w:rtl w:val="true"/>
              </w:rPr>
              <w:t>برپاداشتن عدل</w:t>
            </w:r>
            <w:r>
              <w:rPr>
                <w:rStyle w:val="IndexLink"/>
                <w:rtl w:val="true"/>
              </w:rPr>
              <w:tab/>
            </w:r>
            <w:r>
              <w:rPr>
                <w:rStyle w:val="IndexLink"/>
              </w:rPr>
              <w:t>69</w:t>
            </w:r>
          </w:hyperlink>
        </w:p>
        <w:p>
          <w:pPr>
            <w:pStyle w:val="Contents4"/>
            <w:tabs>
              <w:tab w:val="clear" w:pos="8176"/>
              <w:tab w:val="right" w:pos="9026" w:leader="dot"/>
            </w:tabs>
            <w:rPr/>
          </w:pPr>
          <w:hyperlink w:anchor="__RefHeading___Toc646971_1051229030">
            <w:r>
              <w:rPr>
                <w:webHidden/>
                <w:rStyle w:val="IndexLink"/>
              </w:rPr>
              <w:t>2</w:t>
            </w:r>
            <w:r>
              <w:rPr>
                <w:rStyle w:val="IndexLink"/>
                <w:rtl w:val="true"/>
              </w:rPr>
              <w:t xml:space="preserve"> - </w:t>
            </w:r>
            <w:r>
              <w:rPr>
                <w:rStyle w:val="IndexLink"/>
                <w:rtl w:val="true"/>
              </w:rPr>
              <w:t>عدالت در عرصۀ سياست</w:t>
            </w:r>
            <w:r>
              <w:rPr>
                <w:rStyle w:val="IndexLink"/>
                <w:rtl w:val="true"/>
              </w:rPr>
              <w:tab/>
            </w:r>
            <w:r>
              <w:rPr>
                <w:rStyle w:val="IndexLink"/>
              </w:rPr>
              <w:t>76</w:t>
            </w:r>
          </w:hyperlink>
        </w:p>
        <w:p>
          <w:pPr>
            <w:pStyle w:val="Contents4"/>
            <w:tabs>
              <w:tab w:val="clear" w:pos="8176"/>
              <w:tab w:val="right" w:pos="9026" w:leader="dot"/>
            </w:tabs>
            <w:rPr/>
          </w:pPr>
          <w:hyperlink w:anchor="__RefHeading___Toc646973_1051229030">
            <w:r>
              <w:rPr>
                <w:webHidden/>
                <w:rStyle w:val="IndexLink"/>
              </w:rPr>
              <w:t>3</w:t>
            </w:r>
            <w:r>
              <w:rPr>
                <w:rStyle w:val="IndexLink"/>
                <w:rtl w:val="true"/>
              </w:rPr>
              <w:t xml:space="preserve"> - </w:t>
            </w:r>
            <w:r>
              <w:rPr>
                <w:rStyle w:val="IndexLink"/>
                <w:rtl w:val="true"/>
              </w:rPr>
              <w:t>عدل در مسؤوليّت و پاداش</w:t>
            </w:r>
            <w:r>
              <w:rPr>
                <w:rStyle w:val="IndexLink"/>
                <w:rtl w:val="true"/>
              </w:rPr>
              <w:tab/>
            </w:r>
            <w:r>
              <w:rPr>
                <w:rStyle w:val="IndexLink"/>
              </w:rPr>
              <w:t>83</w:t>
            </w:r>
          </w:hyperlink>
        </w:p>
        <w:p>
          <w:pPr>
            <w:pStyle w:val="Contents4"/>
            <w:tabs>
              <w:tab w:val="clear" w:pos="8176"/>
              <w:tab w:val="right" w:pos="9026" w:leader="dot"/>
            </w:tabs>
            <w:rPr/>
          </w:pPr>
          <w:hyperlink w:anchor="__RefHeading___Toc646975_1051229030">
            <w:r>
              <w:rPr>
                <w:webHidden/>
                <w:rStyle w:val="IndexLink"/>
              </w:rPr>
              <w:t>4</w:t>
            </w:r>
            <w:r>
              <w:rPr>
                <w:rStyle w:val="IndexLink"/>
                <w:rtl w:val="true"/>
              </w:rPr>
              <w:t xml:space="preserve"> - </w:t>
            </w:r>
            <w:r>
              <w:rPr>
                <w:rStyle w:val="IndexLink"/>
                <w:rtl w:val="true"/>
              </w:rPr>
              <w:t>عدالت در عرصۀ اقتصاد</w:t>
            </w:r>
            <w:r>
              <w:rPr>
                <w:rStyle w:val="IndexLink"/>
                <w:rtl w:val="true"/>
              </w:rPr>
              <w:tab/>
            </w:r>
            <w:r>
              <w:rPr>
                <w:rStyle w:val="IndexLink"/>
              </w:rPr>
              <w:t>86</w:t>
            </w:r>
          </w:hyperlink>
        </w:p>
        <w:p>
          <w:pPr>
            <w:pStyle w:val="Contents5"/>
            <w:tabs>
              <w:tab w:val="clear" w:pos="7892"/>
              <w:tab w:val="right" w:pos="9026" w:leader="dot"/>
            </w:tabs>
            <w:rPr/>
          </w:pPr>
          <w:hyperlink w:anchor="__RefHeading___Toc646977_105122903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646979_1051229030">
            <w:r>
              <w:rPr>
                <w:webHidden/>
                <w:rStyle w:val="IndexLink"/>
                <w:rtl w:val="true"/>
              </w:rPr>
              <w:t>زيان رساندن به ديگران</w:t>
            </w:r>
            <w:r>
              <w:rPr>
                <w:rStyle w:val="IndexLink"/>
                <w:rtl w:val="true"/>
              </w:rPr>
              <w:tab/>
            </w:r>
            <w:r>
              <w:rPr>
                <w:rStyle w:val="IndexLink"/>
              </w:rPr>
              <w:t>96</w:t>
            </w:r>
          </w:hyperlink>
        </w:p>
        <w:p>
          <w:pPr>
            <w:pStyle w:val="Contents5"/>
            <w:tabs>
              <w:tab w:val="clear" w:pos="7892"/>
              <w:tab w:val="right" w:pos="9026" w:leader="dot"/>
            </w:tabs>
            <w:rPr/>
          </w:pPr>
          <w:hyperlink w:anchor="__RefHeading___Toc646981_1051229030">
            <w:r>
              <w:rPr>
                <w:webHidden/>
                <w:rStyle w:val="IndexLink"/>
                <w:rtl w:val="true"/>
              </w:rPr>
              <w:t>استفاده از حق خود و ستم به ديگران</w:t>
            </w:r>
            <w:r>
              <w:rPr>
                <w:rStyle w:val="IndexLink"/>
                <w:rtl w:val="true"/>
              </w:rPr>
              <w:t>:</w:t>
              <w:tab/>
            </w:r>
            <w:r>
              <w:rPr>
                <w:rStyle w:val="IndexLink"/>
              </w:rPr>
              <w:t>97</w:t>
            </w:r>
          </w:hyperlink>
        </w:p>
        <w:p>
          <w:pPr>
            <w:pStyle w:val="Contents5"/>
            <w:tabs>
              <w:tab w:val="clear" w:pos="7892"/>
              <w:tab w:val="right" w:pos="9026" w:leader="dot"/>
            </w:tabs>
            <w:rPr/>
          </w:pPr>
          <w:hyperlink w:anchor="__RefHeading___Toc646983_1051229030">
            <w:r>
              <w:rPr>
                <w:webHidden/>
                <w:rStyle w:val="IndexLink"/>
                <w:rtl w:val="true"/>
              </w:rPr>
              <w:t>قرض و ربا</w:t>
            </w:r>
            <w:r>
              <w:rPr>
                <w:rStyle w:val="IndexLink"/>
                <w:rtl w:val="true"/>
              </w:rPr>
              <w:tab/>
            </w:r>
            <w:r>
              <w:rPr>
                <w:rStyle w:val="IndexLink"/>
              </w:rPr>
              <w:t>98</w:t>
            </w:r>
          </w:hyperlink>
        </w:p>
        <w:p>
          <w:pPr>
            <w:pStyle w:val="Contents4"/>
            <w:tabs>
              <w:tab w:val="clear" w:pos="8176"/>
              <w:tab w:val="right" w:pos="9026" w:leader="dot"/>
            </w:tabs>
            <w:rPr/>
          </w:pPr>
          <w:hyperlink w:anchor="__RefHeading___Toc646985_1051229030">
            <w:r>
              <w:rPr>
                <w:webHidden/>
                <w:rStyle w:val="IndexLink"/>
              </w:rPr>
              <w:t>5</w:t>
            </w:r>
            <w:r>
              <w:rPr>
                <w:rStyle w:val="IndexLink"/>
                <w:rtl w:val="true"/>
              </w:rPr>
              <w:t xml:space="preserve"> - </w:t>
            </w:r>
            <w:r>
              <w:rPr>
                <w:rStyle w:val="IndexLink"/>
                <w:rtl w:val="true"/>
              </w:rPr>
              <w:t>عدالت در خانواده</w:t>
            </w:r>
            <w:r>
              <w:rPr>
                <w:rStyle w:val="IndexLink"/>
                <w:rtl w:val="true"/>
              </w:rPr>
              <w:tab/>
            </w:r>
            <w:r>
              <w:rPr>
                <w:rStyle w:val="IndexLink"/>
              </w:rPr>
              <w:t>100</w:t>
            </w:r>
          </w:hyperlink>
        </w:p>
        <w:p>
          <w:pPr>
            <w:pStyle w:val="Contents4"/>
            <w:tabs>
              <w:tab w:val="clear" w:pos="8176"/>
              <w:tab w:val="right" w:pos="9026" w:leader="dot"/>
            </w:tabs>
            <w:rPr/>
          </w:pPr>
          <w:hyperlink w:anchor="__RefHeading___Toc646987_1051229030">
            <w:r>
              <w:rPr>
                <w:webHidden/>
                <w:rStyle w:val="IndexLink"/>
              </w:rPr>
              <w:t>6</w:t>
            </w:r>
            <w:r>
              <w:rPr>
                <w:rStyle w:val="IndexLink"/>
                <w:rtl w:val="true"/>
              </w:rPr>
              <w:t xml:space="preserve"> - </w:t>
            </w:r>
            <w:r>
              <w:rPr>
                <w:rStyle w:val="IndexLink"/>
                <w:rtl w:val="true"/>
              </w:rPr>
              <w:t>عدالت در عرصۀ قضاوت</w:t>
            </w:r>
            <w:r>
              <w:rPr>
                <w:rStyle w:val="IndexLink"/>
                <w:rtl w:val="true"/>
              </w:rPr>
              <w:tab/>
            </w:r>
            <w:r>
              <w:rPr>
                <w:rStyle w:val="IndexLink"/>
              </w:rPr>
              <w:t>109</w:t>
            </w:r>
          </w:hyperlink>
        </w:p>
        <w:p>
          <w:pPr>
            <w:pStyle w:val="Contents3"/>
            <w:tabs>
              <w:tab w:val="clear" w:pos="8459"/>
              <w:tab w:val="right" w:pos="9026" w:leader="dot"/>
            </w:tabs>
            <w:rPr/>
          </w:pPr>
          <w:hyperlink w:anchor="__RefHeading___Toc646989_1051229030">
            <w:r>
              <w:rPr>
                <w:webHidden/>
                <w:rStyle w:val="IndexLink"/>
                <w:rtl w:val="true"/>
              </w:rPr>
              <w:t>صلح و آرامش هدف مؤمنان</w:t>
            </w:r>
            <w:r>
              <w:rPr>
                <w:rStyle w:val="IndexLink"/>
                <w:rtl w:val="true"/>
              </w:rPr>
              <w:tab/>
            </w:r>
            <w:r>
              <w:rPr>
                <w:rStyle w:val="IndexLink"/>
              </w:rPr>
              <w:t>116</w:t>
            </w:r>
          </w:hyperlink>
        </w:p>
        <w:p>
          <w:pPr>
            <w:pStyle w:val="Contents4"/>
            <w:tabs>
              <w:tab w:val="clear" w:pos="8176"/>
              <w:tab w:val="right" w:pos="9026" w:leader="dot"/>
            </w:tabs>
            <w:rPr/>
          </w:pPr>
          <w:hyperlink w:anchor="__RefHeading___Toc646991_1051229030">
            <w:r>
              <w:rPr>
                <w:webHidden/>
                <w:rStyle w:val="IndexLink"/>
                <w:rtl w:val="true"/>
              </w:rPr>
              <w:t>درآمد</w:t>
            </w:r>
            <w:r>
              <w:rPr>
                <w:rStyle w:val="IndexLink"/>
                <w:rtl w:val="true"/>
              </w:rPr>
              <w:t>:</w:t>
              <w:tab/>
            </w:r>
            <w:r>
              <w:rPr>
                <w:rStyle w:val="IndexLink"/>
              </w:rPr>
              <w:t>116</w:t>
            </w:r>
          </w:hyperlink>
        </w:p>
        <w:p>
          <w:pPr>
            <w:pStyle w:val="Contents4"/>
            <w:tabs>
              <w:tab w:val="clear" w:pos="8176"/>
              <w:tab w:val="right" w:pos="9026" w:leader="dot"/>
            </w:tabs>
            <w:rPr/>
          </w:pPr>
          <w:hyperlink w:anchor="__RefHeading___Toc646993_1051229030">
            <w:r>
              <w:rPr>
                <w:webHidden/>
                <w:rStyle w:val="IndexLink"/>
              </w:rPr>
              <w:t>1</w:t>
            </w:r>
            <w:r>
              <w:rPr>
                <w:rStyle w:val="IndexLink"/>
                <w:rtl w:val="true"/>
              </w:rPr>
              <w:t xml:space="preserve"> - </w:t>
            </w:r>
            <w:r>
              <w:rPr>
                <w:rStyle w:val="IndexLink"/>
                <w:rtl w:val="true"/>
              </w:rPr>
              <w:t>صلح پيش از ستيز</w:t>
            </w:r>
            <w:r>
              <w:rPr>
                <w:rStyle w:val="IndexLink"/>
                <w:rtl w:val="true"/>
              </w:rPr>
              <w:tab/>
            </w:r>
            <w:r>
              <w:rPr>
                <w:rStyle w:val="IndexLink"/>
              </w:rPr>
              <w:t>117</w:t>
            </w:r>
          </w:hyperlink>
        </w:p>
        <w:p>
          <w:pPr>
            <w:pStyle w:val="Contents4"/>
            <w:tabs>
              <w:tab w:val="clear" w:pos="8176"/>
              <w:tab w:val="right" w:pos="9026" w:leader="dot"/>
            </w:tabs>
            <w:rPr/>
          </w:pPr>
          <w:hyperlink w:anchor="__RefHeading___Toc646995_1051229030">
            <w:r>
              <w:rPr>
                <w:webHidden/>
                <w:rStyle w:val="IndexLink"/>
              </w:rPr>
              <w:t>2</w:t>
            </w:r>
            <w:r>
              <w:rPr>
                <w:rStyle w:val="IndexLink"/>
                <w:rtl w:val="true"/>
              </w:rPr>
              <w:t xml:space="preserve"> - </w:t>
            </w:r>
            <w:r>
              <w:rPr>
                <w:rStyle w:val="IndexLink"/>
                <w:rtl w:val="true"/>
              </w:rPr>
              <w:t>آرامش در خانه و خانواده</w:t>
            </w:r>
            <w:r>
              <w:rPr>
                <w:rStyle w:val="IndexLink"/>
                <w:rtl w:val="true"/>
              </w:rPr>
              <w:tab/>
            </w:r>
            <w:r>
              <w:rPr>
                <w:rStyle w:val="IndexLink"/>
              </w:rPr>
              <w:t>119</w:t>
            </w:r>
          </w:hyperlink>
        </w:p>
        <w:p>
          <w:pPr>
            <w:pStyle w:val="Contents4"/>
            <w:tabs>
              <w:tab w:val="clear" w:pos="8176"/>
              <w:tab w:val="right" w:pos="9026" w:leader="dot"/>
            </w:tabs>
            <w:rPr/>
          </w:pPr>
          <w:hyperlink w:anchor="__RefHeading___Toc646997_1051229030">
            <w:r>
              <w:rPr>
                <w:webHidden/>
                <w:rStyle w:val="IndexLink"/>
              </w:rPr>
              <w:t>3</w:t>
            </w:r>
            <w:r>
              <w:rPr>
                <w:rStyle w:val="IndexLink"/>
                <w:rtl w:val="true"/>
              </w:rPr>
              <w:t xml:space="preserve"> - </w:t>
            </w:r>
            <w:r>
              <w:rPr>
                <w:rStyle w:val="IndexLink"/>
                <w:rtl w:val="true"/>
              </w:rPr>
              <w:t>سلام، درود مؤمنان</w:t>
            </w:r>
            <w:r>
              <w:rPr>
                <w:rStyle w:val="IndexLink"/>
                <w:rtl w:val="true"/>
              </w:rPr>
              <w:tab/>
            </w:r>
            <w:r>
              <w:rPr>
                <w:rStyle w:val="IndexLink"/>
              </w:rPr>
              <w:t>124</w:t>
            </w:r>
          </w:hyperlink>
        </w:p>
        <w:p>
          <w:pPr>
            <w:pStyle w:val="Contents4"/>
            <w:tabs>
              <w:tab w:val="clear" w:pos="8176"/>
              <w:tab w:val="right" w:pos="9026" w:leader="dot"/>
            </w:tabs>
            <w:rPr/>
          </w:pPr>
          <w:hyperlink w:anchor="__RefHeading___Toc646999_1051229030">
            <w:r>
              <w:rPr>
                <w:webHidden/>
                <w:rStyle w:val="IndexLink"/>
              </w:rPr>
              <w:t>4</w:t>
            </w:r>
            <w:r>
              <w:rPr>
                <w:rStyle w:val="IndexLink"/>
                <w:rtl w:val="true"/>
              </w:rPr>
              <w:t xml:space="preserve"> - </w:t>
            </w:r>
            <w:r>
              <w:rPr>
                <w:rStyle w:val="IndexLink"/>
                <w:rtl w:val="true"/>
              </w:rPr>
              <w:t>سلام بر پيامبران</w:t>
            </w:r>
            <w:r>
              <w:rPr>
                <w:rStyle w:val="IndexLink"/>
                <w:rtl w:val="true"/>
              </w:rPr>
              <w:tab/>
            </w:r>
            <w:r>
              <w:rPr>
                <w:rStyle w:val="IndexLink"/>
              </w:rPr>
              <w:t>128</w:t>
            </w:r>
          </w:hyperlink>
        </w:p>
        <w:p>
          <w:pPr>
            <w:pStyle w:val="Contents3"/>
            <w:tabs>
              <w:tab w:val="clear" w:pos="8459"/>
              <w:tab w:val="right" w:pos="9026" w:leader="dot"/>
            </w:tabs>
            <w:rPr/>
          </w:pPr>
          <w:hyperlink w:anchor="__RefHeading___Toc647001_1051229030">
            <w:r>
              <w:rPr>
                <w:webHidden/>
                <w:rStyle w:val="IndexLink"/>
                <w:rtl w:val="true"/>
              </w:rPr>
              <w:t>قانونگذارى و دادگرى حق مدار</w:t>
            </w:r>
            <w:r>
              <w:rPr>
                <w:rStyle w:val="IndexLink"/>
                <w:rtl w:val="true"/>
              </w:rPr>
              <w:tab/>
            </w:r>
            <w:r>
              <w:rPr>
                <w:rStyle w:val="IndexLink"/>
              </w:rPr>
              <w:t>132</w:t>
            </w:r>
          </w:hyperlink>
        </w:p>
        <w:p>
          <w:pPr>
            <w:pStyle w:val="Contents4"/>
            <w:tabs>
              <w:tab w:val="clear" w:pos="8176"/>
              <w:tab w:val="right" w:pos="9026" w:leader="dot"/>
            </w:tabs>
            <w:rPr/>
          </w:pPr>
          <w:hyperlink w:anchor="__RefHeading___Toc647003_1051229030">
            <w:r>
              <w:rPr>
                <w:webHidden/>
                <w:rStyle w:val="IndexLink"/>
                <w:rtl w:val="true"/>
              </w:rPr>
              <w:t>درآمد</w:t>
            </w:r>
            <w:r>
              <w:rPr>
                <w:rStyle w:val="IndexLink"/>
                <w:rtl w:val="true"/>
              </w:rPr>
              <w:t>:</w:t>
              <w:tab/>
            </w:r>
            <w:r>
              <w:rPr>
                <w:rStyle w:val="IndexLink"/>
              </w:rPr>
              <w:t>132</w:t>
            </w:r>
          </w:hyperlink>
        </w:p>
        <w:p>
          <w:pPr>
            <w:pStyle w:val="Contents4"/>
            <w:tabs>
              <w:tab w:val="clear" w:pos="8176"/>
              <w:tab w:val="right" w:pos="9026" w:leader="dot"/>
            </w:tabs>
            <w:rPr/>
          </w:pPr>
          <w:hyperlink w:anchor="__RefHeading___Toc647005_1051229030">
            <w:r>
              <w:rPr>
                <w:webHidden/>
                <w:rStyle w:val="IndexLink"/>
              </w:rPr>
              <w:t>1</w:t>
            </w:r>
            <w:r>
              <w:rPr>
                <w:rStyle w:val="IndexLink"/>
                <w:rtl w:val="true"/>
              </w:rPr>
              <w:t xml:space="preserve"> - </w:t>
            </w:r>
            <w:r>
              <w:rPr>
                <w:rStyle w:val="IndexLink"/>
                <w:rtl w:val="true"/>
              </w:rPr>
              <w:t>حكم الهى</w:t>
            </w:r>
            <w:r>
              <w:rPr>
                <w:rStyle w:val="IndexLink"/>
                <w:rtl w:val="true"/>
              </w:rPr>
              <w:tab/>
            </w:r>
            <w:r>
              <w:rPr>
                <w:rStyle w:val="IndexLink"/>
              </w:rPr>
              <w:t>133</w:t>
            </w:r>
          </w:hyperlink>
        </w:p>
        <w:p>
          <w:pPr>
            <w:pStyle w:val="Contents4"/>
            <w:tabs>
              <w:tab w:val="clear" w:pos="8176"/>
              <w:tab w:val="right" w:pos="9026" w:leader="dot"/>
            </w:tabs>
            <w:rPr/>
          </w:pPr>
          <w:hyperlink w:anchor="__RefHeading___Toc647007_1051229030">
            <w:r>
              <w:rPr>
                <w:webHidden/>
                <w:rStyle w:val="IndexLink"/>
              </w:rPr>
              <w:t>2</w:t>
            </w:r>
            <w:r>
              <w:rPr>
                <w:rStyle w:val="IndexLink"/>
                <w:rtl w:val="true"/>
              </w:rPr>
              <w:t xml:space="preserve"> - </w:t>
            </w:r>
            <w:r>
              <w:rPr>
                <w:rStyle w:val="IndexLink"/>
                <w:rtl w:val="true"/>
              </w:rPr>
              <w:t>حاكم حقيقى كيست؟</w:t>
            </w:r>
            <w:r>
              <w:rPr>
                <w:rStyle w:val="IndexLink"/>
                <w:rtl w:val="true"/>
              </w:rPr>
              <w:tab/>
            </w:r>
            <w:r>
              <w:rPr>
                <w:rStyle w:val="IndexLink"/>
              </w:rPr>
              <w:t>136</w:t>
            </w:r>
          </w:hyperlink>
        </w:p>
        <w:p>
          <w:pPr>
            <w:pStyle w:val="Contents4"/>
            <w:tabs>
              <w:tab w:val="clear" w:pos="8176"/>
              <w:tab w:val="right" w:pos="9026" w:leader="dot"/>
            </w:tabs>
            <w:rPr/>
          </w:pPr>
          <w:hyperlink w:anchor="__RefHeading___Toc647009_1051229030">
            <w:r>
              <w:rPr>
                <w:webHidden/>
                <w:rStyle w:val="IndexLink"/>
              </w:rPr>
              <w:t>3</w:t>
            </w:r>
            <w:r>
              <w:rPr>
                <w:rStyle w:val="IndexLink"/>
                <w:rtl w:val="true"/>
              </w:rPr>
              <w:t xml:space="preserve"> - </w:t>
            </w:r>
            <w:r>
              <w:rPr>
                <w:rStyle w:val="IndexLink"/>
                <w:rtl w:val="true"/>
              </w:rPr>
              <w:t>فراگيرى احكام</w:t>
            </w:r>
            <w:r>
              <w:rPr>
                <w:rStyle w:val="IndexLink"/>
                <w:rtl w:val="true"/>
              </w:rPr>
              <w:tab/>
            </w:r>
            <w:r>
              <w:rPr>
                <w:rStyle w:val="IndexLink"/>
              </w:rPr>
              <w:t>138</w:t>
            </w:r>
          </w:hyperlink>
        </w:p>
        <w:p>
          <w:pPr>
            <w:pStyle w:val="Contents4"/>
            <w:tabs>
              <w:tab w:val="clear" w:pos="8176"/>
              <w:tab w:val="right" w:pos="9026" w:leader="dot"/>
            </w:tabs>
            <w:rPr/>
          </w:pPr>
          <w:hyperlink w:anchor="__RefHeading___Toc647011_1051229030">
            <w:r>
              <w:rPr>
                <w:webHidden/>
                <w:rStyle w:val="IndexLink"/>
              </w:rPr>
              <w:t>4</w:t>
            </w:r>
            <w:r>
              <w:rPr>
                <w:rStyle w:val="IndexLink"/>
                <w:rtl w:val="true"/>
              </w:rPr>
              <w:t xml:space="preserve"> - </w:t>
            </w:r>
            <w:r>
              <w:rPr>
                <w:rStyle w:val="IndexLink"/>
                <w:rtl w:val="true"/>
              </w:rPr>
              <w:t>حاكم پيراسته</w:t>
            </w:r>
            <w:r>
              <w:rPr>
                <w:rStyle w:val="IndexLink"/>
                <w:rtl w:val="true"/>
              </w:rPr>
              <w:tab/>
            </w:r>
            <w:r>
              <w:rPr>
                <w:rStyle w:val="IndexLink"/>
              </w:rPr>
              <w:t>141</w:t>
            </w:r>
          </w:hyperlink>
        </w:p>
        <w:p>
          <w:pPr>
            <w:pStyle w:val="Contents4"/>
            <w:tabs>
              <w:tab w:val="clear" w:pos="8176"/>
              <w:tab w:val="right" w:pos="9026" w:leader="dot"/>
            </w:tabs>
            <w:rPr/>
          </w:pPr>
          <w:hyperlink w:anchor="__RefHeading___Toc647013_1051229030">
            <w:r>
              <w:rPr>
                <w:webHidden/>
                <w:rStyle w:val="IndexLink"/>
              </w:rPr>
              <w:t>5</w:t>
            </w:r>
            <w:r>
              <w:rPr>
                <w:rStyle w:val="IndexLink"/>
                <w:rtl w:val="true"/>
              </w:rPr>
              <w:t xml:space="preserve"> - </w:t>
            </w:r>
            <w:r>
              <w:rPr>
                <w:rStyle w:val="IndexLink"/>
                <w:rtl w:val="true"/>
              </w:rPr>
              <w:t>حكم فقهاى عادل</w:t>
            </w:r>
            <w:r>
              <w:rPr>
                <w:rStyle w:val="IndexLink"/>
                <w:rtl w:val="true"/>
              </w:rPr>
              <w:tab/>
            </w:r>
            <w:r>
              <w:rPr>
                <w:rStyle w:val="IndexLink"/>
              </w:rPr>
              <w:t>144</w:t>
            </w:r>
          </w:hyperlink>
        </w:p>
        <w:p>
          <w:pPr>
            <w:pStyle w:val="Contents3"/>
            <w:tabs>
              <w:tab w:val="clear" w:pos="8459"/>
              <w:tab w:val="right" w:pos="9026" w:leader="dot"/>
            </w:tabs>
            <w:rPr/>
          </w:pPr>
          <w:hyperlink w:anchor="__RefHeading___Toc647015_1051229030">
            <w:r>
              <w:rPr>
                <w:webHidden/>
                <w:rStyle w:val="IndexLink"/>
                <w:rtl w:val="true"/>
              </w:rPr>
              <w:t>قصاص، امنيّت و عدالت</w:t>
            </w:r>
            <w:r>
              <w:rPr>
                <w:rStyle w:val="IndexLink"/>
                <w:rtl w:val="true"/>
              </w:rPr>
              <w:tab/>
            </w:r>
            <w:r>
              <w:rPr>
                <w:rStyle w:val="IndexLink"/>
              </w:rPr>
              <w:t>148</w:t>
            </w:r>
          </w:hyperlink>
        </w:p>
        <w:p>
          <w:pPr>
            <w:pStyle w:val="Contents4"/>
            <w:tabs>
              <w:tab w:val="clear" w:pos="8176"/>
              <w:tab w:val="right" w:pos="9026" w:leader="dot"/>
            </w:tabs>
            <w:rPr/>
          </w:pPr>
          <w:hyperlink w:anchor="__RefHeading___Toc647017_1051229030">
            <w:r>
              <w:rPr>
                <w:webHidden/>
                <w:rStyle w:val="IndexLink"/>
                <w:rtl w:val="true"/>
              </w:rPr>
              <w:t>درآمد</w:t>
            </w:r>
            <w:r>
              <w:rPr>
                <w:rStyle w:val="IndexLink"/>
                <w:rtl w:val="true"/>
              </w:rPr>
              <w:t>:</w:t>
              <w:tab/>
            </w:r>
            <w:r>
              <w:rPr>
                <w:rStyle w:val="IndexLink"/>
              </w:rPr>
              <w:t>148</w:t>
            </w:r>
          </w:hyperlink>
        </w:p>
        <w:p>
          <w:pPr>
            <w:pStyle w:val="Contents4"/>
            <w:tabs>
              <w:tab w:val="clear" w:pos="8176"/>
              <w:tab w:val="right" w:pos="9026" w:leader="dot"/>
            </w:tabs>
            <w:rPr/>
          </w:pPr>
          <w:hyperlink w:anchor="__RefHeading___Toc647019_1051229030">
            <w:r>
              <w:rPr>
                <w:webHidden/>
                <w:rStyle w:val="IndexLink"/>
              </w:rPr>
              <w:t>1</w:t>
            </w:r>
            <w:r>
              <w:rPr>
                <w:rStyle w:val="IndexLink"/>
                <w:rtl w:val="true"/>
              </w:rPr>
              <w:t xml:space="preserve"> - </w:t>
            </w:r>
            <w:r>
              <w:rPr>
                <w:rStyle w:val="IndexLink"/>
                <w:rtl w:val="true"/>
              </w:rPr>
              <w:t>قصاص نفس</w:t>
            </w:r>
            <w:r>
              <w:rPr>
                <w:rStyle w:val="IndexLink"/>
                <w:rtl w:val="true"/>
              </w:rPr>
              <w:tab/>
            </w:r>
            <w:r>
              <w:rPr>
                <w:rStyle w:val="IndexLink"/>
              </w:rPr>
              <w:t>149</w:t>
            </w:r>
          </w:hyperlink>
        </w:p>
        <w:p>
          <w:pPr>
            <w:pStyle w:val="Contents4"/>
            <w:tabs>
              <w:tab w:val="clear" w:pos="8176"/>
              <w:tab w:val="right" w:pos="9026" w:leader="dot"/>
            </w:tabs>
            <w:rPr/>
          </w:pPr>
          <w:hyperlink w:anchor="__RefHeading___Toc647021_1051229030">
            <w:r>
              <w:rPr>
                <w:webHidden/>
                <w:rStyle w:val="IndexLink"/>
              </w:rPr>
              <w:t>2</w:t>
            </w:r>
            <w:r>
              <w:rPr>
                <w:rStyle w:val="IndexLink"/>
                <w:rtl w:val="true"/>
              </w:rPr>
              <w:t xml:space="preserve"> - </w:t>
            </w:r>
            <w:r>
              <w:rPr>
                <w:rStyle w:val="IndexLink"/>
                <w:rtl w:val="true"/>
              </w:rPr>
              <w:t>قصاص اندامها</w:t>
            </w:r>
            <w:r>
              <w:rPr>
                <w:rStyle w:val="IndexLink"/>
                <w:rtl w:val="true"/>
              </w:rPr>
              <w:tab/>
            </w:r>
            <w:r>
              <w:rPr>
                <w:rStyle w:val="IndexLink"/>
              </w:rPr>
              <w:t>154</w:t>
            </w:r>
          </w:hyperlink>
        </w:p>
        <w:p>
          <w:pPr>
            <w:pStyle w:val="Contents4"/>
            <w:tabs>
              <w:tab w:val="clear" w:pos="8176"/>
              <w:tab w:val="right" w:pos="9026" w:leader="dot"/>
            </w:tabs>
            <w:rPr/>
          </w:pPr>
          <w:hyperlink w:anchor="__RefHeading___Toc647023_1051229030">
            <w:r>
              <w:rPr>
                <w:webHidden/>
                <w:rStyle w:val="IndexLink"/>
              </w:rPr>
              <w:t>3</w:t>
            </w:r>
            <w:r>
              <w:rPr>
                <w:rStyle w:val="IndexLink"/>
                <w:rtl w:val="true"/>
              </w:rPr>
              <w:t xml:space="preserve"> - </w:t>
            </w:r>
            <w:r>
              <w:rPr>
                <w:rStyle w:val="IndexLink"/>
                <w:rtl w:val="true"/>
              </w:rPr>
              <w:t>قصاص در حرمت شكنيها</w:t>
            </w:r>
            <w:r>
              <w:rPr>
                <w:rStyle w:val="IndexLink"/>
                <w:rtl w:val="true"/>
              </w:rPr>
              <w:tab/>
            </w:r>
            <w:r>
              <w:rPr>
                <w:rStyle w:val="IndexLink"/>
              </w:rPr>
              <w:t>157</w:t>
            </w:r>
          </w:hyperlink>
        </w:p>
        <w:p>
          <w:pPr>
            <w:pStyle w:val="Contents3"/>
            <w:tabs>
              <w:tab w:val="clear" w:pos="8459"/>
              <w:tab w:val="right" w:pos="9026" w:leader="dot"/>
            </w:tabs>
            <w:rPr/>
          </w:pPr>
          <w:hyperlink w:anchor="__RefHeading___Toc647025_1051229030">
            <w:r>
              <w:rPr>
                <w:webHidden/>
                <w:rStyle w:val="IndexLink"/>
                <w:rtl w:val="true"/>
              </w:rPr>
              <w:t>حرمت نفس</w:t>
            </w:r>
            <w:r>
              <w:rPr>
                <w:rStyle w:val="IndexLink"/>
                <w:rtl w:val="true"/>
              </w:rPr>
              <w:tab/>
            </w:r>
            <w:r>
              <w:rPr>
                <w:rStyle w:val="IndexLink"/>
              </w:rPr>
              <w:t>161</w:t>
            </w:r>
          </w:hyperlink>
        </w:p>
        <w:p>
          <w:pPr>
            <w:pStyle w:val="Contents4"/>
            <w:tabs>
              <w:tab w:val="clear" w:pos="8176"/>
              <w:tab w:val="right" w:pos="9026" w:leader="dot"/>
            </w:tabs>
            <w:rPr/>
          </w:pPr>
          <w:hyperlink w:anchor="__RefHeading___Toc647027_1051229030">
            <w:r>
              <w:rPr>
                <w:webHidden/>
                <w:rStyle w:val="IndexLink"/>
                <w:rtl w:val="true"/>
              </w:rPr>
              <w:t>درآمد</w:t>
            </w:r>
            <w:r>
              <w:rPr>
                <w:rStyle w:val="IndexLink"/>
                <w:rtl w:val="true"/>
              </w:rPr>
              <w:t>:</w:t>
              <w:tab/>
            </w:r>
            <w:r>
              <w:rPr>
                <w:rStyle w:val="IndexLink"/>
              </w:rPr>
              <w:t>161</w:t>
            </w:r>
          </w:hyperlink>
        </w:p>
        <w:p>
          <w:pPr>
            <w:pStyle w:val="Contents4"/>
            <w:tabs>
              <w:tab w:val="clear" w:pos="8176"/>
              <w:tab w:val="right" w:pos="9026" w:leader="dot"/>
            </w:tabs>
            <w:rPr/>
          </w:pPr>
          <w:hyperlink w:anchor="__RefHeading___Toc647029_1051229030">
            <w:r>
              <w:rPr>
                <w:webHidden/>
                <w:rStyle w:val="IndexLink"/>
              </w:rPr>
              <w:t>1</w:t>
            </w:r>
            <w:r>
              <w:rPr>
                <w:rStyle w:val="IndexLink"/>
                <w:rtl w:val="true"/>
              </w:rPr>
              <w:t xml:space="preserve"> - </w:t>
            </w:r>
            <w:r>
              <w:rPr>
                <w:rStyle w:val="IndexLink"/>
                <w:rtl w:val="true"/>
              </w:rPr>
              <w:t>ارزش حيات</w:t>
            </w:r>
            <w:r>
              <w:rPr>
                <w:rStyle w:val="IndexLink"/>
                <w:rtl w:val="true"/>
              </w:rPr>
              <w:tab/>
            </w:r>
            <w:r>
              <w:rPr>
                <w:rStyle w:val="IndexLink"/>
              </w:rPr>
              <w:t>162</w:t>
            </w:r>
          </w:hyperlink>
        </w:p>
        <w:p>
          <w:pPr>
            <w:pStyle w:val="Contents4"/>
            <w:tabs>
              <w:tab w:val="clear" w:pos="8176"/>
              <w:tab w:val="right" w:pos="9026" w:leader="dot"/>
            </w:tabs>
            <w:rPr/>
          </w:pPr>
          <w:hyperlink w:anchor="__RefHeading___Toc647031_1051229030">
            <w:r>
              <w:rPr>
                <w:webHidden/>
                <w:rStyle w:val="IndexLink"/>
              </w:rPr>
              <w:t>2</w:t>
            </w:r>
            <w:r>
              <w:rPr>
                <w:rStyle w:val="IndexLink"/>
                <w:rtl w:val="true"/>
              </w:rPr>
              <w:t xml:space="preserve"> - </w:t>
            </w:r>
            <w:r>
              <w:rPr>
                <w:rStyle w:val="IndexLink"/>
                <w:rtl w:val="true"/>
              </w:rPr>
              <w:t>پيشگيرى از جنايت قتل</w:t>
            </w:r>
            <w:r>
              <w:rPr>
                <w:rStyle w:val="IndexLink"/>
                <w:rtl w:val="true"/>
              </w:rPr>
              <w:tab/>
            </w:r>
            <w:r>
              <w:rPr>
                <w:rStyle w:val="IndexLink"/>
              </w:rPr>
              <w:t>169</w:t>
            </w:r>
          </w:hyperlink>
        </w:p>
        <w:p>
          <w:pPr>
            <w:pStyle w:val="Contents4"/>
            <w:tabs>
              <w:tab w:val="clear" w:pos="8176"/>
              <w:tab w:val="right" w:pos="9026" w:leader="dot"/>
            </w:tabs>
            <w:rPr/>
          </w:pPr>
          <w:hyperlink w:anchor="__RefHeading___Toc647033_1051229030">
            <w:r>
              <w:rPr>
                <w:webHidden/>
                <w:rStyle w:val="IndexLink"/>
              </w:rPr>
              <w:t>3</w:t>
            </w:r>
            <w:r>
              <w:rPr>
                <w:rStyle w:val="IndexLink"/>
                <w:rtl w:val="true"/>
              </w:rPr>
              <w:t xml:space="preserve"> - </w:t>
            </w:r>
            <w:r>
              <w:rPr>
                <w:rStyle w:val="IndexLink"/>
                <w:rtl w:val="true"/>
              </w:rPr>
              <w:t>جنايت كشتن فرزندان</w:t>
            </w:r>
            <w:r>
              <w:rPr>
                <w:rStyle w:val="IndexLink"/>
                <w:rtl w:val="true"/>
              </w:rPr>
              <w:tab/>
            </w:r>
            <w:r>
              <w:rPr>
                <w:rStyle w:val="IndexLink"/>
              </w:rPr>
              <w:t>175</w:t>
            </w:r>
          </w:hyperlink>
        </w:p>
        <w:p>
          <w:pPr>
            <w:pStyle w:val="Contents3"/>
            <w:tabs>
              <w:tab w:val="clear" w:pos="8459"/>
              <w:tab w:val="right" w:pos="9026" w:leader="dot"/>
            </w:tabs>
            <w:rPr/>
          </w:pPr>
          <w:hyperlink w:anchor="__RefHeading___Toc647035_1051229030">
            <w:r>
              <w:rPr>
                <w:webHidden/>
                <w:rStyle w:val="IndexLink"/>
                <w:rtl w:val="true"/>
              </w:rPr>
              <w:t>اركان گناه</w:t>
            </w:r>
            <w:r>
              <w:rPr>
                <w:rStyle w:val="IndexLink"/>
                <w:rtl w:val="true"/>
              </w:rPr>
              <w:tab/>
            </w:r>
            <w:r>
              <w:rPr>
                <w:rStyle w:val="IndexLink"/>
              </w:rPr>
              <w:t>178</w:t>
            </w:r>
          </w:hyperlink>
        </w:p>
        <w:p>
          <w:pPr>
            <w:pStyle w:val="Contents4"/>
            <w:tabs>
              <w:tab w:val="clear" w:pos="8176"/>
              <w:tab w:val="right" w:pos="9026" w:leader="dot"/>
            </w:tabs>
            <w:rPr/>
          </w:pPr>
          <w:hyperlink w:anchor="__RefHeading___Toc647037_1051229030">
            <w:r>
              <w:rPr>
                <w:webHidden/>
                <w:rStyle w:val="IndexLink"/>
                <w:rtl w:val="true"/>
              </w:rPr>
              <w:t>درآمد</w:t>
            </w:r>
            <w:r>
              <w:rPr>
                <w:rStyle w:val="IndexLink"/>
                <w:rtl w:val="true"/>
              </w:rPr>
              <w:t>:</w:t>
              <w:tab/>
            </w:r>
            <w:r>
              <w:rPr>
                <w:rStyle w:val="IndexLink"/>
              </w:rPr>
              <w:t>178</w:t>
            </w:r>
          </w:hyperlink>
        </w:p>
        <w:p>
          <w:pPr>
            <w:pStyle w:val="Contents4"/>
            <w:tabs>
              <w:tab w:val="clear" w:pos="8176"/>
              <w:tab w:val="right" w:pos="9026" w:leader="dot"/>
            </w:tabs>
            <w:rPr/>
          </w:pPr>
          <w:hyperlink w:anchor="__RefHeading___Toc647039_1051229030">
            <w:r>
              <w:rPr>
                <w:webHidden/>
                <w:rStyle w:val="IndexLink"/>
              </w:rPr>
              <w:t>1</w:t>
            </w:r>
            <w:r>
              <w:rPr>
                <w:rStyle w:val="IndexLink"/>
                <w:rtl w:val="true"/>
              </w:rPr>
              <w:t xml:space="preserve"> - </w:t>
            </w:r>
            <w:r>
              <w:rPr>
                <w:rStyle w:val="IndexLink"/>
                <w:rtl w:val="true"/>
              </w:rPr>
              <w:t>آگاهى، شرط مسؤوليّت است</w:t>
            </w:r>
            <w:r>
              <w:rPr>
                <w:rStyle w:val="IndexLink"/>
                <w:rtl w:val="true"/>
              </w:rPr>
              <w:tab/>
            </w:r>
            <w:r>
              <w:rPr>
                <w:rStyle w:val="IndexLink"/>
              </w:rPr>
              <w:t>179</w:t>
            </w:r>
          </w:hyperlink>
        </w:p>
        <w:p>
          <w:pPr>
            <w:pStyle w:val="Contents4"/>
            <w:tabs>
              <w:tab w:val="clear" w:pos="8176"/>
              <w:tab w:val="right" w:pos="9026" w:leader="dot"/>
            </w:tabs>
            <w:rPr/>
          </w:pPr>
          <w:hyperlink w:anchor="__RefHeading___Toc647041_1051229030">
            <w:r>
              <w:rPr>
                <w:webHidden/>
                <w:rStyle w:val="IndexLink"/>
              </w:rPr>
              <w:t>2</w:t>
            </w:r>
            <w:r>
              <w:rPr>
                <w:rStyle w:val="IndexLink"/>
                <w:rtl w:val="true"/>
              </w:rPr>
              <w:t xml:space="preserve"> - </w:t>
            </w:r>
            <w:r>
              <w:rPr>
                <w:rStyle w:val="IndexLink"/>
                <w:rtl w:val="true"/>
              </w:rPr>
              <w:t>بى گناهى وبراءَت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647043_1051229030">
            <w:r>
              <w:rPr>
                <w:webHidden/>
                <w:rStyle w:val="IndexLink"/>
                <w:rtl w:val="true"/>
              </w:rPr>
              <w:t>حفظ و پاس دارى</w:t>
            </w:r>
            <w:r>
              <w:rPr>
                <w:rStyle w:val="IndexLink"/>
                <w:rtl w:val="true"/>
              </w:rPr>
              <w:tab/>
            </w:r>
            <w:r>
              <w:rPr>
                <w:rStyle w:val="IndexLink"/>
              </w:rPr>
              <w:t>185</w:t>
            </w:r>
          </w:hyperlink>
        </w:p>
        <w:p>
          <w:pPr>
            <w:pStyle w:val="Contents4"/>
            <w:tabs>
              <w:tab w:val="clear" w:pos="8176"/>
              <w:tab w:val="right" w:pos="9026" w:leader="dot"/>
            </w:tabs>
            <w:rPr/>
          </w:pPr>
          <w:hyperlink w:anchor="__RefHeading___Toc647045_1051229030">
            <w:r>
              <w:rPr>
                <w:webHidden/>
                <w:rStyle w:val="IndexLink"/>
                <w:rtl w:val="true"/>
              </w:rPr>
              <w:t>درآمد</w:t>
            </w:r>
            <w:r>
              <w:rPr>
                <w:rStyle w:val="IndexLink"/>
                <w:rtl w:val="true"/>
              </w:rPr>
              <w:t>:</w:t>
              <w:tab/>
            </w:r>
            <w:r>
              <w:rPr>
                <w:rStyle w:val="IndexLink"/>
              </w:rPr>
              <w:t>185</w:t>
            </w:r>
          </w:hyperlink>
        </w:p>
        <w:p>
          <w:pPr>
            <w:pStyle w:val="Contents4"/>
            <w:tabs>
              <w:tab w:val="clear" w:pos="8176"/>
              <w:tab w:val="right" w:pos="9026" w:leader="dot"/>
            </w:tabs>
            <w:rPr/>
          </w:pPr>
          <w:hyperlink w:anchor="__RefHeading___Toc647047_1051229030">
            <w:r>
              <w:rPr>
                <w:webHidden/>
                <w:rStyle w:val="IndexLink"/>
              </w:rPr>
              <w:t>1</w:t>
            </w:r>
            <w:r>
              <w:rPr>
                <w:rStyle w:val="IndexLink"/>
                <w:rtl w:val="true"/>
              </w:rPr>
              <w:t xml:space="preserve"> - </w:t>
            </w:r>
            <w:r>
              <w:rPr>
                <w:rStyle w:val="IndexLink"/>
                <w:rtl w:val="true"/>
              </w:rPr>
              <w:t>دفاع مشروع</w:t>
            </w:r>
            <w:r>
              <w:rPr>
                <w:rStyle w:val="IndexLink"/>
                <w:rtl w:val="true"/>
              </w:rPr>
              <w:tab/>
            </w:r>
            <w:r>
              <w:rPr>
                <w:rStyle w:val="IndexLink"/>
              </w:rPr>
              <w:t>186</w:t>
            </w:r>
          </w:hyperlink>
        </w:p>
        <w:p>
          <w:pPr>
            <w:pStyle w:val="Contents4"/>
            <w:tabs>
              <w:tab w:val="clear" w:pos="8176"/>
              <w:tab w:val="right" w:pos="9026" w:leader="dot"/>
            </w:tabs>
            <w:rPr/>
          </w:pPr>
          <w:hyperlink w:anchor="__RefHeading___Toc647049_1051229030">
            <w:r>
              <w:rPr>
                <w:webHidden/>
                <w:rStyle w:val="IndexLink"/>
              </w:rPr>
              <w:t>2</w:t>
            </w:r>
            <w:r>
              <w:rPr>
                <w:rStyle w:val="IndexLink"/>
                <w:rtl w:val="true"/>
              </w:rPr>
              <w:t xml:space="preserve"> - </w:t>
            </w:r>
            <w:r>
              <w:rPr>
                <w:rStyle w:val="IndexLink"/>
                <w:rtl w:val="true"/>
              </w:rPr>
              <w:t>دفاع از حرمتها و حقوق ديگران</w:t>
            </w:r>
            <w:r>
              <w:rPr>
                <w:rStyle w:val="IndexLink"/>
                <w:rtl w:val="true"/>
              </w:rPr>
              <w:tab/>
            </w:r>
            <w:r>
              <w:rPr>
                <w:rStyle w:val="IndexLink"/>
              </w:rPr>
              <w:t>192</w:t>
            </w:r>
          </w:hyperlink>
        </w:p>
        <w:p>
          <w:pPr>
            <w:pStyle w:val="Contents4"/>
            <w:tabs>
              <w:tab w:val="clear" w:pos="8176"/>
              <w:tab w:val="right" w:pos="9026" w:leader="dot"/>
            </w:tabs>
            <w:rPr/>
          </w:pPr>
          <w:hyperlink w:anchor="__RefHeading___Toc647051_1051229030">
            <w:r>
              <w:rPr>
                <w:webHidden/>
                <w:rStyle w:val="IndexLink"/>
              </w:rPr>
              <w:t>3</w:t>
            </w:r>
            <w:r>
              <w:rPr>
                <w:rStyle w:val="IndexLink"/>
                <w:rtl w:val="true"/>
              </w:rPr>
              <w:t xml:space="preserve"> - </w:t>
            </w:r>
            <w:r>
              <w:rPr>
                <w:rStyle w:val="IndexLink"/>
                <w:rtl w:val="true"/>
              </w:rPr>
              <w:t>دژهاى استوار</w:t>
            </w:r>
            <w:r>
              <w:rPr>
                <w:rStyle w:val="IndexLink"/>
                <w:rtl w:val="true"/>
              </w:rPr>
              <w:tab/>
            </w:r>
            <w:r>
              <w:rPr>
                <w:rStyle w:val="IndexLink"/>
              </w:rPr>
              <w:t>197</w:t>
            </w:r>
          </w:hyperlink>
        </w:p>
        <w:p>
          <w:pPr>
            <w:pStyle w:val="Contents4"/>
            <w:tabs>
              <w:tab w:val="clear" w:pos="8176"/>
              <w:tab w:val="right" w:pos="9026" w:leader="dot"/>
            </w:tabs>
            <w:rPr/>
          </w:pPr>
          <w:hyperlink w:anchor="__RefHeading___Toc647053_1051229030">
            <w:r>
              <w:rPr>
                <w:webHidden/>
                <w:rStyle w:val="IndexLink"/>
              </w:rPr>
              <w:t>4</w:t>
            </w:r>
            <w:r>
              <w:rPr>
                <w:rStyle w:val="IndexLink"/>
                <w:rtl w:val="true"/>
              </w:rPr>
              <w:t xml:space="preserve"> - </w:t>
            </w:r>
            <w:r>
              <w:rPr>
                <w:rStyle w:val="IndexLink"/>
                <w:rtl w:val="true"/>
              </w:rPr>
              <w:t>حفظ</w:t>
            </w:r>
            <w:r>
              <w:rPr>
                <w:rStyle w:val="IndexLink"/>
                <w:rtl w:val="true"/>
              </w:rPr>
              <w:tab/>
            </w:r>
            <w:r>
              <w:rPr>
                <w:rStyle w:val="IndexLink"/>
              </w:rPr>
              <w:t>209</w:t>
            </w:r>
          </w:hyperlink>
        </w:p>
        <w:p>
          <w:pPr>
            <w:pStyle w:val="Contents2"/>
            <w:tabs>
              <w:tab w:val="clear" w:pos="8743"/>
              <w:tab w:val="right" w:pos="9026" w:leader="dot"/>
            </w:tabs>
            <w:rPr/>
          </w:pPr>
          <w:hyperlink w:anchor="__RefHeading___Toc647055_1051229030">
            <w:r>
              <w:rPr>
                <w:webHidden/>
                <w:rStyle w:val="IndexLink"/>
                <w:rtl w:val="true"/>
              </w:rPr>
              <w:t>فصل دوّم</w:t>
            </w:r>
            <w:r>
              <w:rPr>
                <w:rStyle w:val="IndexLink"/>
                <w:rtl w:val="true"/>
              </w:rPr>
              <w:t xml:space="preserve">: </w:t>
            </w:r>
            <w:r>
              <w:rPr>
                <w:rStyle w:val="IndexLink"/>
                <w:rtl w:val="true"/>
              </w:rPr>
              <w:t>احكام روزى و معاش از ديدگاه فقه</w:t>
            </w:r>
            <w:r>
              <w:rPr>
                <w:rStyle w:val="IndexLink"/>
                <w:rtl w:val="true"/>
              </w:rPr>
              <w:tab/>
            </w:r>
            <w:r>
              <w:rPr>
                <w:rStyle w:val="IndexLink"/>
              </w:rPr>
              <w:t>215</w:t>
            </w:r>
          </w:hyperlink>
        </w:p>
        <w:p>
          <w:pPr>
            <w:pStyle w:val="Contents3"/>
            <w:tabs>
              <w:tab w:val="clear" w:pos="8459"/>
              <w:tab w:val="right" w:pos="9026" w:leader="dot"/>
            </w:tabs>
            <w:rPr/>
          </w:pPr>
          <w:hyperlink w:anchor="__RefHeading___Toc647057_1051229030">
            <w:r>
              <w:rPr>
                <w:webHidden/>
                <w:rStyle w:val="IndexLink"/>
                <w:rtl w:val="true"/>
              </w:rPr>
              <w:t>احكام خوردنيها و آشاميدنيها</w:t>
            </w:r>
            <w:r>
              <w:rPr>
                <w:rStyle w:val="IndexLink"/>
                <w:rtl w:val="true"/>
              </w:rPr>
              <w:tab/>
            </w:r>
            <w:r>
              <w:rPr>
                <w:rStyle w:val="IndexLink"/>
              </w:rPr>
              <w:t>215</w:t>
            </w:r>
          </w:hyperlink>
        </w:p>
        <w:p>
          <w:pPr>
            <w:pStyle w:val="Contents4"/>
            <w:tabs>
              <w:tab w:val="clear" w:pos="8176"/>
              <w:tab w:val="right" w:pos="9026" w:leader="dot"/>
            </w:tabs>
            <w:rPr/>
          </w:pPr>
          <w:hyperlink w:anchor="__RefHeading___Toc647059_1051229030">
            <w:r>
              <w:rPr>
                <w:webHidden/>
                <w:rStyle w:val="IndexLink"/>
                <w:rtl w:val="true"/>
              </w:rPr>
              <w:t>درآمد</w:t>
            </w:r>
            <w:r>
              <w:rPr>
                <w:rStyle w:val="IndexLink"/>
                <w:rtl w:val="true"/>
              </w:rPr>
              <w:t>:</w:t>
              <w:tab/>
            </w:r>
            <w:r>
              <w:rPr>
                <w:rStyle w:val="IndexLink"/>
              </w:rPr>
              <w:t>215</w:t>
            </w:r>
          </w:hyperlink>
        </w:p>
        <w:p>
          <w:pPr>
            <w:pStyle w:val="Contents4"/>
            <w:tabs>
              <w:tab w:val="clear" w:pos="8176"/>
              <w:tab w:val="right" w:pos="9026" w:leader="dot"/>
            </w:tabs>
            <w:rPr/>
          </w:pPr>
          <w:hyperlink w:anchor="__RefHeading___Toc647061_1051229030">
            <w:r>
              <w:rPr>
                <w:webHidden/>
                <w:rStyle w:val="IndexLink"/>
              </w:rPr>
              <w:t>1</w:t>
            </w:r>
            <w:r>
              <w:rPr>
                <w:rStyle w:val="IndexLink"/>
                <w:rtl w:val="true"/>
              </w:rPr>
              <w:t xml:space="preserve"> - </w:t>
            </w:r>
            <w:r>
              <w:rPr>
                <w:rStyle w:val="IndexLink"/>
                <w:rtl w:val="true"/>
              </w:rPr>
              <w:t>تغذيه و ارزش زندگى</w:t>
            </w:r>
            <w:r>
              <w:rPr>
                <w:rStyle w:val="IndexLink"/>
                <w:rtl w:val="true"/>
              </w:rPr>
              <w:tab/>
            </w:r>
            <w:r>
              <w:rPr>
                <w:rStyle w:val="IndexLink"/>
              </w:rPr>
              <w:t>216</w:t>
            </w:r>
          </w:hyperlink>
        </w:p>
        <w:p>
          <w:pPr>
            <w:pStyle w:val="Contents4"/>
            <w:tabs>
              <w:tab w:val="clear" w:pos="8176"/>
              <w:tab w:val="right" w:pos="9026" w:leader="dot"/>
            </w:tabs>
            <w:rPr/>
          </w:pPr>
          <w:hyperlink w:anchor="__RefHeading___Toc647063_1051229030">
            <w:r>
              <w:rPr>
                <w:webHidden/>
                <w:rStyle w:val="IndexLink"/>
              </w:rPr>
              <w:t>2</w:t>
            </w:r>
            <w:r>
              <w:rPr>
                <w:rStyle w:val="IndexLink"/>
                <w:rtl w:val="true"/>
              </w:rPr>
              <w:t xml:space="preserve"> - </w:t>
            </w:r>
            <w:r>
              <w:rPr>
                <w:rStyle w:val="IndexLink"/>
                <w:rtl w:val="true"/>
              </w:rPr>
              <w:t>اصل حلّيّت غذاها</w:t>
            </w:r>
            <w:r>
              <w:rPr>
                <w:rStyle w:val="IndexLink"/>
                <w:rtl w:val="true"/>
              </w:rPr>
              <w:tab/>
            </w:r>
            <w:r>
              <w:rPr>
                <w:rStyle w:val="IndexLink"/>
              </w:rPr>
              <w:t>223</w:t>
            </w:r>
          </w:hyperlink>
        </w:p>
        <w:p>
          <w:pPr>
            <w:pStyle w:val="Contents5"/>
            <w:tabs>
              <w:tab w:val="clear" w:pos="7892"/>
              <w:tab w:val="right" w:pos="9026" w:leader="dot"/>
            </w:tabs>
            <w:rPr/>
          </w:pPr>
          <w:hyperlink w:anchor="__RefHeading___Toc647065_105122903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47067_1051229030">
            <w:r>
              <w:rPr>
                <w:webHidden/>
                <w:rStyle w:val="IndexLink"/>
                <w:rtl w:val="true"/>
              </w:rPr>
              <w:t>الف</w:t>
            </w:r>
            <w:r>
              <w:rPr>
                <w:rStyle w:val="IndexLink"/>
                <w:rtl w:val="true"/>
              </w:rPr>
              <w:t xml:space="preserve">: </w:t>
            </w:r>
            <w:r>
              <w:rPr>
                <w:rStyle w:val="IndexLink"/>
                <w:rtl w:val="true"/>
              </w:rPr>
              <w:t>بهره بردارى از آنچه در زمين قرار دارد</w:t>
            </w:r>
            <w:r>
              <w:rPr>
                <w:rStyle w:val="IndexLink"/>
                <w:rtl w:val="true"/>
              </w:rPr>
              <w:tab/>
            </w:r>
            <w:r>
              <w:rPr>
                <w:rStyle w:val="IndexLink"/>
              </w:rPr>
              <w:t>227</w:t>
            </w:r>
          </w:hyperlink>
        </w:p>
        <w:p>
          <w:pPr>
            <w:pStyle w:val="Contents5"/>
            <w:tabs>
              <w:tab w:val="clear" w:pos="7892"/>
              <w:tab w:val="right" w:pos="9026" w:leader="dot"/>
            </w:tabs>
            <w:rPr/>
          </w:pPr>
          <w:hyperlink w:anchor="__RefHeading___Toc647069_1051229030">
            <w:r>
              <w:rPr>
                <w:webHidden/>
                <w:rStyle w:val="IndexLink"/>
                <w:rtl w:val="true"/>
              </w:rPr>
              <w:t>ب</w:t>
            </w:r>
            <w:r>
              <w:rPr>
                <w:rStyle w:val="IndexLink"/>
                <w:rtl w:val="true"/>
              </w:rPr>
              <w:t xml:space="preserve">: </w:t>
            </w:r>
            <w:r>
              <w:rPr>
                <w:rStyle w:val="IndexLink"/>
                <w:rtl w:val="true"/>
              </w:rPr>
              <w:t>روزى حلال و پاكيزه</w:t>
            </w:r>
            <w:r>
              <w:rPr>
                <w:rStyle w:val="IndexLink"/>
                <w:rtl w:val="true"/>
              </w:rPr>
              <w:tab/>
            </w:r>
            <w:r>
              <w:rPr>
                <w:rStyle w:val="IndexLink"/>
              </w:rPr>
              <w:t>230</w:t>
            </w:r>
          </w:hyperlink>
        </w:p>
        <w:p>
          <w:pPr>
            <w:pStyle w:val="Contents5"/>
            <w:tabs>
              <w:tab w:val="clear" w:pos="7892"/>
              <w:tab w:val="right" w:pos="9026" w:leader="dot"/>
            </w:tabs>
            <w:rPr/>
          </w:pPr>
          <w:hyperlink w:anchor="__RefHeading___Toc647071_1051229030">
            <w:r>
              <w:rPr>
                <w:webHidden/>
                <w:rStyle w:val="IndexLink"/>
                <w:rtl w:val="true"/>
              </w:rPr>
              <w:t>ج</w:t>
            </w:r>
            <w:r>
              <w:rPr>
                <w:rStyle w:val="IndexLink"/>
                <w:rtl w:val="true"/>
              </w:rPr>
              <w:t xml:space="preserve">: </w:t>
            </w:r>
            <w:r>
              <w:rPr>
                <w:rStyle w:val="IndexLink"/>
                <w:rtl w:val="true"/>
              </w:rPr>
              <w:t>آداب غذا خوردن</w:t>
            </w:r>
            <w:r>
              <w:rPr>
                <w:rStyle w:val="IndexLink"/>
                <w:rtl w:val="true"/>
              </w:rPr>
              <w:tab/>
            </w:r>
            <w:r>
              <w:rPr>
                <w:rStyle w:val="IndexLink"/>
              </w:rPr>
              <w:t>232</w:t>
            </w:r>
          </w:hyperlink>
        </w:p>
        <w:p>
          <w:pPr>
            <w:pStyle w:val="Contents6"/>
            <w:tabs>
              <w:tab w:val="clear" w:pos="7609"/>
              <w:tab w:val="right" w:pos="9026" w:leader="dot"/>
            </w:tabs>
            <w:rPr/>
          </w:pPr>
          <w:hyperlink w:anchor="__RefHeading___Toc647073_105122903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647075_1051229030">
            <w:r>
              <w:rPr>
                <w:webHidden/>
                <w:rStyle w:val="IndexLink"/>
                <w:rtl w:val="true"/>
              </w:rPr>
              <w:t xml:space="preserve">نخست </w:t>
            </w:r>
            <w:r>
              <w:rPr>
                <w:rStyle w:val="IndexLink"/>
                <w:rtl w:val="true"/>
              </w:rPr>
              <w:t xml:space="preserve">- </w:t>
            </w:r>
            <w:r>
              <w:rPr>
                <w:rStyle w:val="IndexLink"/>
                <w:rtl w:val="true"/>
              </w:rPr>
              <w:t>تغذيه، پرهيزگارى و نيكوكارى</w:t>
            </w:r>
            <w:r>
              <w:rPr>
                <w:rStyle w:val="IndexLink"/>
                <w:rtl w:val="true"/>
              </w:rPr>
              <w:tab/>
            </w:r>
            <w:r>
              <w:rPr>
                <w:rStyle w:val="IndexLink"/>
              </w:rPr>
              <w:t>233</w:t>
            </w:r>
          </w:hyperlink>
        </w:p>
        <w:p>
          <w:pPr>
            <w:pStyle w:val="Contents6"/>
            <w:tabs>
              <w:tab w:val="clear" w:pos="7609"/>
              <w:tab w:val="right" w:pos="9026" w:leader="dot"/>
            </w:tabs>
            <w:rPr/>
          </w:pPr>
          <w:hyperlink w:anchor="__RefHeading___Toc647077_1051229030">
            <w:r>
              <w:rPr>
                <w:webHidden/>
                <w:rStyle w:val="IndexLink"/>
                <w:rtl w:val="true"/>
              </w:rPr>
              <w:t xml:space="preserve">دوّم </w:t>
            </w:r>
            <w:r>
              <w:rPr>
                <w:rStyle w:val="IndexLink"/>
                <w:rtl w:val="true"/>
              </w:rPr>
              <w:t xml:space="preserve">- </w:t>
            </w:r>
            <w:r>
              <w:rPr>
                <w:rStyle w:val="IndexLink"/>
                <w:rtl w:val="true"/>
              </w:rPr>
              <w:t>تغذيه، لذّت و تندرستى است</w:t>
            </w:r>
            <w:r>
              <w:rPr>
                <w:rStyle w:val="IndexLink"/>
                <w:rtl w:val="true"/>
              </w:rPr>
              <w:tab/>
            </w:r>
            <w:r>
              <w:rPr>
                <w:rStyle w:val="IndexLink"/>
              </w:rPr>
              <w:t>239</w:t>
            </w:r>
          </w:hyperlink>
        </w:p>
        <w:p>
          <w:pPr>
            <w:pStyle w:val="Contents6"/>
            <w:tabs>
              <w:tab w:val="clear" w:pos="7609"/>
              <w:tab w:val="right" w:pos="9026" w:leader="dot"/>
            </w:tabs>
            <w:rPr/>
          </w:pPr>
          <w:hyperlink w:anchor="__RefHeading___Toc647079_1051229030">
            <w:r>
              <w:rPr>
                <w:webHidden/>
                <w:rStyle w:val="IndexLink"/>
                <w:rtl w:val="true"/>
              </w:rPr>
              <w:t xml:space="preserve">سوم </w:t>
            </w:r>
            <w:r>
              <w:rPr>
                <w:rStyle w:val="IndexLink"/>
                <w:rtl w:val="true"/>
              </w:rPr>
              <w:t xml:space="preserve">- </w:t>
            </w:r>
            <w:r>
              <w:rPr>
                <w:rStyle w:val="IndexLink"/>
                <w:rtl w:val="true"/>
              </w:rPr>
              <w:t>تغذيه، پيوندى اجتماعى</w:t>
            </w:r>
            <w:r>
              <w:rPr>
                <w:rStyle w:val="IndexLink"/>
                <w:rtl w:val="true"/>
              </w:rPr>
              <w:tab/>
            </w:r>
            <w:r>
              <w:rPr>
                <w:rStyle w:val="IndexLink"/>
              </w:rPr>
              <w:t>258</w:t>
            </w:r>
          </w:hyperlink>
        </w:p>
        <w:p>
          <w:pPr>
            <w:pStyle w:val="Contents6"/>
            <w:tabs>
              <w:tab w:val="clear" w:pos="7609"/>
              <w:tab w:val="right" w:pos="9026" w:leader="dot"/>
            </w:tabs>
            <w:rPr/>
          </w:pPr>
          <w:hyperlink w:anchor="__RefHeading___Toc647081_1051229030">
            <w:r>
              <w:rPr>
                <w:webHidden/>
                <w:rStyle w:val="IndexLink"/>
                <w:rtl w:val="true"/>
              </w:rPr>
              <w:t xml:space="preserve">چهارم </w:t>
            </w:r>
            <w:r>
              <w:rPr>
                <w:rStyle w:val="IndexLink"/>
                <w:rtl w:val="true"/>
              </w:rPr>
              <w:t xml:space="preserve">- </w:t>
            </w:r>
            <w:r>
              <w:rPr>
                <w:rStyle w:val="IndexLink"/>
                <w:rtl w:val="true"/>
              </w:rPr>
              <w:t>غذا و تدبير معيشت</w:t>
            </w:r>
            <w:r>
              <w:rPr>
                <w:rStyle w:val="IndexLink"/>
                <w:rtl w:val="true"/>
              </w:rPr>
              <w:tab/>
            </w:r>
            <w:r>
              <w:rPr>
                <w:rStyle w:val="IndexLink"/>
              </w:rPr>
              <w:t>262</w:t>
            </w:r>
          </w:hyperlink>
        </w:p>
        <w:p>
          <w:pPr>
            <w:pStyle w:val="Contents3"/>
            <w:tabs>
              <w:tab w:val="clear" w:pos="8459"/>
              <w:tab w:val="right" w:pos="9026" w:leader="dot"/>
            </w:tabs>
            <w:rPr/>
          </w:pPr>
          <w:hyperlink w:anchor="__RefHeading___Toc647083_1051229030">
            <w:r>
              <w:rPr>
                <w:webHidden/>
                <w:rStyle w:val="IndexLink"/>
                <w:rtl w:val="true"/>
              </w:rPr>
              <w:t>احكام خانه و مسكن</w:t>
            </w:r>
            <w:r>
              <w:rPr>
                <w:rStyle w:val="IndexLink"/>
                <w:rtl w:val="true"/>
              </w:rPr>
              <w:tab/>
            </w:r>
            <w:r>
              <w:rPr>
                <w:rStyle w:val="IndexLink"/>
              </w:rPr>
              <w:t>267</w:t>
            </w:r>
          </w:hyperlink>
        </w:p>
        <w:p>
          <w:pPr>
            <w:pStyle w:val="Contents4"/>
            <w:tabs>
              <w:tab w:val="clear" w:pos="8176"/>
              <w:tab w:val="right" w:pos="9026" w:leader="dot"/>
            </w:tabs>
            <w:rPr/>
          </w:pPr>
          <w:hyperlink w:anchor="__RefHeading___Toc647085_1051229030">
            <w:r>
              <w:rPr>
                <w:webHidden/>
                <w:rStyle w:val="IndexLink"/>
                <w:rtl w:val="true"/>
              </w:rPr>
              <w:t>درآمد</w:t>
            </w:r>
            <w:r>
              <w:rPr>
                <w:rStyle w:val="IndexLink"/>
                <w:rtl w:val="true"/>
              </w:rPr>
              <w:t>:</w:t>
              <w:tab/>
            </w:r>
            <w:r>
              <w:rPr>
                <w:rStyle w:val="IndexLink"/>
              </w:rPr>
              <w:t>267</w:t>
            </w:r>
          </w:hyperlink>
        </w:p>
        <w:p>
          <w:pPr>
            <w:pStyle w:val="Contents4"/>
            <w:tabs>
              <w:tab w:val="clear" w:pos="8176"/>
              <w:tab w:val="right" w:pos="9026" w:leader="dot"/>
            </w:tabs>
            <w:rPr/>
          </w:pPr>
          <w:hyperlink w:anchor="__RefHeading___Toc647087_1051229030">
            <w:r>
              <w:rPr>
                <w:webHidden/>
                <w:rStyle w:val="IndexLink"/>
              </w:rPr>
              <w:t>1</w:t>
            </w:r>
            <w:r>
              <w:rPr>
                <w:rStyle w:val="IndexLink"/>
                <w:rtl w:val="true"/>
              </w:rPr>
              <w:t xml:space="preserve"> - </w:t>
            </w:r>
            <w:r>
              <w:rPr>
                <w:rStyle w:val="IndexLink"/>
                <w:rtl w:val="true"/>
              </w:rPr>
              <w:t>مصونيّت از خطرها</w:t>
            </w:r>
            <w:r>
              <w:rPr>
                <w:rStyle w:val="IndexLink"/>
                <w:rtl w:val="true"/>
              </w:rPr>
              <w:tab/>
            </w:r>
            <w:r>
              <w:rPr>
                <w:rStyle w:val="IndexLink"/>
              </w:rPr>
              <w:t>269</w:t>
            </w:r>
          </w:hyperlink>
        </w:p>
        <w:p>
          <w:pPr>
            <w:pStyle w:val="Contents4"/>
            <w:tabs>
              <w:tab w:val="clear" w:pos="8176"/>
              <w:tab w:val="right" w:pos="9026" w:leader="dot"/>
            </w:tabs>
            <w:rPr/>
          </w:pPr>
          <w:hyperlink w:anchor="__RefHeading___Toc647089_1051229030">
            <w:r>
              <w:rPr>
                <w:webHidden/>
                <w:rStyle w:val="IndexLink"/>
              </w:rPr>
              <w:t>2</w:t>
            </w:r>
            <w:r>
              <w:rPr>
                <w:rStyle w:val="IndexLink"/>
                <w:rtl w:val="true"/>
              </w:rPr>
              <w:t xml:space="preserve"> - </w:t>
            </w:r>
            <w:r>
              <w:rPr>
                <w:rStyle w:val="IndexLink"/>
                <w:rtl w:val="true"/>
              </w:rPr>
              <w:t>وسعت، نور خورشيد، هواى پاك</w:t>
            </w:r>
            <w:r>
              <w:rPr>
                <w:rStyle w:val="IndexLink"/>
                <w:rtl w:val="true"/>
              </w:rPr>
              <w:tab/>
            </w:r>
            <w:r>
              <w:rPr>
                <w:rStyle w:val="IndexLink"/>
              </w:rPr>
              <w:t>274</w:t>
            </w:r>
          </w:hyperlink>
        </w:p>
        <w:p>
          <w:pPr>
            <w:pStyle w:val="Contents4"/>
            <w:tabs>
              <w:tab w:val="clear" w:pos="8176"/>
              <w:tab w:val="right" w:pos="9026" w:leader="dot"/>
            </w:tabs>
            <w:rPr/>
          </w:pPr>
          <w:hyperlink w:anchor="__RefHeading___Toc647091_1051229030">
            <w:r>
              <w:rPr>
                <w:webHidden/>
                <w:rStyle w:val="IndexLink"/>
              </w:rPr>
              <w:t>3</w:t>
            </w:r>
            <w:r>
              <w:rPr>
                <w:rStyle w:val="IndexLink"/>
                <w:rtl w:val="true"/>
              </w:rPr>
              <w:t xml:space="preserve"> - </w:t>
            </w:r>
            <w:r>
              <w:rPr>
                <w:rStyle w:val="IndexLink"/>
                <w:rtl w:val="true"/>
              </w:rPr>
              <w:t>پوشيدگى و آرامش</w:t>
            </w:r>
            <w:r>
              <w:rPr>
                <w:rStyle w:val="IndexLink"/>
                <w:rtl w:val="true"/>
              </w:rPr>
              <w:tab/>
            </w:r>
            <w:r>
              <w:rPr>
                <w:rStyle w:val="IndexLink"/>
              </w:rPr>
              <w:t>278</w:t>
            </w:r>
          </w:hyperlink>
        </w:p>
        <w:p>
          <w:pPr>
            <w:pStyle w:val="Contents4"/>
            <w:tabs>
              <w:tab w:val="clear" w:pos="8176"/>
              <w:tab w:val="right" w:pos="9026" w:leader="dot"/>
            </w:tabs>
            <w:rPr/>
          </w:pPr>
          <w:hyperlink w:anchor="__RefHeading___Toc647093_1051229030">
            <w:r>
              <w:rPr>
                <w:webHidden/>
                <w:rStyle w:val="IndexLink"/>
              </w:rPr>
              <w:t>4</w:t>
            </w:r>
            <w:r>
              <w:rPr>
                <w:rStyle w:val="IndexLink"/>
                <w:rtl w:val="true"/>
              </w:rPr>
              <w:t xml:space="preserve"> - </w:t>
            </w:r>
            <w:r>
              <w:rPr>
                <w:rStyle w:val="IndexLink"/>
                <w:rtl w:val="true"/>
              </w:rPr>
              <w:t>زيبايى و آراستگى خانه</w:t>
            </w:r>
            <w:r>
              <w:rPr>
                <w:rStyle w:val="IndexLink"/>
                <w:rtl w:val="true"/>
              </w:rPr>
              <w:tab/>
            </w:r>
            <w:r>
              <w:rPr>
                <w:rStyle w:val="IndexLink"/>
              </w:rPr>
              <w:t>282</w:t>
            </w:r>
          </w:hyperlink>
        </w:p>
        <w:p>
          <w:pPr>
            <w:pStyle w:val="Contents4"/>
            <w:tabs>
              <w:tab w:val="clear" w:pos="8176"/>
              <w:tab w:val="right" w:pos="9026" w:leader="dot"/>
            </w:tabs>
            <w:rPr/>
          </w:pPr>
          <w:hyperlink w:anchor="__RefHeading___Toc647095_1051229030">
            <w:r>
              <w:rPr>
                <w:webHidden/>
                <w:rStyle w:val="IndexLink"/>
              </w:rPr>
              <w:t>5</w:t>
            </w:r>
            <w:r>
              <w:rPr>
                <w:rStyle w:val="IndexLink"/>
                <w:rtl w:val="true"/>
              </w:rPr>
              <w:t xml:space="preserve"> - </w:t>
            </w:r>
            <w:r>
              <w:rPr>
                <w:rStyle w:val="IndexLink"/>
                <w:rtl w:val="true"/>
              </w:rPr>
              <w:t>سادگى و دورى از زياده روى</w:t>
            </w:r>
            <w:r>
              <w:rPr>
                <w:rStyle w:val="IndexLink"/>
                <w:rtl w:val="true"/>
              </w:rPr>
              <w:tab/>
            </w:r>
            <w:r>
              <w:rPr>
                <w:rStyle w:val="IndexLink"/>
              </w:rPr>
              <w:t>289</w:t>
            </w:r>
          </w:hyperlink>
        </w:p>
        <w:p>
          <w:pPr>
            <w:pStyle w:val="Contents4"/>
            <w:tabs>
              <w:tab w:val="clear" w:pos="8176"/>
              <w:tab w:val="right" w:pos="9026" w:leader="dot"/>
            </w:tabs>
            <w:rPr/>
          </w:pPr>
          <w:hyperlink w:anchor="__RefHeading___Toc647097_1051229030">
            <w:r>
              <w:rPr>
                <w:webHidden/>
                <w:rStyle w:val="IndexLink"/>
              </w:rPr>
              <w:t>6</w:t>
            </w:r>
            <w:r>
              <w:rPr>
                <w:rStyle w:val="IndexLink"/>
                <w:rtl w:val="true"/>
              </w:rPr>
              <w:t xml:space="preserve"> - </w:t>
            </w:r>
            <w:r>
              <w:rPr>
                <w:rStyle w:val="IndexLink"/>
                <w:rtl w:val="true"/>
              </w:rPr>
              <w:t>جاى مناسب</w:t>
            </w:r>
            <w:r>
              <w:rPr>
                <w:rStyle w:val="IndexLink"/>
                <w:rtl w:val="true"/>
              </w:rPr>
              <w:tab/>
            </w:r>
            <w:r>
              <w:rPr>
                <w:rStyle w:val="IndexLink"/>
              </w:rPr>
              <w:t>293</w:t>
            </w:r>
          </w:hyperlink>
        </w:p>
        <w:p>
          <w:pPr>
            <w:pStyle w:val="Contents4"/>
            <w:tabs>
              <w:tab w:val="clear" w:pos="8176"/>
              <w:tab w:val="right" w:pos="9026" w:leader="dot"/>
            </w:tabs>
            <w:rPr/>
          </w:pPr>
          <w:hyperlink w:anchor="__RefHeading___Toc647099_1051229030">
            <w:r>
              <w:rPr>
                <w:webHidden/>
                <w:rStyle w:val="IndexLink"/>
              </w:rPr>
              <w:t>7</w:t>
            </w:r>
            <w:r>
              <w:rPr>
                <w:rStyle w:val="IndexLink"/>
                <w:rtl w:val="true"/>
              </w:rPr>
              <w:t xml:space="preserve"> - </w:t>
            </w:r>
            <w:r>
              <w:rPr>
                <w:rStyle w:val="IndexLink"/>
                <w:rtl w:val="true"/>
              </w:rPr>
              <w:t>ذكر و پيراستگى</w:t>
            </w:r>
            <w:r>
              <w:rPr>
                <w:rStyle w:val="IndexLink"/>
                <w:rtl w:val="true"/>
              </w:rPr>
              <w:tab/>
            </w:r>
            <w:r>
              <w:rPr>
                <w:rStyle w:val="IndexLink"/>
              </w:rPr>
              <w:t>299</w:t>
            </w:r>
          </w:hyperlink>
        </w:p>
        <w:p>
          <w:pPr>
            <w:pStyle w:val="Contents4"/>
            <w:tabs>
              <w:tab w:val="clear" w:pos="8176"/>
              <w:tab w:val="right" w:pos="9026" w:leader="dot"/>
            </w:tabs>
            <w:rPr/>
          </w:pPr>
          <w:hyperlink w:anchor="__RefHeading___Toc647101_1051229030">
            <w:r>
              <w:rPr>
                <w:webHidden/>
                <w:rStyle w:val="IndexLink"/>
              </w:rPr>
              <w:t>8</w:t>
            </w:r>
            <w:r>
              <w:rPr>
                <w:rStyle w:val="IndexLink"/>
                <w:rtl w:val="true"/>
              </w:rPr>
              <w:t xml:space="preserve"> - </w:t>
            </w:r>
            <w:r>
              <w:rPr>
                <w:rStyle w:val="IndexLink"/>
                <w:rtl w:val="true"/>
              </w:rPr>
              <w:t>سود و بركت</w:t>
            </w:r>
            <w:r>
              <w:rPr>
                <w:rStyle w:val="IndexLink"/>
                <w:rtl w:val="true"/>
              </w:rPr>
              <w:tab/>
            </w:r>
            <w:r>
              <w:rPr>
                <w:rStyle w:val="IndexLink"/>
              </w:rPr>
              <w:t>302</w:t>
            </w:r>
          </w:hyperlink>
        </w:p>
        <w:p>
          <w:pPr>
            <w:pStyle w:val="Contents4"/>
            <w:tabs>
              <w:tab w:val="clear" w:pos="8176"/>
              <w:tab w:val="right" w:pos="9026" w:leader="dot"/>
            </w:tabs>
            <w:rPr/>
          </w:pPr>
          <w:hyperlink w:anchor="__RefHeading___Toc647103_1051229030">
            <w:r>
              <w:rPr>
                <w:webHidden/>
                <w:rStyle w:val="IndexLink"/>
              </w:rPr>
              <w:t>9</w:t>
            </w:r>
            <w:r>
              <w:rPr>
                <w:rStyle w:val="IndexLink"/>
                <w:rtl w:val="true"/>
              </w:rPr>
              <w:t xml:space="preserve"> - </w:t>
            </w:r>
            <w:r>
              <w:rPr>
                <w:rStyle w:val="IndexLink"/>
                <w:rtl w:val="true"/>
              </w:rPr>
              <w:t>هميارى و مهربانى</w:t>
            </w:r>
            <w:r>
              <w:rPr>
                <w:rStyle w:val="IndexLink"/>
                <w:rtl w:val="true"/>
              </w:rPr>
              <w:tab/>
            </w:r>
            <w:r>
              <w:rPr>
                <w:rStyle w:val="IndexLink"/>
              </w:rPr>
              <w:t>306</w:t>
            </w:r>
          </w:hyperlink>
        </w:p>
        <w:p>
          <w:pPr>
            <w:pStyle w:val="Contents4"/>
            <w:tabs>
              <w:tab w:val="clear" w:pos="8176"/>
              <w:tab w:val="right" w:pos="9026" w:leader="dot"/>
            </w:tabs>
            <w:rPr/>
          </w:pPr>
          <w:hyperlink w:anchor="__RefHeading___Toc647105_1051229030">
            <w:r>
              <w:rPr>
                <w:webHidden/>
                <w:rStyle w:val="IndexLink"/>
              </w:rPr>
              <w:t>10</w:t>
            </w:r>
            <w:r>
              <w:rPr>
                <w:rStyle w:val="IndexLink"/>
                <w:rtl w:val="true"/>
              </w:rPr>
              <w:t xml:space="preserve"> - </w:t>
            </w:r>
            <w:r>
              <w:rPr>
                <w:rStyle w:val="IndexLink"/>
                <w:rtl w:val="true"/>
              </w:rPr>
              <w:t>جايى براى علم آموزى و تربيت</w:t>
            </w:r>
            <w:r>
              <w:rPr>
                <w:rStyle w:val="IndexLink"/>
                <w:rtl w:val="true"/>
              </w:rPr>
              <w:tab/>
            </w:r>
            <w:r>
              <w:rPr>
                <w:rStyle w:val="IndexLink"/>
              </w:rPr>
              <w:t>312</w:t>
            </w:r>
          </w:hyperlink>
        </w:p>
        <w:p>
          <w:pPr>
            <w:pStyle w:val="Contents4"/>
            <w:tabs>
              <w:tab w:val="clear" w:pos="8176"/>
              <w:tab w:val="right" w:pos="9026" w:leader="dot"/>
            </w:tabs>
            <w:rPr/>
          </w:pPr>
          <w:hyperlink w:anchor="__RefHeading___Toc647107_1051229030">
            <w:r>
              <w:rPr>
                <w:webHidden/>
                <w:rStyle w:val="IndexLink"/>
              </w:rPr>
              <w:t>11</w:t>
            </w:r>
            <w:r>
              <w:rPr>
                <w:rStyle w:val="IndexLink"/>
                <w:rtl w:val="true"/>
              </w:rPr>
              <w:t xml:space="preserve"> - </w:t>
            </w:r>
            <w:r>
              <w:rPr>
                <w:rStyle w:val="IndexLink"/>
                <w:rtl w:val="true"/>
              </w:rPr>
              <w:t>آداب والا</w:t>
            </w:r>
            <w:r>
              <w:rPr>
                <w:rStyle w:val="IndexLink"/>
                <w:rtl w:val="true"/>
              </w:rPr>
              <w:tab/>
            </w:r>
            <w:r>
              <w:rPr>
                <w:rStyle w:val="IndexLink"/>
              </w:rPr>
              <w:t>316</w:t>
            </w:r>
          </w:hyperlink>
        </w:p>
        <w:p>
          <w:pPr>
            <w:pStyle w:val="Contents5"/>
            <w:tabs>
              <w:tab w:val="clear" w:pos="7892"/>
              <w:tab w:val="right" w:pos="9026" w:leader="dot"/>
            </w:tabs>
            <w:rPr/>
          </w:pPr>
          <w:hyperlink w:anchor="__RefHeading___Toc647109_105122903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647111_1051229030">
            <w:r>
              <w:rPr>
                <w:webHidden/>
                <w:rStyle w:val="IndexLink"/>
                <w:rtl w:val="true"/>
              </w:rPr>
              <w:t>آداب ورود به خانه</w:t>
            </w:r>
            <w:r>
              <w:rPr>
                <w:rStyle w:val="IndexLink"/>
                <w:rtl w:val="true"/>
              </w:rPr>
              <w:t>:</w:t>
              <w:tab/>
            </w:r>
            <w:r>
              <w:rPr>
                <w:rStyle w:val="IndexLink"/>
              </w:rPr>
              <w:t>316</w:t>
            </w:r>
          </w:hyperlink>
        </w:p>
        <w:p>
          <w:pPr>
            <w:pStyle w:val="Contents5"/>
            <w:tabs>
              <w:tab w:val="clear" w:pos="7892"/>
              <w:tab w:val="right" w:pos="9026" w:leader="dot"/>
            </w:tabs>
            <w:rPr/>
          </w:pPr>
          <w:hyperlink w:anchor="__RefHeading___Toc647113_1051229030">
            <w:r>
              <w:rPr>
                <w:webHidden/>
                <w:rStyle w:val="IndexLink"/>
                <w:rtl w:val="true"/>
              </w:rPr>
              <w:t>آداب خواب و شب زنده دارى</w:t>
            </w:r>
            <w:r>
              <w:rPr>
                <w:rStyle w:val="IndexLink"/>
                <w:rtl w:val="true"/>
              </w:rPr>
              <w:t>:</w:t>
              <w:tab/>
            </w:r>
            <w:r>
              <w:rPr>
                <w:rStyle w:val="IndexLink"/>
              </w:rPr>
              <w:t>317</w:t>
            </w:r>
          </w:hyperlink>
        </w:p>
        <w:p>
          <w:pPr>
            <w:pStyle w:val="Contents5"/>
            <w:tabs>
              <w:tab w:val="clear" w:pos="7892"/>
              <w:tab w:val="right" w:pos="9026" w:leader="dot"/>
            </w:tabs>
            <w:rPr/>
          </w:pPr>
          <w:hyperlink w:anchor="__RefHeading___Toc647115_1051229030">
            <w:r>
              <w:rPr>
                <w:webHidden/>
                <w:rStyle w:val="IndexLink"/>
                <w:rtl w:val="true"/>
              </w:rPr>
              <w:t>چه هنگام خوابيدن درست است؟</w:t>
            </w:r>
            <w:r>
              <w:rPr>
                <w:rStyle w:val="IndexLink"/>
                <w:rtl w:val="true"/>
              </w:rPr>
              <w:tab/>
            </w:r>
            <w:r>
              <w:rPr>
                <w:rStyle w:val="IndexLink"/>
              </w:rPr>
              <w:t>319</w:t>
            </w:r>
          </w:hyperlink>
        </w:p>
        <w:p>
          <w:pPr>
            <w:pStyle w:val="Contents5"/>
            <w:tabs>
              <w:tab w:val="clear" w:pos="7892"/>
              <w:tab w:val="right" w:pos="9026" w:leader="dot"/>
            </w:tabs>
            <w:rPr/>
          </w:pPr>
          <w:hyperlink w:anchor="__RefHeading___Toc647117_1051229030">
            <w:r>
              <w:rPr>
                <w:webHidden/>
                <w:rStyle w:val="IndexLink"/>
                <w:rtl w:val="true"/>
              </w:rPr>
              <w:t>چگونه بخوابيم؟</w:t>
            </w:r>
            <w:r>
              <w:rPr>
                <w:rStyle w:val="IndexLink"/>
                <w:rtl w:val="true"/>
              </w:rPr>
              <w:tab/>
            </w:r>
            <w:r>
              <w:rPr>
                <w:rStyle w:val="IndexLink"/>
              </w:rPr>
              <w:t>321</w:t>
            </w:r>
          </w:hyperlink>
        </w:p>
        <w:p>
          <w:pPr>
            <w:pStyle w:val="Contents3"/>
            <w:tabs>
              <w:tab w:val="clear" w:pos="8459"/>
              <w:tab w:val="right" w:pos="9026" w:leader="dot"/>
            </w:tabs>
            <w:rPr/>
          </w:pPr>
          <w:hyperlink w:anchor="__RefHeading___Toc647119_1051229030">
            <w:r>
              <w:rPr>
                <w:webHidden/>
                <w:rStyle w:val="IndexLink"/>
                <w:rtl w:val="true"/>
              </w:rPr>
              <w:t>احكام تندرستى و سلامتى</w:t>
            </w:r>
            <w:r>
              <w:rPr>
                <w:rStyle w:val="IndexLink"/>
                <w:rtl w:val="true"/>
              </w:rPr>
              <w:tab/>
            </w:r>
            <w:r>
              <w:rPr>
                <w:rStyle w:val="IndexLink"/>
              </w:rPr>
              <w:t>327</w:t>
            </w:r>
          </w:hyperlink>
        </w:p>
        <w:p>
          <w:pPr>
            <w:pStyle w:val="Contents4"/>
            <w:tabs>
              <w:tab w:val="clear" w:pos="8176"/>
              <w:tab w:val="right" w:pos="9026" w:leader="dot"/>
            </w:tabs>
            <w:rPr/>
          </w:pPr>
          <w:hyperlink w:anchor="__RefHeading___Toc647121_1051229030">
            <w:r>
              <w:rPr>
                <w:webHidden/>
                <w:rStyle w:val="IndexLink"/>
                <w:rtl w:val="true"/>
              </w:rPr>
              <w:t>درآمد</w:t>
            </w:r>
            <w:r>
              <w:rPr>
                <w:rStyle w:val="IndexLink"/>
                <w:rtl w:val="true"/>
              </w:rPr>
              <w:t>:</w:t>
              <w:tab/>
            </w:r>
            <w:r>
              <w:rPr>
                <w:rStyle w:val="IndexLink"/>
              </w:rPr>
              <w:t>327</w:t>
            </w:r>
          </w:hyperlink>
        </w:p>
        <w:p>
          <w:pPr>
            <w:pStyle w:val="Contents4"/>
            <w:tabs>
              <w:tab w:val="clear" w:pos="8176"/>
              <w:tab w:val="right" w:pos="9026" w:leader="dot"/>
            </w:tabs>
            <w:rPr/>
          </w:pPr>
          <w:hyperlink w:anchor="__RefHeading___Toc647123_1051229030">
            <w:r>
              <w:rPr>
                <w:webHidden/>
                <w:rStyle w:val="IndexLink"/>
                <w:rtl w:val="true"/>
              </w:rPr>
              <w:t>نخست</w:t>
            </w:r>
            <w:r>
              <w:rPr>
                <w:rStyle w:val="IndexLink"/>
                <w:rtl w:val="true"/>
              </w:rPr>
              <w:t xml:space="preserve">: </w:t>
            </w:r>
            <w:r>
              <w:rPr>
                <w:rStyle w:val="IndexLink"/>
                <w:rtl w:val="true"/>
              </w:rPr>
              <w:t>احكام تندرستى</w:t>
            </w:r>
            <w:r>
              <w:rPr>
                <w:rStyle w:val="IndexLink"/>
                <w:rtl w:val="true"/>
              </w:rPr>
              <w:tab/>
            </w:r>
            <w:r>
              <w:rPr>
                <w:rStyle w:val="IndexLink"/>
              </w:rPr>
              <w:t>328</w:t>
            </w:r>
          </w:hyperlink>
        </w:p>
        <w:p>
          <w:pPr>
            <w:pStyle w:val="Contents5"/>
            <w:tabs>
              <w:tab w:val="clear" w:pos="7892"/>
              <w:tab w:val="right" w:pos="9026" w:leader="dot"/>
            </w:tabs>
            <w:rPr/>
          </w:pPr>
          <w:hyperlink w:anchor="__RefHeading___Toc647125_1051229030">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647127_1051229030">
            <w:r>
              <w:rPr>
                <w:webHidden/>
                <w:rStyle w:val="IndexLink"/>
              </w:rPr>
              <w:t>1</w:t>
            </w:r>
            <w:r>
              <w:rPr>
                <w:rStyle w:val="IndexLink"/>
                <w:rtl w:val="true"/>
              </w:rPr>
              <w:t xml:space="preserve"> - </w:t>
            </w:r>
            <w:r>
              <w:rPr>
                <w:rStyle w:val="IndexLink"/>
                <w:rtl w:val="true"/>
              </w:rPr>
              <w:t>حفظ جان و اعضا</w:t>
            </w:r>
            <w:r>
              <w:rPr>
                <w:rStyle w:val="IndexLink"/>
                <w:rtl w:val="true"/>
              </w:rPr>
              <w:tab/>
            </w:r>
            <w:r>
              <w:rPr>
                <w:rStyle w:val="IndexLink"/>
              </w:rPr>
              <w:t>329</w:t>
            </w:r>
          </w:hyperlink>
        </w:p>
        <w:p>
          <w:pPr>
            <w:pStyle w:val="Contents5"/>
            <w:tabs>
              <w:tab w:val="clear" w:pos="7892"/>
              <w:tab w:val="right" w:pos="9026" w:leader="dot"/>
            </w:tabs>
            <w:rPr/>
          </w:pPr>
          <w:hyperlink w:anchor="__RefHeading___Toc647129_1051229030">
            <w:r>
              <w:rPr>
                <w:webHidden/>
                <w:rStyle w:val="IndexLink"/>
              </w:rPr>
              <w:t>2</w:t>
            </w:r>
            <w:r>
              <w:rPr>
                <w:rStyle w:val="IndexLink"/>
                <w:rtl w:val="true"/>
              </w:rPr>
              <w:t xml:space="preserve"> - </w:t>
            </w:r>
            <w:r>
              <w:rPr>
                <w:rStyle w:val="IndexLink"/>
                <w:rtl w:val="true"/>
              </w:rPr>
              <w:t>تندرستى و زيان و ضرر</w:t>
            </w:r>
            <w:r>
              <w:rPr>
                <w:rStyle w:val="IndexLink"/>
                <w:rtl w:val="true"/>
              </w:rPr>
              <w:tab/>
            </w:r>
            <w:r>
              <w:rPr>
                <w:rStyle w:val="IndexLink"/>
              </w:rPr>
              <w:t>332</w:t>
            </w:r>
          </w:hyperlink>
        </w:p>
        <w:p>
          <w:pPr>
            <w:pStyle w:val="Contents5"/>
            <w:tabs>
              <w:tab w:val="clear" w:pos="7892"/>
              <w:tab w:val="right" w:pos="9026" w:leader="dot"/>
            </w:tabs>
            <w:rPr/>
          </w:pPr>
          <w:hyperlink w:anchor="__RefHeading___Toc647131_1051229030">
            <w:r>
              <w:rPr>
                <w:webHidden/>
                <w:rStyle w:val="IndexLink"/>
              </w:rPr>
              <w:t>3</w:t>
            </w:r>
            <w:r>
              <w:rPr>
                <w:rStyle w:val="IndexLink"/>
                <w:rtl w:val="true"/>
              </w:rPr>
              <w:t xml:space="preserve"> - </w:t>
            </w:r>
            <w:r>
              <w:rPr>
                <w:rStyle w:val="IndexLink"/>
                <w:rtl w:val="true"/>
              </w:rPr>
              <w:t>بهداشت عمومى و فساد</w:t>
            </w:r>
            <w:r>
              <w:rPr>
                <w:rStyle w:val="IndexLink"/>
                <w:rtl w:val="true"/>
              </w:rPr>
              <w:tab/>
            </w:r>
            <w:r>
              <w:rPr>
                <w:rStyle w:val="IndexLink"/>
              </w:rPr>
              <w:t>333</w:t>
            </w:r>
          </w:hyperlink>
        </w:p>
        <w:p>
          <w:pPr>
            <w:pStyle w:val="Contents5"/>
            <w:tabs>
              <w:tab w:val="clear" w:pos="7892"/>
              <w:tab w:val="right" w:pos="9026" w:leader="dot"/>
            </w:tabs>
            <w:rPr/>
          </w:pPr>
          <w:hyperlink w:anchor="__RefHeading___Toc647133_1051229030">
            <w:r>
              <w:rPr>
                <w:webHidden/>
                <w:rStyle w:val="IndexLink"/>
              </w:rPr>
              <w:t>4</w:t>
            </w:r>
            <w:r>
              <w:rPr>
                <w:rStyle w:val="IndexLink"/>
                <w:rtl w:val="true"/>
              </w:rPr>
              <w:t xml:space="preserve"> - </w:t>
            </w:r>
            <w:r>
              <w:rPr>
                <w:rStyle w:val="IndexLink"/>
                <w:rtl w:val="true"/>
              </w:rPr>
              <w:t>بهداشت عمومى و حيات طيّبه</w:t>
            </w:r>
            <w:r>
              <w:rPr>
                <w:rStyle w:val="IndexLink"/>
                <w:rtl w:val="true"/>
              </w:rPr>
              <w:tab/>
            </w:r>
            <w:r>
              <w:rPr>
                <w:rStyle w:val="IndexLink"/>
              </w:rPr>
              <w:t>336</w:t>
            </w:r>
          </w:hyperlink>
        </w:p>
        <w:p>
          <w:pPr>
            <w:pStyle w:val="Contents5"/>
            <w:tabs>
              <w:tab w:val="clear" w:pos="7892"/>
              <w:tab w:val="right" w:pos="9026" w:leader="dot"/>
            </w:tabs>
            <w:rPr/>
          </w:pPr>
          <w:hyperlink w:anchor="__RefHeading___Toc647135_1051229030">
            <w:r>
              <w:rPr>
                <w:webHidden/>
                <w:rStyle w:val="IndexLink"/>
              </w:rPr>
              <w:t>5</w:t>
            </w:r>
            <w:r>
              <w:rPr>
                <w:rStyle w:val="IndexLink"/>
                <w:rtl w:val="true"/>
              </w:rPr>
              <w:t xml:space="preserve"> - </w:t>
            </w:r>
            <w:r>
              <w:rPr>
                <w:rStyle w:val="IndexLink"/>
                <w:rtl w:val="true"/>
              </w:rPr>
              <w:t>بالاترين مراتب بهداشت فردى</w:t>
            </w:r>
            <w:r>
              <w:rPr>
                <w:rStyle w:val="IndexLink"/>
                <w:rtl w:val="true"/>
              </w:rPr>
              <w:tab/>
            </w:r>
            <w:r>
              <w:rPr>
                <w:rStyle w:val="IndexLink"/>
              </w:rPr>
              <w:t>338</w:t>
            </w:r>
          </w:hyperlink>
        </w:p>
        <w:p>
          <w:pPr>
            <w:pStyle w:val="Contents4"/>
            <w:tabs>
              <w:tab w:val="clear" w:pos="8176"/>
              <w:tab w:val="right" w:pos="9026" w:leader="dot"/>
            </w:tabs>
            <w:rPr/>
          </w:pPr>
          <w:hyperlink w:anchor="__RefHeading___Toc647137_1051229030">
            <w:r>
              <w:rPr>
                <w:webHidden/>
                <w:rStyle w:val="IndexLink"/>
                <w:rtl w:val="true"/>
              </w:rPr>
              <w:t xml:space="preserve">دوّم </w:t>
            </w:r>
            <w:r>
              <w:rPr>
                <w:rStyle w:val="IndexLink"/>
                <w:rtl w:val="true"/>
              </w:rPr>
              <w:t xml:space="preserve">- </w:t>
            </w:r>
            <w:r>
              <w:rPr>
                <w:rStyle w:val="IndexLink"/>
                <w:rtl w:val="true"/>
              </w:rPr>
              <w:t>سلامتى و بهداشت، حقّ طبيعى انسان</w:t>
            </w:r>
            <w:r>
              <w:rPr>
                <w:rStyle w:val="IndexLink"/>
                <w:rtl w:val="true"/>
              </w:rPr>
              <w:tab/>
            </w:r>
            <w:r>
              <w:rPr>
                <w:rStyle w:val="IndexLink"/>
              </w:rPr>
              <w:t>342</w:t>
            </w:r>
          </w:hyperlink>
        </w:p>
        <w:p>
          <w:pPr>
            <w:pStyle w:val="Contents3"/>
            <w:tabs>
              <w:tab w:val="clear" w:pos="8459"/>
              <w:tab w:val="right" w:pos="9026" w:leader="dot"/>
            </w:tabs>
            <w:rPr/>
          </w:pPr>
          <w:hyperlink w:anchor="__RefHeading___Toc647139_1051229030">
            <w:r>
              <w:rPr>
                <w:webHidden/>
                <w:rStyle w:val="IndexLink"/>
                <w:rtl w:val="true"/>
              </w:rPr>
              <w:t>احكام آموزش</w:t>
            </w:r>
            <w:r>
              <w:rPr>
                <w:rStyle w:val="IndexLink"/>
                <w:rtl w:val="true"/>
              </w:rPr>
              <w:tab/>
            </w:r>
            <w:r>
              <w:rPr>
                <w:rStyle w:val="IndexLink"/>
              </w:rPr>
              <w:t>345</w:t>
            </w:r>
          </w:hyperlink>
        </w:p>
        <w:p>
          <w:pPr>
            <w:pStyle w:val="Contents4"/>
            <w:tabs>
              <w:tab w:val="clear" w:pos="8176"/>
              <w:tab w:val="right" w:pos="9026" w:leader="dot"/>
            </w:tabs>
            <w:rPr/>
          </w:pPr>
          <w:hyperlink w:anchor="__RefHeading___Toc647141_1051229030">
            <w:r>
              <w:rPr>
                <w:webHidden/>
                <w:rStyle w:val="IndexLink"/>
                <w:rtl w:val="true"/>
              </w:rPr>
              <w:t>درآمد</w:t>
            </w:r>
            <w:r>
              <w:rPr>
                <w:rStyle w:val="IndexLink"/>
                <w:rtl w:val="true"/>
              </w:rPr>
              <w:t>:</w:t>
              <w:tab/>
            </w:r>
            <w:r>
              <w:rPr>
                <w:rStyle w:val="IndexLink"/>
              </w:rPr>
              <w:t>345</w:t>
            </w:r>
          </w:hyperlink>
        </w:p>
        <w:p>
          <w:pPr>
            <w:pStyle w:val="Contents2"/>
            <w:tabs>
              <w:tab w:val="clear" w:pos="8743"/>
              <w:tab w:val="right" w:pos="9026" w:leader="dot"/>
            </w:tabs>
            <w:rPr/>
          </w:pPr>
          <w:hyperlink w:anchor="__RefHeading___Toc647143_1051229030">
            <w:r>
              <w:rPr>
                <w:webHidden/>
                <w:rStyle w:val="IndexLink"/>
                <w:rtl w:val="true"/>
              </w:rPr>
              <w:t>فصل سوم</w:t>
            </w:r>
            <w:r>
              <w:rPr>
                <w:rStyle w:val="IndexLink"/>
                <w:rtl w:val="true"/>
              </w:rPr>
              <w:t xml:space="preserve">: </w:t>
            </w:r>
            <w:r>
              <w:rPr>
                <w:rStyle w:val="IndexLink"/>
                <w:rtl w:val="true"/>
              </w:rPr>
              <w:t>فرزندان وصلۀ رحم از ديدگاه فقه</w:t>
            </w:r>
            <w:r>
              <w:rPr>
                <w:rStyle w:val="IndexLink"/>
                <w:rtl w:val="true"/>
              </w:rPr>
              <w:tab/>
            </w:r>
            <w:r>
              <w:rPr>
                <w:rStyle w:val="IndexLink"/>
              </w:rPr>
              <w:t>352</w:t>
            </w:r>
          </w:hyperlink>
        </w:p>
        <w:p>
          <w:pPr>
            <w:pStyle w:val="Contents3"/>
            <w:tabs>
              <w:tab w:val="clear" w:pos="8459"/>
              <w:tab w:val="right" w:pos="9026" w:leader="dot"/>
            </w:tabs>
            <w:rPr/>
          </w:pPr>
          <w:hyperlink w:anchor="__RefHeading___Toc647145_1051229030">
            <w:r>
              <w:rPr>
                <w:webHidden/>
                <w:rStyle w:val="IndexLink"/>
                <w:rtl w:val="true"/>
              </w:rPr>
              <w:t>احكام دوستى و مودّت</w:t>
            </w:r>
            <w:r>
              <w:rPr>
                <w:rStyle w:val="IndexLink"/>
                <w:rtl w:val="true"/>
              </w:rPr>
              <w:tab/>
            </w:r>
            <w:r>
              <w:rPr>
                <w:rStyle w:val="IndexLink"/>
              </w:rPr>
              <w:t>352</w:t>
            </w:r>
          </w:hyperlink>
        </w:p>
        <w:p>
          <w:pPr>
            <w:pStyle w:val="Contents4"/>
            <w:tabs>
              <w:tab w:val="clear" w:pos="8176"/>
              <w:tab w:val="right" w:pos="9026" w:leader="dot"/>
            </w:tabs>
            <w:rPr/>
          </w:pPr>
          <w:hyperlink w:anchor="__RefHeading___Toc647147_1051229030">
            <w:r>
              <w:rPr>
                <w:webHidden/>
                <w:rStyle w:val="IndexLink"/>
                <w:rtl w:val="true"/>
              </w:rPr>
              <w:t>درآمد</w:t>
            </w:r>
            <w:r>
              <w:rPr>
                <w:rStyle w:val="IndexLink"/>
                <w:rtl w:val="true"/>
              </w:rPr>
              <w:t>:</w:t>
              <w:tab/>
            </w:r>
            <w:r>
              <w:rPr>
                <w:rStyle w:val="IndexLink"/>
              </w:rPr>
              <w:t>352</w:t>
            </w:r>
          </w:hyperlink>
        </w:p>
        <w:p>
          <w:pPr>
            <w:pStyle w:val="Contents3"/>
            <w:tabs>
              <w:tab w:val="clear" w:pos="8459"/>
              <w:tab w:val="right" w:pos="9026" w:leader="dot"/>
            </w:tabs>
            <w:rPr/>
          </w:pPr>
          <w:hyperlink w:anchor="__RefHeading___Toc647149_1051229030">
            <w:r>
              <w:rPr>
                <w:webHidden/>
                <w:rStyle w:val="IndexLink"/>
                <w:rtl w:val="true"/>
              </w:rPr>
              <w:t>احكام روابط ميان مؤمنان</w:t>
            </w:r>
            <w:r>
              <w:rPr>
                <w:rStyle w:val="IndexLink"/>
                <w:rtl w:val="true"/>
              </w:rPr>
              <w:tab/>
            </w:r>
            <w:r>
              <w:rPr>
                <w:rStyle w:val="IndexLink"/>
              </w:rPr>
              <w:t>358</w:t>
            </w:r>
          </w:hyperlink>
        </w:p>
        <w:p>
          <w:pPr>
            <w:pStyle w:val="Contents4"/>
            <w:tabs>
              <w:tab w:val="clear" w:pos="8176"/>
              <w:tab w:val="right" w:pos="9026" w:leader="dot"/>
            </w:tabs>
            <w:rPr/>
          </w:pPr>
          <w:hyperlink w:anchor="__RefHeading___Toc647151_1051229030">
            <w:r>
              <w:rPr>
                <w:webHidden/>
                <w:rStyle w:val="IndexLink"/>
                <w:rtl w:val="true"/>
              </w:rPr>
              <w:t>درآمد</w:t>
            </w:r>
            <w:r>
              <w:rPr>
                <w:rStyle w:val="IndexLink"/>
                <w:rtl w:val="true"/>
              </w:rPr>
              <w:t>:</w:t>
              <w:tab/>
            </w:r>
            <w:r>
              <w:rPr>
                <w:rStyle w:val="IndexLink"/>
              </w:rPr>
              <w:t>358</w:t>
            </w:r>
          </w:hyperlink>
        </w:p>
        <w:p>
          <w:pPr>
            <w:pStyle w:val="Contents4"/>
            <w:tabs>
              <w:tab w:val="clear" w:pos="8176"/>
              <w:tab w:val="right" w:pos="9026" w:leader="dot"/>
            </w:tabs>
            <w:rPr/>
          </w:pPr>
          <w:hyperlink w:anchor="__RefHeading___Toc647153_1051229030">
            <w:r>
              <w:rPr>
                <w:webHidden/>
                <w:rStyle w:val="IndexLink"/>
              </w:rPr>
              <w:t>1</w:t>
            </w:r>
            <w:r>
              <w:rPr>
                <w:rStyle w:val="IndexLink"/>
                <w:rtl w:val="true"/>
              </w:rPr>
              <w:t xml:space="preserve"> - </w:t>
            </w:r>
            <w:r>
              <w:rPr>
                <w:rStyle w:val="IndexLink"/>
                <w:rtl w:val="true"/>
              </w:rPr>
              <w:t>محبّت و ارزشهاى مادّى</w:t>
            </w:r>
            <w:r>
              <w:rPr>
                <w:rStyle w:val="IndexLink"/>
                <w:rtl w:val="true"/>
              </w:rPr>
              <w:tab/>
            </w:r>
            <w:r>
              <w:rPr>
                <w:rStyle w:val="IndexLink"/>
              </w:rPr>
              <w:t>359</w:t>
            </w:r>
          </w:hyperlink>
        </w:p>
        <w:p>
          <w:pPr>
            <w:pStyle w:val="Contents4"/>
            <w:tabs>
              <w:tab w:val="clear" w:pos="8176"/>
              <w:tab w:val="right" w:pos="9026" w:leader="dot"/>
            </w:tabs>
            <w:rPr/>
          </w:pPr>
          <w:hyperlink w:anchor="__RefHeading___Toc647155_1051229030">
            <w:r>
              <w:rPr>
                <w:webHidden/>
                <w:rStyle w:val="IndexLink"/>
              </w:rPr>
              <w:t>2</w:t>
            </w:r>
            <w:r>
              <w:rPr>
                <w:rStyle w:val="IndexLink"/>
                <w:rtl w:val="true"/>
              </w:rPr>
              <w:t xml:space="preserve"> - </w:t>
            </w:r>
            <w:r>
              <w:rPr>
                <w:rStyle w:val="IndexLink"/>
                <w:rtl w:val="true"/>
              </w:rPr>
              <w:t>روابط ميان نسلى</w:t>
            </w:r>
            <w:r>
              <w:rPr>
                <w:rStyle w:val="IndexLink"/>
                <w:rtl w:val="true"/>
              </w:rPr>
              <w:tab/>
            </w:r>
            <w:r>
              <w:rPr>
                <w:rStyle w:val="IndexLink"/>
              </w:rPr>
              <w:t>363</w:t>
            </w:r>
          </w:hyperlink>
        </w:p>
        <w:p>
          <w:pPr>
            <w:pStyle w:val="Contents4"/>
            <w:tabs>
              <w:tab w:val="clear" w:pos="8176"/>
              <w:tab w:val="right" w:pos="9026" w:leader="dot"/>
            </w:tabs>
            <w:rPr/>
          </w:pPr>
          <w:hyperlink w:anchor="__RefHeading___Toc647157_1051229030">
            <w:r>
              <w:rPr>
                <w:webHidden/>
                <w:rStyle w:val="IndexLink"/>
              </w:rPr>
              <w:t>3</w:t>
            </w:r>
            <w:r>
              <w:rPr>
                <w:rStyle w:val="IndexLink"/>
                <w:rtl w:val="true"/>
              </w:rPr>
              <w:t xml:space="preserve"> - </w:t>
            </w:r>
            <w:r>
              <w:rPr>
                <w:rStyle w:val="IndexLink"/>
                <w:rtl w:val="true"/>
              </w:rPr>
              <w:t>روابط برادرانه و اصلاح</w:t>
            </w:r>
            <w:r>
              <w:rPr>
                <w:rStyle w:val="IndexLink"/>
                <w:rtl w:val="true"/>
              </w:rPr>
              <w:tab/>
            </w:r>
            <w:r>
              <w:rPr>
                <w:rStyle w:val="IndexLink"/>
              </w:rPr>
              <w:t>364</w:t>
            </w:r>
          </w:hyperlink>
        </w:p>
        <w:p>
          <w:pPr>
            <w:pStyle w:val="Contents4"/>
            <w:tabs>
              <w:tab w:val="clear" w:pos="8176"/>
              <w:tab w:val="right" w:pos="9026" w:leader="dot"/>
            </w:tabs>
            <w:rPr/>
          </w:pPr>
          <w:hyperlink w:anchor="__RefHeading___Toc647159_1051229030">
            <w:r>
              <w:rPr>
                <w:webHidden/>
                <w:rStyle w:val="IndexLink"/>
              </w:rPr>
              <w:t>4</w:t>
            </w:r>
            <w:r>
              <w:rPr>
                <w:rStyle w:val="IndexLink"/>
                <w:rtl w:val="true"/>
              </w:rPr>
              <w:t xml:space="preserve"> - </w:t>
            </w:r>
            <w:r>
              <w:rPr>
                <w:rStyle w:val="IndexLink"/>
                <w:rtl w:val="true"/>
              </w:rPr>
              <w:t>احترام متقابل</w:t>
            </w:r>
            <w:r>
              <w:rPr>
                <w:rStyle w:val="IndexLink"/>
                <w:rtl w:val="true"/>
              </w:rPr>
              <w:tab/>
            </w:r>
            <w:r>
              <w:rPr>
                <w:rStyle w:val="IndexLink"/>
              </w:rPr>
              <w:t>371</w:t>
            </w:r>
          </w:hyperlink>
        </w:p>
        <w:p>
          <w:pPr>
            <w:pStyle w:val="Contents3"/>
            <w:tabs>
              <w:tab w:val="clear" w:pos="8459"/>
              <w:tab w:val="right" w:pos="9026" w:leader="dot"/>
            </w:tabs>
            <w:rPr/>
          </w:pPr>
          <w:hyperlink w:anchor="__RefHeading___Toc647161_1051229030">
            <w:r>
              <w:rPr>
                <w:webHidden/>
                <w:rStyle w:val="IndexLink"/>
                <w:rtl w:val="true"/>
              </w:rPr>
              <w:t>احكام صلۀ رحم</w:t>
            </w:r>
            <w:r>
              <w:rPr>
                <w:rStyle w:val="IndexLink"/>
                <w:rtl w:val="true"/>
              </w:rPr>
              <w:tab/>
            </w:r>
            <w:r>
              <w:rPr>
                <w:rStyle w:val="IndexLink"/>
              </w:rPr>
              <w:t>382</w:t>
            </w:r>
          </w:hyperlink>
        </w:p>
        <w:p>
          <w:pPr>
            <w:pStyle w:val="Contents4"/>
            <w:tabs>
              <w:tab w:val="clear" w:pos="8176"/>
              <w:tab w:val="right" w:pos="9026" w:leader="dot"/>
            </w:tabs>
            <w:rPr/>
          </w:pPr>
          <w:hyperlink w:anchor="__RefHeading___Toc647163_1051229030">
            <w:r>
              <w:rPr>
                <w:webHidden/>
                <w:rStyle w:val="IndexLink"/>
                <w:rtl w:val="true"/>
              </w:rPr>
              <w:t>درآمد</w:t>
            </w:r>
            <w:r>
              <w:rPr>
                <w:rStyle w:val="IndexLink"/>
                <w:rtl w:val="true"/>
              </w:rPr>
              <w:t>:</w:t>
              <w:tab/>
            </w:r>
            <w:r>
              <w:rPr>
                <w:rStyle w:val="IndexLink"/>
              </w:rPr>
              <w:t>382</w:t>
            </w:r>
          </w:hyperlink>
        </w:p>
        <w:p>
          <w:pPr>
            <w:pStyle w:val="Contents4"/>
            <w:tabs>
              <w:tab w:val="clear" w:pos="8176"/>
              <w:tab w:val="right" w:pos="9026" w:leader="dot"/>
            </w:tabs>
            <w:rPr/>
          </w:pPr>
          <w:hyperlink w:anchor="__RefHeading___Toc647165_1051229030">
            <w:r>
              <w:rPr>
                <w:webHidden/>
                <w:rStyle w:val="IndexLink"/>
              </w:rPr>
              <w:t>1</w:t>
            </w:r>
            <w:r>
              <w:rPr>
                <w:rStyle w:val="IndexLink"/>
                <w:rtl w:val="true"/>
              </w:rPr>
              <w:t xml:space="preserve"> - </w:t>
            </w:r>
            <w:r>
              <w:rPr>
                <w:rStyle w:val="IndexLink"/>
                <w:rtl w:val="true"/>
              </w:rPr>
              <w:t>محوريّت پيوند ولايى</w:t>
            </w:r>
            <w:r>
              <w:rPr>
                <w:rStyle w:val="IndexLink"/>
                <w:rtl w:val="true"/>
              </w:rPr>
              <w:tab/>
            </w:r>
            <w:r>
              <w:rPr>
                <w:rStyle w:val="IndexLink"/>
              </w:rPr>
              <w:t>383</w:t>
            </w:r>
          </w:hyperlink>
        </w:p>
        <w:p>
          <w:pPr>
            <w:pStyle w:val="Contents4"/>
            <w:tabs>
              <w:tab w:val="clear" w:pos="8176"/>
              <w:tab w:val="right" w:pos="9026" w:leader="dot"/>
            </w:tabs>
            <w:rPr/>
          </w:pPr>
          <w:hyperlink w:anchor="__RefHeading___Toc647167_1051229030">
            <w:r>
              <w:rPr>
                <w:webHidden/>
                <w:rStyle w:val="IndexLink"/>
              </w:rPr>
              <w:t>2</w:t>
            </w:r>
            <w:r>
              <w:rPr>
                <w:rStyle w:val="IndexLink"/>
                <w:rtl w:val="true"/>
              </w:rPr>
              <w:t xml:space="preserve"> - </w:t>
            </w:r>
            <w:r>
              <w:rPr>
                <w:rStyle w:val="IndexLink"/>
                <w:rtl w:val="true"/>
              </w:rPr>
              <w:t>پايۀ مدنيّت</w:t>
            </w:r>
            <w:r>
              <w:rPr>
                <w:rStyle w:val="IndexLink"/>
                <w:rtl w:val="true"/>
              </w:rPr>
              <w:tab/>
            </w:r>
            <w:r>
              <w:rPr>
                <w:rStyle w:val="IndexLink"/>
              </w:rPr>
              <w:t>388</w:t>
            </w:r>
          </w:hyperlink>
        </w:p>
        <w:p>
          <w:pPr>
            <w:pStyle w:val="Contents3"/>
            <w:tabs>
              <w:tab w:val="clear" w:pos="8459"/>
              <w:tab w:val="right" w:pos="9026" w:leader="dot"/>
            </w:tabs>
            <w:rPr/>
          </w:pPr>
          <w:hyperlink w:anchor="__RefHeading___Toc647169_1051229030">
            <w:r>
              <w:rPr>
                <w:webHidden/>
                <w:rStyle w:val="IndexLink"/>
                <w:rtl w:val="true"/>
              </w:rPr>
              <w:t>احكام قيمومت</w:t>
            </w:r>
            <w:r>
              <w:rPr>
                <w:rStyle w:val="IndexLink"/>
                <w:rtl w:val="true"/>
              </w:rPr>
              <w:tab/>
            </w:r>
            <w:r>
              <w:rPr>
                <w:rStyle w:val="IndexLink"/>
              </w:rPr>
              <w:t>395</w:t>
            </w:r>
          </w:hyperlink>
        </w:p>
        <w:p>
          <w:pPr>
            <w:pStyle w:val="Contents4"/>
            <w:tabs>
              <w:tab w:val="clear" w:pos="8176"/>
              <w:tab w:val="right" w:pos="9026" w:leader="dot"/>
            </w:tabs>
            <w:rPr/>
          </w:pPr>
          <w:hyperlink w:anchor="__RefHeading___Toc647171_1051229030">
            <w:r>
              <w:rPr>
                <w:webHidden/>
                <w:rStyle w:val="IndexLink"/>
                <w:rtl w:val="true"/>
              </w:rPr>
              <w:t>درآمد</w:t>
            </w:r>
            <w:r>
              <w:rPr>
                <w:rStyle w:val="IndexLink"/>
                <w:rtl w:val="true"/>
              </w:rPr>
              <w:t>:</w:t>
              <w:tab/>
            </w:r>
            <w:r>
              <w:rPr>
                <w:rStyle w:val="IndexLink"/>
              </w:rPr>
              <w:t>395</w:t>
            </w:r>
          </w:hyperlink>
        </w:p>
        <w:p>
          <w:pPr>
            <w:pStyle w:val="Contents4"/>
            <w:tabs>
              <w:tab w:val="clear" w:pos="8176"/>
              <w:tab w:val="right" w:pos="9026" w:leader="dot"/>
            </w:tabs>
            <w:rPr/>
          </w:pPr>
          <w:hyperlink w:anchor="__RefHeading___Toc647173_1051229030">
            <w:r>
              <w:rPr>
                <w:webHidden/>
                <w:rStyle w:val="IndexLink"/>
                <w:rtl w:val="true"/>
              </w:rPr>
              <w:t>سرپرستى خانواده</w:t>
            </w:r>
            <w:r>
              <w:rPr>
                <w:rStyle w:val="IndexLink"/>
                <w:rtl w:val="true"/>
              </w:rPr>
              <w:tab/>
            </w:r>
            <w:r>
              <w:rPr>
                <w:rStyle w:val="IndexLink"/>
              </w:rPr>
              <w:t>395</w:t>
            </w:r>
          </w:hyperlink>
        </w:p>
        <w:p>
          <w:pPr>
            <w:pStyle w:val="Contents4"/>
            <w:tabs>
              <w:tab w:val="clear" w:pos="8176"/>
              <w:tab w:val="right" w:pos="9026" w:leader="dot"/>
            </w:tabs>
            <w:rPr/>
          </w:pPr>
          <w:hyperlink w:anchor="__RefHeading___Toc647175_1051229030">
            <w:r>
              <w:rPr>
                <w:webHidden/>
                <w:rStyle w:val="IndexLink"/>
                <w:rtl w:val="true"/>
              </w:rPr>
              <w:t>مرزهاى سرپرستى</w:t>
            </w:r>
            <w:r>
              <w:rPr>
                <w:rStyle w:val="IndexLink"/>
                <w:rtl w:val="true"/>
              </w:rPr>
              <w:tab/>
            </w:r>
            <w:r>
              <w:rPr>
                <w:rStyle w:val="IndexLink"/>
              </w:rPr>
              <w:t>403</w:t>
            </w:r>
          </w:hyperlink>
        </w:p>
        <w:p>
          <w:pPr>
            <w:pStyle w:val="Contents4"/>
            <w:tabs>
              <w:tab w:val="clear" w:pos="8176"/>
              <w:tab w:val="right" w:pos="9026" w:leader="dot"/>
            </w:tabs>
            <w:rPr/>
          </w:pPr>
          <w:hyperlink w:anchor="__RefHeading___Toc647177_1051229030">
            <w:r>
              <w:rPr>
                <w:webHidden/>
                <w:rStyle w:val="IndexLink"/>
                <w:rtl w:val="true"/>
              </w:rPr>
              <w:t>مسؤوليّت قانونى</w:t>
            </w:r>
            <w:r>
              <w:rPr>
                <w:rStyle w:val="IndexLink"/>
                <w:rtl w:val="true"/>
              </w:rPr>
              <w:tab/>
            </w:r>
            <w:r>
              <w:rPr>
                <w:rStyle w:val="IndexLink"/>
              </w:rPr>
              <w:t>406</w:t>
            </w:r>
          </w:hyperlink>
        </w:p>
        <w:p>
          <w:pPr>
            <w:pStyle w:val="Contents3"/>
            <w:tabs>
              <w:tab w:val="clear" w:pos="8459"/>
              <w:tab w:val="right" w:pos="9026" w:leader="dot"/>
            </w:tabs>
            <w:rPr/>
          </w:pPr>
          <w:hyperlink w:anchor="__RefHeading___Toc647179_1051229030">
            <w:r>
              <w:rPr>
                <w:webHidden/>
                <w:rStyle w:val="IndexLink"/>
                <w:rtl w:val="true"/>
              </w:rPr>
              <w:t>احكام فرزندان</w:t>
            </w:r>
            <w:r>
              <w:rPr>
                <w:rStyle w:val="IndexLink"/>
                <w:rtl w:val="true"/>
              </w:rPr>
              <w:tab/>
            </w:r>
            <w:r>
              <w:rPr>
                <w:rStyle w:val="IndexLink"/>
              </w:rPr>
              <w:t>408</w:t>
            </w:r>
          </w:hyperlink>
        </w:p>
        <w:p>
          <w:pPr>
            <w:pStyle w:val="Contents4"/>
            <w:tabs>
              <w:tab w:val="clear" w:pos="8176"/>
              <w:tab w:val="right" w:pos="9026" w:leader="dot"/>
            </w:tabs>
            <w:rPr/>
          </w:pPr>
          <w:hyperlink w:anchor="__RefHeading___Toc647181_1051229030">
            <w:r>
              <w:rPr>
                <w:webHidden/>
                <w:rStyle w:val="IndexLink"/>
                <w:rtl w:val="true"/>
              </w:rPr>
              <w:t>درآمد</w:t>
            </w:r>
            <w:r>
              <w:rPr>
                <w:rStyle w:val="IndexLink"/>
                <w:rtl w:val="true"/>
              </w:rPr>
              <w:t>:</w:t>
              <w:tab/>
            </w:r>
            <w:r>
              <w:rPr>
                <w:rStyle w:val="IndexLink"/>
              </w:rPr>
              <w:t>408</w:t>
            </w:r>
          </w:hyperlink>
        </w:p>
        <w:p>
          <w:pPr>
            <w:pStyle w:val="Contents4"/>
            <w:tabs>
              <w:tab w:val="clear" w:pos="8176"/>
              <w:tab w:val="right" w:pos="9026" w:leader="dot"/>
            </w:tabs>
            <w:rPr/>
          </w:pPr>
          <w:hyperlink w:anchor="__RefHeading___Toc647183_1051229030">
            <w:r>
              <w:rPr>
                <w:webHidden/>
                <w:rStyle w:val="IndexLink"/>
              </w:rPr>
              <w:t>1</w:t>
            </w:r>
            <w:r>
              <w:rPr>
                <w:rStyle w:val="IndexLink"/>
                <w:rtl w:val="true"/>
              </w:rPr>
              <w:t xml:space="preserve"> - </w:t>
            </w:r>
            <w:r>
              <w:rPr>
                <w:rStyle w:val="IndexLink"/>
                <w:rtl w:val="true"/>
              </w:rPr>
              <w:t>ازدواج و ازدياد نسل</w:t>
            </w:r>
            <w:r>
              <w:rPr>
                <w:rStyle w:val="IndexLink"/>
                <w:rtl w:val="true"/>
              </w:rPr>
              <w:tab/>
            </w:r>
            <w:r>
              <w:rPr>
                <w:rStyle w:val="IndexLink"/>
              </w:rPr>
              <w:t>409</w:t>
            </w:r>
          </w:hyperlink>
        </w:p>
        <w:p>
          <w:pPr>
            <w:pStyle w:val="Contents4"/>
            <w:tabs>
              <w:tab w:val="clear" w:pos="8176"/>
              <w:tab w:val="right" w:pos="9026" w:leader="dot"/>
            </w:tabs>
            <w:rPr/>
          </w:pPr>
          <w:hyperlink w:anchor="__RefHeading___Toc647185_1051229030">
            <w:r>
              <w:rPr>
                <w:webHidden/>
                <w:rStyle w:val="IndexLink"/>
              </w:rPr>
              <w:t>2</w:t>
            </w:r>
            <w:r>
              <w:rPr>
                <w:rStyle w:val="IndexLink"/>
                <w:rtl w:val="true"/>
              </w:rPr>
              <w:t xml:space="preserve"> - </w:t>
            </w:r>
            <w:r>
              <w:rPr>
                <w:rStyle w:val="IndexLink"/>
                <w:rtl w:val="true"/>
              </w:rPr>
              <w:t>محافظت از نسل</w:t>
            </w:r>
            <w:r>
              <w:rPr>
                <w:rStyle w:val="IndexLink"/>
                <w:rtl w:val="true"/>
              </w:rPr>
              <w:tab/>
            </w:r>
            <w:r>
              <w:rPr>
                <w:rStyle w:val="IndexLink"/>
              </w:rPr>
              <w:t>414</w:t>
            </w:r>
          </w:hyperlink>
        </w:p>
        <w:p>
          <w:pPr>
            <w:pStyle w:val="Contents4"/>
            <w:tabs>
              <w:tab w:val="clear" w:pos="8176"/>
              <w:tab w:val="right" w:pos="9026" w:leader="dot"/>
            </w:tabs>
            <w:rPr/>
          </w:pPr>
          <w:hyperlink w:anchor="__RefHeading___Toc647187_1051229030">
            <w:r>
              <w:rPr>
                <w:webHidden/>
                <w:rStyle w:val="IndexLink"/>
              </w:rPr>
              <w:t>3</w:t>
            </w:r>
            <w:r>
              <w:rPr>
                <w:rStyle w:val="IndexLink"/>
                <w:rtl w:val="true"/>
              </w:rPr>
              <w:t xml:space="preserve"> - </w:t>
            </w:r>
            <w:r>
              <w:rPr>
                <w:rStyle w:val="IndexLink"/>
                <w:rtl w:val="true"/>
              </w:rPr>
              <w:t>زينت زندگى</w:t>
            </w:r>
            <w:r>
              <w:rPr>
                <w:rStyle w:val="IndexLink"/>
                <w:rtl w:val="true"/>
              </w:rPr>
              <w:tab/>
            </w:r>
            <w:r>
              <w:rPr>
                <w:rStyle w:val="IndexLink"/>
              </w:rPr>
              <w:t>417</w:t>
            </w:r>
          </w:hyperlink>
        </w:p>
        <w:p>
          <w:pPr>
            <w:pStyle w:val="Contents5"/>
            <w:tabs>
              <w:tab w:val="clear" w:pos="7892"/>
              <w:tab w:val="right" w:pos="9026" w:leader="dot"/>
            </w:tabs>
            <w:rPr/>
          </w:pPr>
          <w:hyperlink w:anchor="__RefHeading___Toc647189_1051229030">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647191_1051229030">
            <w:r>
              <w:rPr>
                <w:webHidden/>
                <w:rStyle w:val="IndexLink"/>
                <w:rtl w:val="true"/>
              </w:rPr>
              <w:t xml:space="preserve">الف </w:t>
            </w:r>
            <w:r>
              <w:rPr>
                <w:rStyle w:val="IndexLink"/>
                <w:rtl w:val="true"/>
              </w:rPr>
              <w:t xml:space="preserve">- </w:t>
            </w:r>
            <w:r>
              <w:rPr>
                <w:rStyle w:val="IndexLink"/>
                <w:rtl w:val="true"/>
              </w:rPr>
              <w:t>مسؤوليّت بدن</w:t>
            </w:r>
            <w:r>
              <w:rPr>
                <w:rStyle w:val="IndexLink"/>
                <w:rtl w:val="true"/>
              </w:rPr>
              <w:t>:</w:t>
              <w:tab/>
            </w:r>
            <w:r>
              <w:rPr>
                <w:rStyle w:val="IndexLink"/>
              </w:rPr>
              <w:t>422</w:t>
            </w:r>
          </w:hyperlink>
        </w:p>
        <w:p>
          <w:pPr>
            <w:pStyle w:val="Contents5"/>
            <w:tabs>
              <w:tab w:val="clear" w:pos="7892"/>
              <w:tab w:val="right" w:pos="9026" w:leader="dot"/>
            </w:tabs>
            <w:rPr/>
          </w:pPr>
          <w:hyperlink w:anchor="__RefHeading___Toc647193_1051229030">
            <w:r>
              <w:rPr>
                <w:webHidden/>
                <w:rStyle w:val="IndexLink"/>
                <w:rtl w:val="true"/>
              </w:rPr>
              <w:t xml:space="preserve">ب </w:t>
            </w:r>
            <w:r>
              <w:rPr>
                <w:rStyle w:val="IndexLink"/>
                <w:rtl w:val="true"/>
              </w:rPr>
              <w:t xml:space="preserve">- </w:t>
            </w:r>
            <w:r>
              <w:rPr>
                <w:rStyle w:val="IndexLink"/>
                <w:rtl w:val="true"/>
              </w:rPr>
              <w:t>مسؤوليّت عقل</w:t>
            </w:r>
            <w:r>
              <w:rPr>
                <w:rStyle w:val="IndexLink"/>
                <w:rtl w:val="true"/>
              </w:rPr>
              <w:t>:</w:t>
              <w:tab/>
            </w:r>
            <w:r>
              <w:rPr>
                <w:rStyle w:val="IndexLink"/>
              </w:rPr>
              <w:t>423</w:t>
            </w:r>
          </w:hyperlink>
        </w:p>
        <w:p>
          <w:pPr>
            <w:pStyle w:val="Contents5"/>
            <w:tabs>
              <w:tab w:val="clear" w:pos="7892"/>
              <w:tab w:val="right" w:pos="9026" w:leader="dot"/>
            </w:tabs>
            <w:rPr/>
          </w:pPr>
          <w:hyperlink w:anchor="__RefHeading___Toc647195_1051229030">
            <w:r>
              <w:rPr>
                <w:webHidden/>
                <w:rStyle w:val="IndexLink"/>
                <w:rtl w:val="true"/>
              </w:rPr>
              <w:t xml:space="preserve">ج </w:t>
            </w:r>
            <w:r>
              <w:rPr>
                <w:rStyle w:val="IndexLink"/>
                <w:rtl w:val="true"/>
              </w:rPr>
              <w:t xml:space="preserve">- </w:t>
            </w:r>
            <w:r>
              <w:rPr>
                <w:rStyle w:val="IndexLink"/>
                <w:rtl w:val="true"/>
              </w:rPr>
              <w:t>مسؤوليّت دل</w:t>
            </w:r>
            <w:r>
              <w:rPr>
                <w:rStyle w:val="IndexLink"/>
                <w:rtl w:val="true"/>
              </w:rPr>
              <w:t>:</w:t>
              <w:tab/>
            </w:r>
            <w:r>
              <w:rPr>
                <w:rStyle w:val="IndexLink"/>
              </w:rPr>
              <w:t>425</w:t>
            </w:r>
          </w:hyperlink>
        </w:p>
        <w:p>
          <w:pPr>
            <w:pStyle w:val="Contents4"/>
            <w:tabs>
              <w:tab w:val="clear" w:pos="8176"/>
              <w:tab w:val="right" w:pos="9026" w:leader="dot"/>
            </w:tabs>
            <w:rPr/>
          </w:pPr>
          <w:hyperlink w:anchor="__RefHeading___Toc647197_1051229030">
            <w:r>
              <w:rPr>
                <w:webHidden/>
                <w:rStyle w:val="IndexLink"/>
              </w:rPr>
              <w:t>4</w:t>
            </w:r>
            <w:r>
              <w:rPr>
                <w:rStyle w:val="IndexLink"/>
                <w:rtl w:val="true"/>
              </w:rPr>
              <w:t xml:space="preserve"> - </w:t>
            </w:r>
            <w:r>
              <w:rPr>
                <w:rStyle w:val="IndexLink"/>
                <w:rtl w:val="true"/>
              </w:rPr>
              <w:t>فرزندان؛ وسيلۀ آزمايش</w:t>
            </w:r>
            <w:r>
              <w:rPr>
                <w:rStyle w:val="IndexLink"/>
                <w:rtl w:val="true"/>
              </w:rPr>
              <w:tab/>
            </w:r>
            <w:r>
              <w:rPr>
                <w:rStyle w:val="IndexLink"/>
              </w:rPr>
              <w:t>427</w:t>
            </w:r>
          </w:hyperlink>
        </w:p>
        <w:p>
          <w:pPr>
            <w:pStyle w:val="Contents5"/>
            <w:tabs>
              <w:tab w:val="clear" w:pos="7892"/>
              <w:tab w:val="right" w:pos="9026" w:leader="dot"/>
            </w:tabs>
            <w:rPr/>
          </w:pPr>
          <w:hyperlink w:anchor="__RefHeading___Toc647199_1051229030">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647201_1051229030">
            <w:r>
              <w:rPr>
                <w:webHidden/>
                <w:rStyle w:val="IndexLink"/>
                <w:rtl w:val="true"/>
              </w:rPr>
              <w:t xml:space="preserve">الف </w:t>
            </w:r>
            <w:r>
              <w:rPr>
                <w:rStyle w:val="IndexLink"/>
                <w:rtl w:val="true"/>
              </w:rPr>
              <w:t xml:space="preserve">- </w:t>
            </w:r>
            <w:r>
              <w:rPr>
                <w:rStyle w:val="IndexLink"/>
                <w:rtl w:val="true"/>
              </w:rPr>
              <w:t>روزى حلال، موفقيّت در آزمايش</w:t>
            </w:r>
            <w:r>
              <w:rPr>
                <w:rStyle w:val="IndexLink"/>
                <w:rtl w:val="true"/>
              </w:rPr>
              <w:tab/>
            </w:r>
            <w:r>
              <w:rPr>
                <w:rStyle w:val="IndexLink"/>
              </w:rPr>
              <w:t>430</w:t>
            </w:r>
          </w:hyperlink>
        </w:p>
        <w:p>
          <w:pPr>
            <w:pStyle w:val="Contents5"/>
            <w:tabs>
              <w:tab w:val="clear" w:pos="7892"/>
              <w:tab w:val="right" w:pos="9026" w:leader="dot"/>
            </w:tabs>
            <w:rPr/>
          </w:pPr>
          <w:hyperlink w:anchor="__RefHeading___Toc647203_1051229030">
            <w:r>
              <w:rPr>
                <w:webHidden/>
                <w:rStyle w:val="IndexLink"/>
                <w:rtl w:val="true"/>
              </w:rPr>
              <w:t xml:space="preserve">ب </w:t>
            </w:r>
            <w:r>
              <w:rPr>
                <w:rStyle w:val="IndexLink"/>
                <w:rtl w:val="true"/>
              </w:rPr>
              <w:t xml:space="preserve">- </w:t>
            </w:r>
            <w:r>
              <w:rPr>
                <w:rStyle w:val="IndexLink"/>
                <w:rtl w:val="true"/>
              </w:rPr>
              <w:t>پرهيزگارى در پيوندها</w:t>
            </w:r>
            <w:r>
              <w:rPr>
                <w:rStyle w:val="IndexLink"/>
                <w:rtl w:val="true"/>
              </w:rPr>
              <w:tab/>
            </w:r>
            <w:r>
              <w:rPr>
                <w:rStyle w:val="IndexLink"/>
              </w:rPr>
              <w:t>431</w:t>
            </w:r>
          </w:hyperlink>
        </w:p>
        <w:p>
          <w:pPr>
            <w:pStyle w:val="Contents5"/>
            <w:tabs>
              <w:tab w:val="clear" w:pos="7892"/>
              <w:tab w:val="right" w:pos="9026" w:leader="dot"/>
            </w:tabs>
            <w:rPr/>
          </w:pPr>
          <w:hyperlink w:anchor="__RefHeading___Toc647205_1051229030">
            <w:r>
              <w:rPr>
                <w:webHidden/>
                <w:rStyle w:val="IndexLink"/>
                <w:rtl w:val="true"/>
              </w:rPr>
              <w:t xml:space="preserve">ج </w:t>
            </w:r>
            <w:r>
              <w:rPr>
                <w:rStyle w:val="IndexLink"/>
                <w:rtl w:val="true"/>
              </w:rPr>
              <w:t xml:space="preserve">- </w:t>
            </w:r>
            <w:r>
              <w:rPr>
                <w:rStyle w:val="IndexLink"/>
                <w:rtl w:val="true"/>
              </w:rPr>
              <w:t>راه دورماندن از كبر و سركشى</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9_74952"/>
      <w:bookmarkStart w:id="1" w:name="pg7289_74952"/>
      <w:bookmarkEnd w:id="1"/>
    </w:p>
    <w:p>
      <w:pPr>
        <w:pStyle w:val="Heading2"/>
        <w:numPr>
          <w:ilvl w:val="1"/>
          <w:numId w:val="1"/>
        </w:numPr>
        <w:rPr/>
      </w:pPr>
      <w:bookmarkStart w:id="2" w:name="pg7289_74952"/>
      <w:bookmarkStart w:id="3" w:name="__RefHeading___Toc64693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الوجیز فی الفقه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 پیرامون حیات طیبه یا زندگانی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 ترجمه یاسر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محبان‌الحسین،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حائری، یاسر،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1145848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94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الفقه‌الاسلامی</w:t>
      </w:r>
    </w:p>
    <w:p>
      <w:pPr>
        <w:pStyle w:val="BookText"/>
        <w:rPr/>
      </w:pPr>
      <w:r>
        <w:rPr>
          <w:rFonts w:ascii="IRNazanin" w:hAnsi="IRNazanin" w:eastAsia="IRNazanin"/>
          <w:color w:val="111111"/>
          <w:sz w:val="28"/>
          <w:sz w:val="28"/>
          <w:szCs w:val="28"/>
          <w:rtl w:val="true"/>
          <w:lang w:bidi="fa-IR"/>
        </w:rPr>
        <w:t>احکام شریعت پیرامون حیات طیبه یا زندگانی پاک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مدرسی ؛ ترجمه یاسر قزوینی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7289_74964"/>
    </w:p>
    <w:p>
      <w:pPr>
        <w:pStyle w:val="Heading2"/>
        <w:numPr>
          <w:ilvl w:val="1"/>
          <w:numId w:val="1"/>
        </w:numPr>
        <w:rPr/>
      </w:pPr>
      <w:bookmarkStart w:id="8" w:name="__RefHeading___Toc646943_105122903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المرسلين المصطفى محمّد وآله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پيش روى شما قرار دارد نوشته اى نو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الفقه الإسلامى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مختصرى در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اصول عمومى احكام شريعت و سخنان دين در زمينۀ امنيّت و آرامش، رزق و روزى و فرزندان و خويشاوندان را مورد بحث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از هريك از آنها، مطلب ديگرى مى تراود كه اهداف بلند انسان و حكمت احكام شريعت الهى، و علّتهاى وضع قوانين بشرى را بيان مى كنند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در اصل، موضوع بحث رسالۀ مفصّلى در مبانى تشريع اسلامى مى باشند، كه نگارنده سالها پيش توفيق نگارش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نگارش آن، نگارنده برآن شد تا چكيده اى از آن رسالۀ مفصّل را سامان بخشد و به عنوان بخشى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در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كند تا اهداف زير به دست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آشنايى هرچه بيشتر با پايه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حياتى پاك زنده مى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كه در قرآن كريم و روايات پيامبر اكرم صلى الله عليه و آله و اهل بيت عليهم السلام تبيين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شناخت مبانى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به كار بستن بيش از پيش آموزه هاى آن را در عرصۀ جهان واقع براى ما فراهم مى سازد تا هرچه بيشتر از نعمتهاى دين الهى بهره مند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كاوش در قواعد اساسى كه وضع احكام اسلامى بر پايۀ آنها سامان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بيش ازپيش به آموزه هاى فرعى شريعت آگاهى يافته و بيش ازپيش آنها را بكار خواهيم بست، چون كه آشنايى با حكمت احكام، انسان را بر به كاربستن احكام مشتاقتر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مؤمنان به حكمت احكام، جهت گيرى عمومى حركت ايشان را در زندگى و خواسته هاى شرع مقدّس،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تأكيد بر حكمت شرايع در كتاب خدا و سنّت پيامبر اكرم صلى الله عليه و آله و احاديث اهل بيت عليهم السلام نيز از همين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انسان دريابد كه مراد از تشريع احكام، برقرارى امنيّت و آرامش مى باشد، احساس خوشى نموده، و در هر كوى و برزنى، وسايل آرامش و امنيّت خود و مردم را جستجو مى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به ارزش عدل و انصاف معرفت يابد، وجدانش بيدار گشته و در هر تصميم و حركتى او را به عدل و انصاف، دعوت خواهد</w:t>
      </w:r>
    </w:p>
    <w:p>
      <w:pPr>
        <w:pStyle w:val="BookText"/>
        <w:rPr/>
      </w:pPr>
      <w:r>
        <w:rPr>
          <w:rFonts w:ascii="IRNazanin" w:hAnsi="IRNazanin" w:eastAsia="IRNazanin"/>
          <w:color w:val="111111"/>
          <w:sz w:val="28"/>
          <w:sz w:val="28"/>
          <w:szCs w:val="28"/>
          <w:rtl w:val="true"/>
          <w:lang w:bidi="fa-IR"/>
        </w:rPr>
        <w:t>كرد تا كمترين ستمى به مردم روا ندارد و تا مى تواند راه عدل و انصاف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هدف فراهم آمدن رزق و روزى و با فلسفۀ خوردن وآشاميدن، و ارزش مسكن، سلامتى و آموزش، آشنايى يابد، تلاش مى كند تا فعاليّتهاى خود را همسو با آن ارزشهاى والا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است اگر با روح آموزه هاى دينى در زمينۀ فرزندان و ارزش صلۀ رحم و خواست احكام دينى در زمينۀ روابط مؤمنين با يكديگر،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شايسته است كه خوانندگان گرامى، فصل فصلِ كتاب را به ديدۀ تأمّل بنگرند و در آيات ذكر شده در هر فصل تدبّر كنند، و معانى احاديث آمده در هر فصل را درك نمايند، و از روشنگريهاى موجود در آيات و روايات و احكام برگرفته شده از آنها، بهره لازم را ببرند، و اگر توفيق حفظ آيات و روايات و يا دست كم يك آيه و يك روايت در هر باب را يافتند بى گمان نيكو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اميدواريم همگى بهره اى كافى از اين كتاب برده، آموزه هاى آن را بكار بنديم، و اميدواريم خداوند متعال عمل بدان را مجزى گرداند، و از كسانى كه در سامان بخشى به اين كتاب سهمى داشته اند بپذيرد و اين تلاش را ذخيرۀ روز رستاخيز قرار دهد، انّه المستعان، وهو نِعْم المجيب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محمّدتقى مدرّسى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bookmarkStart w:id="10" w:name="pg7289_74970"/>
    </w:p>
    <w:p>
      <w:pPr>
        <w:pStyle w:val="Heading2"/>
        <w:numPr>
          <w:ilvl w:val="1"/>
          <w:numId w:val="1"/>
        </w:numPr>
        <w:rPr/>
      </w:pPr>
      <w:bookmarkStart w:id="11" w:name="__RefHeading___Toc646945_1051229030"/>
      <w:bookmarkStart w:id="12" w:name="_Toc4"/>
      <w:bookmarkEnd w:id="10"/>
      <w:bookmarkEnd w:id="11"/>
      <w:r>
        <w:rPr>
          <w:rtl w:val="true"/>
        </w:rPr>
        <w:t>فصل اوّل</w:t>
      </w:r>
      <w:r>
        <w:rPr>
          <w:rtl w:val="true"/>
        </w:rPr>
        <w:t xml:space="preserve">: </w:t>
      </w:r>
      <w:r>
        <w:rPr>
          <w:rtl w:val="true"/>
        </w:rPr>
        <w:t>امنيّت و آرامش از ديدگاه فقه</w:t>
      </w:r>
      <w:bookmarkEnd w:id="12"/>
    </w:p>
    <w:p>
      <w:pPr>
        <w:pStyle w:val="Heading3"/>
        <w:numPr>
          <w:ilvl w:val="2"/>
          <w:numId w:val="1"/>
        </w:numPr>
        <w:rPr/>
      </w:pPr>
      <w:bookmarkStart w:id="13" w:name="__RefHeading___Toc646947_1051229030"/>
      <w:bookmarkStart w:id="14" w:name="_Toc5"/>
      <w:bookmarkEnd w:id="13"/>
      <w:r>
        <w:rPr>
          <w:rtl w:val="true"/>
        </w:rPr>
        <w:t>امنيّت در زندگى اسلامى</w:t>
      </w:r>
      <w:bookmarkEnd w:id="14"/>
    </w:p>
    <w:p>
      <w:pPr>
        <w:pStyle w:val="Heading4"/>
        <w:numPr>
          <w:ilvl w:val="3"/>
          <w:numId w:val="1"/>
        </w:numPr>
        <w:rPr/>
      </w:pPr>
      <w:bookmarkStart w:id="15" w:name="__RefHeading___Toc646949_1051229030"/>
      <w:bookmarkStart w:id="16" w:name="_Toc6"/>
      <w:bookmarkEnd w:id="15"/>
      <w:r>
        <w:rPr>
          <w:rtl w:val="true"/>
        </w:rPr>
        <w:t>درآمد</w:t>
      </w:r>
      <w:r>
        <w:rPr>
          <w:rtl w:val="true"/>
        </w:rPr>
        <w:t>:</w:t>
      </w:r>
      <w:bookmarkEnd w:id="16"/>
    </w:p>
    <w:p>
      <w:pPr>
        <w:pStyle w:val="BookText"/>
        <w:rPr/>
      </w:pPr>
      <w:r>
        <w:rPr>
          <w:rFonts w:ascii="Amiri" w:hAnsi="Amiri" w:eastAsia="Amiri" w:cs="Amiri"/>
          <w:color w:val="111111"/>
          <w:sz w:val="28"/>
          <w:sz w:val="28"/>
          <w:szCs w:val="28"/>
          <w:rtl w:val="true"/>
          <w:lang w:bidi="ar-SA"/>
        </w:rPr>
        <w:t>امنيّت</w:t>
      </w:r>
      <w:r>
        <w:rPr>
          <w:rStyle w:val="FootnoteAnchor"/>
          <w:rtl w:val="true"/>
        </w:rPr>
        <w:footnoteReference w:id="3"/>
      </w:r>
      <w:r>
        <w:rPr>
          <w:rFonts w:ascii="IRNazanin" w:hAnsi="IRNazanin" w:eastAsia="IRNazanin"/>
          <w:color w:val="111111"/>
          <w:sz w:val="28"/>
          <w:sz w:val="28"/>
          <w:szCs w:val="28"/>
          <w:rtl w:val="true"/>
          <w:lang w:bidi="fa-IR"/>
        </w:rPr>
        <w:t>، نخستين و ضروريترين نيازى است كه هر موجود زنده اى آن را در وجود خود احساس مى كند و هدف آن، حفظ و نگهدارى موجود زنده و دستاوردهايش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در سطوح متفاوتى پديدار مى شود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روانى، كه در بالاترين شكل خود به صورت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پاكى قلب از افتادن در تنگناها و ترس و اندوه و همچنين پاكى قلب از گونه هاى مختلف شرارت و ستم و دشمنى، نمايان 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ويژگيها و خُلقيات پسنديده اى است كه بر پايۀ اعتدال و دورى از گناه و فحشا، قوام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جنبه اى، جزء رفتارهاى مثبت اجتماعى است، كه انسان با برخوردارى از آن به حقوق ديگران در تمام ابعاد احترام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آرمان مدنى والايى است كه مردم را به جامعۀ توحيدى مى رساند، كه در آن، مردم يكديگر را به خدايى نمى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علاوه، گونه اى پيراستگى فرهنگى است، كه دروغ و دروغ بستن به خداوند و رويگردانى از حق، در آن راه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امنيّت بدين مفهوم، رويۀ برجستۀ ايمان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دو واژه ى ايمان و امنيّت كاربرد مشابهى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به ديگران امان مى دهد و به هر حقّى گردن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انسان را به پذيرش هر حقى براى هر شيئ، از جمله؛ حقّ خداوند متعال، حقّ خلق خدا، حقّ خويش و حقوق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فرامى خواند، و از اين رهگذر تمام اين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مؤمنان آن حقوق را محترم مى شمرند و آنها را به رسميّت مى شناسند و از تجاوز به آنها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اگر آزادى از سوى من فراهم آيد بدين معنى است كه از سوى شما نيز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به رسميّت شناختن حقّ شما در اظهار نظر توسّط من بدين معنى است كه من از جانب خود به شما آزادى بيان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اينگونه، ارزشهاى والاى دينى؛ يعنى امنيّت، عدل و آزادى، با يكديگر در مى آميزند؛ از سويى امنيّت، بدون اداى حقوق محقّق نخواهد شد، و از سويى ديگر، اداى حقوق، آزادى مردم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بخش حوزه هاى گوناگون امنيّت را مورد بررسى قرار مى دهيم</w:t>
      </w:r>
      <w:r>
        <w:rPr>
          <w:rFonts w:eastAsia="IRNazanin" w:cs="IRNazanin"/>
          <w:color w:val="111111"/>
          <w:sz w:val="28"/>
          <w:szCs w:val="28"/>
          <w:rtl w:val="true"/>
          <w:lang w:bidi="fa-IR"/>
        </w:rPr>
        <w:t>:</w:t>
      </w:r>
      <w:bookmarkStart w:id="17" w:name="pg7289_74972"/>
    </w:p>
    <w:p>
      <w:pPr>
        <w:pStyle w:val="Heading4"/>
        <w:numPr>
          <w:ilvl w:val="3"/>
          <w:numId w:val="1"/>
        </w:numPr>
        <w:rPr/>
      </w:pPr>
      <w:bookmarkStart w:id="18" w:name="__RefHeading___Toc646951_1051229030"/>
      <w:bookmarkStart w:id="19" w:name="_Toc7"/>
      <w:bookmarkEnd w:id="17"/>
      <w:bookmarkEnd w:id="18"/>
      <w:r>
        <w:rPr/>
        <w:t>1</w:t>
      </w:r>
      <w:r>
        <w:rPr>
          <w:rtl w:val="true"/>
        </w:rPr>
        <w:t xml:space="preserve"> - </w:t>
      </w:r>
      <w:r>
        <w:rPr>
          <w:rtl w:val="true"/>
        </w:rPr>
        <w:t>امنيّت؛ آرامش روانى</w:t>
      </w:r>
      <w:bookmarkEnd w:id="1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و كارهاى شايسته انجام داده اند وعده مى دهد كه قطعاً آنان را حكمران روى زمين خواهد كرد، همان گونه كه به پيشينيان آنها خلافت روى زمين را بخشيد، و دين و آيينى را كه براى آنان پسنديده، پا برجا و ريشه دار خواهد ساخت، و ترسشان را به امنيّت و آرامش مبدّل مى كند، آنچنان كه تنها مرا مى پرستند و چيزى را شريك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فاسقانند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از سوى خدا بود، شما را فراگرفت، و آبى از آسمان برايتان فرستاد، تا شما را با آن پاك</w:t>
      </w:r>
    </w:p>
    <w:p>
      <w:pPr>
        <w:pStyle w:val="BookText"/>
        <w:rPr/>
      </w:pPr>
      <w:r>
        <w:rPr>
          <w:rFonts w:ascii="IRNazanin" w:hAnsi="IRNazanin" w:eastAsia="IRNazanin"/>
          <w:color w:val="111111"/>
          <w:sz w:val="28"/>
          <w:sz w:val="28"/>
          <w:szCs w:val="28"/>
          <w:rtl w:val="true"/>
          <w:lang w:bidi="fa-IR"/>
        </w:rPr>
        <w:t>كند، و پليدى شيطان را از شما دور سازد، و دلهايتان را محكم، و گامها را با آن استوار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أَخَافُ مَا أَشْرَكْتُمْ وَلَا تَخَافُونَ أَنَّكُمْ أَشْرَكْتُمْ بِاللّهِ مَالَمْ يُنَزِّلْ بِهِ عَلَيْكُمْ سُلْطَاناً 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من از بتهاى شما بترسم؟ در حالى كه شما از اين نمى ترسيد كه براى خدا، همتايى قرار داده ايد كه هيچ گونه دليلى دربارۀ آن، بر شما نازل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تر به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مى 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ايمان خود را با شرك و ستم نيالودند، ايمنى تنها از آن آنهاست، و آنها هدايت يافتگانند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جَعَلَ الَّذِينَ كَفَرُوا فِي قُلوبِهِمُ الْحَمِيَّةَ حَمِيَّةَ الْجَاهِلِيَّةِ فَأَنزَلَ اللّهُ</w:t>
      </w:r>
    </w:p>
    <w:p>
      <w:pPr>
        <w:pStyle w:val="BookText"/>
        <w:rPr/>
      </w:pPr>
      <w:r>
        <w:rPr>
          <w:rFonts w:ascii="Amiri" w:hAnsi="Amiri" w:eastAsia="Amiri" w:cs="Amiri"/>
          <w:color w:val="111111"/>
          <w:sz w:val="28"/>
          <w:sz w:val="28"/>
          <w:szCs w:val="28"/>
          <w:rtl w:val="true"/>
          <w:lang w:bidi="ar-SA"/>
        </w:rPr>
        <w:t>سَكِينَتَهُ عَلَى رَسُولِهِ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 دلهاى خود خشم و نخوت جاهليّت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سكينۀ خود را بر فرستاده خويش ومؤمنان نازل فرمود و آنها را به حقيقت تقوا ملزم ساخت، و آنان از هر كس شايسته تر و اهل آن بودند، و خداوند به همه چيز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وَكَانَ اللّهُ عَلِيماً حَكِيماً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آرامش را در دلهاى مؤمنان نازل كرد تا ايمانى بر ايمانشان بيفزايند، لشكريان آسمانها و زمين از آن خداست، و خداوند دانا و حكيم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الإيمان واحدة خرجت من عند واحد، ويتفرّق في أبدان شتّى، فعليه ائتلفت وبه تحابّت، وسيخرج من شتّى ويعود واحداً، ويرجع إلى عند واحد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روح ايمان يگانه است و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اى بيرون آمده و بين</w:t>
      </w:r>
    </w:p>
    <w:p>
      <w:pPr>
        <w:pStyle w:val="BookText"/>
        <w:rPr/>
      </w:pPr>
      <w:r>
        <w:rPr>
          <w:rFonts w:ascii="IRNazanin" w:hAnsi="IRNazanin" w:eastAsia="IRNazanin"/>
          <w:color w:val="111111"/>
          <w:sz w:val="28"/>
          <w:sz w:val="28"/>
          <w:szCs w:val="28"/>
          <w:rtl w:val="true"/>
          <w:lang w:bidi="fa-IR"/>
        </w:rPr>
        <w:t>بدنهاى متعدّدى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گردهم مى آيند و براساس ان يكديگر را دوست مى دارند،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جايگاههاى متعدّد خارج شده و دوباره يگانه مى شود و به نزد يگانه اى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در روايت ديگرى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صحّة يقين المرء المسلم ألّايُرضي النّاس بسخط اللّه، ولا يلومهم على ما لم يؤته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الرزق لا يسوقه حرص حريص، ولا يردّه كراهية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أحدكم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راستى يقين يك مسلمان اين است كه رضايت مردم را با خشم خدا جلب نكند، و ايشان را بر آنچه خداوند بدو ارزانى نداشته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روزى را نه آزِ آزمندى گسيل مى دارد و نه ناخشنودىِ ناخشنودى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اى كه اگر كسى از شما از روزيش همانگونه كه از مرگ مى گريزد، بگريزد، همانگونه كه مرگ او را فراخواهد رسيد بى گمان روزيش نيز فراخواهد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وقسطه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الروح والراحة في اليقين والرضا، وجعل الهمّ والحزن في الشكّ والسخط</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عدل و انصاف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راحتى و آسايش را در يقين و رضامندى، و رنج و اندوه را در شك و ناخشنودى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اميرمؤمنان على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عبد طعم الإيمان حتّى يعلم أنّ ما أصابه لم يكن ليخطئه، وأنّ ما أخطأه لم يكن ليصيبه، وأنّ الضارّ النافع هو اللّه عزّ وجلّ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مزۀ ايمان را نمى چشد مگر اينكه بداند آنچه به او مى رسد چنان نبوده است، كه از او تخطّى كند و آنچه به او نرسيده، چنان نبوده است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زيان رسان و سودرسان خداوند عزّ وجلّ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إلّاوله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حدّى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يقين چيست؟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نترسى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سالم روايت مى كند كه امام صادق عليه السلام را شنيده كه به حمران بن أعين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من هو دونك، ولا تنظر إلى من هو فوقك في</w:t>
      </w:r>
    </w:p>
    <w:p>
      <w:pPr>
        <w:pStyle w:val="BookText"/>
        <w:rPr/>
      </w:pPr>
      <w:r>
        <w:rPr>
          <w:rFonts w:ascii="Amiri" w:hAnsi="Amiri" w:eastAsia="Amiri" w:cs="Amiri"/>
          <w:color w:val="111111"/>
          <w:sz w:val="28"/>
          <w:sz w:val="28"/>
          <w:szCs w:val="28"/>
          <w:rtl w:val="true"/>
          <w:lang w:bidi="ar-SA"/>
        </w:rPr>
        <w:t>المقدرة، فإنّ ذلك أقنع لك بما قُسم لك، وأحرى أن تستوجب الزيادة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إنّ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ورع أنفع من تجنّب محارم اللّه، والكفّ عن أذى المؤمنين واغتيابهم، ولا عيش أهنأ من حسن الخُلق، ولا مال أنفع من القنوع باليسير المجزئ، ولا جهل أضرّ من العُجب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فرودستان خود بنگر، و به بالادستان خود در توانمندى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تو را به آنچه قسمت شده خشنود مى سازد و سزاوارتر از آن است كه در خور فزونى از پروردگار خود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عمل اندك و هميشگى همراه با يقين، نزد خداوند بهتر از عمل زياد بى يقين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هيچ پرهيزكارى اى سودمندتر از دورى كردن از محارم خدا، و دست كشيدن از آزار مؤمنان و غيبت كردن ايشان نيست، و هيچ زندگى اى گواراتر از حسن خُلق نمى باشد، و هيچ دارايى اى سودمندتر از قناعت كردن به اندك و كافى نمى باشد، و هيچ نادانى اى زيانبارتر از عُجب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حديث مأثورى از امام صادق عليه السلام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إذا أضاء على سرّ عبد أخلاه عن كلّ شاغل، وكلّ ذكر سوى اللّه عنده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أخلص النّاس سرّاً للّه،</w:t>
      </w:r>
    </w:p>
    <w:p>
      <w:pPr>
        <w:pStyle w:val="BookText"/>
        <w:rPr/>
      </w:pPr>
      <w:r>
        <w:rPr>
          <w:rFonts w:ascii="IRNazanin" w:hAnsi="IRNazanin" w:eastAsia="IRNazanin"/>
          <w:color w:val="111111"/>
          <w:sz w:val="28"/>
          <w:sz w:val="28"/>
          <w:szCs w:val="28"/>
          <w:rtl w:val="true"/>
          <w:lang w:bidi="fa-IR"/>
        </w:rPr>
        <w:t>وأصدقهم قولاً، وأوفاهم عهداً،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وأزكاهم عملاً، وأصفاهم ذكراً، وأعبدهم نفساً، تتباهى الملائكة عند مناجاته وتفتخر برؤيته، وبه يعمر اللّه تعالى بلاده، وبكرامته يكرم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إذا</w:t>
      </w:r>
    </w:p>
    <w:p>
      <w:pPr>
        <w:pStyle w:val="BookText"/>
        <w:rPr/>
      </w:pPr>
      <w:r>
        <w:rPr>
          <w:rFonts w:ascii="Amiri" w:hAnsi="Amiri" w:eastAsia="Amiri" w:cs="Amiri"/>
          <w:color w:val="111111"/>
          <w:sz w:val="28"/>
          <w:sz w:val="28"/>
          <w:szCs w:val="28"/>
          <w:rtl w:val="true"/>
          <w:lang w:bidi="ar-SA"/>
        </w:rPr>
        <w:t>سألوا بحقّه، ويدفع عنهم البلايا برحمته، فلو علم الخلق ما محلّه عند اللّه،</w:t>
      </w:r>
    </w:p>
    <w:p>
      <w:pPr>
        <w:pStyle w:val="BookText"/>
        <w:rPr/>
      </w:pPr>
      <w:r>
        <w:rPr>
          <w:rFonts w:ascii="Amiri" w:hAnsi="Amiri" w:eastAsia="Amiri" w:cs="Amiri"/>
          <w:color w:val="111111"/>
          <w:sz w:val="28"/>
          <w:sz w:val="28"/>
          <w:szCs w:val="28"/>
          <w:rtl w:val="true"/>
          <w:lang w:bidi="ar-SA"/>
        </w:rPr>
        <w:t>ومنزلته لديه، ما تقرّبوا إلى اللّه إلّابتراب قدميه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الهى اگر نهانخانۀ دل بنده اى را روشن سازد، آن را از تمام دل مشغوليها تهى مى سازد، و هر يادى جز ياد خدا نزد او تاريكى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دوستدار خدا، در نهان خود، پيراسته ترين مردم است نزد خدا، و همچنين راستگوترين و وفادارترين ايشان نسبت به عهد و پيمان خويش است، و عمل او از همۀ مردم پاك تر و ذكر او از تمام ايشان زلالتر و روان او از همه پرستشگرتر مى باشد، فرشتگان به هنگام مناجاتش مباهات مى كنند و به ديدارش فخر مى فروشند، و به خاطر او خداوند متعال سرزمينهاى خويش را آباد مى سازد، و به خاطر كرامت وى بندگان خود را اكرام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وى سؤالى كنند خداوند برايشان مى دهد، و بلاها را به وسيلۀ رحمت خود از ايشان دور مى كند، پس اگر خلق به جايگاه و منزلت او نزد خدا پى مى بردند، به خدا نزديكى نمى جستند مگر به واسطۀ خاك پاى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 و اطمينان به وى و همچنين توكّل بر او و پرهيز از سرپيچى از او و بر حذر بودن از كيفر او و خويشتندارى در برابر محارمش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موجب فراهم آمدن امنيّت، آرامش و رضامندى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بديگر سخن هرگاه دل به ايمان آرامش يابد و از خشم و نخوت پاك گردد، وبا عشق و رضامندى آباد شود، و از آفت گناهان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كينه ورزى، حسد</w:t>
      </w:r>
    </w:p>
    <w:p>
      <w:pPr>
        <w:pStyle w:val="BookText"/>
        <w:rPr/>
      </w:pPr>
      <w:r>
        <w:rPr>
          <w:rFonts w:ascii="IRNazanin" w:hAnsi="IRNazanin" w:eastAsia="IRNazanin"/>
          <w:color w:val="111111"/>
          <w:sz w:val="28"/>
          <w:sz w:val="28"/>
          <w:szCs w:val="28"/>
          <w:rtl w:val="true"/>
          <w:lang w:bidi="fa-IR"/>
        </w:rPr>
        <w:t>و خودبزرگ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آرامش و امنيّت بر ديگر ابعاد زندگى وى، سايه افكن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لازم است كه براى كاشت بذر محبّت و آرامش در دلها و پرورش روح اعتماد و فروتنى و زدودن خشم و نخوت و پليديها از روانها كوشا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دست يابى بدين امر بايد به اصلاح روشهاى تربيتى، بويژه در مدارس از جمله مدارس ابتدائى، و همچنين اصلاح روشهاى فرهنگى در روابط والدين با فرزندانشان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در صورتيكه خود با فرهنگ باشند، نقش برتر را در فرهنگ سازى فرزندان، بانرمخويى و سخنان نيك، ايفا مى كنند، امّا همانگونه كه مى دانيم زنان در كشورهاى ما از مدّتها پيش و تا به امروز ناديده انگاشته شده اند، از همين رو جامعه بايد ايجاد دوره هاى تربيتى ويژۀ زنان، و يا برگذارى درسهايى ويژۀ روشهاى درست تربيت در دانشگاهها و مراكز آموزشى را از مهمترين وظايف خود بداند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مجامع دينى، مراكز خيريّه و جنبشهاى سازمان يافته مى بايست با جدّيت در انديشۀ تربيت نسلهاى آينده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مى بايست مصالح عمومى را بر منافع زودگذر سياسى مقدّم دارند، و اعضاى خود را بر پايۀ كينه توزى و تعصّب و منفى نگرى تربيت نكنند، چراكه در آن صورت نه تنها به اعضاى خود ستم روا داشته اند بلكه جامعه</w:t>
      </w:r>
    </w:p>
    <w:p>
      <w:pPr>
        <w:pStyle w:val="BookText"/>
        <w:rPr/>
      </w:pPr>
      <w:r>
        <w:rPr>
          <w:rFonts w:ascii="Amiri" w:hAnsi="Amiri" w:eastAsia="Amiri" w:cs="Amiri"/>
          <w:color w:val="111111"/>
          <w:sz w:val="28"/>
          <w:sz w:val="28"/>
          <w:szCs w:val="28"/>
          <w:rtl w:val="true"/>
          <w:lang w:bidi="ar-SA"/>
        </w:rPr>
        <w:t>را به تباهى كشانيده و بذرهاى فتنه را در ميان مردم خواهند كاشت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بر گروههاى دينى و مراجع اسلامى و حوزه هاى علميّه است كه مراقب جهت گيريهاى خود باشند؛ نبايد مسائل خصوصى را بر مسائل عمومى امّت ترجيح دهند و از آن رهگذر فضايى از بدگمانى و تشويش بوجود آورند، و در آن فضا آرامش و سكينۀ ايمانى از روانها رخت بر بندد، بلكه اين نهادها بايد در يگانه ساختن صفوف مؤمنين و نزديك ساختن آنها به يكديگر كوشا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والاترين صفات نيكو رضامندى و رسيدن به مقام تسليم در برابر قضا و قدر الهى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دست اندركاران امور فرهنگى و تربيتى بايد به پرورش اين ويژگى در جامعه اهتمام ورزند، تا آرامش و سكينه به روانها راه يابد و به استقرار امنيّت و آرامش در جامعه هرچه بيشتر كمك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برخوردار شدن از رضامندى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امور دنيوى خود را با امور دنيوى فرو دست تر از خويش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امر وى را به آنچه دارد خشنودتر، و از نظر روان سپاسگزارتر و بى نيازتر مى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ماست كه حبُ و دوست داشتن خداوند را به عنوان پايه اى بنيادين براى تربيت مردم قرار دهيم، تا مردم در امنيت و آرامش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 يافتن به محبّت الهى، درجه اى والا محسوب مى شود، چرا كه حبُ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آرمانى والا براى روان باشد و كششى به سوى بالا، و در جهت آگاهى عميق نسبت به حقيقت و درك آن عمل كند</w:t>
      </w:r>
      <w:r>
        <w:rPr>
          <w:rFonts w:eastAsia="IRNazanin" w:cs="IRNazanin"/>
          <w:color w:val="111111"/>
          <w:sz w:val="28"/>
          <w:szCs w:val="28"/>
          <w:rtl w:val="true"/>
          <w:lang w:bidi="fa-IR"/>
        </w:rPr>
        <w:t>.</w:t>
      </w:r>
      <w:bookmarkStart w:id="20" w:name="pg7289_74981"/>
    </w:p>
    <w:p>
      <w:pPr>
        <w:pStyle w:val="Heading4"/>
        <w:numPr>
          <w:ilvl w:val="3"/>
          <w:numId w:val="1"/>
        </w:numPr>
        <w:rPr/>
      </w:pPr>
      <w:bookmarkStart w:id="21" w:name="__RefHeading___Toc646953_1051229030"/>
      <w:bookmarkStart w:id="22" w:name="_Toc8"/>
      <w:bookmarkEnd w:id="20"/>
      <w:bookmarkEnd w:id="21"/>
      <w:r>
        <w:rPr/>
        <w:t>2</w:t>
      </w:r>
      <w:r>
        <w:rPr>
          <w:rtl w:val="true"/>
        </w:rPr>
        <w:t xml:space="preserve"> - </w:t>
      </w:r>
      <w:r>
        <w:rPr>
          <w:rtl w:val="true"/>
        </w:rPr>
        <w:t xml:space="preserve">امنيّت و آرام گام برداشتن </w:t>
      </w:r>
      <w:r>
        <w:rPr>
          <w:rtl w:val="true"/>
        </w:rPr>
        <w:t>(</w:t>
      </w:r>
      <w:r>
        <w:rPr>
          <w:rtl w:val="true"/>
        </w:rPr>
        <w:t>يا روش متعادل</w:t>
      </w:r>
      <w:r>
        <w:rPr>
          <w:rtl w:val="true"/>
        </w:rPr>
        <w:t>)</w:t>
      </w:r>
      <w:bookmarkEnd w:id="2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 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بى اعتنايى و بزرگوارى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شبانگاه براى پروردگارشان سجده و قيام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هرگاه انفاق كنند، نه اسراف مى نمايد و نه سختگيرى، بلكه در ميان اين دو، حداعتدالى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لَاتَعْلَمُونَ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زشت را، چه آشكار باشد چه پنهان، حرام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و اينكه چيزى را كه خداوند دليلى براى آن نازل نكرده، شريك او قرار دهيد، و به خدا مطلبى نسبت دهيد كه نمى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إِمَّا يَأْتِيَنَّكُمْ رُسُلٌ مِنكُمْ يَقُصُّونَ عَلَيْكُمْ آيَاتِي فَمَنِ اتَّقَى وَأَصْلَحَ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رسولانى از خود شما به سراغتان بيايند كه آيات مرا براى شما بازگو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پرهيزگارى پيشه كنند و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خويش و ديگران بكوشند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ترسى بر آنهاست و نه غمناك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إِعْدِلُوا هُوَ أَقْرَبُ لِلتَّقْوَى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جمعيّتى، شما 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پرهيزگارى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از آنچه انجام مى دهيد،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المُنبَتّ لا أرضاً قطع، ولا ظهراً أبقى</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سوارى كه بيش از توان خود و مركبش در راه سرعت گيرد، نه راهى خواهد پيمود و نه مركبش باقى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الوُسْطَى هِيَ الجَادَّةُ، عَلَيْهَا بَاقي الكِتَابِ وَآثَارُ النُّبُوَّةِ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و چپ رفتن گمراهى است، و راه ميانه همان راه صحيح است، كه كتاب خدا و آثار نبوّت بر آن باقى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عطاى مال در غير موردش زيادروى و اسراف است، ممكن است اين كار، مقام بخشنده را در دنيا بالا ببرد، امُا در آخرت پايين مى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سَمَحاً وَلَا تَكُنْ مُبَذِّراً، وَكُنْ مُقَدِّراً وَلَا تَكُنْ مُقَتِّراً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نه اسرافگر و حسابگر باش نه سختگير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به هنگام سخن از ويژگيهاى پرهيزكاران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فُحْشُهُ، لَيِّناً قَوْلُهُ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سخن ناشايست دورى مى گزيند، گفتارش نرم و معتدل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ويژگيهاى اهل تقوى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 الَْمخَالِجَ عَنْوَضَحِ السَّبِيلِ، وَسَلَكَ أَقْصَدَ المَسَالِكِ إِلَى النَّهْجِ الْمَطْلُوبِ؛</w:t>
      </w:r>
    </w:p>
    <w:p>
      <w:pPr>
        <w:pStyle w:val="BookText"/>
        <w:rPr/>
      </w:pPr>
      <w:r>
        <w:rPr>
          <w:rFonts w:ascii="Amiri" w:hAnsi="Amiri" w:eastAsia="Amiri" w:cs="Amiri"/>
          <w:color w:val="111111"/>
          <w:sz w:val="28"/>
          <w:sz w:val="28"/>
          <w:szCs w:val="28"/>
          <w:rtl w:val="true"/>
          <w:lang w:bidi="ar-SA"/>
        </w:rPr>
        <w:t>وَلَمْ تَفْتِلْهُ فَاتِلَاتُ الْغُرُورِ، وَلَمْ تَعْمَ عَلَيْهِ مُشْتَبِهَاتُ الْأُمُورِ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موانع راه روشن هدايت، كناره گيرى كند و براى رسيدن به روش مطلوب به سوى حيات ابدى معتدل ترين راه ها را برگزيند و عوامل كبر و غرور كه او را از حقّ و حقيقت دور مى سازد، از راه راست منحرفش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مشكوك و مشتبه او را سرگردان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أَ نْصَابَ الْفِتَنِ، وَأَعْلَامَ الْبِدَعِ</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سعى كنيد كه شما پرچم فتنه هاو نشانه هاى بدعت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دربارۀ پرهيزكاران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 وَمَلْبَسُهُمُ الْاِقْتِصَادُ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آنان درست و صحيح، پوشاكشان بر مبناى ميانه روى و اقتصاد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لَاعَقْلَ كالتَّدْبِيرِ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تعقّلى مانند دورانديشى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امور مؤمنان بر پايۀ اعتدال پايه ريزى شده ولى امور غافلان بر پايۀ افراط، از همين روست كه هوا و هوس، غافلان را به حركت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غافلان همواره يا زياده روى مى كنند يا كوتاهى، ولى مؤمنان بر راه راست پا برجايند، حال آنكه ديگران گاهى به راست و گاهى به چپ متمايل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مؤمنان همواره از فروافتادن در چاه افراط و تفريط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بايد پيش از قدم گذاشتن در هر كارى، به پيامدهاى آن، فكر كند، تا انديشه اش از حركتش، بصيرتش از گام نهادنش و تدبيرش</w:t>
      </w:r>
    </w:p>
    <w:p>
      <w:pPr>
        <w:pStyle w:val="BookText"/>
        <w:rPr/>
      </w:pPr>
      <w:r>
        <w:rPr>
          <w:rFonts w:ascii="IRNazanin" w:hAnsi="IRNazanin" w:eastAsia="IRNazanin"/>
          <w:color w:val="111111"/>
          <w:sz w:val="28"/>
          <w:sz w:val="28"/>
          <w:szCs w:val="28"/>
          <w:rtl w:val="true"/>
          <w:lang w:bidi="fa-IR"/>
        </w:rPr>
        <w:t xml:space="preserve">از امورش و حسابگريش از ره در پيش گرفتنش پيشى گيرد، زيرا كه به آرامى گام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درپيش گرفتن روش متعادل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رفتار يك مؤمن بدان مشخّص مى شود، وسيله اى است كه وى را از سرانجام تندروى در امان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بايد مهار خشم و رضامندى و حب و بغض و واكنشهاى خود را از طريق بخشش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بخل او را از بخشش هر چند اندك باز دارد، چون محروم كردن، اندكتر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اسراف، نبايد وى را به بخششهاى بى جا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مؤمن مى بايست در افعال خود نيكو كار باشد، البتّه اين نيكوكارى نبايد به حال وى و كسانى كه نفقۀ ايشان بر وى واجب است زيان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نمى توان به بهانۀ خدمت به جامعه، فرزندان خود را مورد غفلت قرار داد، همانطور كه نبايد تنها به فرزندان توجه كرد و جامعه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انسان مؤمن بايد با حكمت خويش بيت اين دو حالت تعادل ايجاد كند تا حيات فردى و اجتماعيش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صورت كوتاهى در يك مورد و توجّه بيشتر به مورد ديگر امكان دارد موجب شود تا هر دو را از دست بدهد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بر مؤمن واقعى است كه اعمال زشت را چه آشكار و چه پنهان رها كند و از نزديك شدن بدانها نيز پرهيز كند، زيرا كه اعمال زشت، وى را به چاه هلاكت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زشت همانهايى هستند كه در شريعت يا تفصيلاً بيان شده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صورت كلُى از آنها سخن به ميان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در دشمنى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بر مؤمن واقعى است كه عملاً به موارد زير اهتمام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نيكوترين سخنان و دورى جستن از ناسزاگويى و زياده روى و سخنان ناروا، بگونه اى كه حتّى در فراخواندن طاغوتها به راه راست، مؤمن، بايد نيكوترين كلمات را گزينش كند، همچنانكه حضرت موسى عليه السلام در رويارويى با فرعون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نزديكترين راههاى ممكن به صواب و دورترين آنها از حسّاسيّتها و تندرويها و پرهيز از ورود به فتنه هاى اجتماعى كه در آن انسانهاى غوغاپيشه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بايد با خرد خود هر تعصّبى را فرونشاند و با پرهيزكارى خود زمام منيّت و خود پسندى را مهار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ميانه ترين راه در گذران زندگى و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اقتصاد و ميانه روى در معيشت از ويژگيهاى پرهيزكاران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تنها با تدبير ميسّر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هر فردى بايد روش اقتصادى روشنى براى گذران زندگى خود ترسيم كند، و درآمد ساليانۀ خود را با هزينه ها بسنجد، جمعيّتهاى سازمان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جمعيّتهاى سياسى و جنبشهاى اسلامى و مؤسّسه هاى خيريّه و شركتهاى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دولتها و سازمانهاى دولتى نيز بايد مجدّانه به موازنۀ اقتصادى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هزينه ها از درآمدها بيشتر شود، در واقع بايد اينگونه مجامع و مراكز از اسراف و تجمّل گرايى دورى گزينند</w:t>
      </w:r>
      <w:r>
        <w:rPr>
          <w:rFonts w:eastAsia="IRNazanin" w:cs="IRNazanin"/>
          <w:color w:val="111111"/>
          <w:sz w:val="28"/>
          <w:szCs w:val="28"/>
          <w:rtl w:val="true"/>
          <w:lang w:bidi="fa-IR"/>
        </w:rPr>
        <w:t>.</w:t>
      </w:r>
      <w:bookmarkStart w:id="23" w:name="pg7289_74988"/>
    </w:p>
    <w:p>
      <w:pPr>
        <w:pStyle w:val="Heading4"/>
        <w:numPr>
          <w:ilvl w:val="3"/>
          <w:numId w:val="1"/>
        </w:numPr>
        <w:rPr/>
      </w:pPr>
      <w:bookmarkStart w:id="24" w:name="__RefHeading___Toc646955_1051229030"/>
      <w:bookmarkStart w:id="25" w:name="_Toc9"/>
      <w:bookmarkEnd w:id="23"/>
      <w:bookmarkEnd w:id="24"/>
      <w:r>
        <w:rPr/>
        <w:t>3</w:t>
      </w:r>
      <w:r>
        <w:rPr>
          <w:rtl w:val="true"/>
        </w:rPr>
        <w:t xml:space="preserve"> - </w:t>
      </w:r>
      <w:r>
        <w:rPr>
          <w:rtl w:val="true"/>
        </w:rPr>
        <w:t>امنيّت و بيم</w:t>
      </w:r>
      <w:bookmarkEnd w:id="2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خود را از مكر الهى در امان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جز زيانكاران، خود را از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ايمن نمى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أَفَأَمِنتُمْ أَن يَخْسِفَ بِكُمْ جَانِبَ الْبَرِّ أَوْ يُرْسِلَ عَلَيْكُمْ حَاصِباً ثُمَّ لَا تَجِدُوا لَكُمْ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لَاتَجِدُوا لَكُمْ عَلَيْنَا بِهِ تَبِيعاً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اين ايمن هستيد كه در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زلزله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زمين فروببرد، يا طوفانى از سنگريزه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مدفونتان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اينكه ايمن هستيد كه بار ديگر شما را به دريا بازگرداند، و تندباد كوبنده اى بر شما بفرستد، و شما را بخاطر كفرتان غرق كند، سپس داد خواه و خونخواهى در برابر ما پيدا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غَيْرُ مَأْمُونٍ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از عذاب پروردگارشان بيمناكند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هيج كس از عذاب پروردگارش در امان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اميرمؤمنان عليه السلام روايت شده كه دربارۀ ويژگيهاى پرهيزكاران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حَذِراً وَيُصْبِحُ فَرِحاً؛</w:t>
      </w:r>
    </w:p>
    <w:p>
      <w:pPr>
        <w:pStyle w:val="BookText"/>
        <w:rPr/>
      </w:pPr>
      <w:r>
        <w:rPr>
          <w:rFonts w:ascii="Amiri" w:hAnsi="Amiri" w:eastAsia="Amiri" w:cs="Amiri"/>
          <w:color w:val="111111"/>
          <w:sz w:val="28"/>
          <w:sz w:val="28"/>
          <w:szCs w:val="28"/>
          <w:rtl w:val="true"/>
          <w:lang w:bidi="ar-SA"/>
        </w:rPr>
        <w:t>حَذِراً لِما حُذِّرَ مِنَالْغَفْلَةِ، وَفَرِحاً بِمَا أَصَابَ مِنَ الْفَضْلِ وَالرَّحْمَةِ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بيم شب را مى گذراند، و بامداد شادمان سر از خواب برمى دارد، بيمناك از غفلتى است كه از آن بر حذر شده است و شادمان به رحمت و احسانى كه به او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در موعظه اى به مردم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 وَاحْذَرُوا بَوَائِقَ النِّقْمَةِ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بترسيد از مستى هاى نعمت، و برحذر باشيد از سختى هاى عذاب و 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حاليكه به فرزند خود وصيّت مى كردند،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أَحْييِ قَلْبَكَ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وَحَذِّرْهُ صَوْلَةَ الدَّهْرِ، وَفُحْشَ تَقَلُّبِ الَّليَالِي وَالْأَيَّامِ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قلبت را با موعظه زنده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سخت روزگاران و زشتى دگرگونى شب و روزها بترسان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مِنْ عَدُوِّكِ بَعْدَ صُلْحِهِ، فَإِنَّ الْعَدُوَّ رُبَّمَا قَارَبَ لِيَتَغَفَّلَ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پس از استقرار صلح از دشمن خود كاملاً برحذر باش؛ زيرا دشمن چه بسا به نزديكى مى گرايد و نمايش صلح مى دهد تا طرف را غافلگير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خشيت نداشته باشد، تقوى پيشه نخواهد كرد، و فرد بى تقوى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خشيت و بيم از برجسته ترين ويژگيهاى مؤمنان است، و از برجسته ترين پيامدهاى آن ايمنى از خطرها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حقيقى بايد از مكر الهى بيمناك بوده و معصيت نكند، و در صورتى كه فريب شيطان را خورد و مرتكب گناهى شد، بايد هرچه</w:t>
      </w:r>
    </w:p>
    <w:p>
      <w:pPr>
        <w:pStyle w:val="BookText"/>
        <w:rPr/>
      </w:pPr>
      <w:r>
        <w:rPr>
          <w:rFonts w:ascii="IRNazanin" w:hAnsi="IRNazanin" w:eastAsia="IRNazanin"/>
          <w:color w:val="111111"/>
          <w:sz w:val="28"/>
          <w:sz w:val="28"/>
          <w:szCs w:val="28"/>
          <w:rtl w:val="true"/>
          <w:lang w:bidi="fa-IR"/>
        </w:rPr>
        <w:t>زودتر خدا را ياد كند و به درگاه پروردگار توبه نمايد، و پيامدهاى زيانبار گناه را اصلاح كند تا گناه زيانى به وى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زيانكاران خود را از مكر الهى در امان مى بينند، و از همين رو پرهيزكارى پيشه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مؤمنان است كه از غفلت بر حذر باشند، چراكه غفلت، در يك آن سرمستى به همراه مى آورد كه خرد را از ميان برده و انسان را در چاه خطرهاى گوناگون فرومى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رهگذر، كسى كه از دزدان حذر نمى كند و در زمينۀ قفل كردن درب خانۀ خود سهل انگارى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اى كه حوادث رانندگى و خطرهاى پيش روى خود را جدّى نمى 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بازرگانى كه به دگرگونيهاى بازار توجّه نكرده، و تمام سرمايۀ خود را در يك كار سرمايه گذارى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سربازى كه از يورش دشمن بيم نمى كند و از اسلحۀ خود غفلت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سياستمدارى كه از تحوّلات زمانى غافل مى ماند براى امروزى كردن روشهاى خود فكرى نمى كند، جملگى، امكان دارد در يك لحظه تمام چيزهايى را كه سالها بدست آورده اند، از كف بدهند</w:t>
      </w:r>
      <w:r>
        <w:rPr>
          <w:rFonts w:eastAsia="IRNazanin" w:cs="IRNazanin"/>
          <w:color w:val="111111"/>
          <w:sz w:val="28"/>
          <w:szCs w:val="28"/>
          <w:rtl w:val="true"/>
          <w:lang w:bidi="fa-IR"/>
        </w:rPr>
        <w:t>.</w:t>
      </w:r>
      <w:bookmarkStart w:id="26" w:name="pg7289_74992"/>
    </w:p>
    <w:p>
      <w:pPr>
        <w:pStyle w:val="Heading4"/>
        <w:numPr>
          <w:ilvl w:val="3"/>
          <w:numId w:val="1"/>
        </w:numPr>
        <w:rPr/>
      </w:pPr>
      <w:bookmarkStart w:id="27" w:name="__RefHeading___Toc646957_1051229030"/>
      <w:bookmarkStart w:id="28" w:name="_Toc10"/>
      <w:bookmarkEnd w:id="26"/>
      <w:bookmarkEnd w:id="27"/>
      <w:r>
        <w:rPr/>
        <w:t>4</w:t>
      </w:r>
      <w:r>
        <w:rPr>
          <w:rtl w:val="true"/>
        </w:rPr>
        <w:t xml:space="preserve"> - </w:t>
      </w:r>
      <w:r>
        <w:rPr>
          <w:rtl w:val="true"/>
        </w:rPr>
        <w:t>امنيّت اجتماعى</w:t>
      </w:r>
      <w:r>
        <w:rPr>
          <w:rtl w:val="true"/>
        </w:rPr>
        <w:t xml:space="preserve">: </w:t>
      </w:r>
      <w:r>
        <w:rPr>
          <w:rtl w:val="true"/>
        </w:rPr>
        <w:t>دورى از ستم و احترام به حقوق ديگران</w:t>
      </w:r>
      <w:bookmarkEnd w:id="2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كه بسيارى از حقايق كتاب آسمانى را كه شما كتمان مى كرديد روشن مى سازد، به سوى شما آمد؛ و از بسيارى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افشاى آن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كتاب آشكارى به سوى شما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بركت آن، كسانى را كه از خشنودى او پيروى كنند، به راههاى سلامت، هدايت مى كند؛ و به فرمان خود، از تاريكيها به سوى روشنايى مى برد؛ و آنها را به سوى راه راست، رهبرى مى نمايد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فَأْتِيَاهُ فَقُولا إِنَّا رَسُولَا رَبِّكَ فَأَرْسِل مَعَنَا بَني إِسْرائِيلَ وَلَا تُعَذِّبْهُمْ</w:t>
      </w:r>
    </w:p>
    <w:p>
      <w:pPr>
        <w:pStyle w:val="BookText"/>
        <w:rPr/>
      </w:pPr>
      <w:r>
        <w:rPr>
          <w:rFonts w:ascii="Amiri" w:hAnsi="Amiri" w:eastAsia="Amiri" w:cs="Amiri"/>
          <w:color w:val="111111"/>
          <w:sz w:val="28"/>
          <w:sz w:val="28"/>
          <w:szCs w:val="28"/>
          <w:rtl w:val="true"/>
          <w:lang w:bidi="ar-SA"/>
        </w:rPr>
        <w:t>قَدْ جِئْناكَ بِآيَةٍ مِّن رَّبِّكَ وَالسَّلَامُ عَلَى مَنِ اتَّبَعَ الْهُدَى</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او برويد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توايم؛ بنى اسرائيل را با ما بفرست؛ و آنان را شكنجه و آزار مكن؛ ما نشانۀ روشنى از سوى پروردگارت براى تو آورده ايم؛ و درود بر آن كس باد كه از هدايت پيروى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زشت را، چه آشكار باشد چه پنهان، حرام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و اينكه چيزى را كه خداوند دليلى براى آن نازل نكرده، شريك او قرار دهيد؛ و به خدا مطلبى نسبت دهيد كه نمى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 خوانند؛ و انسانى را كه خداوند خونش را حرام شمرده، جز بحق نمى كُشند؛ و زنا نمى كنند؛ و هركس چنين كند، مجازات سختى خواهد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او در قيامت مضاعف مى گردد، و هميشه با خوارى در آن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راههاى خود، هدايتشان خواهيم كرد؛ و خداوند با نيكوكاران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عدّۀ آنها سرآمد، آنها را به طرز شايسته اى نگه داريد يا بطرز شايسته اى از آنان جدا شويد؛ و دو مرد عادل از خودتان را گواه گيريد؛ و شهادت را براى خدا برپا داريد؛ اين چيزى است كه مؤمنان به خدا و روز</w:t>
      </w:r>
    </w:p>
    <w:p>
      <w:pPr>
        <w:pStyle w:val="BookText"/>
        <w:rPr/>
      </w:pPr>
      <w:r>
        <w:rPr>
          <w:rFonts w:ascii="IRNazanin" w:hAnsi="IRNazanin" w:eastAsia="IRNazanin"/>
          <w:color w:val="111111"/>
          <w:sz w:val="28"/>
          <w:sz w:val="28"/>
          <w:szCs w:val="28"/>
          <w:rtl w:val="true"/>
          <w:lang w:bidi="fa-IR"/>
        </w:rPr>
        <w:t>قيامت به آن اندرز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تقواى الهى پيشه كند، خداوند راه نجاتى براى او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 دهد؛ و هركس بر خدا توكّل كند، كفايت امرش را مى كند؛ خداوند فرمان خود را به انجام مى رساند؛ و خدا براى هر چيزى اندازه اى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سراى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قرار مى دهيم كه ارادۀ برترى جويى در زمين وفساد را ندارند؛ وعاقبتِنيك براى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 ها و قبيله 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 خداوند با تقواترين شماست؛ خداوند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اخوة، تتكافأ دماؤهم، يسعى بذمّتهم أدناهم، هم يد</w:t>
      </w:r>
    </w:p>
    <w:p>
      <w:pPr>
        <w:pStyle w:val="BookText"/>
        <w:rPr/>
      </w:pPr>
      <w:r>
        <w:rPr>
          <w:rFonts w:ascii="IRNazanin" w:hAnsi="IRNazanin" w:eastAsia="IRNazanin"/>
          <w:color w:val="111111"/>
          <w:sz w:val="28"/>
          <w:sz w:val="28"/>
          <w:szCs w:val="28"/>
          <w:rtl w:val="true"/>
          <w:lang w:bidi="fa-IR"/>
        </w:rPr>
        <w:t>على من سواهم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برادرند، خونشان همسنگ هم است، پست ترينشان در بدگويى از ايشان تلاش مى كند، ايشان دستى هستند بر غير خودشان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در فرمان مبارك خود به مالك اشتر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أَعْطَيْتَ، فَإِنَّهُ لَيْسَ مِنْ فَرَائِض ِ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ميان خود و دشمن پيمانى منعقد نمودى يا از طرف خود پناهندگى به او دادى، به پيمان خود بطور كامل وفا كن، و با كمال امانت تعهّد پذيرش پناهندگى او را مراعات نما، و جان خود را در برابر عهدى كه بسته اى سپر كن، زيرا عموم مردم در هيچ يك از واجبات الهى با آن همه پراكندگى كه در خواسته ها و نظريات خود دارند، مانند بزرگداشت وفا به پيمانها اتّفاق نظر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فرمايند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تَعَالَى وَهُوَ نَقِيُّ الرَّاحَةِ مِنْ دِمَاءِ الْمُسْلِمِينَ وَأَمْوَالِهِمْ، سَلِيمُ اللِّسَانِ مِنْ أَعْرَاضِهِمْ فَلْيَفْعَلْ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شما بتواند خداى تعالى را ملاقات كند در حالى كه خيالش از خون و داراييهاى مسلمانان پاك باشد و آبروى ايشان از زبانش در امان باشد، پس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توشه براى روز رستاخيز، دشمنى با 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لَايَغُشّ أخاهُ، وَلَا يَخُونَهُ، وَلَا يَخْذُلَهُ، وَلَا يَتَّهِمَهُ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برادرش را نه فريب مى دهد و نه به وى خيانت مى كند و نه خوارش مى كند و نه به وى تهمت مى 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الكبر، فإنّ العبد لا يزال يتكبّر حتّى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عبدي هذا في الجبّارين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بزرگ بينى و كبر دورى گزينيد، چراكه، بنده همچنان تكبّر مى ورزد تا اينكه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بندۀ مرا در زمرۀ جبّاران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توان چكيدۀ حكمت اسلامى در آرامش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امرِ شناخت و احترام متقابل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 در جامعه اى هركس ديگران را به رسميّت بشناسد و به حقوقشان احترام گذارد، امنيّت و آرامش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نهادهاى مسؤول امنيّت در جوامع و قوانين حقوقى مورد استفاده آنها، اين رويه از امنيّت را نشانه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دو نكته دراين زمينه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رسيدن به يك هدف مشروع بيش از يك راه پيش رو داريم، برخى امن و برخى پر خطر، كه انسان رستگار بيشترين تلاش خود را به كار مى كيرد تا به راههاى امن دست يابد، راههايى كه نه براى خود و نه براى ديگران خطرآفرين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الهى درمى يابيم كه ره يافتن به راههاى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پيروى از خشنودى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طريق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بوسيلۀ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مؤلّفه هاى گزينش راه امن، جستجوى راهى است كه با مصالح ديگران برخورد نداشته باشد و موجب شكسته شدن حرمت ديگران، آنچه از آن به تجاوز تعبير مى شود،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دين، ستم بناحق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انسان را آفريده و براى او كرامتى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از سوى خود به او فضل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حرمتى براى وى قايل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w:t>
      </w:r>
    </w:p>
    <w:p>
      <w:pPr>
        <w:pStyle w:val="BookText"/>
        <w:rPr/>
      </w:pPr>
      <w:r>
        <w:rPr>
          <w:rFonts w:ascii="IRNazanin" w:hAnsi="IRNazanin" w:eastAsia="IRNazanin"/>
          <w:color w:val="111111"/>
          <w:sz w:val="28"/>
          <w:sz w:val="28"/>
          <w:szCs w:val="28"/>
          <w:rtl w:val="true"/>
          <w:lang w:bidi="fa-IR"/>
        </w:rPr>
        <w:t>كرامت، داراييها و يا حرمتهاى مردم را مورد تجاوز قرار دهد،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مى توان به پايه هاى احكام شريعت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زياده خواهى در زمين و تلاش در راه به استضعاف كشيدن ديگران و تكبّر ورزيدن برايشان،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بايد با نفس خود تا ريشه كنى كامل خشم و نخوت و تعصّبهاى نابجا، جهاد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بايد در برابر كسانى كه مى خواهند با عنوان قومگرايى يا ملّى گرانه و يا به نام دين و يا هر نام ديگرى از اين دست به ناحق بر فرجام ديگران دست اندازند، به مقابله پردازند، چراكه برقرارى امنيّت و آرامش جز به وسيلۀ مقابله با ستم سياسى ميسّر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برجسته ترين مؤلّفه هاى امنيّت، وجوب حفظ جان وآبرو و حرمت قتل و زنا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اندامها و توان آنها نيز درپى وجوب حفظ جان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كسى نمى تواند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راه قتل، چه از راه زخمى كردن، چه از راه رساندن ضررهايى همچون زدن سيلى، زدن با تازيانه و يا با عصا و يا حتّى ضرر رساندن از راه وارد كردن خراشى به آن، زيان رساند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به بيمارى انداختن ديگران وباعث بيمارى ديگران شدن، چه آن بيمارى كشنده باشد، چه خطرناك و چه يك بيمارى آزاردهنده،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كسانى كه به بيماريهاى واگيردار و خطرناكى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ايدز، طاعون و يا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 در هر حال نبايد موجب انتشار</w:t>
      </w:r>
    </w:p>
    <w:p>
      <w:pPr>
        <w:pStyle w:val="BookText"/>
        <w:rPr/>
      </w:pPr>
      <w:r>
        <w:rPr>
          <w:rFonts w:ascii="IRNazanin" w:hAnsi="IRNazanin" w:eastAsia="IRNazanin"/>
          <w:color w:val="111111"/>
          <w:sz w:val="28"/>
          <w:sz w:val="28"/>
          <w:szCs w:val="28"/>
          <w:rtl w:val="true"/>
          <w:lang w:bidi="fa-IR"/>
        </w:rPr>
        <w:t>بيمارى خود در ميان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انتشار گازهاى سمّى كه بيماريهاى خطرناكى را در ميان مردم به همراه مى آورند، جايز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آبرو و ناموس مردم همچون حرمت خون ايشان است، از همين رو تجاوز جنسى به هيچ كس جايز نيست، زنا و لواط از بدترين مصاديق تجاوز جنسى محسوب مى شوند، البتّه گونه هاى ديگرى از اين تجاوز وجود دارد كه آنهانيز جايز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نگاه انداختن پنهانى به خانه ديگران براى ديدن نواميس مردم و هتك حرمت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است ديدن عكسها و فيلمهاى خانوادگى مردم بدون اجازه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مؤمن واجب است كه نفس خويش را از ستم به حق ديگران باز دارد و در اين راه پايدارى از خود نشان دهد و همچنين اموال مردم را به ناحق نخورد، چه، تنها زمانى امنيّت اقتصادى برقرار خواهد شد كه مردم حقوق كوچك و بزرگ يكديگر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درمى يابيم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واجب است كه از ستم به ديگرى حتّى به اندازۀ خوردن مال كمى از او به شيوه هايى مانند فريب، كم فروشى و يا زيان رساندن به وى در فروش و اعمالى از اين دست، خوددارى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ستم به ديگران در شكل تجاوز به حقوق شرعى آنها كه عرف آنها را به رسميت شناخته، از جمله؛ حقّ پيشى گرفتن در مسجد و يا در راه، يا حقّ تقدّم در خريد و فروش، و يا حقّ برخوردارى از اولويّت در گرفتن وام از بانك و يا افتتاح اعتبار مالى و يا اولويّت در تدريس در حوزه و دانشگاه و يا حتّى حقّ اولويّت عبور بر مبناى قوانين</w:t>
      </w:r>
    </w:p>
    <w:p>
      <w:pPr>
        <w:pStyle w:val="BookText"/>
        <w:rPr/>
      </w:pPr>
      <w:r>
        <w:rPr>
          <w:rFonts w:ascii="IRNazanin" w:hAnsi="IRNazanin" w:eastAsia="IRNazanin"/>
          <w:color w:val="111111"/>
          <w:sz w:val="28"/>
          <w:sz w:val="28"/>
          <w:szCs w:val="28"/>
          <w:rtl w:val="true"/>
          <w:lang w:bidi="fa-IR"/>
        </w:rPr>
        <w:t>راهنمايى و رانندگى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تجاوز به حقوق مردم در شكل سلب آسايش كردن از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سر و صدايى كه در شب مزاحم ديگران مى شود، و يا ايجاد مزاحمت براى ديگران از طريق آلوده ساختن محيط زيستى ايشان، و يا تخريب بوستانها و باغهايى كه محلّ تفريح مردم مى باشند، و يا قطع درختان، كه خود موجب پاكى هوا مى شوند، و اعمالى از اين دست، از مصاديق سلب آسايش مردم محسوب مى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حرمتهاى غير مادّى اشخاص نيز همچون حرمتهاى مادّى ايشان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اعمالى چون اتهام ديگران، جريحه دار كردن كرامت آنها و همچنين از بين بردن شخصيت ايشان و يا منتشر ساختن بديها و رسواييهاى ايشان و نيز بدگمانى به مردم حرام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مبين اسلام بر آن تأكيد كرده، وجوب جواب سلام ديگران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پايبندى به حرمتهايى كه با استقلال سياسى مردم پيوند خورده اند، از جمله؛ حق انتخاب و آزادى بيان و آزادى سفر و اقامت و حقوقى از اين قبيل، نيز واجب مى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حقوق مؤمنان بر يكديگر، احترام و وفا به عهد و پيمان و وعده ها و همچنين پايبندى به وصيّت مى باشد</w:t>
      </w:r>
      <w:r>
        <w:rPr>
          <w:rFonts w:eastAsia="IRNazanin" w:cs="IRNazanin"/>
          <w:color w:val="111111"/>
          <w:sz w:val="28"/>
          <w:szCs w:val="28"/>
          <w:rtl w:val="true"/>
          <w:lang w:bidi="fa-IR"/>
        </w:rPr>
        <w:t>.</w:t>
      </w:r>
      <w:bookmarkStart w:id="29" w:name="pg7289_75002"/>
    </w:p>
    <w:p>
      <w:pPr>
        <w:pStyle w:val="BookText"/>
        <w:rPr/>
      </w:pPr>
      <w:bookmarkEnd w:id="2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با كسانى كه به اشتباه امرى را دريافته اند و از روى نادانى عجولانه قضاوت مى كنند، رفتارى بردبارانه و همراه با گذشت و اصلاح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امر يكى از عوامل ايجاد امنيّت در جامعه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مؤمنان هرگاه بر سخن نابجايى گذر كنند كريمانه مى گذرند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اى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p>
    <w:p>
      <w:pPr>
        <w:pStyle w:val="Heading4"/>
        <w:numPr>
          <w:ilvl w:val="3"/>
          <w:numId w:val="1"/>
        </w:numPr>
        <w:rPr/>
      </w:pPr>
      <w:bookmarkStart w:id="30" w:name="__RefHeading___Toc646959_1051229030"/>
      <w:bookmarkStart w:id="31" w:name="_Toc11"/>
      <w:bookmarkEnd w:id="30"/>
      <w:r>
        <w:rPr/>
        <w:t>5</w:t>
      </w:r>
      <w:r>
        <w:rPr>
          <w:rtl w:val="true"/>
        </w:rPr>
        <w:t xml:space="preserve"> - </w:t>
      </w:r>
      <w:r>
        <w:rPr>
          <w:rtl w:val="true"/>
        </w:rPr>
        <w:t>توحيد و حاكميّت امنيّت و آرامش</w:t>
      </w:r>
      <w:bookmarkEnd w:id="3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أَخَافُ مَا أَشْرَكْتُمْ وَلَا تَخَافُونَ أَنَّكُمْ أَشْرَكْتُمْ بِاللّهِ مَالَمْ يُنَزِّلْ بِهِ عَلَيْكُمْ سُلْطَاناً 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از بتهاى شما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از اين نمى ترسيد كه براى خدا، همتايى قرار داده ايد كه هيچ گونه دليلى دربارۀ آن، بر شما نازل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تر به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مى 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ايمان خود را با شرك و ستم نيالودند، ايمنى</w:t>
      </w:r>
    </w:p>
    <w:p>
      <w:pPr>
        <w:pStyle w:val="BookText"/>
        <w:rPr/>
      </w:pPr>
      <w:r>
        <w:rPr>
          <w:rFonts w:ascii="IRNazanin" w:hAnsi="IRNazanin" w:eastAsia="IRNazanin"/>
          <w:color w:val="111111"/>
          <w:sz w:val="28"/>
          <w:sz w:val="28"/>
          <w:szCs w:val="28"/>
          <w:rtl w:val="true"/>
          <w:lang w:bidi="fa-IR"/>
        </w:rPr>
        <w:t>تنها از آن آنهاست، و آنها هدايت يافتگانند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لَاإِكْرَاهَ فِي الدِّينِ قَد تَبَيَّنَ الرُّشْدُ مِنَ الْغَيِّ فَمَن يَكْفُرْ بِالطَّاغُوتِ وَيُؤْمِن بِاللّهِ فَقَدِ اسْتَمْسَكَ بِالْعُرْوَةِ الْوُثْقَى لَاانفِصَامَ لَهَا وَاللّهُ سَمِيعٌ عَلِيمٌ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دين، اكراهى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دستگيره محكمى چنگ زده است، كه گسستن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زَيَّنَ لِكَثِيرٍ مِنَ الْمُشْرِكِينَ قَتْلَ أَوْلاَدِهِمْ شُرَكَاؤُهُمْ لِيُرْدُوهُمْ وِلِيَلْبِسُوا عَلَيْهِمْ دِينَهُمْ وَلَوْ شَاءَ اللّهُ مَافَعَلُوهُ فَذَرْهُمْ وَمَا يَفْتَرُونَ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گونه شركاى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قربانى بتها مى كردند، و افتخار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به هلاكت افكندند، و آيينشان را برآنان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چنين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 توانست جلو آنان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و تهمتهايشان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كردند،</w:t>
      </w:r>
    </w:p>
    <w:p>
      <w:pPr>
        <w:pStyle w:val="BookText"/>
        <w:rPr/>
      </w:pPr>
      <w:r>
        <w:rPr>
          <w:rFonts w:ascii="IRNazanin" w:hAnsi="IRNazanin" w:eastAsia="IRNazanin"/>
          <w:color w:val="111111"/>
          <w:sz w:val="28"/>
          <w:sz w:val="28"/>
          <w:szCs w:val="28"/>
          <w:rtl w:val="true"/>
          <w:lang w:bidi="fa-IR"/>
        </w:rPr>
        <w:t>نه ترسى براى آنان است و نه اندوهگين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إِن نَتَّبِعِ الْهُدَى مَعَكَ نُتَخَطَّفْ مِن أَرْضِنَا أَوَ لَمْ نُمَكِّن لَهُمْ حَرَماً آمِناً يُجْبَى إِلَيْهِ ثَمَرَاتُ كُلِّ شَيْءٍ رِزْقاً مِن لَدُنَّا وَلكِنَّ أَكْثَرَهُمْ لَايَعْلَمُونَ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هدايت را همراه تو پذيرا شويم، ما را از سرزمينمان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آن آورده مى شود؟ رزقى است از جانب ما، ولى بيشتر آنان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الْهَدْىَ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 ماه حرام را، و نه قربانيهاى بى نشان و نشاندار را، و نه آنها را كه به قصد خانۀ خدا براى به دست آوردن فضل پروردگار و خشنودى او مى آيند امّا هنگامى كه از احرام بيرون آمديد، صيد كردن براى شما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جمعيّتى كه شما را از آمدن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بازداشتند، نبايد شما را وادار به تعدّى و تجاوز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نيكى و پرهيزگارى باهم تعاون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گناه و تعدّى همكارى ننماييد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بپرهيزيد كه مجازات خدا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تنها بر كسانى است كه او را به سرپرستى خود برگزيده اند، و آنها كه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مى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شيطان را به جاى فرمان خدا، گردن مى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ومخالطة السلطان؛ فإنّه ذهاب الدين، وإيّاكم ومعونته فإنّكم لا تحمدون أمره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درآميختن با سلاطين برحذر باشيد، زيرا از كف رفتن دين را دربردارد، و از يارى ايشان برحذر باشيد چراكه شما دراين كار ستايش نمى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 السلطان لتأمن خدع الشيطان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 امان ماندن از نيرنگهاى شيطان از سلاطين دورى گزينيد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هو الرجل يأتي السلطان فيحبّ بقاءه إلى</w:t>
      </w:r>
    </w:p>
    <w:p>
      <w:pPr>
        <w:pStyle w:val="BookText"/>
        <w:rPr/>
      </w:pPr>
      <w:r>
        <w:rPr>
          <w:rFonts w:ascii="Amiri" w:hAnsi="Amiri" w:eastAsia="Amiri" w:cs="Amiri"/>
          <w:color w:val="111111"/>
          <w:sz w:val="28"/>
          <w:sz w:val="28"/>
          <w:szCs w:val="28"/>
          <w:rtl w:val="true"/>
          <w:lang w:bidi="ar-SA"/>
        </w:rPr>
        <w:t>أن يدخل يده الى كيسه فيعطيه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كسانى كه ستم ورزيده اند، اعتماد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آيه شخصى كه به نزد سلطان مى آيد و زنده ماندنش را دوست مى دارد، تا اينكه او منافع وى را تأمين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عليه السلام در باب جايز بودن مراجعۀ دوتن از دوستانمان كه بر سرقرض و يا ارثى باهم اختلاف داشتند، به سلطان و يا قضات حكومت، پرسش كردم، پس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إلى الطاغوت فحكم له فإنّما يأخذ سحتاً وإن كان حقّه ثابتاً له،</w:t>
      </w:r>
    </w:p>
    <w:p>
      <w:pPr>
        <w:pStyle w:val="BookText"/>
        <w:rPr/>
      </w:pPr>
      <w:r>
        <w:rPr>
          <w:rFonts w:ascii="Amiri" w:hAnsi="Amiri" w:eastAsia="Amiri" w:cs="Amiri"/>
          <w:color w:val="111111"/>
          <w:sz w:val="28"/>
          <w:sz w:val="28"/>
          <w:szCs w:val="28"/>
          <w:rtl w:val="true"/>
          <w:lang w:bidi="ar-SA"/>
        </w:rPr>
        <w:t>لأنّه أخذه بحكم الطاغوت، وقد أمر اللّه أن يكفر 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دعوا به نزد طاغوت برد و او برايش حكم صادر كند، حتّى اگر حقّ واقعى خود را بگيرد، آن را به حرام گرفته، چراكه آنرا با حكم طاغوت اخذ كرده است، حال آنكه خداوند امر كرده تا به طاغوت كفر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ادّعاى حاكمان ستمگر و سركش مبنى بر پاسدارى از امنيّت كشور، در واقع ايشان خطرناكترين سرچشمه هاى تشويش، ترس و هراس و نگرانى در جوامع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مردم را به گروههاى</w:t>
      </w:r>
    </w:p>
    <w:p>
      <w:pPr>
        <w:pStyle w:val="BookText"/>
        <w:rPr/>
      </w:pPr>
      <w:r>
        <w:rPr>
          <w:rFonts w:ascii="IRNazanin" w:hAnsi="IRNazanin" w:eastAsia="IRNazanin"/>
          <w:color w:val="111111"/>
          <w:sz w:val="28"/>
          <w:sz w:val="28"/>
          <w:szCs w:val="28"/>
          <w:rtl w:val="true"/>
          <w:lang w:bidi="fa-IR"/>
        </w:rPr>
        <w:t xml:space="preserve">مختلفى تقسيم مى كنند و دسته اى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مردم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استضعاف مى كشند، و حقّ استقلال، برخوردارى از كرامت انسانى و آزادى و برخوردارى از يك زندگى مرفّه را از مردم سلب مى كنند، و همچنين راه پيشرفت را بر مردم مى بندند، و عقب ماندگى را بر مردم ديكته مى كنند و تباهى را مى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ايشان حاكمانى هستند كه اگر وارد شهرى شوند آن را به تباهى مى كشانند و بزرگواران آن شهر را خوار مى كنند</w:t>
      </w:r>
      <w:r>
        <w:rPr>
          <w:rStyle w:val="FootnoteAnchor"/>
          <w:rtl w:val="true"/>
        </w:rPr>
        <w:footnoteReference w:id="65"/>
      </w:r>
      <w:r>
        <w:rPr>
          <w:rFonts w:ascii="IRNazanin" w:hAnsi="IRNazanin" w:eastAsia="IRNazanin"/>
          <w:color w:val="111111"/>
          <w:sz w:val="28"/>
          <w:sz w:val="28"/>
          <w:szCs w:val="28"/>
          <w:rtl w:val="true"/>
          <w:lang w:bidi="fa-IR"/>
        </w:rPr>
        <w:t>، و اگر زمام امور را در دست گيرند تلاش مى كنند تا هرچه بيشتر در زمين فساد كنند و كشتزارها و نسلها را به نابودى كشانند و پيوندهاى خويشاوندى را بگسلند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ايشان به جنگ افروزى مى پردازند و بدين وسيله كشتزارها و نسلها را از ميان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ايشانند كه به فتنه ها دامن مى زنند و داعيان به سوى خدا را به قتل 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ترس از طاغوت را به كنارى نهاد، و از رهبران آن سرپيچى نمود و باور قلبى به مشروعيّت آنها نداشت، بلكه بايد بديشان كفر ورزيد، چه، هركس به طاغوت كفر ورزد وخدا باور باشد بيگمان به دستاويز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گسيختنى ندارد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گزيدن از طاغوت و كفر بدان بوسيله نكات زير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بركندن ترس از طاغوت و دوستى و احترام به او از دل و روان، و باور به ستمكارى و دوزخى بودن او و سپس تحقير و فروافكندن روانى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گسستن هرگونه پيوندى با طاغوت و گوش فراندادن به سخنانش و تأييد نكردن كوچكترين سخن وى، به ديگر سخن تحريم تبليغاتى و فرهنگى طاغوت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زىّ اهل علم و دين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اقتصادى با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قضائى با طاغوت و سامان دادن به يك نظام قضائى جايگزين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از سرزمينى كه طاغوت در آن حكم مى راند، در صورتيكه نتوان واجبات و وظايف دينى را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با ستمگران و فروافكندن حاكميّت ايشان و برپا ساختن حكم الهى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ابزارهاى رسيدن به امنيّت مخالفت با قوانين حكومتهاى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كشتن فرزندان كه توسّط مشركان و به فرمان بزرگانشان كه ايشان را بندگى مى كردند صورت مى پذيرفت، و همچنين بسيارى از حكمهاى برگرفته از قانون سلطه و احكام ستمگران و مشركان كه هنوز بشريت از آنها رنج مى برد از اين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مؤمنان بايد اين گونه قوانين را تحريم كنند و در راه مخالفت با آنها بكوشند، تا اينكه از ترس و واپس ماندگى رهايى يابند</w:t>
      </w:r>
      <w:r>
        <w:rPr>
          <w:rFonts w:eastAsia="IRNazanin" w:cs="IRNazanin"/>
          <w:color w:val="111111"/>
          <w:sz w:val="28"/>
          <w:szCs w:val="28"/>
          <w:rtl w:val="true"/>
          <w:lang w:bidi="fa-IR"/>
        </w:rPr>
        <w:t>.</w:t>
      </w:r>
      <w:bookmarkStart w:id="32" w:name="pg7289_75009"/>
    </w:p>
    <w:p>
      <w:pPr>
        <w:pStyle w:val="BookText"/>
        <w:rPr/>
      </w:pPr>
      <w:bookmarkEnd w:id="3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در مسير توحيد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توحيد به مثابۀ چهارچوب كلّى امنيّت و آرامش تلقّى مى شود و ترس در پايداران در مسير توحيد راه ندارد و ايشان اندوهگين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مؤلّفه هاى اينگونه از پايدارى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 شكيبايى بر آزار كفّار و يارى جستن از خداوند بر آنچه كفّار وصف مى كنند و نهراسيدن از ملامت ملامتگران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اجراى دستورات الهى و استوار كردن مردم، و سفارش يكديگر به حق و بردبارى، و امر بمعروف و نهى از منكر</w:t>
      </w:r>
      <w:r>
        <w:rPr>
          <w:rFonts w:eastAsia="IRNazanin" w:cs="IRNazanin"/>
          <w:color w:val="111111"/>
          <w:sz w:val="28"/>
          <w:szCs w:val="28"/>
          <w:rtl w:val="true"/>
          <w:lang w:bidi="fa-IR"/>
        </w:rPr>
        <w:t>.</w:t>
      </w:r>
    </w:p>
    <w:p>
      <w:pPr>
        <w:pStyle w:val="Heading4"/>
        <w:numPr>
          <w:ilvl w:val="3"/>
          <w:numId w:val="1"/>
        </w:numPr>
        <w:rPr/>
      </w:pPr>
      <w:bookmarkStart w:id="33" w:name="__RefHeading___Toc646961_1051229030"/>
      <w:bookmarkStart w:id="34" w:name="_Toc12"/>
      <w:bookmarkEnd w:id="33"/>
      <w:r>
        <w:rPr/>
        <w:t>6</w:t>
      </w:r>
      <w:r>
        <w:rPr>
          <w:rtl w:val="true"/>
        </w:rPr>
        <w:t xml:space="preserve"> - </w:t>
      </w:r>
      <w:r>
        <w:rPr>
          <w:rtl w:val="true"/>
        </w:rPr>
        <w:t>امنيّت علمى و فرهنگى</w:t>
      </w:r>
      <w:bookmarkEnd w:id="3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شهادت به باطل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شركت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با لغو و بيهودگى برخورد كنند، بزرگوارانه از آن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هرگاه كه آيات پروردگارشان به آنان گوشزد شود، كر و كور روى آن نمى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لَايُؤَاخِدُكُمُ اللّهُ بِاللَّغْوِ فِي أَيْمَانِكُمْ وَلَكِن يُؤَاخِذُكُم بِمَا كَسَبَتْ قُلُوبُكُمْ وَاللّهُ غَفُورٌ حَلِيمٌ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معرض سوگندهاى خود قرار ندهيد و براى اينكه نيكى كنيد، و تقوا پيشه سازيد، و در ميان مردم اصلاح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خاطر سوگندهايى كه بدون توجّه ياد مى كنيد، مؤاخذه نخواهد كرد، امّا به آنچه دل هاى شما كسب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سوگندهايى كه از روى اراده و اختيار، ياد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آسمانى به آنان داده ايم،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حقّ را آگاهانه كتمان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وَلِيَعْلَمَ الَّذِينَ نَافَقُوا وَقِيلَ لَهُمْ تَعَالَوْا قَاتِلُوا فِي سَبِيلِ اللّهِ أَوِ ادْفَعُوا قَالُوا لَوْ نَعْلَمُ قِتَالاً لاَتَّبَعْنَاكُمْ هُمْ لِلْكُفْرِ يَوْمَئِذٍ أَقْرَبُ مِنْهُمْ لِلاِْيمَانِ يَقُولُونَ بِأَفْوَاهِهِم مَا لَيْسَ فِي قُلُوبِهِمْ وَاللّهُ أَعْلَمُ بِمَا يَكْتُمُونَ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اين بود كه منافقان شناخته شوند، آنهايى كه به ايشان 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در راه خدا نبرد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خود، دفاع نماييد،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دانستيم جنگى روى خواهد داد، از شما پيروى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مى دانيم جنگى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كفر نزديكتر بودند تا به ايمان، به زبان خود چيزى مى گويند كه در دل هايشان نيست و خداوند از آنچه كتمان مى كنند آگاه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 لِكَ إِنْ أَرَادُوا إِصْلَاحاً وَلَهُنَّ مِثْلُ الَّذِي عَلَيْهِنَّ بِالْمَعْرُوفِ وَلِلرِّجَالِ عَلَيْهِنَّ دَرَجَةٌ وَاللّهُ عَزِيزٌ حَكِيمٌ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مطلّقه، بايد به مدّت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رستاخيز، ايمان دارند، براى آنها حلال نيست كه آنچه را خدا در رحمهايشان آفريده، كتمان كنند، و همسرانشان،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زنان همانند وظايفى كه بر دوش آنهاست،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تَقُولُونَ إِنَّ إِبْرَاهِيمَ وَإِسْمَاعِيلَ وَإِسْحَاقَ وَيَعْقُوبَ وَالْأَسْبَاطَ كَانُوا هُوداً أَوْ نَصَارى قُلْ ءَأَنتُمْ أَعْلَمُ أَمِ اللّهُ وَمَنْ أَظْلَمُ مِمَّن كَتَمَ شَهَادَةً عِندَهُ مِنَ اللّهِ وَمَا اللّهُ بِغَافِلٍ عَمَّا</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 اسماعيل و اسحاق و يعقوب و اسباط، يهودى يا نصرانى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 مى دانيد يا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مى دانيد آنها يهودى يا نصرانى نبودند چرا حقيقت را كتمان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ستمكارتر است از آن كسى كه گواهى و شهادت الهى را كه نزد اواست كتمان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اعمال شما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أخلاق أهل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خواهيد شمارا از نيكوترين اخلاق اهل دنيا و آخرت خبر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إفشاء السلام في العالم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آرامش و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شهادة زور على رجل مسلم أو ذمّي أو مَن كان من الناس، عُلِّق بلسانه يوم القيامة، وهو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نسبت به مرد مسلمان يا ذمّى و يا هر كس از مردم، گواهى باطلى ارائه كند، به روز رستاخيز از زبان آويزان خواهد شد و در پست ترين جايگاه آتش جهنّم همراه با منافقان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شهادة إذا دُعي إليها كان كمن شهد الزور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شهادتى را كه بدان فراخوانده شده كتمان كند، همچون كسى است كه به باطل گواهى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ما يوافق هواك وإن قلته لهواً، وخِلته لغواً، فربّ لهو يوحش منك حرّاً، أو لغو يجلب عليك شرّاً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با هوا و هوست همخوان است حتّى از روى شوخى و لغو مگو، چه بسا فرد آزاده اى را از تو اندوهناك سازد و يا شرّى را با آن سخن براى خود بخرى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خالفت سريرته علانيته فهو منافق كائناً من كان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نهانخانه اش با ظاهرش همخوان نباشد، پس او منافق است، حال هركه مى خواهد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تحلف باللّه كاذباً ولا صادقاً من غير ضرورة، ولا تجعل اللّه عرضة ليمينك، فإنّ اللّه لا يرحم ولا يرعى من حلف باسمه كاذباً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دروغين به خدا ياد مكن، همچنين سوگند راستى كه ضرورتى ندارد به خدا مخور، و خدا را آماج سوگندهاى خود قرار مده، چراكه خداوند كسى را كه به دروغ به وى سوگند ياد كرده، نه رحم مى كند و نه محافظت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آتاه اللّه علماً فكتمه وهو يعلمه، لقى اللّه عزّ وجلّ يوم القيامة ملجماً بلجام من نار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كه خداوند از امرى آگاه سازد و علمى دهد و او آن آگاهى و علم را در حالى كه بدان داناست كتمان كند، به روز رستاخيز در حاليكه او را به افسارى از آتش لگام بسته اند، خدا را ملاقات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كه در آن مردم براى سخن ارزشى قايل نيستند به امنيّت و آرامش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امانتى است بر دوش انسان، كه اگر از نهانخانۀ او سرچشمه گرفته و مافى الضمير را آشكار سازد و به باطل گواهى ندهد و به ابزارى براى بيهوده گويى و لغو و سوگند دروغ، تبديل نشود،</w:t>
      </w:r>
    </w:p>
    <w:p>
      <w:pPr>
        <w:pStyle w:val="BookText"/>
        <w:rPr/>
      </w:pPr>
      <w:r>
        <w:rPr>
          <w:rFonts w:ascii="IRNazanin" w:hAnsi="IRNazanin" w:eastAsia="IRNazanin"/>
          <w:color w:val="111111"/>
          <w:sz w:val="28"/>
          <w:sz w:val="28"/>
          <w:szCs w:val="28"/>
          <w:rtl w:val="true"/>
          <w:lang w:bidi="fa-IR"/>
        </w:rPr>
        <w:t>و حق را نپوشاند، حقّ آن ادا شده و به ابزارى براى دست يابى به امنيّت بدل مى شود، و گرنه به ابزارى براى نابودى و تباهى تبديل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راگسترش دهيم بوسيلۀ سخن، زيرا،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بهشتيان است و شعار مسلمين در هنگام ديدار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حتّى در برخورد با نادانان بر آنان درود مى فرستند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نادانان را نمى 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مؤمن است كه به بيهوده گويى نپردازد، و از محافل دروغ پنداران نشانه هاى الهى روى گرداند و در غيبت، تهمت و سخن چينى همراه ديگران نشود، و به منجلابى كه اهل باطل در آن غوطه مى خورند، گرفتار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ماست كه با سخنان خود، گواهى براى خداوند را بر پا داريم، و به باطل و براى باطل گواهى ندهيم و از سخنان خود در بر پا داشتن عدل و داد و از بين بردن ستم و باطل، بهره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مؤمن است كه از سوگند دروغين دورى گزيند، چراكه سوگند دروغين سرزمينهاى امن و آرام را به زمينهاى بى آب و گياه بدل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براى اين كه مؤمنان مى بايست خداى را كه؛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 سوگندى كه به هدف توجيه نمودن كارهاى ناشايست انسان، و تبرى جستن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 گفته مى شود، و براى تظاهر به تقوى و شايستگى ياد مى شود، امر كرده</w:t>
      </w:r>
      <w:r>
        <w:rPr>
          <w:rFonts w:eastAsia="IRNazanin" w:cs="IRNazanin"/>
          <w:color w:val="111111"/>
          <w:sz w:val="28"/>
          <w:szCs w:val="28"/>
          <w:rtl w:val="true"/>
          <w:lang w:bidi="fa-IR"/>
        </w:rPr>
        <w:t>.</w:t>
      </w:r>
      <w:bookmarkStart w:id="35" w:name="pg7289_75016"/>
    </w:p>
    <w:p>
      <w:pPr>
        <w:pStyle w:val="BookText"/>
        <w:rPr/>
      </w:pPr>
      <w:bookmarkEnd w:id="3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سوگند از زنان خود كناره مى گيرند را پس از گذشت چهار ماه به گزينش ميان طلاق و شكستن سوگند و متحمّل شدن كفّارۀ آن دستور مى دهد، فرمانبردار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ماست كه جز حق بر زبان نياوريم و حق را به هنگام گواهى دادن به درستى رسالت و دعوتهاى الهى، و همچنين به هنگام گواهى دادن دربارۀ حقوق مردم، كتمان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حقّ اگر براى مردم گمراهى درپى داشته باشد، بر دانشمندان و علما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زنان آنچه در رحم دارند را بپوشانند و كتمان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آن را بگوييم كه در درونمان است، و جايز نيست سخنى بگوييم كه از دورنمان بر نمى تابد، چه، اين از ويژگيهاى دورويان و منافقان است كه خداوند دربارۀ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فِي قُلُوبِهِمْ وَاللّهُ أَعْلَمُ بِمَا يَكْتُمُونَ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خود چيزى مى گويند كه در دلهايشان نيست و خداوند از آنچه كتمان مى كنند آگاهتر است</w:t>
      </w:r>
      <w:r>
        <w:rPr>
          <w:rFonts w:eastAsia="IRNazanin" w:cs="IRNazanin"/>
          <w:color w:val="111111"/>
          <w:sz w:val="28"/>
          <w:szCs w:val="28"/>
          <w:rtl w:val="true"/>
          <w:lang w:bidi="fa-IR"/>
        </w:rPr>
        <w:t>.»</w:t>
      </w:r>
    </w:p>
    <w:p>
      <w:pPr>
        <w:pStyle w:val="Heading4"/>
        <w:numPr>
          <w:ilvl w:val="3"/>
          <w:numId w:val="1"/>
        </w:numPr>
        <w:rPr/>
      </w:pPr>
      <w:bookmarkStart w:id="36" w:name="__RefHeading___Toc646963_1051229030"/>
      <w:bookmarkStart w:id="37" w:name="_Toc13"/>
      <w:bookmarkEnd w:id="36"/>
      <w:r>
        <w:rPr>
          <w:rtl w:val="true"/>
        </w:rPr>
        <w:t>سخن پايانى</w:t>
      </w:r>
      <w:r>
        <w:rPr>
          <w:rtl w:val="true"/>
        </w:rPr>
        <w:t>:</w:t>
      </w:r>
      <w:bookmarkEnd w:id="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بيگمان قرآن كتاب امنيّت و آرامش است، و بايد در تمام ابعاد از آيات آن پيروى كنيم تا به نعمت امنيّت دست يافته واز ترس واندوه رهايى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مسلمانانى كه راه و روش وحى را در دنيا پيش مى گيرند، در آخرت نيز به آرامش و سلامت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امن و امان از پروردگارشان خواهد بود، و او، ولى و ياور آنهاست بخاطر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هيچگاه جايگاه آرامش و امنيّت</w:t>
      </w:r>
      <w:r>
        <w:rPr>
          <w:rStyle w:val="FootnoteAnchor"/>
          <w:rtl w:val="true"/>
        </w:rPr>
        <w:footnoteReference w:id="82"/>
      </w:r>
      <w:r>
        <w:rPr>
          <w:rFonts w:ascii="IRNazanin" w:hAnsi="IRNazanin" w:eastAsia="IRNazanin"/>
          <w:color w:val="111111"/>
          <w:sz w:val="28"/>
          <w:sz w:val="28"/>
          <w:szCs w:val="28"/>
          <w:rtl w:val="true"/>
          <w:lang w:bidi="fa-IR"/>
        </w:rPr>
        <w:t>نخواهد بود، ولى مى تواند نزديكترين نقطه به آن و يا دورترين نقطه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وارده از پيامبر اكرم صلى الله عليه و آله و اهل بيت عليهم السلام پندهايى نهفته است كه در صورت پايبندى بدانها مى توان بسيارى از سرچشمه هاى ترس و درد را از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خود را دراين باب با حديثى از امام باقر عليه السلام كه توسّط ثمالى نقل شده به پايان مى بريم؛ آن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على عليه السلام چنين يافتم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من بعدي ظهرت موتة الفجأة، وإذا طُفِّفَت المكاييل أخذهم اللّه بالسنين والنقص، وإذا منعوا الزكاة منعت الأرض بركاتها من الزرع والثمار والمعادن كلّها، وإذا جاروا في الحكم تعاونوا على الإثم والعدوان، وإذا نقضوا العهد سلّط اللّه عليهم عدوّهم، وإذا قُطعت الأرحام جُعلت الأموال في أيدي الأشرار، وإذا لم يأمروا بالمعروف ولم ينهوا عن المنكر ولم يتّبعوا الأخيار من</w:t>
      </w:r>
    </w:p>
    <w:p>
      <w:pPr>
        <w:pStyle w:val="BookText"/>
        <w:rPr/>
      </w:pPr>
      <w:r>
        <w:rPr>
          <w:rFonts w:ascii="Amiri" w:hAnsi="Amiri" w:eastAsia="Amiri" w:cs="Amiri"/>
          <w:color w:val="111111"/>
          <w:sz w:val="28"/>
          <w:sz w:val="28"/>
          <w:szCs w:val="28"/>
          <w:rtl w:val="true"/>
          <w:lang w:bidi="ar-SA"/>
        </w:rPr>
        <w:t>أهل بيتي سلٌط اللّه عليهم شرارهم، ثمّ تدعو خيارهم فلا يُستجاب لهم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من زنا پديدار شود مرگهاى ناگهانى نيز درپى آن پديدار خواهند شد، و اگر از وزنها كم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فروشى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به زمينهايى كه گياهانشان خورده شده و به كاستى دچار خواهد ساخت، و اگر از دادن زكات بازدارند، زمين بركات خود را از كِشته و ميوه ها و معادن، جملگى، از ايشان دريغ خواهد كرد، و اگر در حكم كردن ستم كنند، بر گناه و ستم هميارى كرده اند، و اگر پيمانهاى خود را نقض كنند خداوند دشمنانشان را برايشان مسلّط مى كند، و اگر پيوندهاى خويشاوندى از هم بگسلند، داراييها به دست اشرار مى افتند، و اگر امر به معروف و نهى از منكر نكنند و از برگزيدگان اهل بيت من پيروى نكنند خداوند اشرارشان را برايشان مسلّط خواهد ساخت، در آن زمان است كه برگزيدگانشان به دعا برمى خيزند ولى دعاى ايشان به استجابت در نخواهد آمد</w:t>
      </w:r>
      <w:r>
        <w:rPr>
          <w:rFonts w:eastAsia="IRNazanin" w:cs="IRNazanin"/>
          <w:color w:val="111111"/>
          <w:sz w:val="28"/>
          <w:szCs w:val="28"/>
          <w:rtl w:val="true"/>
          <w:lang w:bidi="fa-IR"/>
        </w:rPr>
        <w:t>.»</w:t>
      </w:r>
      <w:bookmarkStart w:id="38" w:name="pg7289_75020"/>
    </w:p>
    <w:p>
      <w:pPr>
        <w:pStyle w:val="Heading3"/>
        <w:numPr>
          <w:ilvl w:val="2"/>
          <w:numId w:val="1"/>
        </w:numPr>
        <w:rPr/>
      </w:pPr>
      <w:bookmarkStart w:id="39" w:name="__RefHeading___Toc646965_1051229030"/>
      <w:bookmarkStart w:id="40" w:name="_Toc14"/>
      <w:bookmarkEnd w:id="38"/>
      <w:bookmarkEnd w:id="39"/>
      <w:r>
        <w:rPr>
          <w:rtl w:val="true"/>
        </w:rPr>
        <w:t>عدالت در جامعۀ اسلامى</w:t>
      </w:r>
      <w:bookmarkEnd w:id="40"/>
    </w:p>
    <w:p>
      <w:pPr>
        <w:pStyle w:val="Heading4"/>
        <w:numPr>
          <w:ilvl w:val="3"/>
          <w:numId w:val="1"/>
        </w:numPr>
        <w:rPr/>
      </w:pPr>
      <w:bookmarkStart w:id="41" w:name="__RefHeading___Toc646967_1051229030"/>
      <w:bookmarkStart w:id="42" w:name="_Toc15"/>
      <w:bookmarkEnd w:id="41"/>
      <w:r>
        <w:rPr>
          <w:rtl w:val="true"/>
        </w:rPr>
        <w:t>درآمد</w:t>
      </w:r>
      <w:r>
        <w:rPr>
          <w:rtl w:val="true"/>
        </w:rPr>
        <w:t>:</w:t>
      </w:r>
      <w:bookmarkEnd w:id="42"/>
    </w:p>
    <w:p>
      <w:pPr>
        <w:pStyle w:val="BookText"/>
        <w:rPr/>
      </w:pPr>
      <w:r>
        <w:rPr>
          <w:rFonts w:ascii="IRNazanin" w:hAnsi="IRNazanin" w:eastAsia="IRNazanin"/>
          <w:color w:val="111111"/>
          <w:sz w:val="28"/>
          <w:sz w:val="28"/>
          <w:szCs w:val="28"/>
          <w:rtl w:val="true"/>
          <w:lang w:bidi="fa-IR"/>
        </w:rPr>
        <w:t>يكى از برجسته ترين ارزشها، عدالت است، كه در حقّ باورى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ايمان به هر حقّى، مستلزم پايبندى بدان و داشتن عملكرد در راستاى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برخوردارى از يك زندگى ميانه و متعادل و بدور از زياده روى و اسراف و فسق و همچنين بدور از خسّت و رهبانيّت، را عدالت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و گناه و ارتكاب منكرات با عدالت همخوانى ندارند، چون ارتكاب گناه و منكر به منزله ى تجاوز به حقوق خداوند و ستمگرى به حقوق مردم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اقامۀ حق است، آنگونه كه هست و بدون كوچكترين كج روى از آن، و حقّ همان سنجه اى است كه بايد بر مبناى آن ميان مردم حكم كنيم تا عدالت محقّق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وسايلى كه فراگيرى عدل و برپا داشتن قسط</w:t>
      </w:r>
      <w:r>
        <w:rPr>
          <w:rStyle w:val="FootnoteAnchor"/>
          <w:rtl w:val="true"/>
        </w:rPr>
        <w:footnoteReference w:id="84"/>
      </w:r>
      <w:r>
        <w:rPr>
          <w:rFonts w:ascii="IRNazanin" w:hAnsi="IRNazanin" w:eastAsia="IRNazanin"/>
          <w:color w:val="111111"/>
          <w:sz w:val="28"/>
          <w:sz w:val="28"/>
          <w:szCs w:val="28"/>
          <w:rtl w:val="true"/>
          <w:lang w:bidi="fa-IR"/>
        </w:rPr>
        <w:t>و حق را فراهم</w:t>
      </w:r>
      <w:bookmarkStart w:id="43" w:name="pg7289_75021"/>
    </w:p>
    <w:p>
      <w:pPr>
        <w:pStyle w:val="BookText"/>
        <w:rPr/>
      </w:pPr>
      <w:bookmarkEnd w:id="43"/>
      <w:r>
        <w:rPr>
          <w:rFonts w:ascii="IRNazanin" w:hAnsi="IRNazanin" w:eastAsia="IRNazanin"/>
          <w:color w:val="111111"/>
          <w:sz w:val="28"/>
          <w:sz w:val="28"/>
          <w:szCs w:val="28"/>
          <w:rtl w:val="true"/>
          <w:lang w:bidi="fa-IR"/>
        </w:rPr>
        <w:t>مى آورند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برانگيخته شدن پيامبران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فروفرستادن كتاب آسمانى كه شرايع و احكام در آن تبيين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 فرستادن و قراردادن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سنجه اى كه مى توان صادق ترين نمونۀ آن را امامى دانست كه بر مبناى قسط و انصاف ميان مردم حكم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فروفرستادن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نيرو و قابليّتى است براى رويارويى با سركشان و ستمپيشگان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دوش گرفتن مسؤوليّت يارى خداوند متعال و فرستادگانش بوسيلۀ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مجاهدان</w:t>
      </w:r>
      <w:r>
        <w:rPr>
          <w:rFonts w:eastAsia="IRNazanin" w:cs="IRNazanin"/>
          <w:color w:val="111111"/>
          <w:sz w:val="28"/>
          <w:szCs w:val="28"/>
          <w:rtl w:val="true"/>
          <w:lang w:bidi="fa-IR"/>
        </w:rPr>
        <w:t>.</w:t>
      </w:r>
    </w:p>
    <w:p>
      <w:pPr>
        <w:pStyle w:val="Heading4"/>
        <w:numPr>
          <w:ilvl w:val="3"/>
          <w:numId w:val="1"/>
        </w:numPr>
        <w:rPr/>
      </w:pPr>
      <w:bookmarkStart w:id="44" w:name="__RefHeading___Toc646969_1051229030"/>
      <w:bookmarkStart w:id="45" w:name="_Toc16"/>
      <w:bookmarkEnd w:id="44"/>
      <w:r>
        <w:rPr/>
        <w:t>1</w:t>
      </w:r>
      <w:r>
        <w:rPr>
          <w:rtl w:val="true"/>
        </w:rPr>
        <w:t xml:space="preserve"> - </w:t>
      </w:r>
      <w:r>
        <w:rPr>
          <w:rtl w:val="true"/>
        </w:rPr>
        <w:t>برپاداشتن عدل</w:t>
      </w:r>
      <w:bookmarkEnd w:id="4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w:t>
      </w:r>
    </w:p>
    <w:p>
      <w:pPr>
        <w:pStyle w:val="BookText"/>
        <w:rPr/>
      </w:pPr>
      <w:r>
        <w:rPr>
          <w:rFonts w:ascii="Amiri" w:hAnsi="Amiri" w:eastAsia="Amiri" w:cs="Amiri"/>
          <w:color w:val="111111"/>
          <w:sz w:val="28"/>
          <w:sz w:val="28"/>
          <w:szCs w:val="28"/>
          <w:rtl w:val="true"/>
          <w:lang w:bidi="ar-SA"/>
        </w:rPr>
        <w:t>بِالْغَيْبِ إِنَّ اللّهَ قَوِيٌّ عَزِيزٌ</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رسولان خود را با دلايل روشن فرستاديم، و با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 و آهن را نازل كرديم كه در آن نيروى شديد و منافعى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بداند چه كسى او و رسولانش را يارى مى كند بى آنكه او را ببينند، خداوند قوى و شكست ناپذيراست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رسولى است، هنگامى كه رسولشان به سوى آنان بيايد، بعدالت در ميان آنها داورى مى شود، و ستمى به آنها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عدل و احسان و بخشش به نزديكان فرمان مى دهد، و از فحشا و منكر و ستم، نهى مى كند، خداوند به شما اندرز مى دهد، شايد متذكّر شويد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إِعْدِلُوا هُوَ أَقْرَبُ لِلتَّقْوَى وَاتَّقُوا اللّهَ إِنَّ اللّهَ خَبِيرٌ</w:t>
      </w:r>
    </w:p>
    <w:p>
      <w:pPr>
        <w:pStyle w:val="BookText"/>
        <w:rPr/>
      </w:pPr>
      <w:r>
        <w:rPr>
          <w:rFonts w:ascii="Amiri" w:hAnsi="Amiri" w:eastAsia="Amiri" w:cs="Amiri"/>
          <w:color w:val="111111"/>
          <w:sz w:val="28"/>
          <w:sz w:val="28"/>
          <w:szCs w:val="28"/>
          <w:rtl w:val="true"/>
          <w:lang w:bidi="ar-SA"/>
        </w:rPr>
        <w:t>بِمَا تَعْمَلُونَ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جمعيّتى، شما را به گناه و ترك عدالت نكشاند عدالت كنيد، كه به پرهيزگارى نزديكتر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از آنچه انجام مى دهيد،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قيام به عدالت كنيد، براى خدا شهادت دهيد،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زيان شما، يا پدر و مادر و نزديكان شما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غنى يا فقير باشند، خداوند سزاوارتر است كه از آنان حمايت كند، بنابراين، از هوى و هوس پيروى نكنيد، كه از حقّ،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تحريف كنيد، و يا از اظهار آن، اعراض نماييد، خداوند به آنچه انجام مى 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امر به عدالت كرده است، و توجّه خويش را در هر</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 و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خالص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لَاحُجَّةَ بَيْنَنَا وَبَيْنَكُمُ اللّهُ يَجْمَعُ بَيْنَنَا وَإِلَيْهِ الْمَصِيرُ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همين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آنان را به سوى اين آيين واحد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آنچنان كه مأمور شده اى استقامت نما، و از هوى و هوسهاى آنان پيروى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كتابى كه خدا نازل كرده ايمان آورده ام و مأمورم در ميان شما عدالت كنم، خداوند پروردگار ما و شماست، نتيجۀ اعمال ما از آن ماست ونتيجۀ اعمال شما از آن شما، خصومت شخصى در ميان ما نيست، و خداوند ما و شما را در يكجا جمع مى كند،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موسى، گروهى هستند كه به سوى حقّ هدايت مى كنند، و به حقّ و عدالت حكم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جُنَّة واقية، وجَنَّة باقية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پناهگاهى پاسدارنده و بهشتى ماندگار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اخوّته، وحرمت غيبته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مردم داد و ستد و مراوده داشته باشد و بايشان ستم نورزد، و با مردم به گفتگو نشيند و به ايشان دروغ نگويد، و وعده كند و در وعدۀ خود خلاف نكند، از كسانى است كه مروّت و مردانگيش كامل و عدالتش نمايان و برادرى با وى واجب و غيبت او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ميزان اللّه سبحانه الذي وضعه في الخلق، ونصبه لإقامة الحقّ،</w:t>
      </w:r>
    </w:p>
    <w:p>
      <w:pPr>
        <w:pStyle w:val="BookText"/>
        <w:rPr/>
      </w:pPr>
      <w:r>
        <w:rPr>
          <w:rFonts w:ascii="Amiri" w:hAnsi="Amiri" w:eastAsia="Amiri" w:cs="Amiri"/>
          <w:color w:val="111111"/>
          <w:sz w:val="28"/>
          <w:sz w:val="28"/>
          <w:szCs w:val="28"/>
          <w:rtl w:val="true"/>
          <w:lang w:bidi="ar-SA"/>
        </w:rPr>
        <w:t>فلا تخالفه في ميزانه، ولا تعارضه في سلطانه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عدل ميزان و سنجه اى است از سوى خدا كه خداوند آن را براى خلق</w:t>
      </w:r>
    </w:p>
    <w:p>
      <w:pPr>
        <w:pStyle w:val="BookText"/>
        <w:rPr/>
      </w:pPr>
      <w:r>
        <w:rPr>
          <w:rFonts w:ascii="IRNazanin" w:hAnsi="IRNazanin" w:eastAsia="IRNazanin"/>
          <w:color w:val="111111"/>
          <w:sz w:val="28"/>
          <w:sz w:val="28"/>
          <w:szCs w:val="28"/>
          <w:rtl w:val="true"/>
          <w:lang w:bidi="fa-IR"/>
        </w:rPr>
        <w:t>قرارداده، و آن را براى برپا داشتن حقّ، منصوب كرده است، پس خدا را در ميزان و سنجه اش مخالفت نكن، و روياروى براهين و دلايلش نايست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حياة الأحكام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زندگى احكام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بعثت پيامبران، برپايى قسط، و وسيلۀ دستيابى بدان، كتاب آسمانى، وابزار آن، ميزان و سنجه، و جنگ افزار آن، آهن، و به پا دارندگانش نيز مجاهدان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 جامعه اى رسولى است كه ميان مردم آن جامعه به عدل و قسط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نيكى فرمان داده، و از فحشا و منكر و ستم، نهى كرده است، و همچنين مؤمنان را به قيامى هميشگى براى خدا، و گواهى دادن از روى عدالت فرمان مى دهد، همچنانكه ايشان را به قيامى كامل به عدالت، و شهادت دادن براى خدا نيز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آيات الهى درمى يابيم كه حقّ همان امرى است كه بدان عدل به 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حق هر انسانى داده شود، بيگمان عدل محقّق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مفهوم عدل درونمايۀ رسالتهاى الهى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همچنانكه به قسط و انصاف فرمان مى دهد، به عدل نيز فرمان مى دهد،</w:t>
      </w:r>
    </w:p>
    <w:p>
      <w:pPr>
        <w:pStyle w:val="BookText"/>
        <w:rPr/>
      </w:pPr>
      <w:r>
        <w:rPr>
          <w:rFonts w:ascii="IRNazanin" w:hAnsi="IRNazanin" w:eastAsia="IRNazanin"/>
          <w:color w:val="111111"/>
          <w:sz w:val="28"/>
          <w:sz w:val="28"/>
          <w:szCs w:val="28"/>
          <w:rtl w:val="true"/>
          <w:lang w:bidi="fa-IR"/>
        </w:rPr>
        <w:t>از همين رو ما بايد با تمام توان خود راههاى تحقّق عدل و قسط را بپيماييم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راه ها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اينكه عد ل را جوهر رفتار شخصى خود، و محور روابط اجتماعى خويش و هدف تمدن اسلاميمان، قرار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قسط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ويژگيهاى خود و از مسؤوليتهايى كه بر انجام آنها مداومت داريم، مانند نماز و روزه،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 كافى اى براى رويارويى با مخالفان قسط و عدل را فراهم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عرصه هاى گوناگون زندگى بايد قسط و عدل را برپا داريم، پس اگر با ستمى مواجه شديم، به مقابله با آن برخيزيم و عدالت و قسط را به جاى ستم نشانيم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ما به تنهايى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بدوش نمى كشيم، بلكه بايد تلاش كنيم تا مردم نقش خود را در اين مورد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وظايف مؤمنان، به ويژه در عرصۀ اجتماعى، تلاش براى انجام كارهايى است كه خوشنودى پروردگار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 ماواجب است كه براى خدمت به جامعه و آموزش و تربيت مردم بكوشيم، تا قسط و عدل را خود در زندگيشان بپا دارند</w:t>
      </w:r>
      <w:r>
        <w:rPr>
          <w:rFonts w:eastAsia="IRNazanin" w:cs="IRNazanin"/>
          <w:color w:val="111111"/>
          <w:sz w:val="28"/>
          <w:szCs w:val="28"/>
          <w:rtl w:val="true"/>
          <w:lang w:bidi="fa-IR"/>
        </w:rPr>
        <w:t>.</w:t>
      </w:r>
      <w:bookmarkStart w:id="46" w:name="pg7289_75028"/>
    </w:p>
    <w:p>
      <w:pPr>
        <w:pStyle w:val="Heading4"/>
        <w:numPr>
          <w:ilvl w:val="3"/>
          <w:numId w:val="1"/>
        </w:numPr>
        <w:rPr/>
      </w:pPr>
      <w:bookmarkStart w:id="47" w:name="__RefHeading___Toc646971_1051229030"/>
      <w:bookmarkStart w:id="48" w:name="_Toc17"/>
      <w:bookmarkEnd w:id="46"/>
      <w:bookmarkEnd w:id="47"/>
      <w:r>
        <w:rPr/>
        <w:t>2</w:t>
      </w:r>
      <w:r>
        <w:rPr>
          <w:rtl w:val="true"/>
        </w:rPr>
        <w:t xml:space="preserve"> - </w:t>
      </w:r>
      <w:r>
        <w:rPr>
          <w:rtl w:val="true"/>
        </w:rPr>
        <w:t>عدالت در عرصۀ سياست</w:t>
      </w:r>
      <w:bookmarkEnd w:id="4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پروردگارشان را اجابت كرده و نماز را برپا مى دارند و كارهايشان به صورت مشورت در ميان آنهاست و از آنچه به آنها روزى داده ايم انفاق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براى آنها آمرزش بطلب و در كارها، با آنان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دو گروه از مؤمنان باهم به نزاع و جنگ پردازند، آنها را آشتى دهيد، و اگر يكى از آن دو بر ديگرى تجاوز كند، با گروه متجاوز پيكار كنيد تا به فرمان خدا باز 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زمينۀ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 به عدالت صلح برقرار سازيد، و عدالت پيشه كنيد كه خداوند عدالت پيشگان را دوست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نيكى كردن و رعايت عدالت نسبت به كسانى كه در امر دين با شما پيكار نكردند و از خانه و ديارتان بيرون نراندند نهى نمى كند، چراكه خداوند عدالت پيشگان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اميرالمؤمنين امام على عليه السلام در باب عدل رواياتى به شرح ذيل به ما رسيده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قوام الرعيّة، وجمال الولاة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قوام رعيّت و زيبايى واليان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 لايصلحها الا العدل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 را بغير از عدل اصلاح نمى تواند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در نامۀ مبارك خويش به مالك اشتر اينگونه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محبوبترين كارها نزد تو امورى باشند كه با حقّ و عدالت موافق تراند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فضيلة السلطان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فضيلت حاكم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السلطان خير من خصب الزمان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حاكم بهتر از حاصلخيزى زمان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غَلَبَتِ الرَّعِيَّةُ وَالِيَهَا، أَوْ أَجْحَفَ الْوَالِي بِرَعِيَّتِهِ، اخْتَلَفَتْ هُنَالِكَ الْكَلِمَةُ،</w:t>
      </w:r>
    </w:p>
    <w:p>
      <w:pPr>
        <w:pStyle w:val="BookText"/>
        <w:rPr/>
      </w:pPr>
      <w:r>
        <w:rPr>
          <w:rFonts w:ascii="Amiri" w:hAnsi="Amiri" w:eastAsia="Amiri" w:cs="Amiri"/>
          <w:color w:val="111111"/>
          <w:sz w:val="28"/>
          <w:sz w:val="28"/>
          <w:szCs w:val="28"/>
          <w:rtl w:val="true"/>
          <w:lang w:bidi="ar-SA"/>
        </w:rPr>
        <w:t>وَظَهَرَتْ مَعَالِمُ الْجَوْرِ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رعايا حقّ حكومت را ادا كنند، و حكومت نيز حقّ رعايا را مراعات كند، حقّ در ميان ايشان قوى و نيرومند خواهد شد، و جاده هاى دين صاف و بى دست انداز مى گردد، نشانه و علامتهاى عدالت اعتدال مى پذيرد و راه و رسمها درست در مجراى خويش به كار مى افتد؛ بدين ترتيب زمان شايسته مى شود، به بقاء دولت اميدوار بايد بود و دشمنان مأيوس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رعيّت بر والى خويش چيره گردد و يا رئيس حكومت بر رعايا اجحاف نمايد نظام برهم مى خورد و نشانه هاى ستم و جور آشكار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النّار أمير متسلّط لم يعدل، وذو ثروة من المال لم يعط المال حقّه، وفقير فخور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كسانى كه وارد آتش مى شوند عبارت اند از؛ امير نيرومند و چيره است كه بر مبناى عدالت عمل نمى كند، و ثروتمندى كه حقّ مال خود را نمى پردازد، و فقيرى كه تكبّر مى روزد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موسى كاظم عليه السلام در تفسير اين آيه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يحييها بالقطر، ولكن يبعث اللّه رجالاً فيحيون العدل، فَتُحيى الأرض</w:t>
      </w:r>
    </w:p>
    <w:p>
      <w:pPr>
        <w:pStyle w:val="BookText"/>
        <w:rPr/>
      </w:pPr>
      <w:r>
        <w:rPr>
          <w:rFonts w:ascii="Amiri" w:hAnsi="Amiri" w:eastAsia="Amiri" w:cs="Amiri"/>
          <w:color w:val="111111"/>
          <w:sz w:val="28"/>
          <w:sz w:val="28"/>
          <w:szCs w:val="28"/>
          <w:rtl w:val="true"/>
          <w:lang w:bidi="ar-SA"/>
        </w:rPr>
        <w:t>لإحياء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ولَإقامة الحدّ فيه،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نيست كه باران مى بارد و زمين سبز مى شود بلكه مراد آن است كه خداوند مردانى را برمى گزيند كه زنده مى كنند زمين را بعدل پس زمين با زنده شدن عدل،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حدود خداوند بر روى زمين سودش بيشتر است از آنكه چهل شبانه روز باران ببارد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شالودۀ حكومت اسلامى بر مبناى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عدالت نمايان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روى بين هرج و مرج و استبداد، استوار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براى رهايى يافتن از وضعيّت هرج و مرج مى بايست ولايت الهى حاكميّت يابد، و از سوى ديگر براى گذر از وضعيّت استبدادى بايد نظام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خداوند متعال در عرصۀ سياسى نيز پديدار مى شود؛ بدينگونه كه همه گروهها، حتى در هنگام وقوع جنگ بين آنها، از حقوق عادلانه خود برخوردار شوند و ستم يكى از گروهها بر ديگرى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روابط مسلمانان با ديگران نيز همينگونه است؛ به هنگام صلح با غير مسلمانان بايد بديشان نيكى كرده، حقوق ايشان را ادا كنيم، و در زمان وقوع جنگ نمى توان به ايشان تجاوز كرد، مگرا ينكه خود، مسلمانان را مورد تجاوز قرار داده باشند، كه البتّه دراين صورت نيز، تجاوز متقابل، نبايد فراتر از حدّ تجاوز غير مسلمانان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مسلمانان، به ويژه بر رهبران آنها، لازم است كه به شيوه هاى زير، تمام وسايل فراهم كننده حقيقت نظام شورايى در جامعه را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حاكمى مسلمان از رهگذر شور و مشورت و از ميان افراد واجدشرايط عدالت، فقاهت، شايستگى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ابزارهاى مشورت در امور كشور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مجلس نمايندگان، شوراهاى شهر، شوراهاى قضايى و نهادهايى از اين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ابزارهاى حمايت كننده از نظام شورايى همچون ايجاد نشريّات آزاد، و برگزارى تجمّعهاى آزاد و امورى از اين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اتّخاذ تصميمهاى سالم در نظام شورايى كه پايه قانونگذارى حكيمانه است، بر مسلمانان است كه به قانون، از رهگذر اعمال و رفتار زير،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كشور حاكم را دوست بدارند و وى را بزرگ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صادره از سوى حاكم نزد همه محترم شمرده شود، و كسى نبايد از حكم صادره توسّط حاكم برنجد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اجراى احكام در مورد خود و ديگران، پيشاپيش مردم باشد، و در اجراى حكم الهى با كسى مدارا نكند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مسلمانان است كه در كشمكشهاى داخلى، با توجّه به موارد</w:t>
      </w:r>
    </w:p>
    <w:p>
      <w:pPr>
        <w:pStyle w:val="BookText"/>
        <w:rPr/>
      </w:pPr>
      <w:r>
        <w:rPr>
          <w:rFonts w:ascii="Amiri" w:hAnsi="Amiri" w:eastAsia="Amiri" w:cs="Amiri"/>
          <w:color w:val="111111"/>
          <w:sz w:val="28"/>
          <w:sz w:val="28"/>
          <w:szCs w:val="28"/>
          <w:rtl w:val="true"/>
          <w:lang w:bidi="ar-SA"/>
        </w:rPr>
        <w:t>زير، عدالت اسلامى را مبناى كار خود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بويژه رهبران سياسى و مذهبى تمام تلاش خود را براى خاموش شدن آتش نزاع، بر مبناى آشتى مورد قبول دو طرف، به 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اسلامى بر رعايت بندهاى صلح دوطرف نزاع نظارت كند، و با مشاهدۀ تجاوز يكى از اطراف بر ديگرى، مى بايست به هر وسيله اى كه شده با گروه متجاوز به مقابله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امّت ميان دوطرف نزاع، به عدالت صلح و آشتى دهند، و حتّى از حقوق طرف متجاوز نيز كم نگذارند، بلكه با اداى حقوق تمام اطراف نزاع، قسط و عدل را محقّق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به هنگام جهاد با دشمنان نبايد از چهارچوب عدل و قسط خارج شوند، كه اين امر با پايبندى به احكام اسلامى زير ميسّر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جز با كسانيكه با آنان وارد جنگ شده اند و يا براى ستيز با آنان، هم پيمان شده اند، با قومى ديگر نجنگند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سويى جايز است، به كسانى كه با ما ستيزه ندارند و ما را از شهر و ديار خود بيرون نرانده اند، نيكى كنيم و عدل و قسط را دربارۀ ايشان به اجرا درآوريم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ديگرى، مگر در صورت تجاوز وى به حقّ ما، جايز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مقابله به مثل و پاسخ به تجاوز، واجب است از</w:t>
      </w:r>
      <w:bookmarkStart w:id="49" w:name="pg7289_75035"/>
    </w:p>
    <w:p>
      <w:pPr>
        <w:pStyle w:val="BookText"/>
        <w:rPr/>
      </w:pPr>
      <w:bookmarkEnd w:id="49"/>
      <w:r>
        <w:rPr>
          <w:rFonts w:ascii="IRNazanin" w:hAnsi="IRNazanin" w:eastAsia="IRNazanin"/>
          <w:color w:val="111111"/>
          <w:sz w:val="28"/>
          <w:sz w:val="28"/>
          <w:szCs w:val="28"/>
          <w:rtl w:val="true"/>
          <w:lang w:bidi="fa-IR"/>
        </w:rPr>
        <w:t>چهارچوب تقوى خارج نشويم، و خروج از حد و مرز در اين هنگام جايز نمى باشد، بلكه تنها به ميزان تجاوزِ طرف مقابل مى توان واكنش نشان داد</w:t>
      </w:r>
      <w:r>
        <w:rPr>
          <w:rFonts w:eastAsia="IRNazanin" w:cs="IRNazanin"/>
          <w:color w:val="111111"/>
          <w:sz w:val="28"/>
          <w:szCs w:val="28"/>
          <w:rtl w:val="true"/>
          <w:lang w:bidi="fa-IR"/>
        </w:rPr>
        <w:t>.</w:t>
      </w:r>
    </w:p>
    <w:p>
      <w:pPr>
        <w:pStyle w:val="Heading4"/>
        <w:numPr>
          <w:ilvl w:val="3"/>
          <w:numId w:val="1"/>
        </w:numPr>
        <w:rPr/>
      </w:pPr>
      <w:bookmarkStart w:id="50" w:name="__RefHeading___Toc646973_1051229030"/>
      <w:bookmarkStart w:id="51" w:name="_Toc18"/>
      <w:bookmarkEnd w:id="50"/>
      <w:r>
        <w:rPr/>
        <w:t>3</w:t>
      </w:r>
      <w:r>
        <w:rPr>
          <w:rtl w:val="true"/>
        </w:rPr>
        <w:t xml:space="preserve"> - </w:t>
      </w:r>
      <w:r>
        <w:rPr>
          <w:rtl w:val="true"/>
        </w:rPr>
        <w:t>عدل در مسؤوليّت و پاداش</w:t>
      </w:r>
      <w:bookmarkEnd w:id="5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أَحْسَنتُمْ أَحْسَنتُمْ لأَنفُسِكُمْ وَإِنْ أَسَأْتُمْ فَلَهَا فَإِذَا جَاءَ وَعْدُ الْآخِرَةِ لِيَسوءُوا وُجُوهَكُمْ وَلِيَدْخُلُوا الْمَسْجِدَ كَمَا دَخَلُوهُ أَوَّلَ مَرَّةٍ وَلِيُتَبِّرُوا مَا عَلَوْا تَتْبِيراً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به خودتان نيكى مى كنيد، و اگر بدى كنيد بازهم به خود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وعدۀ مردم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دشمن بر شما سخت خواهد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 اندوه در صورتهايتان ظاهر مى شود، و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همان گونه كه بار اوّل وارد شدند، و آنچه را زير سلطۀ خود مى گيرند، درهم مى كوبند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عَادٍ إِذْ أَرْسَلْنَا عَلَيْهِمُ الرِّيحَ الْعَقِيمَ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جز يك خانواده با ايمان در تمام آنها نيافتيم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شهرهاى</w:t>
      </w:r>
    </w:p>
    <w:p>
      <w:pPr>
        <w:pStyle w:val="BookText"/>
        <w:rPr/>
      </w:pPr>
      <w:r>
        <w:rPr>
          <w:rFonts w:ascii="IRNazanin" w:hAnsi="IRNazanin" w:eastAsia="IRNazanin"/>
          <w:color w:val="111111"/>
          <w:sz w:val="28"/>
          <w:sz w:val="28"/>
          <w:szCs w:val="28"/>
          <w:rtl w:val="true"/>
          <w:lang w:bidi="fa-IR"/>
        </w:rPr>
        <w:t>بلا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روشن براى كسانى كه از عذاب دردناك مى ترسند به جاى گذارديم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درس عبرتى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با دليلى آشكار به سوى فرعون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تمام وجودش از وى روى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يا ساحر است يا ديوانه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ما او و لشكريانش را گرفتيم و به دريا افكنديم در حالى كه در خور سرزنش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تندبادى بى باران بر آنها 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يلقى جَزاءَ الشَّرِّ إِلَّا عَامِلُهُ، لَنْ يُجْزى جَزَاءَ الْخَيْرِ إِلَّا فَاعِلُهُ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هيچكس كيفر شرّ داده نمى شود مگر به عاملان شرّ، و به هيچكس پاداش نيكو ارزانى نمى شود مگر به نيكوكاران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الْبَلَاءِ يَكُونُ الْجَزاءُ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ميزان آزمايش، پاداش داده مى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الهى در سنت اعطاى مسؤوليّت و سزادادن نيز نمود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هركس مسؤول عملى است كه انجام مى دهد و متناسب با آن پاداش دريافت مى كند، اگر عملش نيكو باشد پاداش او نيز نيكو خواهد بود، و اگر عمل او شرّ باشد، چيزى جز كيفرى شوم نصيب وى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انسان مسؤول عملكرد ديگران نيست، مگر به ميزان تأثيرى كه بر عملكرد آنها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سنّت الهى احكام زير را مى توان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هيچكس مسؤول اعمال ديگرى نيست، هر چند طرف مقابل بر گمراهى پافشارى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در جامعۀ فاسدى به زندگى بپردازد و عمل واجب امر به معروف و نهى از منكر را نيز انجام دهد، و از طرفى مردم به سخنان او گوش فرا ندهند، خداوند وى را بر گناه مردم آن جامعه مورد مؤاخذه قرار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مسؤول اعمالى كه خارج از توان وى باشند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مسؤوليّت اعمالى كه انسان بدانها مجبور شده، و يا از روى ناچارى و اضطرار بدانها دست زده، از گردن وى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حدود مسؤوليّت هركس نسبت به عملكرد و تلاشش، با ميزان اراده و آزادى وى پيوند خورده و با عملكردهاى مثبت و منفى اش همبسته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پاره اى از احكام توجه كنيد</w:t>
      </w:r>
      <w:r>
        <w:rPr>
          <w:rFonts w:eastAsia="IRNazanin" w:cs="IRNazanin"/>
          <w:color w:val="111111"/>
          <w:sz w:val="28"/>
          <w:szCs w:val="28"/>
          <w:rtl w:val="true"/>
          <w:lang w:bidi="fa-IR"/>
        </w:rPr>
        <w:t>:</w:t>
      </w:r>
      <w:bookmarkStart w:id="52" w:name="pg7289_75038"/>
    </w:p>
    <w:p>
      <w:pPr>
        <w:pStyle w:val="BookText"/>
        <w:rPr/>
      </w:pPr>
      <w:bookmarkEnd w:id="52"/>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قصاص مى بايست به اندازۀ جرم باشد،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توان از روى انتقام و يا به گمان اينكه شأن فرد زيان ديده بالاتر و بزرگتر از فرد گنهكار مى باشد، از حد و اندازۀ جرم فراتر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از حقّ كسى كم گذاشت و يا تلاش كسى را ناديده گرفت، همچنانكه مطالبۀ پاداشى فراتر از سعى و كوشش نيز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واجب است تمام گونه هاى خوردن به ناحقّ اموال مردم، همچون كلاه بردارى، دزدى، احتكار، ربا، سوء استفاده و يا سرمايه گذاريهاى نامشروع را از ميان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تلاش كسى را در قراردادهاى فاسدى كه تنها برخى از شرايط شرع در آنها رعايت شده،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كسى در قرارداد اجاره، جعاله و يا مضاربه اى تلاش كند، بايد تلاش وى را به حساب آورد، هرچند بعدها معلوم شود كه قرارداد فاسد بوده است</w:t>
      </w:r>
      <w:r>
        <w:rPr>
          <w:rFonts w:eastAsia="IRNazanin" w:cs="IRNazanin"/>
          <w:color w:val="111111"/>
          <w:sz w:val="28"/>
          <w:szCs w:val="28"/>
          <w:rtl w:val="true"/>
          <w:lang w:bidi="fa-IR"/>
        </w:rPr>
        <w:t>.</w:t>
      </w:r>
    </w:p>
    <w:p>
      <w:pPr>
        <w:pStyle w:val="Heading4"/>
        <w:numPr>
          <w:ilvl w:val="3"/>
          <w:numId w:val="1"/>
        </w:numPr>
        <w:rPr/>
      </w:pPr>
      <w:bookmarkStart w:id="53" w:name="__RefHeading___Toc646975_1051229030"/>
      <w:bookmarkStart w:id="54" w:name="_Toc19"/>
      <w:bookmarkEnd w:id="53"/>
      <w:r>
        <w:rPr/>
        <w:t>4</w:t>
      </w:r>
      <w:r>
        <w:rPr>
          <w:rtl w:val="true"/>
        </w:rPr>
        <w:t xml:space="preserve"> - </w:t>
      </w:r>
      <w:r>
        <w:rPr>
          <w:rtl w:val="true"/>
        </w:rPr>
        <w:t>عدالت در عرصۀ اقتصاد</w:t>
      </w:r>
      <w:bookmarkEnd w:id="54"/>
    </w:p>
    <w:p>
      <w:pPr>
        <w:pStyle w:val="Heading5"/>
        <w:numPr>
          <w:ilvl w:val="4"/>
          <w:numId w:val="1"/>
        </w:numPr>
        <w:rPr/>
      </w:pPr>
      <w:bookmarkStart w:id="55" w:name="__RefHeading___Toc646977_1051229030"/>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يَظُنُّ أُولئِكَ أَنَّهُم مَبْعُوثُونَ</w:t>
      </w:r>
    </w:p>
    <w:p>
      <w:pPr>
        <w:pStyle w:val="BookText"/>
        <w:rPr/>
      </w:pP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وقتى براى خود پيمانه مى كنند، حقّ خود را بطور كامل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مى خواهند براى ديگران پيمانه يا وزن كنند، كم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گمان نمى كنند كه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الْوَزْنَ بِالْقِسْطِ وَلَا تُخْسِرُوا الْمِيزَانَ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برافراشت، و ميزان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ميزان طغيان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مسير عدالت منحرف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براساس عدل برپا داريد و ميزان را كم نگذاريد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يتيم، جز به بهترين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نشويد، تا به حدّ رشد خود برسد، و حقّ پيمانه و وزن را بعدالت ادا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هيچكس را، جز بمقدار تواناييش، تكليف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سخنى مى گوييد، عدالت</w:t>
      </w:r>
    </w:p>
    <w:p>
      <w:pPr>
        <w:pStyle w:val="BookText"/>
        <w:rPr/>
      </w:pPr>
      <w:r>
        <w:rPr>
          <w:rFonts w:ascii="IRNazanin" w:hAnsi="IRNazanin" w:eastAsia="IRNazanin"/>
          <w:color w:val="111111"/>
          <w:sz w:val="28"/>
          <w:sz w:val="28"/>
          <w:szCs w:val="28"/>
          <w:rtl w:val="true"/>
          <w:lang w:bidi="fa-IR"/>
        </w:rPr>
        <w:t xml:space="preserve">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 كند، تا متذكّر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 لِكُمْ أَقْسَطُ عِندَ اللّهِ وَأَقْوَمُ لِلشَّهَادَةِ وَأَدْنَى أَلَّا تَرْتَابُوا إِلَّا أَن تَكُونَ تِجَارَةً حَاضِرَةً تُدِيرُونَهَا بَيْنَكُمْ فَلَيْسَ عَلَيْكُمْ جُنَاحٌ أَ لَّاتَكْتُبُوهَا وَأَشْهِدُوا إِذَا تَبَايَعْتُمْ 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بدهى مدّت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يا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پيدا كنيد، آن را بنويسيد و بايد نويسنده اى از روى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بنويسد و كسى كه قدرت بر نويسندگى دارد، نبايد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خدا به او تعليم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كند پس بايد بنويسد، و آن كسى كه حق بر عهدۀ اوست، بايد املا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كه پروردگار اوست بپرهيزد، و چيزى را فروگذار ننمايد و اگر كسى كه حقّ بر ذمّۀ اوست، سفيه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املا كردن ندارد، بايد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عدالت، املا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بگيريد؛ و اگر دو مرد نبودند، يك مرد و دو زن، از كسانى كه مورد رضايت و اطمينان شما هستند،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زن، بايد باهم شاهد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يكى انحرافى يافت، ديگرى به او يادآورى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نبايد به هنگامى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باشد يا بزرگ، ملول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نزد خدا به عدالت نزديكتر، و براى شهادت مستقيم تر، و براى جلوگيرى از ترديد و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 باشد، مگر اينكه داد و ستد نقدى باشد كه بين خود، دست به دست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گناهى بر شما نيست كه آن را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به نويسنده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كنيد، از فرمان پروردگار خارج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تعليم مى دهد؛ خداوند به همه چيز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شما انجام 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خودكشى نكنيد، خداوند نسبت به شما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لَاتَظْلِمُونَ وَلَا تُظْلَمُونَ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باقى مانده، رها كنيد، اگر ايمان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كنيد، بدانيد خدا و رسولش، با شما پيكار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كنيد، سرمايه هاى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مى كنيد، و نه بر شما ستم وارد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هرگاه انفاق كنند، نه اسراف مى نمايند و نه سخت گيرى، بلكه در ميان اين دو، حدّ اعتدالى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 تا مورد سرزنش قرارگيرى و از كار فرومانى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مَدْيَنَ أَخَاهُمْ شُعَيْباً قَالَ يَاقَوْمِ اعْبُدُوا اللّهَ مَالَكُمْ مِن إِلهٍ غَيْرُهُ قَدْ جَاءَتْكُمْ بَيِّنَةٌ مِن رَبِّكُمْ فَأَوْفُوا الْكَيْلَ وَالْمِيزَانَ وَلَا تَبْخَسُوا النَّاسَ أَشْيَاءَهُمْ وَلَا تُفْسِدُوا فِي الْأَرْضِ بَعْدَ إِصْلَاحِهَا ذلِكُمْ خَيْرٌ لَكُمْ إِنْ كُنتُمْ مُؤْمِنِينَ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 خدا را بپرستيد، كه جز او معبودى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است، بنابراين، حقّ پيمانه و وزن را ادا كنيد و از اموال مردم چيزى نكاهيد و در روى زمين، بعداز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 و دعوت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با ايمان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لاَيُحِبُّ الْمُسْرِفِينَ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به هنگام رفتن به مسجد،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تتضاعف البركات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عدل، بركات چند برابر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شريفى اينگونه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إلّابطيبة نفس منه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فرد مسلمانى بر كسى حلال نمى شود، مگر با رضايت خاطر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از پيامبر اكرم صلى الله عليه و آله آمده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مسؤوليّت هر 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آن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دارد، تا آنكه آن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نال من رجل مسلم شيئاً من عرض أو مال وجب عليه الاستحلال من ذلك والتنصّل من كلّ ما كان منه إليه، وإن كان قد مات فليتنصّل من المال إلى ورثته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آبروى ديگرى را بريزد يا به داراييهاى كس ديگرى دست درازى كند، بايد ازاين عمل خود حلاليّت بخواهد واز هر آنچه بدى نسبت به طرف مقابل انجام داده در نزداو به درآيد، واگر طرف مقابل مرده بود، پس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به ورّاث 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بخشى از راه مسلمانان زيان رساند، پس وى ضامن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از امام باقر عليه السلام نقل مى كند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الأنصاري إلى رسول اللّه فشكا إليه وخبّره الخبر، فأرسل إليه رسول اللّه صلى الله عليه و آله وخبّره بقول الأنصاري وما شكا،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ساومه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w:t>
      </w:r>
    </w:p>
    <w:p>
      <w:pPr>
        <w:pStyle w:val="BookText"/>
        <w:rPr/>
      </w:pPr>
      <w:r>
        <w:rPr>
          <w:rFonts w:ascii="Amiri" w:hAnsi="Amiri" w:eastAsia="Amiri" w:cs="Amiri"/>
          <w:color w:val="111111"/>
          <w:sz w:val="28"/>
          <w:sz w:val="28"/>
          <w:szCs w:val="28"/>
          <w:rtl w:val="true"/>
          <w:lang w:bidi="ar-SA"/>
        </w:rPr>
        <w:t>فقال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اليه فإنّه لا ضرر ولا ضرار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سمرة بن جندب شاخۀ خرمايى داشت بر ديوار يكى از انصار، و خانۀ مرد انصارى نزديك درب ورودى باغ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به نخل خود سرمى زد، حال آنكه اجازه نمى گرفت، پس مرد انصارى به او گفت تا ديگر بار اذن بخواهد، سمرة از اين كار امتناع كرد، آنگاه مرد انصارى شكايت نزد پيامبر خدا برده، ايشان را از اين موضوع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w:t>
      </w:r>
    </w:p>
    <w:p>
      <w:pPr>
        <w:pStyle w:val="BookText"/>
        <w:rPr/>
      </w:pPr>
      <w:r>
        <w:rPr>
          <w:rFonts w:ascii="IRNazanin" w:hAnsi="IRNazanin" w:eastAsia="IRNazanin"/>
          <w:color w:val="111111"/>
          <w:sz w:val="28"/>
          <w:sz w:val="28"/>
          <w:szCs w:val="28"/>
          <w:rtl w:val="true"/>
          <w:lang w:bidi="fa-IR"/>
        </w:rPr>
        <w:t>كسى را نزد او فرستادند و او را از سخنان مرد انصارى و شكايت وى آگاه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داخل شوى پس اذن بگير، پس او امتناع ورزيد، دراين هنگام پيامبر خدا صلى الله عليه و آله اورا به فروش آن درخت فراخواندند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درخت قيمت مى گذاردند و قيمتها را هر بار بالاتر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قيمت آن درخت بسيار زياد شد، پس سمرة از فروش سرباززد، پس پيامبراكرم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شاخه اگر از آن صرفنظر كنى، شاخه اى در بهشت براى تو گسترانيده خواهد شد، پس سمرة نپذيرفت، دراين هنگام پيامبر اكرم صلى الله عليه و آله روبه مرد انصارى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درخت را از ريشه بركن و آن را برايش بينداز چراكه زيان و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بن الحسين عليهما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الرجل بالقسط وبلغة الكفاف، ويقدّم منه الفضل لآخرته، فإنّ ذلك أبقى للنعمة، وأقرب إلى المزيد من اللّه، وأنفع في العاقبة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از روى عدل و انصاف و به اندازه انفاق كند، و فزونى آن را براى آخرت قرار دهد، چون چنين كارى نعمت را پايدارتر و نزديكتر به فزونى يافتن از سوى خدا مى گرداند، و در عاقبت سودمندتر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والاى اقتصاد، در ابعاد گوناكون آن، به قسط و انصاف مى باشد، از اينرو هرگاه اقتصاد از مسير قسط خارج شود بايد بدان بازگردانده شود، هرچند كه از راه گذاردن احكام و قوانينى نوين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حقّ كسى</w:t>
      </w:r>
    </w:p>
    <w:p>
      <w:pPr>
        <w:pStyle w:val="BookText"/>
        <w:rPr/>
      </w:pPr>
      <w:r>
        <w:rPr>
          <w:rFonts w:ascii="IRNazanin" w:hAnsi="IRNazanin" w:eastAsia="IRNazanin"/>
          <w:color w:val="111111"/>
          <w:sz w:val="28"/>
          <w:sz w:val="28"/>
          <w:szCs w:val="28"/>
          <w:rtl w:val="true"/>
          <w:lang w:bidi="fa-IR"/>
        </w:rPr>
        <w:t>كم نگردد، و ذرّه اى به كسى ستم روا نشود، و كسى زيان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حكمت بنيادين بسيارى از احكام اقتصادى شرع مقدّس همان رهايى از ستم و اقامۀ عدل و قسط مى باشد، كه مى توان از اين امر، به عنوان يك اصل كلى، احكام زير را دريافت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اندازى نا حق به داراييهاى ديگران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گردش داراييها در ميان مردم بر مبناى حق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رهگذر داد و ستد مبتنى بر رضايت طرفين كه موضوع قراردادهاى داراى شرايط كامل است، 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كسى به حساب ديگران و با داراييهاى ايشان مال اندوزى كند، مگر با رضايت خاطر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بدون وسيله و سبب مشروعى مال اندوزى كرد و يا اموال مردم را به ناحق خورد، چه با آگاهى و از روى عمد باشد و چه غير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اگر كسى اتومبيل خريدارى شده اى را تعمير كند و پس از آن آشكار شود كه قرارداد درست نبوده، هزينۀ تعمير به عهدۀ فروشنده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اگر شخصى در نبود همسايه اش، حريق بوجود آمده در خانۀ او را خاموش كند و يا دزدى را كه شبانه به خانۀ او قصد دستبرد دارد، دور كند، و اگر اين امر براى وى هزينه هايى را دربرداشته باشد، به نظر مى رسد اين</w:t>
      </w:r>
      <w:bookmarkStart w:id="57" w:name="pg7289_75048"/>
    </w:p>
    <w:p>
      <w:pPr>
        <w:pStyle w:val="BookText"/>
        <w:rPr/>
      </w:pPr>
      <w:bookmarkEnd w:id="57"/>
      <w:r>
        <w:rPr>
          <w:rFonts w:ascii="IRNazanin" w:hAnsi="IRNazanin" w:eastAsia="IRNazanin"/>
          <w:color w:val="111111"/>
          <w:sz w:val="28"/>
          <w:sz w:val="28"/>
          <w:szCs w:val="28"/>
          <w:rtl w:val="true"/>
          <w:lang w:bidi="fa-IR"/>
        </w:rPr>
        <w:t xml:space="preserve">هزينه ها را بايد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گيرد، مگر اينكه اين اعمال را به قصد نيكوكارى انجام دهد، كه پاداشش در نزد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اندازى باطل به اموال مردم، تفاوتى بين حقوق مادى يا معنوى كه عرفا از آن به مال تعبير مى شود، همچون حق تأليف، حق اختراع، حق التدريس و حق وكالت،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گونه هاى خوردن به ناحق اموال، غصب كه خود نوعى ستم است و يا در اختيار گرفتن چيزى از راه اعمال قدرت و زور، مى باشد</w:t>
      </w:r>
      <w:r>
        <w:rPr>
          <w:rFonts w:eastAsia="IRNazanin" w:cs="IRNazanin"/>
          <w:color w:val="111111"/>
          <w:sz w:val="28"/>
          <w:szCs w:val="28"/>
          <w:rtl w:val="true"/>
          <w:lang w:bidi="fa-IR"/>
        </w:rPr>
        <w:t>.</w:t>
      </w:r>
    </w:p>
    <w:p>
      <w:pPr>
        <w:pStyle w:val="Heading5"/>
        <w:numPr>
          <w:ilvl w:val="4"/>
          <w:numId w:val="1"/>
        </w:numPr>
        <w:rPr/>
      </w:pPr>
      <w:bookmarkStart w:id="58" w:name="__RefHeading___Toc646979_1051229030"/>
      <w:bookmarkStart w:id="59" w:name="_Toc21"/>
      <w:bookmarkEnd w:id="58"/>
      <w:r>
        <w:rPr>
          <w:rtl w:val="true"/>
        </w:rPr>
        <w:t>زيان رساندن به ديگران</w:t>
      </w:r>
      <w:bookmarkEnd w:id="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ديگرى زيان رسانده باشد بايد آن را جبران كند، چه اين زيان همچون نابود كردن مال مستقيماً وارد شود، يا اينكه به طور غير مستقيم و به سبب عملكرد شخص، دارايى فرد زيان ديده نابود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رساندن به ديگران شامل زيان رساندن در زمينه سود و بهره يا حقوق ديگران به ويژه حقوق معنوى افراد و نيز زيان رساندن به كار يك فرد آزاد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اينرو به عنوان نمونه اگر كسى كارگرى را يك روز زندانى كند، يك روز كارى را از وى سلب كرده است، و بايد به اندازۀ كار مزد يك روز به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مورد توقيف تاكسى و يا اتومبيل شخصى مثلاً به مدّت يك ماه و ايجاد زيان براى مالك آن، بايد خسارت و زيان توسط فرد</w:t>
      </w:r>
      <w:bookmarkStart w:id="60" w:name="pg7289_75049"/>
    </w:p>
    <w:p>
      <w:pPr>
        <w:pStyle w:val="BookText"/>
        <w:rPr/>
      </w:pPr>
      <w:bookmarkEnd w:id="60"/>
      <w:r>
        <w:rPr>
          <w:rFonts w:ascii="Amiri" w:hAnsi="Amiri" w:eastAsia="Amiri" w:cs="Amiri"/>
          <w:color w:val="111111"/>
          <w:sz w:val="28"/>
          <w:sz w:val="28"/>
          <w:szCs w:val="28"/>
          <w:rtl w:val="true"/>
          <w:lang w:bidi="ar-SA"/>
        </w:rPr>
        <w:t>توقيف كننده جبران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اگر كسى شهرت و اعتبار كسى را زير سئوال برد، مثلاً ورشكستگى بازرگانى را شايعه كند، و يا فرد عادلى را فاسق جلوه دهد و يا روزنامه و يا مؤسّسه اى را دست نشانده بخواند، بايد زيان هاى مالى بوجود آمده در اثر سخن پراكنى هاى دروغين خود را جبران كند</w:t>
      </w:r>
      <w:r>
        <w:rPr>
          <w:rFonts w:eastAsia="IRNazanin" w:cs="IRNazanin"/>
          <w:color w:val="111111"/>
          <w:sz w:val="28"/>
          <w:szCs w:val="28"/>
          <w:rtl w:val="true"/>
          <w:lang w:bidi="fa-IR"/>
        </w:rPr>
        <w:t>.</w:t>
      </w:r>
    </w:p>
    <w:p>
      <w:pPr>
        <w:pStyle w:val="Heading5"/>
        <w:numPr>
          <w:ilvl w:val="4"/>
          <w:numId w:val="1"/>
        </w:numPr>
        <w:rPr/>
      </w:pPr>
      <w:bookmarkStart w:id="61" w:name="__RefHeading___Toc646981_1051229030"/>
      <w:bookmarkStart w:id="62" w:name="_Toc22"/>
      <w:bookmarkEnd w:id="61"/>
      <w:r>
        <w:rPr>
          <w:rtl w:val="true"/>
        </w:rPr>
        <w:t>استفاده از حق خود و ستم به ديگران</w:t>
      </w:r>
      <w:r>
        <w:rPr>
          <w:rtl w:val="true"/>
        </w:rPr>
        <w:t>:</w:t>
      </w:r>
      <w:bookmarkEnd w:id="6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كسى در بكارگيرى حق خود و تسلّط بر اموالش، متعرّض حقوق ديگران شود، كه اين امر بسته به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بودن عملكرد؛ به عنوان نمونه نبايد در محلّه اى كه خانه هاى آن از دو طبقه بالاتر نمى روند دست به ساخت برجى ده طبقه زد بگونه اى كه از رسيدن نور به همسايگان جلوگيرى شود، و يا نبايد مثلاً با استفاده از بلندگو در خانه موجبات آزار همسايگان را فراهم آورد، و يا خانه اى را در محلّه اى مسكونى به كارهاى ادارى و يا تجارى اختصاص داد، بگونه اى كه براى اهالى محل مشكلاتى به بار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ناچار شود براى احقاق حق خود عملكردى غير متعارف داشته باشد و به ديگران زيان رساند، اين ناچارى به كار وى مشروعيّت مى بخشد، در عين حال بايد زيان وارده به ديگران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زيان مستقيماً وارد شود، به عنوان نمونه، اگر كسى براى خاموش كردن آتش سوزى خانۀ خود ناچار شود بر آن آتش آبى بريزد، كه اين ريختن آب موجب زيان ديدن همسايه شود، بايد زيان</w:t>
      </w:r>
      <w:bookmarkStart w:id="63" w:name="pg7289_75050"/>
    </w:p>
    <w:p>
      <w:pPr>
        <w:pStyle w:val="BookText"/>
        <w:rPr/>
      </w:pPr>
      <w:bookmarkEnd w:id="63"/>
      <w:r>
        <w:rPr>
          <w:rFonts w:ascii="IRNazanin" w:hAnsi="IRNazanin" w:eastAsia="IRNazanin"/>
          <w:color w:val="111111"/>
          <w:sz w:val="28"/>
          <w:sz w:val="28"/>
          <w:szCs w:val="28"/>
          <w:rtl w:val="true"/>
          <w:lang w:bidi="fa-IR"/>
        </w:rPr>
        <w:t>وارده به او را جبران كند، اما اگر زيان رساندن مستقيماً صورت نپذيرد، مثلاً اگر مالك يك كشتزار به هنگام وقوع سيل، آب را بر مزرعۀ خود ببندد و اين كار، موجب انحراف سيل به سوى زمين مجاور گرديده و موجبات زيان كشتزار مجاور را فراهم آورد، مسؤوليّت آن بر مالك كشتزار اوّل نيست، چراكه اين سيل است كه زيان رسانده نه مالك كشتزار اوّل كه تنها آب را بر مزرعۀ خود بسته است</w:t>
      </w:r>
      <w:r>
        <w:rPr>
          <w:rFonts w:eastAsia="IRNazanin" w:cs="IRNazanin"/>
          <w:color w:val="111111"/>
          <w:sz w:val="28"/>
          <w:szCs w:val="28"/>
          <w:rtl w:val="true"/>
          <w:lang w:bidi="fa-IR"/>
        </w:rPr>
        <w:t>.</w:t>
      </w:r>
    </w:p>
    <w:p>
      <w:pPr>
        <w:pStyle w:val="Heading5"/>
        <w:numPr>
          <w:ilvl w:val="4"/>
          <w:numId w:val="1"/>
        </w:numPr>
        <w:rPr/>
      </w:pPr>
      <w:bookmarkStart w:id="64" w:name="__RefHeading___Toc646983_1051229030"/>
      <w:bookmarkStart w:id="65" w:name="_Toc23"/>
      <w:bookmarkEnd w:id="64"/>
      <w:r>
        <w:rPr>
          <w:rtl w:val="true"/>
        </w:rPr>
        <w:t>قرض و ربا</w:t>
      </w:r>
      <w:bookmarkEnd w:id="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زير ضامن اجراى قسط و داد در امر استقراضند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ثروتمندان از نياز تنگدستان سوء استفاده كنند و از قرض دادن سرباز زده و آنها را به ربادهى مجبور سازند، از سويى با توبۀ فرد رباخوار، تنگدستان نمى توانند وى را ازاصل سرمايه اش محروم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نه ستم به بدهكار رواست و نه به بستانكار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صاحبان حق بازگشت حقّشان را تضمين كنند، بايد براى قرض مدّتى معيّن كنند، و قرارداد قرض را به نگارش درآورند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خود، قرارداد را نمى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عادلى را براى اينكار برگزينند، نويسنده نيز نبايد از قرارداد چيزى فرو گذارد، همچنين بايد بر قرارداد دو شاهد مورد رضايت، گواهى دهند، و نبايد هيچ چيز در نگارش قرارداد از قلم بيفتد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ارزش اوليه اى خود را بخاطر تورّم از دست بدهد، بگونه اى كه صاحب سرمايه زيان ببيند، بدهكار بايد خسارت وارده را</w:t>
      </w:r>
    </w:p>
    <w:p>
      <w:pPr>
        <w:pStyle w:val="BookText"/>
        <w:rPr/>
      </w:pPr>
      <w:r>
        <w:rPr>
          <w:rFonts w:ascii="IRNazanin" w:hAnsi="IRNazanin" w:eastAsia="IRNazanin"/>
          <w:color w:val="111111"/>
          <w:sz w:val="28"/>
          <w:sz w:val="28"/>
          <w:szCs w:val="28"/>
          <w:rtl w:val="true"/>
          <w:lang w:bidi="fa-IR"/>
        </w:rPr>
        <w:t>جبران كند تا سرمايه تمام و كمال به صاحب سرمايه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در زمان استقراض، بهاى يك خانه هزار دينار باشد و در پايان مدّت، به علت سقوط ارزش دينار، بهاى همان خانه به يك ميليون دينار برسد، بدهكار بايد يك ميليون دينار و نه همان هزار دينار را به بستانكار بازگرداند، چراكه پس دادن تنها هزار دينار ستم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 كردن و مصرف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نعمتهاى الهى بواسطۀ عدالت كامل مى شوند، و زياده روى و يا كوتاهى در آنها، چه بسا نعمت را به نقمت تبديل كند، از همين رو عدالت پيشگى در امر هزينه كردن و مصرف، از نمودهاى ايمان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بايد داراييهاى خود را حكيمانه به مصرف رسانند، از اينرو نه مى توان تمام داراييها را يكجا انفاق كرد و فرزندان خود را از آنچه خدا ارزانى داشته محروم ساخت، و نه مى توان مردم را از بخشش خود محروم كرد، بلكه بايد ميانه روى پيشه كرده، داراييهاى زياده از حد را انفاق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نيز اين امر صادق است، چون، مؤمنان نبايد در خورد و خوراك اسراف كنند، همانگونه كه نبايد خوردنيها و آشاميدنيها را از خود و خانواده هايشان دريغ دارند</w:t>
      </w:r>
      <w:r>
        <w:rPr>
          <w:rFonts w:eastAsia="IRNazanin" w:cs="IRNazanin"/>
          <w:color w:val="111111"/>
          <w:sz w:val="28"/>
          <w:szCs w:val="28"/>
          <w:rtl w:val="true"/>
          <w:lang w:bidi="fa-IR"/>
        </w:rPr>
        <w:t>.</w:t>
      </w:r>
      <w:bookmarkStart w:id="66" w:name="pg7289_75052"/>
    </w:p>
    <w:p>
      <w:pPr>
        <w:pStyle w:val="Heading4"/>
        <w:numPr>
          <w:ilvl w:val="3"/>
          <w:numId w:val="1"/>
        </w:numPr>
        <w:rPr/>
      </w:pPr>
      <w:bookmarkStart w:id="67" w:name="__RefHeading___Toc646985_1051229030"/>
      <w:bookmarkStart w:id="68" w:name="_Toc24"/>
      <w:bookmarkEnd w:id="66"/>
      <w:bookmarkEnd w:id="67"/>
      <w:r>
        <w:rPr/>
        <w:t>5</w:t>
      </w:r>
      <w:r>
        <w:rPr>
          <w:rtl w:val="true"/>
        </w:rPr>
        <w:t xml:space="preserve"> - </w:t>
      </w:r>
      <w:r>
        <w:rPr>
          <w:rtl w:val="true"/>
        </w:rPr>
        <w:t>عدالت در خانواده</w:t>
      </w:r>
      <w:bookmarkEnd w:id="6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وَمَا جَعَلَ أَزْوَاجَكُمُ اللّآئِي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لِأَبَائِهِمْ 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هيچ كس دو دل در درونش نيافريده، و هرگز همسرانتان را كه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دهيد،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هاى شما را فرزند حقيقى شما قرار نداده است، اين سخن شماست كه به دهان خود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باطل و بى 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حق را مى گويد و او به راه راست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بنام پدرانشان بخوانيد كه اين كار نزد خدا عادلانه تر است، و اگر پدرانشان را نمى شناسيد، آنها برادران دينى و موالى شما هستند، امّا گناهى بر شما نيست در خطاهايى كه از شما سرمى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توجّه آنها را به نام ديگران صدا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را از روى عمد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آمرزنده و رحيم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تَسْتَطِيعُوا أَن تَعْدِلُوا بَيْنَ النِّسَاءِ وَلَوْ حَرَصْتُمْ فَلَا تَمِيلُوا كُلَّ</w:t>
      </w:r>
    </w:p>
    <w:p>
      <w:pPr>
        <w:pStyle w:val="BookText"/>
        <w:rPr/>
      </w:pPr>
      <w:r>
        <w:rPr>
          <w:rFonts w:ascii="Amiri" w:hAnsi="Amiri" w:eastAsia="Amiri" w:cs="Amiri"/>
          <w:color w:val="111111"/>
          <w:sz w:val="28"/>
          <w:sz w:val="28"/>
          <w:szCs w:val="28"/>
          <w:rtl w:val="true"/>
          <w:lang w:bidi="ar-SA"/>
        </w:rPr>
        <w:t>الْمَيْلِ فَتَذَرُوهَا كَالْمُعَلَّقَةِ وَإِن تُصْلِحُوا وَتَتَّقُوا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عدالت برقرار كنيد، هرچند كوشش نماييد ولى تمايل خود را بكلّى متوجّه يك طرف نسازيد كه ديگرى را بصورت زنى كه شوهرش را از دست داده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و پرهيزگارى پيش گيريد،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فَإِنْ خِفْتُمْ أَلَّا تَعْدِلُوا فَوَاحِدَةً أَوْ مَا مَلَكَتْ أَيْمَانُكُمْ ذلِكَ أَدْنَى أَلَّا تَعُولُوا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مى ترسيد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ازدواج با دختران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رعايت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پوشى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نمائيد، دو يا سه يا چهار همسر؛ و اگر مى ترسيد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نكنيد، تنها يك همسر بگيريد، و يا از زنانى كه مالك آنهائيد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ظلم و ستم جلوگيرى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حلال نيست كه از زنان، از روى</w:t>
      </w:r>
    </w:p>
    <w:p>
      <w:pPr>
        <w:pStyle w:val="BookText"/>
        <w:rPr/>
      </w:pPr>
      <w:r>
        <w:rPr>
          <w:rFonts w:ascii="IRNazanin" w:hAnsi="IRNazanin" w:eastAsia="IRNazanin"/>
          <w:color w:val="111111"/>
          <w:sz w:val="28"/>
          <w:sz w:val="28"/>
          <w:szCs w:val="28"/>
          <w:rtl w:val="true"/>
          <w:lang w:bidi="fa-IR"/>
        </w:rPr>
        <w:t xml:space="preserve">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ناراحتى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ندهيد كه قسمتى از آنچه را به آنها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تملّك كنيد؛ مگر اينكه آنها عمل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شايسته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 لِكَ إِنْ أَرَادُوا إِصْلَاحاً وَلَهُنَّ مِثْلُ الَّذِي عَلَيْهِنَّ بِالْمَعْرُوفِ وَلِلرِّجَالِ عَلَيْهِنَّ دَرَجَةٌ وَاللّهُ عَزِيزٌ حَكِيمٌ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مطلّقه، بايد به مدّت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رستاخيز، ايمان دارند، براى آنها حلال نيست كه آنچه را خدا در رحمهايشان آفريده،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همسرانشان،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زنان، همانند وظايفى كه بر دوش آنهاست،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 لَاتُكَلَّفُ نَفْسٌ إِلَّا وُسْعَهَا لَاتُضَارَّ وَالِدَةٌ</w:t>
      </w:r>
    </w:p>
    <w:p>
      <w:pPr>
        <w:pStyle w:val="BookText"/>
        <w:rPr/>
      </w:pPr>
      <w:r>
        <w:rPr>
          <w:rFonts w:ascii="Amiri" w:hAnsi="Amiri" w:eastAsia="Amiri" w:cs="Amiri"/>
          <w:color w:val="111111"/>
          <w:sz w:val="28"/>
          <w:sz w:val="28"/>
          <w:szCs w:val="28"/>
          <w:rtl w:val="true"/>
          <w:lang w:bidi="ar-SA"/>
        </w:rPr>
        <w:t>بِوَلَدِهَا وَلَا مَوْلُودٌ لَّهُ بِوَلَدِهِ وَعَلَى الْوَارِثِ مِثْلُ ذَ 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شير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بخواهد دوران شيرخوارگى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كس كه فرزند براى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خوراك و پوشاك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شيردادن بپردازد، حتّى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موظّف به بيش از مقدار توانايى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كودك را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نيز لازم است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مادر را در دوران شيردهى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آندو، با رضايت يكديگر و مشورت، بخواهند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بازگيرند، گناهى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توانايى، يا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خواستيد دايه اى براى فرزندان خود بگيريد، گناهى بر شما نيست، به شرط اينكه حق گذشته مادر را بطور شايسته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بدانيد خدا، به آنچه انجام مى دهيد،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در پاسخ پرسشى فرموده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حقّاً على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w:t>
      </w:r>
    </w:p>
    <w:p>
      <w:pPr>
        <w:pStyle w:val="BookText"/>
        <w:rPr/>
      </w:pPr>
      <w:r>
        <w:rPr>
          <w:rFonts w:ascii="Amiri" w:hAnsi="Amiri" w:eastAsia="Amiri" w:cs="Amiri"/>
          <w:color w:val="111111"/>
          <w:sz w:val="28"/>
          <w:sz w:val="28"/>
          <w:szCs w:val="28"/>
          <w:rtl w:val="true"/>
          <w:lang w:bidi="ar-SA"/>
        </w:rPr>
        <w:t>حقّاً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بيشترين حق را بر مرد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چه كسى بيشترين حق را بر زن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يوصيني بالمرأة حتّى ظننت أنّه لا ينبغي طلاقها إلّامن فاحشة مبيّنة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آنقدر بطور مداوم توصيۀ زنان را به من مى كرد تا اينكه گمان بردم نمى توان زنان را طلاق داد مگر در صورت انجام كار زشت آشكارى از سوى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همچنين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للصبي لبن خير من لبن امّه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كودك شيرى نيكوتر از شير مادر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در باب اين گفتۀ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لَاتُضَارَّ وَالِدَةٌ بِوَلَدِهَا 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به عمل آمد، پس آن حضرت اينگونه پاسخ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المراضع ممّا تدفع إحداهن الرجل إذا أراد الجماع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أخاف أن أحبل فأقتل ولدي هذا الذي أرضعه، وكان الرجل تدعوه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اجامعك فأقتل ولدي، فيدفعها فلا يجامعها، فنهى اللّه</w:t>
      </w:r>
    </w:p>
    <w:p>
      <w:pPr>
        <w:pStyle w:val="BookText"/>
        <w:rPr/>
      </w:pPr>
      <w:r>
        <w:rPr>
          <w:rFonts w:ascii="Amiri" w:hAnsi="Amiri" w:eastAsia="Amiri" w:cs="Amiri"/>
          <w:color w:val="111111"/>
          <w:sz w:val="28"/>
          <w:sz w:val="28"/>
          <w:szCs w:val="28"/>
          <w:rtl w:val="true"/>
          <w:lang w:bidi="ar-SA"/>
        </w:rPr>
        <w:t>عزّ و جلّ عن ذلك أن يضارّ الرجل المرأة والمرأة الرجل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مى افتاد كه زن هنگام جماع دست رد به سينۀ شوهر مى زد، ومى گفت مى ترسم حامله شوم، با اينكه من بچۀ شيرخوار دارم و مى ترسم وى را به كشتن دهم و چه بسا مى شد كه شوهر از جماع خوددارى مى كرد و مى گفت مى ترسم حامله شوى، ومن مبتلا به كشتن وى شوم، و لذا در اسلام خداى تعالى نهى كرد از اينكه مرد موجب زيان زن گردد و يا زن باعث ضرر مرد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رنگ و بوى زندگى انسان مؤمن است در ميان خويشاوندان، و در عرصۀ ارتباط با پدر و مادر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نيز دستور مى دهد تا فرزندان به نام پدرانشان خوانده شوند، چون، اين كار نزد خدا عادلانه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رفتار عادلانه ميان همسران امر مى كند، و يادآور مى شود كه در صورت عدم توانايى براى برقرارى عدالت ميان چند همسر، بايد به يكى بسنده كرد، همانگونه كه در قرآن از زيان رساندن به فرزندان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ما را به استنباط احكامى در باب عدالت در خانواده رهنمون مى سازند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حفاظت از تبار افراد واجب مى باشد، از اينرو نمى شود كسى از تبار خود جدا شده و به تبار ديگرى بپيوندد، چراكه تبار و نَسَب امرى واقعى است، نمى توان آن را به بازى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نسب و تبار افراد امرى اعتبارى نيست تا مردم بتوانند به هر نحوى كه مى خواهند در آن دست برنند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مردان در صورت اختيار كردن بيش از يك همسر، ميان ايشان به عدالت رفتار كنند، در غير اينصورت اگر از ناتوانى خود در برقرارى عدالت ميان همسران بترسند، به يك همسر بسنده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بايد تمام حقوق را ادا كنند، بويژه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بويژه مهريه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سفيهان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داراييهاى يتيمانى كه به سنّ رشد رسيده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ارث ميان مردان و زنان بگونه اى درست و بر مبناى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نمى توانند از زنان، به اكراه ارث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جايز نيست براى پس گرفتن مهريۀ زنان و يا بازگرداندن بخشى از آن آنها را تحت فشار قرار داد و يا به آزار و اذيّت آنان پرداخت، چون، مهريه و پس از عقد و دخول حقّ ثابت زنان محسوب 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مردان با زنان بگونه اى شايسته رفتار كنند، در مقابل زنان نيز بايد به وظايف خود در قبال شوهرانشان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و معيار در روابط زناشويى، ايجاد توازنى عادلانه ميان وظايف و حقوق زن مى باشد، كه چه بسا، اين قاعده خود مبنايى باشد براى مجموعه اى از احكام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نمونه طلاقهاى ناموجّه روبه فزونى گذارند، و موجبات زيان رسيدن به زنان را بيش ازپيش فراهم آورند، فقيه عادل بايد با صدور احكامى موقّت زيان ديدن آنان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هنگام عقد، شرطى گذاشته شود كه بر مبناى آن مرد در صورت طلاق زن برخى از داراييهاى خود را به زن واگذارد، و يا پيش از طلاق، از راههايى كه خداوند در قرآن بدانها امر كرده، مرحله اى براى داورى خانواده دراين امر پيش بينى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اسكان در خانه اى مستقل پافشارى كند، در حاليكه مرد توان فراهم كردن آن را نداشته باشد، زن بايد در ازاى آن بيش از پيش بار مسايل خانه را بر دوش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همسر خود بخواهد تا فرزندان بيشترى براى وى بياورد، زن مى تواند نفقۀ بيشترى براى كم كردن سنگينى امور خانه درخواست كند، به عنوان نمونه مى تواند فراهم آوردن برخى از وسايل خانه مانند ماشين لباسشويى و خشك كن و يا وسايل پخت سريع و وسايلى ازاين دست را از مرد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صورت شير دادن به فرزندانش، مى تواند دست مزد بيشتر و يا در برخى اوقات فراهم آوردن خدمتكارى را، از شوهرش طلب 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شريعت اسلام برپايۀ سنّتهاى ثابت الهى، از جمله عدل،</w:t>
      </w:r>
    </w:p>
    <w:p>
      <w:pPr>
        <w:pStyle w:val="BookText"/>
        <w:rPr/>
      </w:pPr>
      <w:r>
        <w:rPr>
          <w:rFonts w:ascii="IRNazanin" w:hAnsi="IRNazanin" w:eastAsia="IRNazanin"/>
          <w:color w:val="111111"/>
          <w:sz w:val="28"/>
          <w:sz w:val="28"/>
          <w:szCs w:val="28"/>
          <w:rtl w:val="true"/>
          <w:lang w:bidi="fa-IR"/>
        </w:rPr>
        <w:t>احكامى ويژۀ فرزندان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احكام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شير مادر، حقّ فرزندان مى باشد، زيرا، خوردن شير مادر براى رشد فرزندان فوايدى دربردارد كه در صورت نخوردن شير مادر هيچگاه بدست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شير دادن از جزو وظايف مادران و پرداخت دست مزد براى آن از وظايف پدران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پدرانى كه از وجود فرزندان سود مى برند، بايد خوراك و پوشاك و ديگر نيازمنديهاى اساسى آنها را چون آموزش، برآورده كنند، و دستمزد شيردهى مادران را نيز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فرزند به عنوان ابزارى براى زيان رساندن به پدر و يا مادر استفاده كرد،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يكى از آندو از دوستى طرف مقابل نسبت به فرزندشان براى رسيدن به مقاصد خود سوء استفاده كند، به عنوان نمونه نبايد زن به بهانۀ داشتن فرزند از همبستر شدن با مرد سرباز زند، و يا مرد حق ندارد زن را به بهانۀ مخارج زياد فرزنددارى به كار در بيرون از خانه وادارد، چراكه، سوءاستفاده از عواطف انسانى براى بهرمند شدن از حقوق بيشتر با ارزشهاى عدل و قسط ناسازگار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كودك از شير مادر بايد والدين باهم مشورت كنند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كودك 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رضايت هر دوطرف صورت گيرد، چراكه، فرزند نتيجه تلاش هر دو يعنى هم پدر و هم مادر مى باشد</w:t>
      </w:r>
      <w:r>
        <w:rPr>
          <w:rFonts w:eastAsia="IRNazanin" w:cs="IRNazanin"/>
          <w:color w:val="111111"/>
          <w:sz w:val="28"/>
          <w:szCs w:val="28"/>
          <w:rtl w:val="true"/>
          <w:lang w:bidi="fa-IR"/>
        </w:rPr>
        <w:t>.</w:t>
      </w:r>
      <w:bookmarkStart w:id="69" w:name="pg7289_75061"/>
    </w:p>
    <w:p>
      <w:pPr>
        <w:pStyle w:val="Heading4"/>
        <w:numPr>
          <w:ilvl w:val="3"/>
          <w:numId w:val="1"/>
        </w:numPr>
        <w:rPr/>
      </w:pPr>
      <w:bookmarkStart w:id="70" w:name="__RefHeading___Toc646987_1051229030"/>
      <w:bookmarkStart w:id="71" w:name="_Toc25"/>
      <w:bookmarkEnd w:id="69"/>
      <w:bookmarkEnd w:id="70"/>
      <w:r>
        <w:rPr/>
        <w:t>6</w:t>
      </w:r>
      <w:r>
        <w:rPr>
          <w:rtl w:val="true"/>
        </w:rPr>
        <w:t xml:space="preserve"> - </w:t>
      </w:r>
      <w:r>
        <w:rPr>
          <w:rtl w:val="true"/>
        </w:rPr>
        <w:t>عدالت در عرصۀ قضاوت</w:t>
      </w:r>
      <w:bookmarkEnd w:id="7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لَاحُجَّةَ بَيْنَنَا وَبَيْنَكُمُ اللّهُ يَجْمَعُ بَيْنَنَا وَإِلَيْهِ الْمَصِيرُ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همين خاطر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سوى اين آيين واحد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آنچنان كه مأمور شده اى استقامت نما، و از هوى و هوسهاى آنان پيروى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كتابى كه خدا نازل كرده ايمان آورده ام و مأمورم در ميان شما عدالت كنم، خداوند پروردگار ما و شماست، نتيجۀ اعمال ما از آن ما است و نتيجۀ اعمال شما از آن شما، خصومت شخصى در ميان ما نيست، و خداوند ما و شما را در يكجا جمع مى كند،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 دهد كه امانتها را به صاحبانش بدهيد؛ و هنگامى كه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w:t>
      </w:r>
    </w:p>
    <w:p>
      <w:pPr>
        <w:pStyle w:val="BookText"/>
        <w:rPr/>
      </w:pPr>
      <w:r>
        <w:rPr>
          <w:rFonts w:ascii="Amiri" w:hAnsi="Amiri" w:eastAsia="Amiri" w:cs="Amiri"/>
          <w:color w:val="111111"/>
          <w:sz w:val="28"/>
          <w:sz w:val="28"/>
          <w:szCs w:val="28"/>
          <w:rtl w:val="true"/>
          <w:lang w:bidi="ar-SA"/>
        </w:rPr>
        <w:t>خوبى به شما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شنوا و بيناست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ندهيد، در حالى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 و از هوسهاى آنان پيروى مكن؛ و از آنها بر حذر باش، مبادا تو را از بعض احكامى كه خدا بر تو نازل كرده،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و داورى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گردانند، بدان كه خداوند مى خواهد آنان را بخاطر پاره اى از گناهانشان مجازات كند؛ و بسيارى از مردم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w:t>
      </w:r>
    </w:p>
    <w:p>
      <w:pPr>
        <w:pStyle w:val="BookText"/>
        <w:rPr/>
      </w:pPr>
      <w:r>
        <w:rPr>
          <w:rFonts w:ascii="IRNazanin" w:hAnsi="IRNazanin" w:eastAsia="IRNazanin"/>
          <w:color w:val="111111"/>
          <w:sz w:val="28"/>
          <w:sz w:val="28"/>
          <w:szCs w:val="28"/>
          <w:rtl w:val="true"/>
          <w:lang w:bidi="fa-IR"/>
        </w:rPr>
        <w:t>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شما تجاوز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با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قصاص، حيات و زندگى است، اى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تقوا پيشه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 امام صادق عليه السلام روزى به يارانشان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أن يخاصم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بردن نزاعهاى خود نزد ستمكاران برحذر باشيد، ولى در ميان خود ببينيد چه كسى چيزى از مسايل ما را مى داند، پس من او را قاضى ميان شما قرار دادم،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او خواهيد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فرموده اند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لمّا وجّهني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تحوكم إليك فلا تحكم</w:t>
      </w:r>
    </w:p>
    <w:p>
      <w:pPr>
        <w:pStyle w:val="BookText"/>
        <w:rPr/>
      </w:pPr>
      <w:r>
        <w:rPr>
          <w:rFonts w:ascii="Amiri" w:hAnsi="Amiri" w:eastAsia="Amiri" w:cs="Amiri"/>
          <w:color w:val="111111"/>
          <w:sz w:val="28"/>
          <w:sz w:val="28"/>
          <w:szCs w:val="28"/>
          <w:rtl w:val="true"/>
          <w:lang w:bidi="ar-SA"/>
        </w:rPr>
        <w:t>لأحد الخصمين دون أن تسمع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بعد ذلك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رسول خدا صلى الله عليه و آله مرا روانۀ يمن ساختند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داورى شكايت نزد تو آورده شد، پس بدون شنيدن سخنان يكى از طرفهاى دعوى براى ديگرى حكم صادر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هيچگاه در امر قضاوت دچار ترديد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توصيۀ امام عليه السلام به محمّد بن ابي بكر چنين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في أمر واحد بقضاءين مختلفين، فيختلف أمرك وتزيغ عن الحقّ،</w:t>
      </w:r>
    </w:p>
    <w:p>
      <w:pPr>
        <w:pStyle w:val="BookText"/>
        <w:rPr/>
      </w:pPr>
      <w:r>
        <w:rPr>
          <w:rFonts w:ascii="Amiri" w:hAnsi="Amiri" w:eastAsia="Amiri" w:cs="Amiri"/>
          <w:color w:val="111111"/>
          <w:sz w:val="28"/>
          <w:sz w:val="28"/>
          <w:szCs w:val="28"/>
          <w:rtl w:val="true"/>
          <w:lang w:bidi="ar-SA"/>
        </w:rPr>
        <w:t>وأحبّ لعامّة رعيّتك ما تحبّ لنفسك وأهل بيتك، واكره لهم ما تكره لنفسك وأهل بيتك، فإنّ ذلك أوجب للحجّة، وأصلح للرعيّة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امر به دوگونه داورى مكن، چه رويه ات مختلف مى شود و از حق منحرف خواهى شد، و براى تمام رعايايت دوست بدار آنچه را كه براى خود و خانواده ات دوست مى دارى، و نپسند برايشان آنچه را كه براى خود و خانواده ات نمى پسندى، چه آن براى حجّت واجب تر و براى رعايا شايسته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اميرمؤمنان عليه السلام وقتى مالك اشتر را به ولايت مصر منصوب ساختند در نامۀ مبارك خود به وى چنين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القضاء بين النّاس نظر عارف بمنزلة الحكم عند اللّه، فإنّ الحكم</w:t>
      </w:r>
    </w:p>
    <w:p>
      <w:pPr>
        <w:pStyle w:val="BookText"/>
        <w:rPr/>
      </w:pPr>
      <w:r>
        <w:rPr>
          <w:rFonts w:ascii="Amiri" w:hAnsi="Amiri" w:eastAsia="Amiri" w:cs="Amiri"/>
          <w:color w:val="111111"/>
          <w:sz w:val="28"/>
          <w:sz w:val="28"/>
          <w:szCs w:val="28"/>
          <w:rtl w:val="true"/>
          <w:lang w:bidi="ar-SA"/>
        </w:rPr>
        <w:t>ميزان قسط اللّه الذي وضع في الأرض لانصاف المظلوم من الظالم، والأخذ للضعيف من القوي، وإقامة حدود اللّه على سننها ومناهجها التي لا يصلح العباد والبلاد إلّاعليها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للقضاء بين النّاس أفضل رعيّتك في نفسك، وأجمعهم للعلم والحلم والورع ممّن لا يضيق به الاُمور، ولا تمحكه الخصوم، ولا يزجره على العي،</w:t>
      </w:r>
    </w:p>
    <w:p>
      <w:pPr>
        <w:pStyle w:val="BookText"/>
        <w:rPr/>
      </w:pPr>
      <w:r>
        <w:rPr>
          <w:rFonts w:ascii="Amiri" w:hAnsi="Amiri" w:eastAsia="Amiri" w:cs="Amiri"/>
          <w:color w:val="111111"/>
          <w:sz w:val="28"/>
          <w:sz w:val="28"/>
          <w:szCs w:val="28"/>
          <w:rtl w:val="true"/>
          <w:lang w:bidi="ar-SA"/>
        </w:rPr>
        <w:t>ولا يفرطه جور الظلم، ولا تشرف نفسه على الطمع، ولا يدخل في إعجاب،</w:t>
      </w:r>
    </w:p>
    <w:p>
      <w:pPr>
        <w:pStyle w:val="BookText"/>
        <w:rPr/>
      </w:pPr>
      <w:r>
        <w:rPr>
          <w:rFonts w:ascii="Amiri" w:hAnsi="Amiri" w:eastAsia="Amiri" w:cs="Amiri"/>
          <w:color w:val="111111"/>
          <w:sz w:val="28"/>
          <w:sz w:val="28"/>
          <w:szCs w:val="28"/>
          <w:rtl w:val="true"/>
          <w:lang w:bidi="ar-SA"/>
        </w:rPr>
        <w:t>يكتفي بأدنى فهم دون أقصاه، أوقفهم عند الشبهة، وآخذهم لنفسه بالحجّة،</w:t>
      </w:r>
    </w:p>
    <w:p>
      <w:pPr>
        <w:pStyle w:val="BookText"/>
        <w:rPr/>
      </w:pPr>
      <w:r>
        <w:rPr>
          <w:rFonts w:ascii="Amiri" w:hAnsi="Amiri" w:eastAsia="Amiri" w:cs="Amiri"/>
          <w:color w:val="111111"/>
          <w:sz w:val="28"/>
          <w:sz w:val="28"/>
          <w:szCs w:val="28"/>
          <w:rtl w:val="true"/>
          <w:lang w:bidi="ar-SA"/>
        </w:rPr>
        <w:t>وأقلّهم تبرّماً من تردّد الحجج، وأصبرهم على كشف الاُمور وإيضاح الخصمين، ولا يزدهيه الإطراء، ولا يستميله الإغراء ولا يأخذ فيه التبليغ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قال فلان، فولِّ القضاء من كان كذلك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كسى كه جايگاه قضاوت را در نزد خدا مى داند به داورى ميان مردم بنگر، چون كه قضاوت ترازوى اجراى قسط خداوند است، كه خداوند آنرا براى گرفتن حقّ مظلوم از ظالم و گرفتن حق فرودست از فرادست، و برپاداشتن حدود الهى بر راه و روش صحيح، كه بندگان و سرزمينها تنها بر مبناى آن اصلاح مى شوند،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ميان مردم برترين فرد در نزد خود و جامع ترين آنها در دانش، بردبارى، و پرهيزگارى را براى قضاوت برگزين، از كسانيكه مراجعۀ فراوان آنها را در تنگنا قرار ندهد، و برخورد مخالفان با يكديگر او را به خشم و كج خلقى واندارد، و ناتوانى در سخن گفتن و عجز در رساندن مقصود</w:t>
      </w:r>
    </w:p>
    <w:p>
      <w:pPr>
        <w:pStyle w:val="BookText"/>
        <w:rPr/>
      </w:pPr>
      <w:r>
        <w:rPr>
          <w:rFonts w:ascii="IRNazanin" w:hAnsi="IRNazanin" w:eastAsia="IRNazanin"/>
          <w:color w:val="111111"/>
          <w:sz w:val="28"/>
          <w:sz w:val="28"/>
          <w:szCs w:val="28"/>
          <w:rtl w:val="true"/>
          <w:lang w:bidi="fa-IR"/>
        </w:rPr>
        <w:t>توسّط رعايا وى را ملول نسازد، و جور ستمكاران وى را به كوتاهى كردن نيندازد، و طمع را از دل بيرون كرده، و از امرى خوشش نيايد، و در فهم مطالب به اندك تحقيق، اكتفا نكند، از كسانى كه در شبهات از همه محتاطتر، و در يافتن و تمسّك به حجّت و دليل از همه مصرتر باشد، و با آمدوشد مكرّر دلايل و حجّتها كمتر خسته شود، و در كشف امور و توضيح خواستن از دوطرف دعوى شكيباتر باشد، و تمجيدهاى بسيار وى را متمايل بجانب مدح كننده نسازد، و اطلاع يافتن از اينكه گفته مى شود، فلانى اينگونه گفت، فلانى اينگونه گفت، در او اثرى نگذارد، پس قضاوت را در دست كسى كه اينگونه باشد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در دو برهه از زندگى يك جامعه به آشكارترين شكل ممكن نمود مى يابد؛ يك بار، هنگام وضع قانون و ديگر بار هنگام تطبيق قانون در موارد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واضع قوانين در اسلام شارع مقدّس مى باشد، بى گمان عرصۀ قضاوت برجسته ترين نمود عدالت را از خود به نمايش خواهد گذاشت، لذا همانگونه كه خداوند متعال امر كرده، مى بايست تا تحقّق عدالت قضايى پايدارى كنيم، كه اين امر از رهگذر جلوگيرى از دخالت هوا و هوس مردم در امر قضاوت محقّق خواهد شد، چون، از آنجا كه بيشتر مردم رأى معيّنى را مى 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بسا صحيح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نمى تواند بر مبناى پسند مردم عمل كند، همچنانكه نمى تواند بر مبناى علايق</w:t>
      </w:r>
    </w:p>
    <w:p>
      <w:pPr>
        <w:pStyle w:val="BookText"/>
        <w:rPr/>
      </w:pPr>
      <w:r>
        <w:rPr>
          <w:rFonts w:ascii="Amiri" w:hAnsi="Amiri" w:eastAsia="Amiri" w:cs="Amiri"/>
          <w:color w:val="111111"/>
          <w:sz w:val="28"/>
          <w:sz w:val="28"/>
          <w:szCs w:val="28"/>
          <w:rtl w:val="true"/>
          <w:lang w:bidi="ar-SA"/>
        </w:rPr>
        <w:t>قومى و يا حزبى خود و يا هوى و هوسش حكمى را صادر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رو بايد از فتنه گرى و فشارهاى مردم برحذر بود، چون ممكن است از راه تطميع، تهديد و يا تزوير و تقلّب، خواسته هاى خود را بر سيستم قضايى اعمال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بايد در هر حالتى در داورى ميان مردم عادلانه رفتار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نيز بايد در نزاعهاى خود از عادلان داد خواهى نمايند، و از شكايت بردن نزد قضات حكومت جور، خوددارى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قاضى واجب است كه به حق و بدور از هوى و هوس قضاوت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در صدور حكم با كسى سازش كند و يا بدون شنيدن سخنان يكى از اطراف دعوى بر مبناى سخنان ديگرى حكم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مهمترين نمودهاى عدالت در قضاوت، قصاص عادلانه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موارد قصاص را از قصاص نفس و قصاص در جراحات گرفته تا قصاص در ماههاى حرام و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و در تمام حالات به اجرا درآورد، تا به خواست خداوند جامعه از آرامش كافى برخوردار گردد</w:t>
      </w:r>
      <w:r>
        <w:rPr>
          <w:rFonts w:eastAsia="IRNazanin" w:cs="IRNazanin"/>
          <w:color w:val="111111"/>
          <w:sz w:val="28"/>
          <w:szCs w:val="28"/>
          <w:rtl w:val="true"/>
          <w:lang w:bidi="fa-IR"/>
        </w:rPr>
        <w:t>.</w:t>
      </w:r>
      <w:bookmarkStart w:id="72" w:name="pg7289_75068"/>
    </w:p>
    <w:p>
      <w:pPr>
        <w:pStyle w:val="Heading3"/>
        <w:numPr>
          <w:ilvl w:val="2"/>
          <w:numId w:val="1"/>
        </w:numPr>
        <w:rPr/>
      </w:pPr>
      <w:bookmarkStart w:id="73" w:name="__RefHeading___Toc646989_1051229030"/>
      <w:bookmarkStart w:id="74" w:name="_Toc26"/>
      <w:bookmarkEnd w:id="72"/>
      <w:bookmarkEnd w:id="73"/>
      <w:r>
        <w:rPr>
          <w:rtl w:val="true"/>
        </w:rPr>
        <w:t>صلح و آرامش هدف مؤمنان</w:t>
      </w:r>
      <w:bookmarkEnd w:id="74"/>
    </w:p>
    <w:p>
      <w:pPr>
        <w:pStyle w:val="Heading4"/>
        <w:numPr>
          <w:ilvl w:val="3"/>
          <w:numId w:val="1"/>
        </w:numPr>
        <w:rPr/>
      </w:pPr>
      <w:bookmarkStart w:id="75" w:name="__RefHeading___Toc646991_1051229030"/>
      <w:bookmarkStart w:id="76" w:name="_Toc27"/>
      <w:bookmarkEnd w:id="75"/>
      <w:r>
        <w:rPr>
          <w:rtl w:val="true"/>
        </w:rPr>
        <w:t>درآمد</w:t>
      </w:r>
      <w:r>
        <w:rPr>
          <w:rtl w:val="true"/>
        </w:rPr>
        <w:t>:</w:t>
      </w:r>
      <w:bookmarkEnd w:id="76"/>
    </w:p>
    <w:p>
      <w:pPr>
        <w:pStyle w:val="BookText"/>
        <w:rPr/>
      </w:pPr>
      <w:r>
        <w:rPr>
          <w:rFonts w:ascii="IRNazanin" w:hAnsi="IRNazanin" w:eastAsia="IRNazanin"/>
          <w:color w:val="111111"/>
          <w:sz w:val="28"/>
          <w:sz w:val="28"/>
          <w:szCs w:val="28"/>
          <w:rtl w:val="true"/>
          <w:lang w:bidi="fa-IR"/>
        </w:rPr>
        <w:t>قلب مؤمنان با آرامش سامان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مؤمنان ديگران را به رسميّت مى شناسند، و به حقوقشان احترام مى گذارند؟ و مگرنه اين است كه صلح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امنيّت تمام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است از شناسايى حقوق ديگران؟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مؤمن حقيقى پيغام رسان صادق دلش مى باشد، از اين رو دعا و درود او، آنگاه كه وارد خانه مى شود و يا با مؤمن ديگرى ديدار مى كند توأم با سلام و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الهى و بندگان پيراستۀ خداوند حتّى در خداحافظى و برخورد با نادانان نيز سخنان خود را به سلام و سلامتى مى 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پرداختن به جنگ و جهاد توسّط مؤمنان تنها براى تحقّق صلح و آرامش جسمانى و روانى در جامعه و گسترش آن در جهان، صورت مى پذيرد</w:t>
      </w:r>
      <w:r>
        <w:rPr>
          <w:rFonts w:eastAsia="IRNazanin" w:cs="IRNazanin"/>
          <w:color w:val="111111"/>
          <w:sz w:val="28"/>
          <w:szCs w:val="28"/>
          <w:rtl w:val="true"/>
          <w:lang w:bidi="fa-IR"/>
        </w:rPr>
        <w:t>.</w:t>
      </w:r>
      <w:bookmarkStart w:id="77" w:name="pg7289_75069"/>
    </w:p>
    <w:p>
      <w:pPr>
        <w:pStyle w:val="Heading4"/>
        <w:numPr>
          <w:ilvl w:val="3"/>
          <w:numId w:val="1"/>
        </w:numPr>
        <w:rPr/>
      </w:pPr>
      <w:bookmarkStart w:id="78" w:name="__RefHeading___Toc646993_1051229030"/>
      <w:bookmarkStart w:id="79" w:name="_Toc28"/>
      <w:bookmarkEnd w:id="77"/>
      <w:bookmarkEnd w:id="78"/>
      <w:r>
        <w:rPr/>
        <w:t>1</w:t>
      </w:r>
      <w:r>
        <w:rPr>
          <w:rtl w:val="true"/>
        </w:rPr>
        <w:t xml:space="preserve"> - </w:t>
      </w:r>
      <w:r>
        <w:rPr>
          <w:rtl w:val="true"/>
        </w:rPr>
        <w:t>صلح پيش از ستيز</w:t>
      </w:r>
      <w:bookmarkEnd w:id="7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كنيد؛ و بخاطر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 كند نگوييد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غنيمتهاى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چنين بوديد؛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 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w:t>
      </w:r>
    </w:p>
    <w:p>
      <w:pPr>
        <w:pStyle w:val="BookText"/>
        <w:rPr/>
      </w:pPr>
      <w:r>
        <w:rPr>
          <w:rFonts w:ascii="IRNazanin" w:hAnsi="IRNazanin" w:eastAsia="IRNazanin"/>
          <w:color w:val="111111"/>
          <w:sz w:val="28"/>
          <w:sz w:val="28"/>
          <w:szCs w:val="28"/>
          <w:rtl w:val="true"/>
          <w:lang w:bidi="fa-IR"/>
        </w:rPr>
        <w:t>بياورد، دربارۀ آن تحقيق كنيد، مبادا به گروهى از روى نادانى آسيب برسانيد و از كرده خود پشيمان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نامۀ مبارك اميرمؤمنان على عليه السلام به مالك اشتر كه وى را والى مصر منصوب نموده بودند،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صلحى را كه دشمنت تو را به آن دعوت نمايد و رضايت خدا در آن باشد دفع مكن؛ زيرا به وسيلۀ صلح است كه لشكريانت آسوده مى گردند و خود از تشويش و اندوه خاطر راحت مى شوى، و موجب ايمنى بر شهرهايت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هدف از برپايى جنگها، تحصيل خشنودى پروردگار متعال مى باشد، نه دست يابى به اهداف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مى توان به پاره اى از احكام شرع كه در زير بيان شده اند دست يافت</w:t>
      </w:r>
      <w:r>
        <w:rPr>
          <w:rFonts w:eastAsia="IRNazanin" w:cs="IRNazanin"/>
          <w:color w:val="111111"/>
          <w:sz w:val="28"/>
          <w:szCs w:val="28"/>
          <w:rtl w:val="true"/>
          <w:lang w:bidi="fa-IR"/>
        </w:rPr>
        <w:t>:</w:t>
      </w:r>
      <w:bookmarkStart w:id="80" w:name="pg7289_75071"/>
    </w:p>
    <w:p>
      <w:pPr>
        <w:pStyle w:val="BookText"/>
        <w:rPr/>
      </w:pPr>
      <w:bookmarkEnd w:id="80"/>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مجاهدان در راه خدا بايد پيش از هر اقدام جنگ افروزانه اى، دربارۀ درستى و يا نادرستى آن به تحقيق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امر ضرورت سامان بخشيدن به يك سيستم اطّلاعات عمليّاتى در سپاه اسلام را براى مطمئن شدن از قصد جنگ افروزى دشمنان بيش ازپيش نشان مى دهد، زيرا، بدون بهره مندى از چنين سيستمى، امكان دارد مسلمانان در چنبرۀ جنگى بر مبناى اطّلاعات دروغين گرفتار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اساسى از جنگ در اسلام، همانا گسترش صلح و آرامى مى باشد، از همين رو اگر طرف مقابل، صلح را بپذيرد جايز نيست بخاطر جمع آورى غنايم و يا انتقام گيرى و مانند اينها، به جنگ ادامه داد</w:t>
      </w:r>
      <w:r>
        <w:rPr>
          <w:rFonts w:eastAsia="IRNazanin" w:cs="IRNazanin"/>
          <w:color w:val="111111"/>
          <w:sz w:val="28"/>
          <w:szCs w:val="28"/>
          <w:rtl w:val="true"/>
          <w:lang w:bidi="fa-IR"/>
        </w:rPr>
        <w:t>.</w:t>
      </w:r>
    </w:p>
    <w:p>
      <w:pPr>
        <w:pStyle w:val="Heading4"/>
        <w:numPr>
          <w:ilvl w:val="3"/>
          <w:numId w:val="1"/>
        </w:numPr>
        <w:rPr/>
      </w:pPr>
      <w:bookmarkStart w:id="81" w:name="__RefHeading___Toc646995_1051229030"/>
      <w:bookmarkStart w:id="82" w:name="_Toc29"/>
      <w:bookmarkEnd w:id="81"/>
      <w:r>
        <w:rPr/>
        <w:t>2</w:t>
      </w:r>
      <w:r>
        <w:rPr>
          <w:rtl w:val="true"/>
        </w:rPr>
        <w:t xml:space="preserve"> - </w:t>
      </w:r>
      <w:r>
        <w:rPr>
          <w:rtl w:val="true"/>
        </w:rPr>
        <w:t>آرامش در خانه و خانواده</w:t>
      </w:r>
      <w:bookmarkEnd w:id="8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وَإِن قِيلَ لَكُمُ ارْجِعُوا فَارْجِعُوا هُوَ أَزْكَى لَكُمْ وَاللّهُ بِمَا تَعْمَلُونَ عَلِيمٌ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هايى غير از خانۀ خود وارد نشويد</w:t>
      </w:r>
    </w:p>
    <w:p>
      <w:pPr>
        <w:pStyle w:val="BookText"/>
        <w:rPr/>
      </w:pPr>
      <w:r>
        <w:rPr>
          <w:rFonts w:ascii="IRNazanin" w:hAnsi="IRNazanin" w:eastAsia="IRNazanin"/>
          <w:color w:val="111111"/>
          <w:sz w:val="28"/>
          <w:sz w:val="28"/>
          <w:szCs w:val="28"/>
          <w:rtl w:val="true"/>
          <w:lang w:bidi="fa-IR"/>
        </w:rPr>
        <w:t xml:space="preserve">تا اجازه بگيريد و بر اهل آن خانه سلام كنيد؛ اين براى شما بهتر است؛ شايد متذكّر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در آن نيافتيد، وارد نشويد تا به شما اجازه داده شود؛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اين براى شما پاكيزه تر است، و خداوند به آنچه انجام مى 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همچنين كودكانتان كه به حد بلوغ نرسيده اند، در سه وقت بايد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صبح، و نيمروز هنگامى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بيرون مى آوريد، و بعداز نماز عشا؛ اين سه وقت خصوصى براى شماست؛ امّا بعداز اين سه وقت، گناهى بر شما و بر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 يكديگر بگرديد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صميميّت به يكديگر خدمت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خداوند آيات را براى شما بيان مى كند، و خداوند دانا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اطفال شما به سنّ بلوغ رسند بايد اجازه بگيرند، همان گونه كه اشخاصى كه پيش از آنان بودند اجازه مى گرفتند؛ اينچنين خداوند آياتش را براى شما بيان مى كند، و خدا دانا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داخل خانه اى شديد، بر خويشتن سلام كنيد، سلام و تحيتى از سوى خداوند، سلامى پر بركت و پاكيزه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 وَاتَّقُوا اللّهَ لَعَلَّكُمْ تُفْلِحُونَ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جاهليّت مرسوم بود كه به هنگام حج، كه جامۀ احرام مى پوشيدند، از در خانه وارد نمى شدند، و از نقب پشت خانه وارد مى شدند،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آن نيست كه از پشت خانه ها وارد شويد؛ بلكه نيكى اين است كه پرهيزگار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در خانه ها وارد شويد و تقوا پيشه كنيد، تا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ابو جارود از حضرت امام باقر عليه السلام اينگونه نقل 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منكم بيته فإن كان فيه أحد يسلِّم عليهم، وإن لم يكن فيه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عند ربّنا،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وارد خانۀ خود شود در صورتى كه كسانى در خانه باشند، بايد به آنها سلام كند، و اگر كسى در خانه نبود مى بايست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درود بر ما از سوى پروردگارمان ي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درودى مبارك و پاك از سوى خداوند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كردن درودى است براى ملّت ما، و تضمينى است براى امنيّت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الرجل إذا دخل على أهله، وإذا دخل يضرب بنعليه ويتنحنح، يصنع ذلك حتّى يؤذنهم أنّه قد جاء، حتّى لا يرى شيئاً يكرهه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هنگامى كه بر خانواده اش وارد مى شود مى بايست سلام كند، و وقتى داخل شد مى بايست با كفشهايش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بزند و صداى سرفه ابراز دارد تا بدينوسيله به خانواده اش ورود خود را اطّلاع دهد، تا با چيزنا خوشايندى روبرو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حريمى دارد كه بايد حرمت آن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صاحب خانه است كه در خانۀ خود احساس امنيّت كند، از متون و نصوص يادآورى شده</w:t>
      </w:r>
    </w:p>
    <w:p>
      <w:pPr>
        <w:pStyle w:val="BookText"/>
        <w:rPr/>
      </w:pPr>
      <w:r>
        <w:rPr>
          <w:rFonts w:ascii="IRNazanin" w:hAnsi="IRNazanin" w:eastAsia="IRNazanin"/>
          <w:color w:val="111111"/>
          <w:sz w:val="28"/>
          <w:sz w:val="28"/>
          <w:szCs w:val="28"/>
          <w:rtl w:val="true"/>
          <w:lang w:bidi="fa-IR"/>
        </w:rPr>
        <w:t>احكامى را در زمينۀ بزرگداشت و احترام به اين حقّ استنباط مى كنيم،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سرزده، از پشت خانه ها ويا از روى ديوار وارد خانه ها شد، چراكه، صاحب خانه در خانۀ خود نيازمند احساس امنيّت و آرامش است كه نبايد اين احساس را از وى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خانه معمولاً تنها مراقب درب خانه ويا محلّ ورودى متعارف خانه مى باشد، و نمى تواند تمام منفذهاى اطراف خانه را زير نظر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داخل شدن به خانۀ خود و يا ديگران، بايد از اهل خانه اجازه گرفت، بگونه اى كه اهالى خانه دريابندكه چه كسى برايشان داخل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كار را از راه كوبيدن درب و يا زنگ زدن و يا صدا كردن و يا تماس تلفنى و ديگر اعمالى از اين دست انجام داد، چه، امكان دارد آمادگى براى پذيرفتن كسى كه از بيرون مى آيد كمى براى صاحبان خانه زمان 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ورود به خانه بايد اجازه گرفت، كه يكى از مصاديق آن سلام كردن و درود فرستادن براهل خانه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 اهل خانه اجازۀ ورود را به كسى كه قصد داخل شدن دارد ندهند، آن شخص بايد بى درنگ بازگردد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آداب ورود به خانه درود فرستادن مى باشد، چه از طريق سلام كردن و چه از راههاى ديگرى كه بزرگداشت و تكريم اهل خانه را</w:t>
      </w:r>
      <w:bookmarkStart w:id="83" w:name="pg7289_75076"/>
    </w:p>
    <w:p>
      <w:pPr>
        <w:pStyle w:val="BookText"/>
        <w:rPr/>
      </w:pPr>
      <w:bookmarkEnd w:id="83"/>
      <w:r>
        <w:rPr>
          <w:rFonts w:ascii="IRNazanin" w:hAnsi="IRNazanin" w:eastAsia="IRNazanin"/>
          <w:color w:val="111111"/>
          <w:sz w:val="28"/>
          <w:sz w:val="28"/>
          <w:szCs w:val="28"/>
          <w:rtl w:val="true"/>
          <w:lang w:bidi="fa-IR"/>
        </w:rPr>
        <w:t>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فردى كه داخل خانه مى شود نياز به اجازه گرفتن نداشته باشد، مثلاً خود از اهل خانه باشد بهتر است اين كار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آداب خانه اين است كه كسانى كه با اهل خانه در خانه حاضرند مى بايست پيش از ورود به اتاقهايى كه اهل خانه لباسهاى خود را در آن اتاقها براى راحتى وآسايش از تن بيرون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اتاق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استراحت،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حكم شامل كودكان ناآگاه به امور جنسى تا وقتى كه به بلوغ نرسيده اند، نمى شود</w:t>
      </w:r>
      <w:r>
        <w:rPr>
          <w:rFonts w:eastAsia="IRNazanin" w:cs="IRNazanin"/>
          <w:color w:val="111111"/>
          <w:sz w:val="28"/>
          <w:szCs w:val="28"/>
          <w:rtl w:val="true"/>
          <w:lang w:bidi="fa-IR"/>
        </w:rPr>
        <w:t>.</w:t>
      </w:r>
    </w:p>
    <w:p>
      <w:pPr>
        <w:pStyle w:val="Heading4"/>
        <w:numPr>
          <w:ilvl w:val="3"/>
          <w:numId w:val="1"/>
        </w:numPr>
        <w:rPr/>
      </w:pPr>
      <w:bookmarkStart w:id="84" w:name="__RefHeading___Toc646997_1051229030"/>
      <w:bookmarkStart w:id="85" w:name="_Toc30"/>
      <w:bookmarkEnd w:id="84"/>
      <w:r>
        <w:rPr/>
        <w:t>3</w:t>
      </w:r>
      <w:r>
        <w:rPr>
          <w:rtl w:val="true"/>
        </w:rPr>
        <w:t xml:space="preserve"> - </w:t>
      </w:r>
      <w:r>
        <w:rPr>
          <w:rtl w:val="true"/>
        </w:rPr>
        <w:t>سلام، درود مؤمنان</w:t>
      </w:r>
      <w:bookmarkEnd w:id="8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كسانى كه به آيات ما ايمان دارند نزد تو آيند،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فرض كرده؛ هركس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w:t>
      </w:r>
    </w:p>
    <w:p>
      <w:pPr>
        <w:pStyle w:val="BookText"/>
        <w:rPr/>
      </w:pP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سخن لغو و بيهوده بشنوند، از آن روى مى گردانند 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 ما از آن ماست و اعمال شما از آن خودتان؛ سلام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خواهان جاهلان نيستيم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از پيامبر اكرم صلى الله عليه و آله روايت مى كند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مَن لقيت، يزيد اللّه في حسناتك، وسلّم في بيتك يزيد اللّه في بركتك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هركسى كه رسيدى سلام كن، خداوند بر نيكوئيهايت مى افزايد، و در خانۀ خود سلام كن خداوند بر بركت تو مى افزايد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تلاقيتم فتلاقوا بالتسليم والتصافح، وإذا تفرّقتم فتفرّقوا بالاستغفار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باهم ديدار كرديد پس با سلام و دست دادن به هم، ديدار كنيد، و اگر از يكديگر جدا و پراكنده شديد، با استغفار و طلب آمرزش پراكنده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حديثى ديگر امام صادق عليه السلام از پيامبر اكرم صلى الله عليه و آله نقل مى كنند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مجلسه فليودّع إخوانه بالسلام، فإن أفاضوا في خير كان شريكهم، وإن أفاضوا في باطل كان عليهم دونه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از مجلسى برخاست پس برادرانش را با سلام و سلامت خواهى بدرود گويد، چه دراين صورت اگر در امر خيرى سخن گويند شريك ايشان خواهد بود، و اگر در امر باطلى به سخن پردازند بر غير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امام صادق عليه السلام مى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موجبات المغفرة؛ بذل السلام، وحسن الكلام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موجبات آمرزش و مغفرت را فراهم مى آورد؛ بخشش سلام و نيكو سخن گفتن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با يكديگر به يك زندگى همراه با صلح و آرامش مى پردازند و دشمنى، كينه توزى، و خشم و نخوتى در ميان ايشان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هرگاه به هم مى رسند به يكديگر سلام مى كنند و هرگاه يكديگر را بدرود گويند با سلام و سلامت خواهى از يكديگر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ايشان در برخورد با نادانان نيز سلام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سلام كردن مؤمنان دراين مورد، از جدايى و اختلاف حكايت دارد ولى دراين اظهار جدايى، فرد مسلمان هيچ خواست شومى را دربارۀ كسى در دل نمى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احكام زير را بدست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مؤمنان به هركس كه مى رسند چه كوچك و چه بزرگ سلام كنند، تا اين سلام سمبلى باشد براى روابط مثبت و برگرفته از احترام متقابل به حقوق يكديگر و به رسميّت شناختن يكديگر و هميارى ميان مؤمنان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سلامت خواهى در وقت جدائى نيز گونه اى سلام محسوب مى شود، چون، همانگونه كه مؤمنان وقتى با يكديگر ديدار مى كنند نخست براى حاكم كردن جوّى امن و آرام براى گفتگو و هميارى نياز به سلام كردن دارند، در هنگام جدايى نيز براى نشان دادن اطمينان و احساس آرامشى كه حتّى در غياب يكديگر نسبت به هم دارند، نيازمند</w:t>
      </w:r>
      <w:bookmarkStart w:id="86" w:name="pg7289_75080"/>
    </w:p>
    <w:p>
      <w:pPr>
        <w:pStyle w:val="BookText"/>
        <w:rPr/>
      </w:pPr>
      <w:bookmarkEnd w:id="86"/>
      <w:r>
        <w:rPr>
          <w:rFonts w:ascii="IRNazanin" w:hAnsi="IRNazanin" w:eastAsia="IRNazanin"/>
          <w:color w:val="111111"/>
          <w:sz w:val="28"/>
          <w:sz w:val="28"/>
          <w:szCs w:val="28"/>
          <w:rtl w:val="true"/>
          <w:lang w:bidi="fa-IR"/>
        </w:rPr>
        <w:t>سلام و سلامت خواهى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نادانى را با سكوت پاسخ گفت تا آرامش و امنيّت در جامعه حاكم شود، زيرا، اگر عملكرد جاهلانه تنها از يك طرف سرزند و از سوى طرف ديگر با واكنشى همراه نشود، بى نتيجه خواهد ماند، اگر عملكرد جاهلانه با پاسخى از طرف مقابل همراه شود سرانجام به يك فتنه بدل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سلام كردن بر نادانان در واقع ضريب احساس امنيّت را در جامعه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 به تعبيرى نبايد در رويارويى با يك جهت گيرى جاهلانه سوزن را با جوالدوز پاسخ گويد، بلكه مى بايست با بردبارى و آرامش از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واضح است كه سلام كردن بر نادان به معنى پذيرش عملكرد او نيست، بلكه اين سلام بايد پس از روى گردانى و برائت جويى از عملكرد و يا گفتار جاهلانۀ فرد نادان و واگذارى تمام مسؤوليّت سخنان بيهودۀ وى به وى صورت پذيرد</w:t>
      </w:r>
      <w:r>
        <w:rPr>
          <w:rFonts w:eastAsia="IRNazanin" w:cs="IRNazanin"/>
          <w:color w:val="111111"/>
          <w:sz w:val="28"/>
          <w:szCs w:val="28"/>
          <w:rtl w:val="true"/>
          <w:lang w:bidi="fa-IR"/>
        </w:rPr>
        <w:t>.</w:t>
      </w:r>
    </w:p>
    <w:p>
      <w:pPr>
        <w:pStyle w:val="Heading4"/>
        <w:numPr>
          <w:ilvl w:val="3"/>
          <w:numId w:val="1"/>
        </w:numPr>
        <w:rPr/>
      </w:pPr>
      <w:bookmarkStart w:id="87" w:name="__RefHeading___Toc646999_1051229030"/>
      <w:bookmarkStart w:id="88" w:name="_Toc31"/>
      <w:bookmarkEnd w:id="87"/>
      <w:r>
        <w:rPr/>
        <w:t>4</w:t>
      </w:r>
      <w:r>
        <w:rPr>
          <w:rtl w:val="true"/>
        </w:rPr>
        <w:t xml:space="preserve"> - </w:t>
      </w:r>
      <w:r>
        <w:rPr>
          <w:rtl w:val="true"/>
        </w:rPr>
        <w:t>سلام بر پيامبران</w:t>
      </w:r>
      <w:bookmarkEnd w:id="8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بر رسولان، و حمد و ستايش مخصوص خداوندى است كه</w:t>
      </w:r>
    </w:p>
    <w:p>
      <w:pPr>
        <w:pStyle w:val="BookText"/>
        <w:rPr/>
      </w:pPr>
      <w:r>
        <w:rPr>
          <w:rFonts w:ascii="IRNazanin" w:hAnsi="IRNazanin" w:eastAsia="IRNazanin"/>
          <w:color w:val="111111"/>
          <w:sz w:val="28"/>
          <w:sz w:val="28"/>
          <w:szCs w:val="28"/>
          <w:rtl w:val="true"/>
          <w:lang w:bidi="fa-IR"/>
        </w:rPr>
        <w:t>پروردگار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وفرشتگانش بر پيامبر درود مى فرستد؛ اى كسانى كه ايمان آورده ايد، بر او درود فرستيد وسلام گوييد و كاملاً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الْحَمْدُ للّهِِ وَسَلَامٌ عَلَى عِبَادِهِ الَّذِينَ اصْطَفَى ءَاللّهُ خَيْرٌ أَمَّا يُشْرِكُونَ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و سلام بر بندگان برگزيده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بهتر است يا بتهايى كه همتاى او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و امام صادق عليهما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ما يوضع في الميزان يوم القيامة الصلاة على محمّد وعلى أهل بيته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گرانسنگترين چيزى كه روز رستاخيز در ميزان اعمال قرار مى گيرد درود بر محمّد و بر اهل بيت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صلى الله عليه و آله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درود فرستيم؟ ايشان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وعلى آل</w:t>
      </w:r>
    </w:p>
    <w:p>
      <w:pPr>
        <w:pStyle w:val="BookText"/>
        <w:rPr/>
      </w:pPr>
      <w:r>
        <w:rPr>
          <w:rFonts w:ascii="Amiri" w:hAnsi="Amiri" w:eastAsia="Amiri" w:cs="Amiri"/>
          <w:color w:val="111111"/>
          <w:sz w:val="28"/>
          <w:sz w:val="28"/>
          <w:szCs w:val="28"/>
          <w:rtl w:val="true"/>
          <w:lang w:bidi="ar-SA"/>
        </w:rPr>
        <w:t>إبراهيم، إنّك حميد مجيد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همچنانكه بر ابراهيم و آل وى درود فرستادى، همانا تو سزاوار ستايش و بزرگوارى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امام موسى كاظم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فرشتگان و درود مؤمنان هريك به چه معناست؟ پس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اللّه رحمة من اللّه، وصلاة الملائكة تزكية منهم له، وصلاة المؤمنين دعاء منهم 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رحمتى است از جانب خداوند، و درود فرشتگان ستايش كردنى است از سوى ايشان نسبت به خداوند، و درود مؤمنان دعايى است از سوى ايشان براى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 و حكم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مؤمنان و فرستادگان و اولياى الهى پيوندى نزديك برقرار است، زيرا، ايشان وسيله هاى فرودآمدن رحمت الهى و رهبرانى از سوى خدا و شفاعت كنندگان در روز رستاخيزند، كه خداوند ايشان را با فروفرستادن درود برايشان تكريم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احترام ايشان را بر مردم بلكه بر طبيعت نيز واجب ساخته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درود فرستادن بر پيامبران بويژۀ پيامبر اكرم صلى الله عليه و آله را مى توان از</w:t>
      </w:r>
    </w:p>
    <w:p>
      <w:pPr>
        <w:pStyle w:val="BookText"/>
        <w:rPr/>
      </w:pPr>
      <w:r>
        <w:rPr>
          <w:rFonts w:ascii="Amiri" w:hAnsi="Amiri" w:eastAsia="Amiri" w:cs="Amiri"/>
          <w:color w:val="111111"/>
          <w:sz w:val="28"/>
          <w:sz w:val="28"/>
          <w:szCs w:val="28"/>
          <w:rtl w:val="true"/>
          <w:lang w:bidi="ar-SA"/>
        </w:rPr>
        <w:t>مجموعه اى از آيات قرآنى استنباط كرد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است كه يك مؤمن واقعى با درود فرستادن بر پيامبر مكرّم اسلام صلى الله عليه و آله و ديگر فرستادگان الهى، ايشان را بزرگ داشته و احترام مى كند و از اين راه دوستى و ايمان و پيروى خود از مسير ايمانى آنها را نشان مى دهد</w:t>
      </w:r>
      <w:r>
        <w:rPr>
          <w:rFonts w:eastAsia="IRNazanin" w:cs="IRNazanin"/>
          <w:color w:val="111111"/>
          <w:sz w:val="28"/>
          <w:szCs w:val="28"/>
          <w:rtl w:val="true"/>
          <w:lang w:bidi="fa-IR"/>
        </w:rPr>
        <w:t>.</w:t>
      </w:r>
      <w:bookmarkStart w:id="89" w:name="pg7289_75084"/>
    </w:p>
    <w:p>
      <w:pPr>
        <w:pStyle w:val="Heading3"/>
        <w:numPr>
          <w:ilvl w:val="2"/>
          <w:numId w:val="1"/>
        </w:numPr>
        <w:rPr/>
      </w:pPr>
      <w:bookmarkStart w:id="90" w:name="__RefHeading___Toc647001_1051229030"/>
      <w:bookmarkStart w:id="91" w:name="_Toc32"/>
      <w:bookmarkEnd w:id="89"/>
      <w:bookmarkEnd w:id="90"/>
      <w:r>
        <w:rPr>
          <w:rtl w:val="true"/>
        </w:rPr>
        <w:t>قانونگذارى و دادگرى حق مدار</w:t>
      </w:r>
      <w:bookmarkEnd w:id="91"/>
    </w:p>
    <w:p>
      <w:pPr>
        <w:pStyle w:val="Heading4"/>
        <w:numPr>
          <w:ilvl w:val="3"/>
          <w:numId w:val="1"/>
        </w:numPr>
        <w:rPr/>
      </w:pPr>
      <w:bookmarkStart w:id="92" w:name="__RefHeading___Toc647003_1051229030"/>
      <w:bookmarkStart w:id="93" w:name="_Toc33"/>
      <w:bookmarkEnd w:id="92"/>
      <w:r>
        <w:rPr>
          <w:rtl w:val="true"/>
        </w:rPr>
        <w:t>درآمد</w:t>
      </w:r>
      <w:r>
        <w:rPr>
          <w:rtl w:val="true"/>
        </w:rPr>
        <w:t>:</w:t>
      </w:r>
      <w:bookmarkEnd w:id="93"/>
    </w:p>
    <w:p>
      <w:pPr>
        <w:pStyle w:val="BookText"/>
        <w:rPr/>
      </w:pPr>
      <w:r>
        <w:rPr>
          <w:rFonts w:ascii="Amiri" w:hAnsi="Amiri" w:eastAsia="Amiri" w:cs="Amiri"/>
          <w:color w:val="111111"/>
          <w:sz w:val="28"/>
          <w:sz w:val="28"/>
          <w:szCs w:val="28"/>
          <w:rtl w:val="true"/>
          <w:lang w:bidi="ar-SA"/>
        </w:rPr>
        <w:t>سامان دهى به شبكۀ روابط اجتماعى بر محور حق، زيربناى ساخت شهرى عدل مدار را تشكيل مى دهد، احكامى كه در كتاب خداوند آمده نيز همين خواسته را از سامان بخشى به شبكۀ روابط اجتماعى دنبال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قضاوت مى باشد و گاهى هم از آن، امر قانونگذارى اراده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نهايى، حق مى باشد، و وسايل رسيدن جامعه به حق پيامبران الهى مى باشند، كه بر اساس كتاب فروفرستاده شده از جانب خداوند حكم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الهى را مى توان به سه بخش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با درونمايه و اصل دين پيوند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ولايت الهى وصف بنديهاى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به آن عمل نكند، كافر حساب مى 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با حكم كردن در ميان مردم پيوند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به آن عمل نكند، در صف ستمگران قرار خواهد گرفت</w:t>
      </w:r>
      <w:r>
        <w:rPr>
          <w:rFonts w:eastAsia="IRNazanin" w:cs="IRNazanin"/>
          <w:color w:val="111111"/>
          <w:sz w:val="28"/>
          <w:szCs w:val="28"/>
          <w:rtl w:val="true"/>
          <w:lang w:bidi="fa-IR"/>
        </w:rPr>
        <w:t>.</w:t>
      </w:r>
      <w:bookmarkStart w:id="94" w:name="pg7289_75085"/>
    </w:p>
    <w:p>
      <w:pPr>
        <w:pStyle w:val="BookText"/>
        <w:rPr/>
      </w:pPr>
      <w:bookmarkEnd w:id="9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با رفتار، كردار و اخلاق پيوند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انجيل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نكردن به آنها موجب پيوستن به فاسقان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پروردگار ما حق رابيان مى كند در حاليكه بهترين جدا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حكم و فرمان تنها از آن اوست و تسليم در برابر غير او جايز نمى باشد</w:t>
      </w:r>
      <w:r>
        <w:rPr>
          <w:rFonts w:eastAsia="IRNazanin" w:cs="IRNazanin"/>
          <w:color w:val="111111"/>
          <w:sz w:val="28"/>
          <w:szCs w:val="28"/>
          <w:rtl w:val="true"/>
          <w:lang w:bidi="fa-IR"/>
        </w:rPr>
        <w:t>.</w:t>
      </w:r>
    </w:p>
    <w:p>
      <w:pPr>
        <w:pStyle w:val="Heading4"/>
        <w:numPr>
          <w:ilvl w:val="3"/>
          <w:numId w:val="1"/>
        </w:numPr>
        <w:rPr/>
      </w:pPr>
      <w:bookmarkStart w:id="95" w:name="__RefHeading___Toc647005_1051229030"/>
      <w:bookmarkStart w:id="96" w:name="_Toc34"/>
      <w:bookmarkEnd w:id="95"/>
      <w:r>
        <w:rPr/>
        <w:t>1</w:t>
      </w:r>
      <w:r>
        <w:rPr>
          <w:rtl w:val="true"/>
        </w:rPr>
        <w:t xml:space="preserve"> - </w:t>
      </w:r>
      <w:r>
        <w:rPr>
          <w:rtl w:val="true"/>
        </w:rPr>
        <w:t>حكم الهى</w:t>
      </w:r>
      <w:bookmarkEnd w:id="9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وَأَنتُمْ حُرُمٌ إِنَّ اللّهَ يَحْكُمُ مَا يُرِيدُ</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 آنچه بر شما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احرام، صيد را حلال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يُحَكِّمُونَكَ وَعِنْدَهُمُ التَّوْرَاةُ فِيهَا حُكْمُ اللّهِ ثُمَّ يَتَوَلَّوْنَ مِن بَعْدِ ذلِكَ وَمَا أُوْلئِكَ بِالْمُؤْمِنِينَ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به داورى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تورات نزد ايشان است؛</w:t>
      </w:r>
    </w:p>
    <w:p>
      <w:pPr>
        <w:pStyle w:val="BookText"/>
        <w:rPr/>
      </w:pPr>
      <w:r>
        <w:rPr>
          <w:rFonts w:ascii="IRNazanin" w:hAnsi="IRNazanin" w:eastAsia="IRNazanin"/>
          <w:color w:val="111111"/>
          <w:sz w:val="28"/>
          <w:sz w:val="28"/>
          <w:szCs w:val="28"/>
          <w:rtl w:val="true"/>
          <w:lang w:bidi="fa-IR"/>
        </w:rPr>
        <w:t>و در آن، حكم خدا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داورى خواستن از حكم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گردانند آنها مؤمن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را به داورى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اوست كه اين كتاب آسمانى را، كه همه چيز در آن آمده، به سوى شما فرستاده است؛ و كسانى كه به آنها كتاب آسمانى داده ايم مى دانند اين كتاب، بحق از طرف پروردگارت نازل شده، بنابراين از ترديدكنندگان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 الْمُفْلِحُونَ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مؤمنان، هنگامى كه بسوى خدا و رسولش دعوت شوند تا ميان آنان داورى كند، تنها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اطاعت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همان رستگاران واقعى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اخْتَلَفْتُمْ فِيهِ مِن شَيْءٍ فَحُكْمُهُ إِلَى اللّهِ ذلِكُمُ اللّهُ رَبِّي عَلَيْهِ تَوَكَّلْتُ وَإِلَيْهِ أُنِيبُ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چيز اختلاف كنيد، داوريش با خداست؛ اين است خداوند، پروردگار من، بر او توكّل كرده ام و به سوى او بازمى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معناى قانونگذارى و چه به معناى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 و از سوى وى فروفرستاده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 از رهگذر پيامهاى پيامبران به احكام عدل مدار پروردگار دسترسى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بشرى تنها مى تواند اصول احكام الهى را دريابد، از همين رو انسان نمى تواند در دريافت احكام الهى مستقلّ از پيامبرانى كه كتابهاى آسمانى را بر انسانها مى خوانند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احكامى چند را بر مؤمنان واجب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هر مسئله اى به دنبال حكم الهى آن باشيم، و جايز نيست به بهانه اينكه مثلاً فلان مسئله در حيطۀ احكام الهى نمى باشد از جستجوى حكم الهى در آن باره باز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امكان دارد مسئله اى مجمل باشد، كه دراين صورت بايد حكم آن را از اصول عمومى فقه، و محكمات و مسائل آشكار فقه استنباط كرد، و اگر در حلّ آن مسئله ترديد كرديم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باره پرسش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فردى بايد خود را چه از نظر روحى، روانى و چه از نظر عملكرد تسليم احكام شريعت كند و نبايد اين تسليم موجب دلگيرى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ندانستن علّت و سبب احكام نبايد موجب انكار آنها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انكار حكم حرمت صيد و شكار در حال احرام و يا در مسجدالحرام آن هم بخاطر ندانستن علّت و سبب آن جايز نمى باشد</w:t>
      </w:r>
      <w:r>
        <w:rPr>
          <w:rFonts w:eastAsia="Amiri" w:cs="Amiri" w:ascii="Amiri" w:hAnsi="Amiri"/>
          <w:color w:val="111111"/>
          <w:sz w:val="28"/>
          <w:szCs w:val="28"/>
          <w:rtl w:val="true"/>
          <w:lang w:bidi="ar-SA"/>
        </w:rPr>
        <w:t>.</w:t>
      </w:r>
      <w:bookmarkStart w:id="97" w:name="pg7289_75088"/>
    </w:p>
    <w:p>
      <w:pPr>
        <w:pStyle w:val="BookText"/>
        <w:rPr/>
      </w:pPr>
      <w:bookmarkEnd w:id="9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افراط و تفريط در احكام جايز مى باشد و نه مى توان احكام را متناسب با خرد آزاد و بى قيد و بند بشرى و يا متناسب با عقول تنگ نظر و درون گرا تفسير كرد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اختلافات، اگر حكم الهى تبيين شود كسى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مخالفت حكم الهى با مصالح شخصى و يا هوى و هوسش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برگرداند، بلكه بايد به حكم الهى گوش فرا داده، از آن اطاعت كند</w:t>
      </w:r>
      <w:r>
        <w:rPr>
          <w:rFonts w:eastAsia="IRNazanin" w:cs="IRNazanin"/>
          <w:color w:val="111111"/>
          <w:sz w:val="28"/>
          <w:szCs w:val="28"/>
          <w:rtl w:val="true"/>
          <w:lang w:bidi="fa-IR"/>
        </w:rPr>
        <w:t>.</w:t>
      </w:r>
    </w:p>
    <w:p>
      <w:pPr>
        <w:pStyle w:val="Heading4"/>
        <w:numPr>
          <w:ilvl w:val="3"/>
          <w:numId w:val="1"/>
        </w:numPr>
        <w:rPr/>
      </w:pPr>
      <w:bookmarkStart w:id="98" w:name="__RefHeading___Toc647007_1051229030"/>
      <w:bookmarkStart w:id="99" w:name="_Toc35"/>
      <w:bookmarkEnd w:id="98"/>
      <w:r>
        <w:rPr/>
        <w:t>2</w:t>
      </w:r>
      <w:r>
        <w:rPr>
          <w:rtl w:val="true"/>
        </w:rPr>
        <w:t xml:space="preserve"> - </w:t>
      </w:r>
      <w:r>
        <w:rPr>
          <w:rtl w:val="true"/>
        </w:rPr>
        <w:t>حاكم حقيقى كيست؟</w:t>
      </w:r>
      <w:bookmarkEnd w:id="99"/>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تورات را نازل كرديم در حالى كه در آن، هدايت و نور بود؛</w:t>
      </w:r>
    </w:p>
    <w:p>
      <w:pPr>
        <w:pStyle w:val="BookText"/>
        <w:rPr/>
      </w:pPr>
      <w:r>
        <w:rPr>
          <w:rFonts w:ascii="IRNazanin" w:hAnsi="IRNazanin" w:eastAsia="IRNazanin"/>
          <w:color w:val="111111"/>
          <w:sz w:val="28"/>
          <w:sz w:val="28"/>
          <w:szCs w:val="28"/>
          <w:rtl w:val="true"/>
          <w:lang w:bidi="fa-IR"/>
        </w:rPr>
        <w:t xml:space="preserve">و پيامبران، كه در برابر فرمان خدا تسليم بودند، با آن براى يهود حكم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آنها سپرده شده و بر آن گواه بودند، داورى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داورى برطبق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 و از من بترسيد 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به احكامى كه خدا نازل كرده حكم نمى كنند، كافرند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حكم خداوند است و همه كس نمى توانند جانشين خدا بر روى زمين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هركسى كه خداوند او را جانشين ساخته، خليفة اللّه و حاكم در روى زمين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جانشينان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كه بخاطر تسليم كامل در برابر خداوند به جانشينى خدا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حضرت ابراهيم و فرزندانش عليهم السلام و همچنين حضرت داود عليه السلام و پيامبرانى كه در ميان بنى اسرائيل بر مبناى تورات حكم مى كردند، جملگى تسليم امر الهى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دانشمندانى كه بر مبناى كتاب الهى داورى مى كنند، بر اساس چهار شرط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 شدن كتاب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پاسدارى از كتاب الهى، تفقّه در دين و شناخت حرام و حلال دين را براى ايشان درپى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 بودن ايشان بر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بدينصورت كه به كتاب الهى عمل كنند و شاهد عمل شدن به كتاب الهى در جامعه باشند و امر به معروف و نهى</w:t>
      </w:r>
      <w:bookmarkStart w:id="100" w:name="pg7289_75090"/>
    </w:p>
    <w:p>
      <w:pPr>
        <w:pStyle w:val="BookText"/>
        <w:rPr/>
      </w:pPr>
      <w:bookmarkEnd w:id="100"/>
      <w:r>
        <w:rPr>
          <w:rFonts w:ascii="Amiri" w:hAnsi="Amiri" w:eastAsia="Amiri" w:cs="Amiri"/>
          <w:color w:val="111111"/>
          <w:sz w:val="28"/>
          <w:sz w:val="28"/>
          <w:szCs w:val="28"/>
          <w:rtl w:val="true"/>
          <w:lang w:bidi="ar-SA"/>
        </w:rPr>
        <w:t>از منكر بيشه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الهى را به بهاى ناچيزى نفروشند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خداوند را با زينتهاى دنيايى معاوضه نكنند و در برابر ثروتمندان كرنش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كسى جز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صاحبان 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هراس به دل راه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اين چهار شرط در كلمۀ تقوى و حقايق نمود يافتۀ آن در حاكم فراهم مى آيند</w:t>
      </w:r>
      <w:r>
        <w:rPr>
          <w:rFonts w:eastAsia="IRNazanin" w:cs="IRNazanin"/>
          <w:color w:val="111111"/>
          <w:sz w:val="28"/>
          <w:szCs w:val="28"/>
          <w:rtl w:val="true"/>
          <w:lang w:bidi="fa-IR"/>
        </w:rPr>
        <w:t>.</w:t>
      </w:r>
    </w:p>
    <w:p>
      <w:pPr>
        <w:pStyle w:val="Heading4"/>
        <w:numPr>
          <w:ilvl w:val="3"/>
          <w:numId w:val="1"/>
        </w:numPr>
        <w:rPr/>
      </w:pPr>
      <w:bookmarkStart w:id="101" w:name="__RefHeading___Toc647009_1051229030"/>
      <w:bookmarkStart w:id="102" w:name="_Toc36"/>
      <w:bookmarkEnd w:id="101"/>
      <w:r>
        <w:rPr/>
        <w:t>3</w:t>
      </w:r>
      <w:r>
        <w:rPr>
          <w:rtl w:val="true"/>
        </w:rPr>
        <w:t xml:space="preserve"> - </w:t>
      </w:r>
      <w:r>
        <w:rPr>
          <w:rtl w:val="true"/>
        </w:rPr>
        <w:t>فراگيرى احكام</w:t>
      </w:r>
      <w:bookmarkEnd w:id="10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وَلْيَحْكُمْ أَهْلُ الْإِنْجِيلِ بِمَا أَنْزَلَ اللّهُ فِيهِ وَمَن لَمْ يَحْكُم بِمَا أَنْزَلَ اللّهُ</w:t>
      </w:r>
    </w:p>
    <w:p>
      <w:pPr>
        <w:pStyle w:val="BookText"/>
        <w:rPr/>
      </w:pP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نازل كرديم در حالى كه در آن، هدايت و نور بود؛ و پيامبران، كه در برابر فرمان خدا تسليم بودند، با آن براى يهود حكم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آنها سپرده شده و بر آن گواه بودند، داورى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داورى برطبق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 و از من بترسيد؛ 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به احكامى كه خدا نازل كرده حكم نمى كنند، كافرند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 داشتيم كه جان در مقابل جان، و چشم در مقابل چشم، و بينى در برابر بينى، و گوش در مقابل گوش، و دندان در برابر دندان مى باشد؛ و هر زخمى، قصاص دارد، و اگر كسى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 شود؛ و هركس به احكامى كه خدا نازل كرده حكم نكند، ستمگر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بن مريم را فرستاديم در حالى كه كتاب تورات را كه پيش از او فرستاده شده بود تصديق داشت، و انجيل را به او داديم كه درآن، هدايت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آسمانى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قبل از آن بود، تصديق مى كرد، و هدايت و موعظه اى براى پرهيزگاران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آنچه خداوند در آن نازل كرده حكم كنند و كسانى كه برطبق آنچه خدا نازل كرده حكم نمى كنند،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 رسد مخالفت با فرمان الهى در زمينۀ حقوق، ستم، و در رفتار و كردار، فسق و در اصول و مسايل پايه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تلقّى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اقامۀ عدل و داد در جامعه وابسته اجراى كامل احكام الهى در حقوق انسانى مى باشد، برخى از اين حقوق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از ظالم هر كسى كه باشد بخاطر مظلوم هر كس 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سازش در احكام شرعى در مواردى كه با حقوق كوچك و بزرگ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حقّ آزادى، حقّ مالكيّت، حقّ بخشش ستمگر براى ستم ديده و حقّ برابرى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دهى جامعه اى سالم و بدور از انحراف و كج روى و فساد، كه با نهادينه كردن مفاهيمى چون ورع و پرهيز از محارم الهى و بكارگيرى پند پيامبران عليهم السلام و جانشينان ايشان كامل مى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ساختن بناى با شكوه تمدّن اسلامى تنها با چنگ زدن به احكام دين در عرصۀ سياست، شامل ولايت پذيرى اولياء الهى و تبرّى از دشمنان خداوند، امكان پذير خواهد بود</w:t>
      </w:r>
      <w:r>
        <w:rPr>
          <w:rFonts w:eastAsia="IRNazanin" w:cs="IRNazanin"/>
          <w:color w:val="111111"/>
          <w:sz w:val="28"/>
          <w:szCs w:val="28"/>
          <w:rtl w:val="true"/>
          <w:lang w:bidi="fa-IR"/>
        </w:rPr>
        <w:t>.</w:t>
      </w:r>
      <w:bookmarkStart w:id="103" w:name="pg7289_75093"/>
    </w:p>
    <w:p>
      <w:pPr>
        <w:pStyle w:val="Heading4"/>
        <w:numPr>
          <w:ilvl w:val="3"/>
          <w:numId w:val="1"/>
        </w:numPr>
        <w:rPr/>
      </w:pPr>
      <w:bookmarkStart w:id="104" w:name="__RefHeading___Toc647011_1051229030"/>
      <w:bookmarkStart w:id="105" w:name="_Toc37"/>
      <w:bookmarkEnd w:id="103"/>
      <w:bookmarkEnd w:id="104"/>
      <w:r>
        <w:rPr/>
        <w:t>4</w:t>
      </w:r>
      <w:r>
        <w:rPr>
          <w:rtl w:val="true"/>
        </w:rPr>
        <w:t xml:space="preserve"> - </w:t>
      </w:r>
      <w:r>
        <w:rPr>
          <w:rtl w:val="true"/>
        </w:rPr>
        <w:t>حاكم پيراسته</w:t>
      </w:r>
      <w:bookmarkEnd w:id="10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كرديم، در حالى كه كتب پيشين را تصديق مى كند، و حافظ و نگهبان آنهاست؛ پس برطبق احكامى كه خدا نازل كرده، در ميان آنها حكم كن و از هوى و هوسهاى آنان پيروى نكن؛ و از احكام الهى، روى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كدام از شما، آيين و طريقۀ روشنى قرار داديم؛ و اگر خدا مى خواست، و همه شما را امّت واحدى قرار مى داد؛ ولى خدا مى خواهد شما را در آنچه به شما بخشيده بيازمايد؛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استعدادهاى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نيكيها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سپس از آنچه در آن اختلاف مى كرديد؛ به شما</w:t>
      </w:r>
    </w:p>
    <w:p>
      <w:pPr>
        <w:pStyle w:val="BookText"/>
        <w:rPr/>
      </w:pPr>
      <w:r>
        <w:rPr>
          <w:rFonts w:ascii="IRNazanin" w:hAnsi="IRNazanin" w:eastAsia="IRNazanin"/>
          <w:color w:val="111111"/>
          <w:sz w:val="28"/>
          <w:sz w:val="28"/>
          <w:szCs w:val="28"/>
          <w:rtl w:val="true"/>
          <w:lang w:bidi="fa-IR"/>
        </w:rPr>
        <w:t>خبر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 و از هوسهاى آنان پيروى مكن؛ و از آنها برحذر باش، مبادا تو را از بعض احكامى كه خدا بر تو نازل كرده،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و داورى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گردانند؛ بدان كه خداوند مى خواهد آنان را بخاطر پاره اى از گناهانشان مجازات كند، و بسيارى از مردم فاسقند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يقين هستند، حكم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بحق داورى كن، و از هواى نفس پيروى مكن كه تو را از راه خدا منحرف سازد؛ كسانى كه از راه خدا گمراه شوند، عذاب شديدى بخاطر فراموش كردن روز حساب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يَا بَنِيَّ لَاتَدْخُلُوا مِن بَابٍ وَاحدٍ وَادْخُلُوا مِن أَبْوَابٍ مُّتَفَرِّقَةٍ وَمَا أُغْنِي عَنكُم مِنَ اللّهِ مِن شَيْءٍ إِنِ الْحُكْمُ إِلَّا للّهِِ عَلَيْهِ تَوَكَّلْتُ وَعَلَيهِ فَلْيَتَوَكَّلِ الْمُتَوَكِّلُونَ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مى خواستند حركت كنند،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من از يك در وارد نشويد؛ بلكه از درهاى متفرّق وارد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سوى</w:t>
      </w:r>
    </w:p>
    <w:p>
      <w:pPr>
        <w:pStyle w:val="BookText"/>
        <w:rPr/>
      </w:pPr>
      <w:r>
        <w:rPr>
          <w:rFonts w:ascii="Amiri" w:hAnsi="Amiri" w:eastAsia="Amiri" w:cs="Amiri"/>
          <w:color w:val="111111"/>
          <w:sz w:val="28"/>
          <w:sz w:val="28"/>
          <w:szCs w:val="28"/>
          <w:rtl w:val="true"/>
          <w:lang w:bidi="ar-SA"/>
        </w:rPr>
        <w:t>شما جلب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اين 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توانم حادثه اى را كه از سوى خدا حتمى است، از شما دفع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فرمان، تنها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توكّل كرده ام؛ و همه متوكّلان بايد براو توكّل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كارهايى كه سلامت نظام اسلامى را به خطر مى اندازد، پيروى از خواست مردم، بويژه پيروى از خواست اسرافكاران و تجمّل گرايان و اعيان و اشراف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بايد كتاب الهى را معيارى براى حكم و داورى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حاكم اسلامى واجب است كه از پيروى خواستها و هوا و هوسها برحذر باشد و بيم پراكندگى كسانى را كه به دنبال هوى و هوس خود هستند، را از دور خود به دل راه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اسلامى براى پايدار ماندن بر راه حقّ، بايد بر خدا توكّل كند، و بداند كه در صورت عدم يارى خداوند، هر آن ممكن است در برابر خواستها و هوسها سقوط كرده و يارى خداوند را از دست داده و به سستى گرايد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حاكمى كه خواستار اجراى احكام الهى و سرباز زدن از پرستش غير خدا است، بايد در جهت پاكسازى قانونها از جهل، مصلحت انديشى و تعصّب گام بر دارد و با مقاومت در برابر تأثيرات عوامل ياد شده، قوانين</w:t>
      </w:r>
      <w:bookmarkStart w:id="106" w:name="pg7289_75096"/>
    </w:p>
    <w:p>
      <w:pPr>
        <w:pStyle w:val="BookText"/>
        <w:rPr/>
      </w:pPr>
      <w:bookmarkEnd w:id="106"/>
      <w:r>
        <w:rPr>
          <w:rFonts w:ascii="IRNazanin" w:hAnsi="IRNazanin" w:eastAsia="IRNazanin"/>
          <w:color w:val="111111"/>
          <w:sz w:val="28"/>
          <w:sz w:val="28"/>
          <w:szCs w:val="28"/>
          <w:rtl w:val="true"/>
          <w:lang w:bidi="fa-IR"/>
        </w:rPr>
        <w:t>را تنها بر حقّ استوار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عارى شدن احكام، داوريها، قانونگذاريها و فتاوى از شائبه ى خواستها و هوسهايى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مصلحت انديشى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بايد مستقل از اهرمهاى گوناگون فشار بوده، به آن عوامل ياد شده اعتماد نكند بلكه تنها با اتّكال و اعتماد به خداوند يكتا،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بايد با آگاهى كامل و آزادانه حكم خداوند را مورد پذيرش قرار دهند، و نبايد ضمانتهاى اجرائى مبتنى بر قدرت و ثروت را انتظار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ايندو منبع، معمولاً در دست نيروهاى فشار مورد بحث در سطرهاى قبل، قرار دارند، و اين نيروها با تكيه بر ايندو منبع، جهت گيريهاى نادرست خود را بر حكومت تحميل مى كنند</w:t>
      </w:r>
      <w:r>
        <w:rPr>
          <w:rFonts w:eastAsia="IRNazanin" w:cs="IRNazanin"/>
          <w:color w:val="111111"/>
          <w:sz w:val="28"/>
          <w:szCs w:val="28"/>
          <w:rtl w:val="true"/>
          <w:lang w:bidi="fa-IR"/>
        </w:rPr>
        <w:t>.</w:t>
      </w:r>
    </w:p>
    <w:p>
      <w:pPr>
        <w:pStyle w:val="Heading4"/>
        <w:numPr>
          <w:ilvl w:val="3"/>
          <w:numId w:val="1"/>
        </w:numPr>
        <w:rPr/>
      </w:pPr>
      <w:bookmarkStart w:id="107" w:name="__RefHeading___Toc647013_1051229030"/>
      <w:bookmarkStart w:id="108" w:name="_Toc38"/>
      <w:bookmarkEnd w:id="107"/>
      <w:r>
        <w:rPr/>
        <w:t>5</w:t>
      </w:r>
      <w:r>
        <w:rPr>
          <w:rtl w:val="true"/>
        </w:rPr>
        <w:t xml:space="preserve"> - </w:t>
      </w:r>
      <w:r>
        <w:rPr>
          <w:rtl w:val="true"/>
        </w:rPr>
        <w:t>حكم فقهاى عادل</w:t>
      </w:r>
      <w:bookmarkEnd w:id="10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بحقّ بر تو نازل كرديم؛ تا به آنچه خداوند به تو آموخته، در ميان مردم قضاوت كنى؛ و از كسانى مباش كه از خائنان حمايت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سَمّاعُونَ لِلْكَذِبِ أَكَّالُونَ لِلسُّحْتِ فَإِن جَاؤوكَ فَاحْكُم بَيْنَهُمْ أَوْ أَعْرِضْ عَنْهُمْ وَإِن تُعْرِضْ عَنْهُمْ فَلَن يَضُرُّوكَ شَيْئاً 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بسيار به سخنان تو گوش مى دهند تا آن را تكذيب كنند؛ مال حرام فراوان مى خورند؛ پس اگر نزد تو آمدند، در ميان آنان داورى كن،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كنى، به تو هيچ زيانى نمى رسانند؛ و اگر ميان آنها داورى كنى، با عدالت داورى كن، كه خدا عادلان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بهتر، و عاقبت و پايانش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 xml:space="preserve">نديدى كسانى را كه گمان مى 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پيش از تو نازل شده، ايمان آورده اند، ولى مى خواهند براى داورى نزد طاغوت و حكّام باطل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به آنها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 خواهد آنان را گمراه كند، و به بيراهه هاى دور دستى بيفكند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فَتَوَلَّى عَنْهُمْ وَقَالَ يَاقَوْمِ لَقَدْ أَبْلَغْتُكُمْ رِسَالَةَ رَبِّي وَنَصَحْتُ لَكُمْ وَلكِن لَا تُحِبُّونَ النَّاصِحِينَ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روى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ويژگيهاى حاكم اسلامى دو مورد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حكم الهى تا اينكه در ميان مردم بدان حكم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داورى كردن و حمايت نكردن از خائنان و گردن نهادن به حق از طريق اجراى قسط و احقاق حقّ مردم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اين دو ويژگى و ديگر ويژگيهاى آمده در متون كتاب و سنّت و به اجرا گذاشتن آنها در عرصۀ جهان بيرون، ما را به حكم فقيهان درستكار و عادل نزديكتر مى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سويى نبايد اين حكم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نوبۀ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پاره اى از امورى كه دليل شرعى اى براى آنها نداريم، از نو سامان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مهمترين ويژگيهاى حاكم الهى را اينگونه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گسستن از خواسته هاى نفسانى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فرانخواندن مردم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گزيدن از تمام مراتب خودسرى، خودخواهى و تعصّب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زياده نخواستن و بلندى نطلبيدن براى خود زير لواى حكومت الهى و تجاوز نكردن از احكام شريعت و دست اندازى نكردن به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غير اينصورت حاكم به طاغوتى كه به جاى خداوند مورد پرستش قرار مى گيرد، بدل مى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بايد ميان حاكمان بر حق و حاكمان به ناحق تفاوت قايل شوند و از كسى كه به پرستش خداوند فرامى خواند پيروى كنند و از كسى كه مردم را به پرستش خودش مى خواند روى گردانند، چون، خداوند به ما فرمان داده كه از طاغوتيان و سركشان فرمان نبريم و داورى از ايشان نخواهيم</w:t>
      </w:r>
      <w:r>
        <w:rPr>
          <w:rFonts w:eastAsia="IRNazanin" w:cs="IRNazanin"/>
          <w:color w:val="111111"/>
          <w:sz w:val="28"/>
          <w:szCs w:val="28"/>
          <w:rtl w:val="true"/>
          <w:lang w:bidi="fa-IR"/>
        </w:rPr>
        <w:t>.</w:t>
      </w:r>
      <w:bookmarkStart w:id="109" w:name="pg7289_75100"/>
    </w:p>
    <w:p>
      <w:pPr>
        <w:pStyle w:val="Heading3"/>
        <w:numPr>
          <w:ilvl w:val="2"/>
          <w:numId w:val="1"/>
        </w:numPr>
        <w:rPr/>
      </w:pPr>
      <w:bookmarkStart w:id="110" w:name="__RefHeading___Toc647015_1051229030"/>
      <w:bookmarkStart w:id="111" w:name="_Toc39"/>
      <w:bookmarkEnd w:id="109"/>
      <w:bookmarkEnd w:id="110"/>
      <w:r>
        <w:rPr>
          <w:rtl w:val="true"/>
        </w:rPr>
        <w:t>قصاص، امنيّت و عدالت</w:t>
      </w:r>
      <w:bookmarkEnd w:id="111"/>
    </w:p>
    <w:p>
      <w:pPr>
        <w:pStyle w:val="Heading4"/>
        <w:numPr>
          <w:ilvl w:val="3"/>
          <w:numId w:val="1"/>
        </w:numPr>
        <w:rPr/>
      </w:pPr>
      <w:bookmarkStart w:id="112" w:name="__RefHeading___Toc647017_1051229030"/>
      <w:bookmarkStart w:id="113" w:name="_Toc40"/>
      <w:bookmarkEnd w:id="112"/>
      <w:r>
        <w:rPr>
          <w:rtl w:val="true"/>
        </w:rPr>
        <w:t>درآمد</w:t>
      </w:r>
      <w:r>
        <w:rPr>
          <w:rtl w:val="true"/>
        </w:rPr>
        <w:t>:</w:t>
      </w:r>
      <w:bookmarkEnd w:id="113"/>
    </w:p>
    <w:p>
      <w:pPr>
        <w:pStyle w:val="BookText"/>
        <w:rPr/>
      </w:pPr>
      <w:r>
        <w:rPr>
          <w:rFonts w:ascii="IRNazanin" w:hAnsi="IRNazanin" w:eastAsia="IRNazanin"/>
          <w:color w:val="111111"/>
          <w:sz w:val="28"/>
          <w:sz w:val="28"/>
          <w:szCs w:val="28"/>
          <w:rtl w:val="true"/>
          <w:lang w:bidi="fa-IR"/>
        </w:rPr>
        <w:t>ارزش قصاص با ارزشهاى عدالت و امنيّت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برقرار ساختن امنيّت بايد متجاوزان را از تجاوز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حقوق جانيان را نيز محترم شمرد و ايشان را به اندازۀ جنايتشان، نه بيشتر، قصاص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قصاص، زندگى اجتماعى را تضمين مى كند، چراكه در ارتكاب يك جنايت تنها اين قربانى مستقيم جرم نيست كه زيان مى بيند، بلكه احساس امنيّت اجتماعى نيز به شدّت آسيب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قصاص، حيات و زندگى است، اى صاحبان خرد شايد شما تقوا پيشه كنيد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قصاص تنها به ارتكاب قتل محدود نمى شود، بلكه شامل جراحتهاى اعضاى بدن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قصاص چنان گسترش</w:t>
      </w:r>
      <w:bookmarkStart w:id="114" w:name="pg7289_75101"/>
    </w:p>
    <w:p>
      <w:pPr>
        <w:pStyle w:val="BookText"/>
        <w:rPr/>
      </w:pPr>
      <w:bookmarkEnd w:id="114"/>
      <w:r>
        <w:rPr>
          <w:rFonts w:ascii="IRNazanin" w:hAnsi="IRNazanin" w:eastAsia="IRNazanin"/>
          <w:color w:val="111111"/>
          <w:sz w:val="28"/>
          <w:sz w:val="28"/>
          <w:szCs w:val="28"/>
          <w:rtl w:val="true"/>
          <w:lang w:bidi="fa-IR"/>
        </w:rPr>
        <w:t>مى يابد كه تمام حقوق و حرمتها را دربرمى گيرد، به گونه اى كه هركس شخصيّت و حرمت كسى را مورد تجاوز قرار دهد مى توان وى را قصاص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حرمت شكنيها،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Heading4"/>
        <w:numPr>
          <w:ilvl w:val="3"/>
          <w:numId w:val="1"/>
        </w:numPr>
        <w:rPr/>
      </w:pPr>
      <w:bookmarkStart w:id="115" w:name="__RefHeading___Toc647019_1051229030"/>
      <w:bookmarkStart w:id="116" w:name="_Toc41"/>
      <w:bookmarkEnd w:id="115"/>
      <w:r>
        <w:rPr/>
        <w:t>1</w:t>
      </w:r>
      <w:r>
        <w:rPr>
          <w:rtl w:val="true"/>
        </w:rPr>
        <w:t xml:space="preserve"> - </w:t>
      </w:r>
      <w:r>
        <w:rPr>
          <w:rtl w:val="true"/>
        </w:rPr>
        <w:t>قصاص نفس</w:t>
      </w:r>
      <w:bookmarkEnd w:id="11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 لِكَ تَخْفِيفٌ مِن رَّبِّكُمْ وَرَحْمَةٌ فَمَنِ اعْتَدَى بَعْدَ ذَ 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قصاص در مورد كشتگان،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چيزى به او بخشيده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قصاص او، تبديل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راه پسنديده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خون، حال پرداخت كنندۀ ديه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نيكى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تخفيف و رحمتى است از ناحيه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بعداز آن، تجاوز كند، عذاب دردناكى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شما در قصاص، حيات و زندگى است، اى صاحبان خرد شايد شما تقوا پيشه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حرمت شكنيها،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شما تجاوز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خدا با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خداوند خونش را حرام شمرده، نكشيد،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مظلوم كشته شده، براى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اسراف نكند، چراكه او مورد حمايت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در حديثى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اجتمعت ربيعة ومضر على قتل مسلم لَقُدْتُهم به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طوايف ربيعه و مضر براى كشتن مسلمانى هم آوا شوند، بى گمان ايشان را به آن قتل قصاص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عن رسول اللّه كتابين؛ كتاب اللّه وكتاب في قراب سيفي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دو كتاب به ارث بردم؛ يكى كتاب خدا و ديگرى كتابى در نيام شمشيرم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آن كتابى كه در نيام شمشيرتان قرار دارد چيست؟ امام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غير قاتله وضَرَب غير ضاربه فعليه لعنة اللّه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كسى را كه قاتل بكشد و يا كسى كه او را نزده بزند پس نفرين خدا بر وى باد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حضرت امام باقر ويا حضرت امام صادق عليهما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والد بولده، ويُقتَل الولد إذا قتل والده عمداً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به واسطۀ كشتن فرزندش قصاص نمى شود، ولى اگر فرزندى پدر خود را عمداً بكشد، از او قصاص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عبداللّه عليه السلام دربارۀ خون مجوس و يهود و نصارى پرسيدم كه آيا برايشان و بر قاتلانشان در صورتى كه به مسلمانان خيانت كنند، و به دشمنى آشكار با مسلمانان بپردازند، چيزى هست يا نه؟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إلّاأن يكون متعوّداً لقتلهم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اينكه به كشتن ايشان عادت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اسماعيل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پرسيدم ايا مسلمان را بواسطه كشتن اهل ذمّه و اهل كتاب بايدكشت؟ امام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إلّاأن يكون معتاداً لذلك لا يدع قتلهم، فيُقتل وهو صاغر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اينكه به كشتن ايشان عادت كند و از كشتن ايشان دست بردار نباشد، كه بايد در حالى كه خوار شده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بالاترين هدف جامعه است، كه امنيّت ابزار رسيدن بدان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آيۀ كريمۀ ذكر شده درمى يابيم كه؛ قصاص، زندگى وهمچنين پرهيزگارى را درپى خواهد داشت، كه حيات و زندگى نيز همچون پرهيزگارى با سلامت و امنيّت عمومى و اجتماعى پيوند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اينكه قصاص به منزله ى ابزارى براى رسيدن به عدالت تلقّى شود، به اندازۀ جرم بايد قصاص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كشتن افراد ديگرى بجز فرد جنايتكار جايز نمى باشد چون زياده روى در قتل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جمعى مشتركاً كسى را بكشند، مى توان تمام آنها را قصاص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تمام آنها قاتل به شمار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توانيد تفاصيل بيشتر را در باب قصاص فقه بيابيد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بخشيدن قاتل جايز است، اين بخشش مى تواند بلاعوض و براى رضاى خداوند و از روى جوانمردى صورت پذيرد، و مى توان قصاص را به ديه تبديل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برخى از شروط قصاص را اينگونه ذكر مى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در آزادى، چون، فرد آزاد هيچگاه در قبال كشتن بنده اى كشته نمى شود</w:t>
      </w:r>
      <w:r>
        <w:rPr>
          <w:rFonts w:eastAsia="IRNazanin" w:cs="IRNazanin"/>
          <w:color w:val="111111"/>
          <w:sz w:val="28"/>
          <w:szCs w:val="28"/>
          <w:rtl w:val="true"/>
          <w:lang w:bidi="fa-IR"/>
        </w:rPr>
        <w:t>.</w:t>
      </w:r>
      <w:bookmarkStart w:id="117" w:name="pg7289_75106"/>
    </w:p>
    <w:p>
      <w:pPr>
        <w:pStyle w:val="BookText"/>
        <w:rPr/>
      </w:pPr>
      <w:bookmarkEnd w:id="11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در دين، چون، فرد مسلمان به واسطۀ كشتن يك كافر نبايد كشته شود، مگر اينكه حاكم تشخيص دهد با قصاص نكردن مسلمانى كه كافرى را كشته است، فساد و تباهى فراگير خواهد شد و امنيّت از ميان خواهد رفت، كه دراين صورت مى توان قصاص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مسلمانى كه به قتل اهل ذمّه و يا بندگان خوگرفته باشد را بايد قصاص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نبايد پدر مقتول باشد، چون، كشتن فرزند توسّط پدر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عقل؛ پس نمى توان مجانين را قصاص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 كودكانى را كه به حدّ بلوغ نرسيده اند نمى توان، قصاص كرد</w:t>
      </w:r>
      <w:r>
        <w:rPr>
          <w:rFonts w:eastAsia="IRNazanin" w:cs="IRNazanin"/>
          <w:color w:val="111111"/>
          <w:sz w:val="28"/>
          <w:szCs w:val="28"/>
          <w:rtl w:val="true"/>
          <w:lang w:bidi="fa-IR"/>
        </w:rPr>
        <w:t>.</w:t>
      </w:r>
    </w:p>
    <w:p>
      <w:pPr>
        <w:pStyle w:val="Heading4"/>
        <w:numPr>
          <w:ilvl w:val="3"/>
          <w:numId w:val="1"/>
        </w:numPr>
        <w:rPr/>
      </w:pPr>
      <w:bookmarkStart w:id="118" w:name="__RefHeading___Toc647021_1051229030"/>
      <w:bookmarkStart w:id="119" w:name="_Toc42"/>
      <w:bookmarkEnd w:id="118"/>
      <w:r>
        <w:rPr/>
        <w:t>2</w:t>
      </w:r>
      <w:r>
        <w:rPr>
          <w:rtl w:val="true"/>
        </w:rPr>
        <w:t xml:space="preserve"> - </w:t>
      </w:r>
      <w:r>
        <w:rPr>
          <w:rtl w:val="true"/>
        </w:rPr>
        <w:t>قصاص اندامها</w:t>
      </w:r>
      <w:bookmarkEnd w:id="11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مقرّر داشتيم كه جان در</w:t>
      </w:r>
    </w:p>
    <w:p>
      <w:pPr>
        <w:pStyle w:val="BookText"/>
        <w:rPr/>
      </w:pPr>
      <w:r>
        <w:rPr>
          <w:rFonts w:ascii="IRNazanin" w:hAnsi="IRNazanin" w:eastAsia="IRNazanin"/>
          <w:color w:val="111111"/>
          <w:sz w:val="28"/>
          <w:sz w:val="28"/>
          <w:szCs w:val="28"/>
          <w:rtl w:val="true"/>
          <w:lang w:bidi="fa-IR"/>
        </w:rPr>
        <w:t xml:space="preserve">مقابل جان، چشم در مقابل چشم، و بينى در برابر بينى، و گوش در مقابل گوش، و دندان در برابر دندان مى باشد، و هر زخمى، قصاص دارد؛ و اگر كسى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 شود، و هركس به احكامى كه خدا نازل كرده حكم نكند،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فيما كان من جراحات الجسد أنَّ فيها القصاص،</w:t>
      </w:r>
    </w:p>
    <w:p>
      <w:pPr>
        <w:pStyle w:val="BookText"/>
        <w:rPr/>
      </w:pPr>
      <w:r>
        <w:rPr>
          <w:rFonts w:ascii="Amiri" w:hAnsi="Amiri" w:eastAsia="Amiri" w:cs="Amiri"/>
          <w:color w:val="111111"/>
          <w:sz w:val="28"/>
          <w:sz w:val="28"/>
          <w:szCs w:val="28"/>
          <w:rtl w:val="true"/>
          <w:lang w:bidi="ar-SA"/>
        </w:rPr>
        <w:t>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دربارۀ زخمهاى بدن به لزوم قصاص و يا پذيرش فرد زخمى به گرفتن ديه، و دادن آن به وى قضاوت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بصير روايت كرده است كه از حضرت صادق عليه السلام دربارۀ شكستن عمدى دندان و بازو و اينكه آيا دربرابر اين عمل بايد ديه گرفت و يا قصاص كرد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قصاص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ديه را دو برابر كردند چطور؟ ايشان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أرضوه بما شاء فهو 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وى را به آنچه خواستار شود راضى گردانند پس براى اوست آنچه خواسته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نفس قصاص دارد، براى زخمها و اندامها نيز قصاص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دست و پاى كسى را قطع كنند و يا سر كسى را بشكنند و يا به گونه اى ديگر وى را مجروح سازند، فرد مجروح مى تواند فرد جانى را قصاص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يكى از اندامهاى ديگرى را قطع كند و يا ديگرى را زخمى كند، قصاص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زيان ديده مى تواند بى درنگ و بدون در نظر گرفتن شرطى، جانى را مورد عفو قرار دهد، و يا اينكه قصاص را به ديه تبديل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قصاص در اينجا همچون شروط قصاص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 به واسطۀ زخمى كردن و يا قطع عضو ذمّى و همچنين پدر بواسطۀ جرح و يا قطع عضو فرزند، قصاص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به حدّ بلوغ نرسيده، مجنون و كسى كه به جرح و يا قطع عضو مجبور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قصاص، نمى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 در ميان فقهاى ما اين است كه نمى توان دست سالم را در</w:t>
      </w:r>
      <w:bookmarkStart w:id="120" w:name="pg7289_75109"/>
    </w:p>
    <w:p>
      <w:pPr>
        <w:pStyle w:val="BookText"/>
        <w:rPr/>
      </w:pPr>
      <w:bookmarkEnd w:id="120"/>
      <w:r>
        <w:rPr>
          <w:rFonts w:ascii="IRNazanin" w:hAnsi="IRNazanin" w:eastAsia="IRNazanin"/>
          <w:color w:val="111111"/>
          <w:sz w:val="28"/>
          <w:sz w:val="28"/>
          <w:szCs w:val="28"/>
          <w:rtl w:val="true"/>
          <w:lang w:bidi="fa-IR"/>
        </w:rPr>
        <w:t>برابر دست از كار افتاده و فلج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جانى بيمارى اى داشته باشد كه قصاص موجبات مرگ او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مبتلا به مرض قند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او را بواسطۀ جرح و يا قطع اعضاء قصاص كرد</w:t>
      </w:r>
      <w:r>
        <w:rPr>
          <w:rFonts w:eastAsia="IRNazanin" w:cs="IRNazanin"/>
          <w:color w:val="111111"/>
          <w:sz w:val="28"/>
          <w:szCs w:val="28"/>
          <w:rtl w:val="true"/>
          <w:lang w:bidi="fa-IR"/>
        </w:rPr>
        <w:t>.</w:t>
      </w:r>
    </w:p>
    <w:p>
      <w:pPr>
        <w:pStyle w:val="Heading4"/>
        <w:numPr>
          <w:ilvl w:val="3"/>
          <w:numId w:val="1"/>
        </w:numPr>
        <w:rPr/>
      </w:pPr>
      <w:bookmarkStart w:id="121" w:name="__RefHeading___Toc647023_1051229030"/>
      <w:bookmarkStart w:id="122" w:name="_Toc43"/>
      <w:bookmarkEnd w:id="121"/>
      <w:r>
        <w:rPr/>
        <w:t>3</w:t>
      </w:r>
      <w:r>
        <w:rPr>
          <w:rtl w:val="true"/>
        </w:rPr>
        <w:t xml:space="preserve"> - </w:t>
      </w:r>
      <w:r>
        <w:rPr>
          <w:rtl w:val="true"/>
        </w:rPr>
        <w:t>قصاص در حرمت شكنيها</w:t>
      </w:r>
      <w:bookmarkEnd w:id="12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حرام، در برابر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شما تجاوز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با پرهيزگاران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فضيل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آغازگرى جنگ مسلمانان با مشركان در ماه حرام پرسش كردم؟ پس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المشركون يبتدؤنهم باستحلاله، ثمّ رأى المسلمون أنّهم يظهرون عليهم فيه،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والروم في هذا بمنزلة المشركين، لأنّهم لم يعرفوا للشهر الحرام حرمة ولا حقّاً، فهم يبدؤون بالقتال فيه، وكان المشركون يرون له حقّاً وحرمة،</w:t>
      </w:r>
    </w:p>
    <w:p>
      <w:pPr>
        <w:pStyle w:val="BookText"/>
        <w:rPr/>
      </w:pPr>
      <w:r>
        <w:rPr>
          <w:rFonts w:ascii="Amiri" w:hAnsi="Amiri" w:eastAsia="Amiri" w:cs="Amiri"/>
          <w:color w:val="111111"/>
          <w:sz w:val="28"/>
          <w:sz w:val="28"/>
          <w:szCs w:val="28"/>
          <w:rtl w:val="true"/>
          <w:lang w:bidi="ar-SA"/>
        </w:rPr>
        <w:t>فاستحلّوه، فاستحلّ منهم، وأهل البغي يبتدؤن بالقتال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مشركين در آغاز رعايت حرمت شهر حرام را نكنند، مسلمين هم مى توانند از اين بابت آزاد باشند، اگر ديدند قتالشان در شهر حرام باعث پيروزى است، مى توانند در شهر حرام آغاز كنند، اين همان است كه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حرام، در برابر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مى كند، و روم نيز از مشركين هستند، چراكه براى ماه حرام حرمت و حقّى قايل نيستند، پس ايشان جنگ را در ماه حرام آغاز مى كنند، حال آنكه مشركان براى ماه حرام حقّ و حرمتى قايل بودند، پس حرمت ماه حرام را نگاه نداشتند، در نتيجه حرمت ايشان نيز نگاه داشته نشد، و ستمگرانند كه جنگ را آغاز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حقوقى دارد كه تجاوز به آنها بر ديگران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بدين حقوق تعدّى كرد صاحب حقّ مى تواند قصاص كند، چراكه براى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حقوق محترم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پيش بينى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امرى كه با سلامت و امنيّت فردى مردم مرتبط باشد، حرمتى براى ايشان محسوب مى شود، كه ديگران بايد آنرا محترم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بدن، دارايى يا وجاهت و اعتبار كسى را مورد تجاوز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دراين صورت اگر كسى، از سوى فرد ديگرى مورد جرح قرار گيرد، نفر اوّل حقّ دارد جانى را به تفصيلى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زخم زدن قصاص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اگر دارائيهاى كسى، از سوى ديگرى به ناحق مورد دست اندازى قرار گيرد، زيان ديده مى تواند حقّ خود را از نفر دوّم باز پس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سويى اگر شخصيّت و آبرو و اعتبار كسى، توسّط ديگرى مورد تعرّض قرارگيرد و نفر دوّم با اين كار حرمت نفر اوّل را هتك كند، بر نفر اوّل جايز است تا همانند او عمل كند، البتّه در صورتى كه مقابله به مثل فرد آبرو از كف داده به فعل حرام ديگرى همچون اشاعۀ فحشا و يا زيان رساندن به ديگران منجرّ نشود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قصاص در حرمت شكنيها به زيان ديگران و يا به فعل حرام ديگرى منجرّ شود، آن قصاص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پنهانى به درون خانۀ ديگرى نگاه كند و به همسر و يا دختر وى نظر افكند، نمى توان در برابر اين عمل وى مقابله به مثل كرد، چراكه نگاه كردن به زن نامحرم چه بدواً و چه از روى قصاص، جايز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حقوق و حرمتهاى جوامع نيز همچون حقوق افراد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توان به جامعه اى هتك حرمت كرد؛ حرمت ماه حرام در نزد عرب پيش از اسلام و همچنين حرمت بيت اللّه الحرام از اين دست حرمتهاى اجتماعى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جوامع بدواً اين حرمتها را مورد هتك قرار دهند، مى توان در برابر ايشان به مقابله به مثل پرداخت و ايشان را قصاص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آيۀ كريمه برمى آيد كه هتك حرمتهايى كه در نظر مردم قصاص و مقابله به مثل تلقّى مى شود، جايز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دولتى احترام به سفارت و كارگزاران سفارت دولت ديگرى را كه يكى از گزاره هاى عرف سياسى مى باشد، نقض كند، دولت دوّم مى تواند مقابله به مثل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اگر هواپيماهاى جنگى كشورى به حريم هوايى كشور ديگرى وارد شوند، يا ناوهاى ايشان از مرزهاى قانونى كشور دوّم عبور كنند، كشور دوّم مى تواند به همين گونه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دولتى بر كالاهاى تجارى كشور ديگرى عوارض و ماليّات گمركى وضع كند، دولت دوّم مى تواند مقابله به مثل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در صورت جعل آرمها و علايم تجارى كشورى توسّط كشورى ديگر، كه كشور دوّم مى تواند به آنچه به مثابۀ قصاص تلقّى مى شود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بايد گفت كه اينها همه به اين خاطر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قصاصى است</w:t>
      </w:r>
      <w:r>
        <w:rPr>
          <w:rFonts w:eastAsia="IRNazanin" w:cs="IRNazanin"/>
          <w:color w:val="111111"/>
          <w:sz w:val="28"/>
          <w:szCs w:val="28"/>
          <w:rtl w:val="true"/>
          <w:lang w:bidi="fa-IR"/>
        </w:rPr>
        <w:t>».</w:t>
      </w:r>
      <w:bookmarkStart w:id="123" w:name="pg7289_75114"/>
    </w:p>
    <w:p>
      <w:pPr>
        <w:pStyle w:val="Heading3"/>
        <w:numPr>
          <w:ilvl w:val="2"/>
          <w:numId w:val="1"/>
        </w:numPr>
        <w:rPr/>
      </w:pPr>
      <w:bookmarkStart w:id="124" w:name="__RefHeading___Toc647025_1051229030"/>
      <w:bookmarkStart w:id="125" w:name="_Toc44"/>
      <w:bookmarkEnd w:id="123"/>
      <w:bookmarkEnd w:id="124"/>
      <w:r>
        <w:rPr>
          <w:rtl w:val="true"/>
        </w:rPr>
        <w:t>حرمت نفس</w:t>
      </w:r>
      <w:bookmarkEnd w:id="125"/>
    </w:p>
    <w:p>
      <w:pPr>
        <w:pStyle w:val="Heading4"/>
        <w:numPr>
          <w:ilvl w:val="3"/>
          <w:numId w:val="1"/>
        </w:numPr>
        <w:rPr/>
      </w:pPr>
      <w:bookmarkStart w:id="126" w:name="__RefHeading___Toc647027_1051229030"/>
      <w:bookmarkStart w:id="127" w:name="_Toc45"/>
      <w:bookmarkEnd w:id="126"/>
      <w:r>
        <w:rPr>
          <w:rtl w:val="true"/>
        </w:rPr>
        <w:t>درآمد</w:t>
      </w:r>
      <w:r>
        <w:rPr>
          <w:rtl w:val="true"/>
        </w:rPr>
        <w:t>:</w:t>
      </w:r>
      <w:bookmarkEnd w:id="127"/>
    </w:p>
    <w:p>
      <w:pPr>
        <w:pStyle w:val="BookText"/>
        <w:rPr/>
      </w:pPr>
      <w:r>
        <w:rPr>
          <w:rFonts w:ascii="IRNazanin" w:hAnsi="IRNazanin" w:eastAsia="IRNazanin"/>
          <w:color w:val="111111"/>
          <w:sz w:val="28"/>
          <w:sz w:val="28"/>
          <w:szCs w:val="28"/>
          <w:rtl w:val="true"/>
          <w:lang w:bidi="fa-IR"/>
        </w:rPr>
        <w:t>حق حيات يكى از بنيادى ترين حقوق انسانها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حق، ارزشى ايمانى است كه از گزاره هايى چون احترام به ديگران و به رسميّت شناختن تمام حقوق مردم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است كه قرآن كريم حرمت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بزرگترين حرمتها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ارتكاب قتل جنايتى معمولى نيست، چرا كه اولاً مخالف با فطرت بشرى است ثانياً از مصاديق ستم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فرد قاتل حقّ حيات را از يك انسان سلب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خداوند متعال براى حفاظت از جان مردم و بزرگداشت ارزش حيات، براى اولياى مقتولى كه به ستم كشته شده است اختياراتى قرار داده و حرمت قتل نفس را به عنوان پيمانى ميان خود و جامعه قلمداد كرده، همچنانكه قصاص را نيز تضمين كنندۀ حيات اجتماعى دانسته است</w:t>
      </w:r>
      <w:r>
        <w:rPr>
          <w:rFonts w:eastAsia="IRNazanin" w:cs="IRNazanin"/>
          <w:color w:val="111111"/>
          <w:sz w:val="28"/>
          <w:szCs w:val="28"/>
          <w:rtl w:val="true"/>
          <w:lang w:bidi="fa-IR"/>
        </w:rPr>
        <w:t>.</w:t>
      </w:r>
      <w:bookmarkStart w:id="128" w:name="pg7289_75115"/>
    </w:p>
    <w:p>
      <w:pPr>
        <w:pStyle w:val="Heading4"/>
        <w:numPr>
          <w:ilvl w:val="3"/>
          <w:numId w:val="1"/>
        </w:numPr>
        <w:rPr/>
      </w:pPr>
      <w:bookmarkStart w:id="129" w:name="__RefHeading___Toc647029_1051229030"/>
      <w:bookmarkStart w:id="130" w:name="_Toc46"/>
      <w:bookmarkEnd w:id="128"/>
      <w:bookmarkEnd w:id="129"/>
      <w:r>
        <w:rPr/>
        <w:t>1</w:t>
      </w:r>
      <w:r>
        <w:rPr>
          <w:rtl w:val="true"/>
        </w:rPr>
        <w:t xml:space="preserve"> - </w:t>
      </w:r>
      <w:r>
        <w:rPr>
          <w:rtl w:val="true"/>
        </w:rPr>
        <w:t>ارزش حيات</w:t>
      </w:r>
      <w:bookmarkEnd w:id="13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تَبُوأَ بِإِثْمِي وَإِثْمِكَ فَتَكُونَ مِن أَصْحَابِ النَّارِ وَذلِكَ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غ سَوْءَةَ أَخِيهِ قَالَ يَاوَيْلَتَى أَعَجَزْتُ أَنْ أَكُونَ مِثْلَ هذَا الْغُرَابِ فَأُوَارِيَ سَوْءَةَ أَخِي فَأَصْبَحَ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دو فرزند آدم را بحق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كدام، كارى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يكى پذيرفته شد، و از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كه عملش مردود شده بود، به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گناهى دارم؟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از پرهيزگاران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براى كشتن من، دست دراز كنى، من هرگز به قتل تو دست نمى گشايم، چون از پروردگار جهانيان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كه بار گناه من و گناه خودت را بر دوش كشى، و از</w:t>
      </w:r>
    </w:p>
    <w:p>
      <w:pPr>
        <w:pStyle w:val="BookText"/>
        <w:rPr/>
      </w:pPr>
      <w:r>
        <w:rPr>
          <w:rFonts w:ascii="IRNazanin" w:hAnsi="IRNazanin" w:eastAsia="IRNazanin"/>
          <w:color w:val="111111"/>
          <w:sz w:val="28"/>
          <w:sz w:val="28"/>
          <w:szCs w:val="28"/>
          <w:rtl w:val="true"/>
          <w:lang w:bidi="fa-IR"/>
        </w:rPr>
        <w:t>دوزخيان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است سزاى ستمكاران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سركش؛ كم كم او را به كشتن برادرش ترغيب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كشت؛ و از زيانكاران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زاغى را فرستاد كه در زمين،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 و كاو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تا به او نشان دهد چگونه جسد برادر خود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نتوانستم مثل اين زاغ باشم و جسد برادرم را دفن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رسوايى، و بر اثر فشار وجدان، 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همين جهت، بر بنى اسرائيل مقرّر داشتيم كه هركس، انسانى را بدون ارتكاب قتل يا فساد در روى زمين بكشد، چنان است كه گويى همه انسانها را كشته، و هركس، انسانى را از مرگ رهايى بخشد، چنان است كه گويى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براى بنى اسرائيل آوردند، امّا بسيارى از آنها، پس از آن در روى زمين، تعدّى و اسراف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آن حضرت خطاب به محمّد بن مسلمة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كمّك على وجهك، وكن عبد اللّه المقتول، ولا تكن عبد اللّه القاتل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خود را روى صورت خود بگير، و بندۀ خداى كشته شده باش، نه بندۀ خداى 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عليه السلام روايت شده كه فرمودند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 أثبت اللّه عزّوجلّ على قاتله جميع الذنوب وبرئ</w:t>
      </w:r>
    </w:p>
    <w:p>
      <w:pPr>
        <w:pStyle w:val="BookText"/>
        <w:rPr/>
      </w:pPr>
      <w:r>
        <w:rPr>
          <w:rFonts w:ascii="Amiri" w:hAnsi="Amiri" w:eastAsia="Amiri" w:cs="Amiri"/>
          <w:color w:val="111111"/>
          <w:sz w:val="28"/>
          <w:sz w:val="28"/>
          <w:szCs w:val="28"/>
          <w:rtl w:val="true"/>
          <w:lang w:bidi="ar-SA"/>
        </w:rPr>
        <w:t xml:space="preserve">المقتول منها،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تَبُوأَ بِإِثْمِي وَإِثْمِكَ فَتَكُونَ مِن أَصْحَابِ النَّارِ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مؤمنى را عمداً بكشد، خداوند تمام گناهان را براى قاتلش ثبت مى كند، و اين معنى اين گفتۀ الهى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كه بار گناه من و گناه خودت را به دوش كشى، و از دوزخيان گردى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روايتى 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إلى موسى بن عمران؛ أن يا موسى 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وقتل النفس الحرام بغير حقّ، فإنّ من قتل منكم نفساً في الدنيا،</w:t>
      </w:r>
    </w:p>
    <w:p>
      <w:pPr>
        <w:pStyle w:val="BookText"/>
        <w:rPr/>
      </w:pPr>
      <w:r>
        <w:rPr>
          <w:rFonts w:ascii="Amiri" w:hAnsi="Amiri" w:eastAsia="Amiri" w:cs="Amiri"/>
          <w:color w:val="111111"/>
          <w:sz w:val="28"/>
          <w:sz w:val="28"/>
          <w:szCs w:val="28"/>
          <w:rtl w:val="true"/>
          <w:lang w:bidi="ar-SA"/>
        </w:rPr>
        <w:t>قتلتُه في النار مأة ألف قتلة مثل قتلة صاحبه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وجلّ به موسى بن عمران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تودۀ مردم بنى اسرائيل بگو از قتل نفس محترمه به ناحق برحذر باشند، پس بيگمان هركسى از شما نفسى را در دنيا بكشد، در آتش جهنّم او را صدهزار بار همچون كشتن آنكه در دنيا كشته بود به، خواهم 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در حديثى دربارۀ اين گفتۀ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يقتلها، أو أنجى من غرق أو حرق، أو أعظم من ذلك كلّه يخرجها من ضلالة إلى هدىً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كسى است كه مى تواند شخصى را بكشد ولى نكشد، يا شخصى است كه كسى را از غرق و سوختن نجات دهد و از همۀ اينها بزرگتر و كسى است كه شخصى را از ضلالتى به سوى هدايت بكشاند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خصلتهاى رفتارى و صفات ناپسند، از جمله صفاتى چون زياده خواهى و همچنين حسد، در واقع حيات انسانى را به خطر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مؤمنان در جهت پيراستگى روان خود از اين صفات بايد بكوشند، همچنانكه جامعۀ ايمانى نيز به نوبۀ خود بايد در جهت پيراستگى روانها از رسوبات اخلاقى اى چون تعصّب و خودخواهى گام بردارد، تا بنياد تباهى و جنايت در جامعه ريشه كن گرديده و از ارزش حيات جانها، محافظت و نگهدارى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بنياد تربيت و پرورش سالم بر پرهيزگارى بنا مى شود، و همچنين بر اينكه بدانيم كه تنها معيار پذيرش فرمانبريهاى مردم در نزد خدا و تنها سنجۀ بهروزى در دنيا پرهيزگارى است، و اينكه هماوردى و سبقت جويى در نيكيها از رهگذر تقوى، بهتر از نزاع و هماوردى منفى با يكديگر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كسى تنها به خيال اينكه ديگرى نسبت به وى خيال شومى درسر مى پروراند، او را بكشد يا آزارى به وى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جرائم درپى چنين ترسها و خيالهايى واقع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آنكه اگر جهانيان همگى به گفتۀ فرزند آدم ابوالبشر به برادر خود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قتل برادرش دست نخواهد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 باشند، بيگمان ميزان جرايم در جوامع به نسبت چشمگيرى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اين امر به هيچ وجه به معنى منع دفاع شخصى و يا تسليم شدن در برابر قاتلان و جنايتكاران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كه دست زدن به كارهاى نيك و سبقت جويى در نيكيها امرى نيكو تلقّى مى شود، بايد از دست زدن به كارهاى نادرست و شوم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در آستانۀ وقوع امر شوم و ناپسند، هيچگاه نبايد در انجام آن از ديگران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جنگى وقوعش ناگزير باشد نمى بايست آغاز كنندۀ آن بود، و يا اگر قتلى، ناگزير، به وقوع خواهد پيوست نبايد دست به آن آلوده ساخت، چون، قاتلان بار گناه خود و بار گناه مقتول به ناحق را تنها خود به دوش مى 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پيش از تصميم گيرى براى ارتكاب جرم مرحله اى مهم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تمام عزم و اراده و تمام پيشينه هاى روحى، روانى و نيز تمام نيروى عقلانى خود را براى رويارويى با وسوسه هاى گمراه كنندۀ شيطان و تلاشهاى پى گير نفس امّاره براى گمراه ساختن و منقاد كردن وجدانمان، دراين مرحله بكار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بايد به امور زير اهميت دهيم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اشاعۀ فرهنگ احترام به زندگى و حيات در جوامع به هر وسيلۀ</w:t>
      </w:r>
    </w:p>
    <w:p>
      <w:pPr>
        <w:pStyle w:val="BookText"/>
        <w:rPr/>
      </w:pPr>
      <w:r>
        <w:rPr>
          <w:rFonts w:ascii="IRNazanin" w:hAnsi="IRNazanin" w:eastAsia="IRNazanin"/>
          <w:color w:val="111111"/>
          <w:sz w:val="28"/>
          <w:sz w:val="28"/>
          <w:szCs w:val="28"/>
          <w:rtl w:val="true"/>
          <w:lang w:bidi="fa-IR"/>
        </w:rPr>
        <w:t>ممكن، و مقابله با هر فرهنگ جاهلانه اى كه حيات بشرى را كم اهمّيت تلقى كرده، براى زندگى انسانها حكمتى قائل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مردم از پيامدهاى قتل و ترساندن ايشان از زيانهايى كه در دنيا و آخرت گريبانگير قاتلان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نمايش فيلمهاى رايجى كه صحنه هايى از قتل و كشتار را به نمايش مى گذارند و از اين رهگذر امر كشتن را امرى سهل و آسان و چه بسا مثبت مى نمايانند، همچنانكه روشهاى متفاوت قتل را نيز به نمايش درمى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انتشار ترانه ها، سرودها، شعرها يا داستانهايى كه قتل و كشتن را تحسين مى كنند و حيات بشرى را به استهزاء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ساختن مردم از ابعاد گوناگون جنايت يك قاتل، تا اين امر در فرهنگ جامعه عمومى شود، امرى كه تماماً واژگونۀ آن چيزى است كه امروزه در بسيارى از فيلمها و داستانهاى پليسى به نمايش درمى آيد و با مشروعيّت بخشى به عملكرد قاتلان دل هر بيننده اى را نسبت به ايشان به ترحم وامى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و احاديث معتبرى كه در تفسير اين آيه گذشت درمى يابيم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زندگى بسيار بزرگ است، و مؤمنان بايد از هر راهى اين ارزش را پاس 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ذيل به پاره اى از احكام استنباط شده از اين مفاهيم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بايد نظام بهداشت و درمان ممتازى را در جامعه ايجاد كنند، تا جامعه را از شيوع ويروسها و ميكروبها ايمن سازند، همچون برنامه هايى چون واكسيناسيون فراگير در برابر بيماريهاى واگيردار و خطرناك، سامان دهى به يك سيستم مراقبت از مرزها براى جلوگيرى از ورود بيماريها از مناطق آلوده، به داخل كشور، ايجاد قرنطينه هايى براى بيماران مبتلا به بيماريهاى خطرناكى چون سل، ايدز و وبا، ايجاد سيستمى براى مراقبت از موادّ غذايى و سيستمى براى رسيدگى به امور مادران و كودكان و بالاخره اهتمام به تغذيۀ درست و كامل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مى بايست نظام درمانى متكاملى كه از سويى پزشكان و داروهاى مورد نياز را به موقع فراهم مى آورد و از سوى ديگر به ايجاد درمانگاهها و بيمارستانهايى با كادر پزشكى ممتاز مى پردازد، بوجود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بايد سيستم راهنمايى و رانندگى قاطعى را به جهت محافظت مردم از پيامدهاى حوادث بوجود آمده در اثناى عبور و مرور وسايط نقليّه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سيستم بايد مراقب وضعيّت خيابانهاى داخلى و خارجى باشد، و علاوه براين عوامل سالم ماندن در عبور و مرور را فراهم 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بايد سلامت مردم را از خطرات احتمالى دستاوردهاى صنعت و تكنولوژى همچون خطراتى كه كابلها و اتّصالات امر برق رسانى و ابزارهاى برقى، مجارى گاز و وسايل گازسوز، شبكۀ مجارى آب و فاضلاب را، دربردارند ايمن ساخت، بگونه اى كه در صورت رخ داد حوادثى اين چنينى بايد به سرعت و قاطعيت براى از ميان</w:t>
      </w:r>
      <w:bookmarkStart w:id="131" w:name="pg7289_75122"/>
    </w:p>
    <w:p>
      <w:pPr>
        <w:pStyle w:val="BookText"/>
        <w:rPr/>
      </w:pPr>
      <w:bookmarkEnd w:id="131"/>
      <w:r>
        <w:rPr>
          <w:rFonts w:ascii="Amiri" w:hAnsi="Amiri" w:eastAsia="Amiri" w:cs="Amiri"/>
          <w:color w:val="111111"/>
          <w:sz w:val="28"/>
          <w:sz w:val="28"/>
          <w:szCs w:val="28"/>
          <w:rtl w:val="true"/>
          <w:lang w:bidi="ar-SA"/>
        </w:rPr>
        <w:t>بردن و يا كاهش زيانهاى احتمالى وارد عمل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بايد قوانين مناسبى را به جهت ايمن ساختن امر ساخت و ساز و ايمنى ساختمانها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قانونگذاران بايد استوار ساختن پى ساختمانها، ضدّ زلزله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زلزله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تعبيه كردن راههاى خروجى كافى براى استفاده در مواقع بروز حوادث غير مترقّبه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آتش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امورى از اين دست كه سلامت و ايمنى را ضمانت مى كنند، در مفادّ قوانين و مقرّراتى كه از تصويب مى گذرانند، مورد توجّه قرار دهند</w:t>
      </w:r>
      <w:r>
        <w:rPr>
          <w:rFonts w:eastAsia="IRNazanin" w:cs="IRNazanin"/>
          <w:color w:val="111111"/>
          <w:sz w:val="28"/>
          <w:szCs w:val="28"/>
          <w:rtl w:val="true"/>
          <w:lang w:bidi="fa-IR"/>
        </w:rPr>
        <w:t>.</w:t>
      </w:r>
    </w:p>
    <w:p>
      <w:pPr>
        <w:pStyle w:val="Heading4"/>
        <w:numPr>
          <w:ilvl w:val="3"/>
          <w:numId w:val="1"/>
        </w:numPr>
        <w:rPr/>
      </w:pPr>
      <w:bookmarkStart w:id="132" w:name="__RefHeading___Toc647031_1051229030"/>
      <w:bookmarkStart w:id="133" w:name="_Toc47"/>
      <w:bookmarkEnd w:id="132"/>
      <w:r>
        <w:rPr/>
        <w:t>2</w:t>
      </w:r>
      <w:r>
        <w:rPr>
          <w:rtl w:val="true"/>
        </w:rPr>
        <w:t xml:space="preserve"> - </w:t>
      </w:r>
      <w:r>
        <w:rPr>
          <w:rtl w:val="true"/>
        </w:rPr>
        <w:t>پيشگيرى از جنايت قتل</w:t>
      </w:r>
      <w:bookmarkEnd w:id="13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هركس، فرد با ايمانى را از روى عمد به قتل برساند، مجازات او دوزخ است؛ در حالى كه جاودانه درآن مى ماند؛ و خداوند بر او غضب مى كند؛ و او را از رحمتش دور مى سازد؛ و عذاب عظيمى براى او آماده ساخته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النَّفْسَ الَّتِي حَرَّمَ اللّهُ إِلَّا بِالْحَقِّ وَمَن قُتِلَ مُظْلُوماً فَقَدْ</w:t>
      </w:r>
    </w:p>
    <w:p>
      <w:pPr>
        <w:pStyle w:val="BookText"/>
        <w:rPr/>
      </w:pPr>
      <w:r>
        <w:rPr>
          <w:rFonts w:ascii="Amiri" w:hAnsi="Amiri" w:eastAsia="Amiri" w:cs="Amiri"/>
          <w:color w:val="111111"/>
          <w:sz w:val="28"/>
          <w:sz w:val="28"/>
          <w:szCs w:val="28"/>
          <w:rtl w:val="true"/>
          <w:lang w:bidi="ar-SA"/>
        </w:rPr>
        <w:t>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خداوند خونش را حرام شمرده، نكشيد،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مظلوم كشته شده، براى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اسراف نكند، چراكه او مورد حمايت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شما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خودكشى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هركس اين عمل را از روى تجاوز و ستم انجام دهد، بزودى او را در آتشى وارد خواهيم ساخت، و اين كار براى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بزرگى كه از آن نهى مى شويد پرهيز كنيد، گناهان كوچك شما را مى پوشانيم؛ و شما را در جايگاه خوبى وارد مى سازيم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أَخَذْنَا مِيثَاقَكُمْ لَاتَسْفِكُونَ دِمَاءَكُمْ وَلَا تُخْرِجُونَ أَنفُسَكُم مِن</w:t>
      </w:r>
    </w:p>
    <w:p>
      <w:pPr>
        <w:pStyle w:val="BookText"/>
        <w:rPr/>
      </w:pPr>
      <w:r>
        <w:rPr>
          <w:rFonts w:ascii="Amiri" w:hAnsi="Amiri" w:eastAsia="Amiri" w:cs="Amiri"/>
          <w:color w:val="111111"/>
          <w:sz w:val="28"/>
          <w:sz w:val="28"/>
          <w:szCs w:val="28"/>
          <w:rtl w:val="true"/>
          <w:lang w:bidi="ar-SA"/>
        </w:rPr>
        <w:t>دِيَارِكُمْ ثُمَّ أَقْرَرْتُمْ وَأَنتُمْ تَشْهَدُونَ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از شما پيمان گرفتيم كه خون هم را نريزيد؛ و يكديگر را از سرزمين خود، بيرون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اقرار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 از حضرت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النفس من الكبائر؛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از گناهان كبيره محسوب مى شود، چراكه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فرد با ايمانى را از روى عمد به قتل برساند، مجازات او دوزخ است، در حالى كه جاودانه درآن مى ماند، و خداوند بر او غضب مى كند، و او را از رحمتش دور مى سازد، و عذاب عظيمى براى او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امام صادق عليه السلام در باب توبۀ مؤمنى كه مؤمن ديگرى را از روى عمد بكشد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قتله لإيمانه فلا توبة له، وإن كان قتله لغضب أو لسبب شيء من أمر</w:t>
      </w:r>
    </w:p>
    <w:p>
      <w:pPr>
        <w:pStyle w:val="BookText"/>
        <w:rPr/>
      </w:pPr>
      <w:r>
        <w:rPr>
          <w:rFonts w:ascii="Amiri" w:hAnsi="Amiri" w:eastAsia="Amiri" w:cs="Amiri"/>
          <w:color w:val="111111"/>
          <w:sz w:val="28"/>
          <w:sz w:val="28"/>
          <w:szCs w:val="28"/>
          <w:rtl w:val="true"/>
          <w:lang w:bidi="ar-SA"/>
        </w:rPr>
        <w:t>الدنيا، فإنّ توبته أن يُقاد منه، وإن لم يكن علم به أحد انطلق إلى أولياء المقتول فأقرّ عندهم بقتل صاحبهم، فإن عفوا عنه فلم يقتلوه أعطاهم الدية، وأعتق نسمة، وصام شهرين متتابعين، وأطعم ستّين مسكيناً توبة إلى اللّه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بجهت ايمانش كشته براى او توبه نيست و اگر بر اثر غضب و يا چيز ديگرى از امور دنيوى مرتكب قتل شده توبه او قصاص نمودن اوست و اگر كسى از قاتل بودن وى خبر نداشت به نزد اولياى مقتول رفته، به قتل فرد مقتول اقرار كند، پس اگر از او در گذشتند و او را نكشتند بايد به عنوان توبه ديه دهد، و يك بنده هم آزاد كند و دو ماه متوالى روزه بگيرد و شصت فقير را سير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آن حضرت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تا زمانى كه خونى را به حرام نريخته باشد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از شرايط مناسبى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مؤمنى را از روى عمد به قتل رساند موفّق به توبه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اميرمؤمنان حضرت على عليه السلام در عهدنامۀ مبارك خود به والى خود بر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أَدْعَى لِنِقْمَةٍ، وَلَا أَعْظَمَ</w:t>
      </w:r>
    </w:p>
    <w:p>
      <w:pPr>
        <w:pStyle w:val="BookText"/>
        <w:rPr/>
      </w:pPr>
      <w:r>
        <w:rPr>
          <w:rFonts w:ascii="Amiri" w:hAnsi="Amiri" w:eastAsia="Amiri" w:cs="Amiri"/>
          <w:color w:val="111111"/>
          <w:sz w:val="28"/>
          <w:sz w:val="28"/>
          <w:szCs w:val="28"/>
          <w:rtl w:val="true"/>
          <w:lang w:bidi="ar-SA"/>
        </w:rPr>
        <w:t>لِتَبِعَةٍ، وَلَاأَحْرَى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مُبْتَدِيءٌ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ريختن به ناحقّ خونها برحذر باش، چون، هيچ چيز بيشتر از اين كار به نقمت و بدبختى فرا نمى خواند، و هيچ چيز پيامدى بزرگتر از آن ندارد و هيچ چيز نمى تواند مانند اين عمل نعمت را از ميان ببرد و مدّت را بگسلد، خداوند منزّه و پاك، در روز قيامت داورى را از حكم كردن ميان بندگانى كه به خونريزى پرداخته اند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سلطۀ خود را با ريختن خونى به حرام تقويت مكن، چون، اين كار از آن جمله است كه سلطۀ تو را سست و ضعيف مى كند، و چه بسا آن را نابود و واژگون مى سازد، و هيچ عذرى از تو در برابر قتل عمد در نزد خدا و نه در نزد من پذيرفته نيست، چراكه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محافظت از زندگى انسانها و پيش گيرى از ارتكاب قتل در جامعه، بايد به مردم بگوييم كه قتل نفس از گناهان كبيره است، و كيفر كسى كه مؤمنى را مى كشد دوزخ جاويد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ارتكاب قتل در مفاد پيمان حقوقى امّت بايد بگنجانيم كه قتل ممنوع است و قصاص عادلانه اى براى جنايتكاران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افراد جامعه نبايد جنايت قاتل را</w:t>
      </w:r>
    </w:p>
    <w:p>
      <w:pPr>
        <w:pStyle w:val="BookText"/>
        <w:rPr/>
      </w:pPr>
      <w:r>
        <w:rPr>
          <w:rFonts w:ascii="Amiri" w:hAnsi="Amiri" w:eastAsia="Amiri" w:cs="Amiri"/>
          <w:color w:val="111111"/>
          <w:sz w:val="28"/>
          <w:sz w:val="28"/>
          <w:szCs w:val="28"/>
          <w:rtl w:val="true"/>
          <w:lang w:bidi="ar-SA"/>
        </w:rPr>
        <w:t>كتمان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تا زمانى كه بر جواز شرعى آن دليل قاطعى چون، قصاص نفس، افساد فى الارض، دفاع از خود در جنگها يا دلايلى ديگر از اين دست، اقامه نشده باشد، حرام شمرده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نه تنها حرام است، بلكه از گناهان كبيره اى شمرده مى شود كه خداوند مرتكبان آن را به آتش جهنّم بيم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مؤمن در روايات به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مؤمن بخاطر دينش، كه كيفر اين گونه قتل آتش جاودان در آخرت و كيفرهاى دنيوى اى چون قصاص و ديه، را درپى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از روى خشم و غضب، بدون اينكه دين و مذهب مقتول نقشى در ارتكاب قتل ايفا كند، كه در اينصورت كيفر قاتل تنها قصاص يا ديه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كسى كه مؤمنى را بكشد، در دنيا قصاص و ديه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در گفتگو از قصاص در گفتار قبلى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منع از ارتكاب قتل وضع شده است، و از سوى ديگر در آخرت كيفر وى عذاب وخوارى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پنهان كردن قاتلان و سرپوش گذاشتن بر كار آنها را به جهت فرار از دادگرى عادلانه، حرام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جامعۀ خواستار عزّت و ايمان، بايد در ميان فرزندان و گروههاى خود پيمانى ناگسستنى مبنى بر؛ حمل نكردن اسلحه برعليه</w:t>
      </w:r>
      <w:bookmarkStart w:id="134" w:name="pg7289_75135"/>
    </w:p>
    <w:p>
      <w:pPr>
        <w:pStyle w:val="BookText"/>
        <w:rPr/>
      </w:pPr>
      <w:bookmarkEnd w:id="134"/>
      <w:r>
        <w:rPr>
          <w:rFonts w:ascii="IRNazanin" w:hAnsi="IRNazanin" w:eastAsia="IRNazanin"/>
          <w:color w:val="111111"/>
          <w:sz w:val="28"/>
          <w:sz w:val="28"/>
          <w:szCs w:val="28"/>
          <w:rtl w:val="true"/>
          <w:lang w:bidi="fa-IR"/>
        </w:rPr>
        <w:t>يكديگر، و تبعيد نكردن يكديگر از محل سكونت خود، هرچند اختلافها و تضادّ مصالح ميان افراد بالا گيرد،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استفاده از شمشير نظام را سست وتبعيد ووادار كردن افراد به ترك سرزمين، پايه هاى تمدّن را لرزان مى سازد</w:t>
      </w:r>
      <w:r>
        <w:rPr>
          <w:rFonts w:eastAsia="IRNazanin" w:cs="IRNazanin"/>
          <w:color w:val="111111"/>
          <w:sz w:val="28"/>
          <w:szCs w:val="28"/>
          <w:rtl w:val="true"/>
          <w:lang w:bidi="fa-IR"/>
        </w:rPr>
        <w:t>.</w:t>
      </w:r>
    </w:p>
    <w:p>
      <w:pPr>
        <w:pStyle w:val="Heading4"/>
        <w:numPr>
          <w:ilvl w:val="3"/>
          <w:numId w:val="1"/>
        </w:numPr>
        <w:rPr/>
      </w:pPr>
      <w:bookmarkStart w:id="135" w:name="__RefHeading___Toc647033_1051229030"/>
      <w:bookmarkStart w:id="136" w:name="_Toc48"/>
      <w:bookmarkEnd w:id="135"/>
      <w:r>
        <w:rPr/>
        <w:t>3</w:t>
      </w:r>
      <w:r>
        <w:rPr>
          <w:rtl w:val="true"/>
        </w:rPr>
        <w:t xml:space="preserve"> - </w:t>
      </w:r>
      <w:r>
        <w:rPr>
          <w:rtl w:val="true"/>
        </w:rPr>
        <w:t>جنايت كشتن فرزندان</w:t>
      </w:r>
      <w:bookmarkEnd w:id="13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زَيَّنَ لِكَثِيرٍ مِنَ الْمُشْرِكِينَ قَتْلَ أَوْلاَدِهِمْ شُرَكَاؤُهُمْ لِيُرْدُوهُمْ وِلِيَلْبِسُوا عَلَيْهِمْ دِينَهُمْ وَلَوْ شَاءَ اللّهُ مَافَعَلُوهُ فَذَرْهُمْ وَمَا يَفْتَرُونَ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گونه شركاى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قربانى بتها مى كردند، و افتخار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به هلاكت افكندند؛ و آيينشان را برآنان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چنين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 توانست جلو آنان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و تهمت هايشان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مكن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بيقين آنها كه فرزندان خود را از روى جهل و نادانى كشتند،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روزى داده بود، برخود تحريم كردند،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نيافته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كه از دختران زنده به گور شده سؤال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كدامين گناه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كشتن فرزندان يكى از زشت ترين گونه هاى ارتكاب قتل بشمار مى رود؛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قاتل خود مى بايست در نقش حامى و ولىّ قربانى نقش، ايفا كند و قربانى را از هر آسيبى نگهدارى كند، و دوّم؛ اينكه قربانى دراين گونه قتلها ضعيف مى باشد و توان دفاع از خود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با اين فرهنگ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 جاهليّتِ نخستين، در ميان مردم رايج بود، و توسّط مردان وحى باور، نابود شد، رويارويى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گونه هاى كشتن فرزندان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باشد، چون، فرزند در رحم ما در مراحل اوّليۀ حيات خود را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بسيارى از كشورها جنايت سقط جنين رواج دارد، بلكه صورتى قانونى نيز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ما مى بايست با هر وسيلۀ ممكن به رويارويى اين جنايت بپردازيم</w:t>
      </w:r>
      <w:r>
        <w:rPr>
          <w:rFonts w:eastAsia="IRNazanin" w:cs="IRNazanin"/>
          <w:color w:val="111111"/>
          <w:sz w:val="28"/>
          <w:szCs w:val="28"/>
          <w:rtl w:val="true"/>
          <w:lang w:bidi="fa-IR"/>
        </w:rPr>
        <w:t>.</w:t>
      </w:r>
      <w:bookmarkStart w:id="137" w:name="pg7289_75143"/>
    </w:p>
    <w:p>
      <w:pPr>
        <w:pStyle w:val="Heading3"/>
        <w:numPr>
          <w:ilvl w:val="2"/>
          <w:numId w:val="1"/>
        </w:numPr>
        <w:rPr/>
      </w:pPr>
      <w:bookmarkStart w:id="138" w:name="__RefHeading___Toc647035_1051229030"/>
      <w:bookmarkStart w:id="139" w:name="_Toc49"/>
      <w:bookmarkEnd w:id="137"/>
      <w:bookmarkEnd w:id="138"/>
      <w:r>
        <w:rPr>
          <w:rtl w:val="true"/>
        </w:rPr>
        <w:t>اركان گناه</w:t>
      </w:r>
      <w:bookmarkEnd w:id="139"/>
    </w:p>
    <w:p>
      <w:pPr>
        <w:pStyle w:val="Heading4"/>
        <w:numPr>
          <w:ilvl w:val="3"/>
          <w:numId w:val="1"/>
        </w:numPr>
        <w:rPr/>
      </w:pPr>
      <w:bookmarkStart w:id="140" w:name="__RefHeading___Toc647037_1051229030"/>
      <w:bookmarkStart w:id="141" w:name="_Toc50"/>
      <w:bookmarkEnd w:id="140"/>
      <w:r>
        <w:rPr>
          <w:rtl w:val="true"/>
        </w:rPr>
        <w:t>درآمد</w:t>
      </w:r>
      <w:r>
        <w:rPr>
          <w:rtl w:val="true"/>
        </w:rPr>
        <w:t>:</w:t>
      </w:r>
      <w:bookmarkEnd w:id="141"/>
    </w:p>
    <w:p>
      <w:pPr>
        <w:pStyle w:val="BookText"/>
        <w:rPr/>
      </w:pPr>
      <w:r>
        <w:rPr>
          <w:rFonts w:ascii="IRNazanin" w:hAnsi="IRNazanin" w:eastAsia="IRNazanin"/>
          <w:color w:val="111111"/>
          <w:sz w:val="28"/>
          <w:sz w:val="28"/>
          <w:szCs w:val="28"/>
          <w:rtl w:val="true"/>
          <w:lang w:bidi="fa-IR"/>
        </w:rPr>
        <w:t>براى فراگير ساختن امنيّت در جامعه ايمانى، بايد به هر شكلى از هر انسانى حمايت شود، و تنها در صورت اقامۀ دليلى قاطع، افراد مجرم شناخته شوند، اين امر همان حق مشروع تمام بشريّت است، و يكى از سنّتها و قوانين الهى مبرّا بودن انسان از گناه و مجرم نشمردن مردم به گناه ديگران ودستگير نكردن افراد، پيش از اتمام حجّت بر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انسان بى گناه نبايد به علّت جنايت ديگران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از نمودهاى عدل الهى مى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متعال تنها در صورت اتمام حجّت، اهالى يك شهر نافرمان را نابود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لَمْ يَكُن رَبُّكَ مُهْلِكَ الْقُرَى بِظُلْمٍ وَأَهْلُهَا غَافِلُونَ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بخاطر آن است كه پروردگارت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آباديها را بخاطر ستمهايشان در حال غفلت و بى خبرى هلاك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قبلاً رسولانى براى آنها مى فرستد</w:t>
      </w:r>
      <w:r>
        <w:rPr>
          <w:rFonts w:eastAsia="IRNazanin" w:cs="IRNazanin"/>
          <w:color w:val="111111"/>
          <w:sz w:val="28"/>
          <w:szCs w:val="28"/>
          <w:rtl w:val="true"/>
          <w:lang w:bidi="fa-IR"/>
        </w:rPr>
        <w:t>).»</w:t>
      </w:r>
      <w:bookmarkStart w:id="142" w:name="pg7289_75145"/>
    </w:p>
    <w:p>
      <w:pPr>
        <w:pStyle w:val="BookText"/>
        <w:rPr/>
      </w:pPr>
      <w:bookmarkEnd w:id="142"/>
      <w:r>
        <w:rPr>
          <w:rFonts w:ascii="IRNazanin" w:hAnsi="IRNazanin" w:eastAsia="IRNazanin"/>
          <w:color w:val="111111"/>
          <w:sz w:val="28"/>
          <w:sz w:val="28"/>
          <w:szCs w:val="28"/>
          <w:rtl w:val="true"/>
          <w:lang w:bidi="fa-IR"/>
        </w:rPr>
        <w:t xml:space="preserve">همچنين خداوند كسى را به خاطر گناه ديگرى مورد مؤاخذه قرار نمى دهد،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اقدامهاى امنيّتى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مستلزم قصاص قبل از جنايت است، را رد مى كند</w:t>
      </w:r>
      <w:r>
        <w:rPr>
          <w:rFonts w:eastAsia="IRNazanin" w:cs="IRNazanin"/>
          <w:color w:val="111111"/>
          <w:sz w:val="28"/>
          <w:szCs w:val="28"/>
          <w:rtl w:val="true"/>
          <w:lang w:bidi="fa-IR"/>
        </w:rPr>
        <w:t>.</w:t>
      </w:r>
    </w:p>
    <w:p>
      <w:pPr>
        <w:pStyle w:val="Heading4"/>
        <w:numPr>
          <w:ilvl w:val="3"/>
          <w:numId w:val="1"/>
        </w:numPr>
        <w:rPr/>
      </w:pPr>
      <w:bookmarkStart w:id="143" w:name="__RefHeading___Toc647039_1051229030"/>
      <w:bookmarkStart w:id="144" w:name="_Toc51"/>
      <w:bookmarkEnd w:id="143"/>
      <w:r>
        <w:rPr/>
        <w:t>1</w:t>
      </w:r>
      <w:r>
        <w:rPr>
          <w:rtl w:val="true"/>
        </w:rPr>
        <w:t xml:space="preserve"> - </w:t>
      </w:r>
      <w:r>
        <w:rPr>
          <w:rtl w:val="true"/>
        </w:rPr>
        <w:t>آگاهى، شرط مسؤوليّت است</w:t>
      </w:r>
      <w:bookmarkEnd w:id="14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أَن لَمْ يَكُن رَبُّكَ مُهْلِكَ الْقُرَى بِظُلْمٍ وَأَهْلُهَا غَافِلُونَ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بخاطر آن است كه پروردگارت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آباديها را بخاطر ستمهايشان در حال غفلت و بى خبرى هلاك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قبلاً رسولانى براى آنها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رَبُّكَ مُهْلِكَ الْقُرَى حَتَّى يَبْعَثَ فِي أُمِّهَا رَسُولاً يَتْلُوا عَلَيْهِمْ آيَاتِنَا وَمَا كُنَّا مُهْلِكِي الْقُرَى إِلَّا وَأَهْلُهَا ظَالِمُونَ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هرگز شهرها و آباديها را هلاك نمى كرد تا اينكه در كانون آنها پيامبرى مبعوث كند كه آيات ما را بر آنان بخواند؛ و ما هرگز آباديها و شهرها را هلاك نكرديم مگر آنكه اهلش ظالم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أَهْلَكْنَا مِن قَرْيَةٍ إِلَّا لَهَا مُنذِرُونَ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شهر و ديارى را هلاك نكرديم مگر اينكه انذار كنندگانى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يطيقون،</w:t>
      </w:r>
    </w:p>
    <w:p>
      <w:pPr>
        <w:pStyle w:val="BookText"/>
        <w:rPr/>
      </w:pPr>
      <w:r>
        <w:rPr>
          <w:rFonts w:ascii="Amiri" w:hAnsi="Amiri" w:eastAsia="Amiri" w:cs="Amiri"/>
          <w:color w:val="111111"/>
          <w:sz w:val="28"/>
          <w:sz w:val="28"/>
          <w:szCs w:val="28"/>
          <w:rtl w:val="true"/>
          <w:lang w:bidi="ar-SA"/>
        </w:rPr>
        <w:t>وما لا يعلمون، وما اضطرّوا إليه، والحسد، والطيرة، والتفكير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مسؤوليّت نُه چيز از امّت من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فراموشى، آنچه به آن مجبور شوند، و آنچه از توانشان خارج است، و آنچه نمى دانند، و آنچه بدان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حسد و خشم، و انديشۀ وسوسه انگيزى دربارۀ خلق كه به زبان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الهى همچنانكه حكيمانه است، به رحمت و رأفت نيز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متعال تنها در صورت فرستادن پيامبرى هشدار دهنده، جوامع نافرمان را كيفر مى كند، و همچنين غافلان را تنها در صورت يادآورى و تذكار به كيفر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عذر نادان تا وقتى به مسئله آگاهى نيافته موجّه خواهد بود، بويژه اگر در آن عدم آگاهى قاصر باشد نه مقصّر، چراكه آگاهى شرط مسؤوليّت است</w:t>
      </w:r>
      <w:r>
        <w:rPr>
          <w:rFonts w:eastAsia="IRNazanin" w:cs="IRNazanin"/>
          <w:color w:val="111111"/>
          <w:sz w:val="28"/>
          <w:szCs w:val="28"/>
          <w:rtl w:val="true"/>
          <w:lang w:bidi="fa-IR"/>
        </w:rPr>
        <w:t>.</w:t>
      </w:r>
      <w:bookmarkStart w:id="145" w:name="pg7289_75150"/>
    </w:p>
    <w:p>
      <w:pPr>
        <w:pStyle w:val="BookText"/>
        <w:rPr/>
      </w:pPr>
      <w:bookmarkEnd w:id="145"/>
      <w:r>
        <w:rPr>
          <w:rFonts w:ascii="IRNazanin" w:hAnsi="IRNazanin" w:eastAsia="IRNazanin"/>
          <w:color w:val="111111"/>
          <w:sz w:val="28"/>
          <w:sz w:val="28"/>
          <w:szCs w:val="28"/>
          <w:rtl w:val="true"/>
          <w:lang w:bidi="fa-IR"/>
        </w:rPr>
        <w:t>جهل مردم نسبت به قانون و يا دين، پيش از برحذر داشتن آنها و هشدار دادن به ايشان و رسانيدن پيام دين به ايشان، عذر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از سويى مسؤوليت علما و دانشمندان دينى را نيز دو چندان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علماى دين مى بايست به انذار مردم و رسانيدن احكام شريعت به ايشان قيام كنند، كه در اينصورت با رسيدن هشدارهاى لازم به مردم جهل كسى بر وى بخشيده نخواهد شد</w:t>
      </w:r>
      <w:r>
        <w:rPr>
          <w:rFonts w:eastAsia="IRNazanin" w:cs="IRNazanin"/>
          <w:color w:val="111111"/>
          <w:sz w:val="28"/>
          <w:szCs w:val="28"/>
          <w:rtl w:val="true"/>
          <w:lang w:bidi="fa-IR"/>
        </w:rPr>
        <w:t>.</w:t>
      </w:r>
    </w:p>
    <w:p>
      <w:pPr>
        <w:pStyle w:val="Heading4"/>
        <w:numPr>
          <w:ilvl w:val="3"/>
          <w:numId w:val="1"/>
        </w:numPr>
        <w:rPr/>
      </w:pPr>
      <w:bookmarkStart w:id="146" w:name="__RefHeading___Toc647041_1051229030"/>
      <w:bookmarkStart w:id="147" w:name="_Toc52"/>
      <w:bookmarkEnd w:id="146"/>
      <w:r>
        <w:rPr/>
        <w:t>2</w:t>
      </w:r>
      <w:r>
        <w:rPr>
          <w:rtl w:val="true"/>
        </w:rPr>
        <w:t xml:space="preserve"> - </w:t>
      </w:r>
      <w:r>
        <w:rPr>
          <w:rtl w:val="true"/>
        </w:rPr>
        <w:t>بى گناهى وبراءَت انسان</w:t>
      </w:r>
      <w:bookmarkEnd w:id="14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أَيُّهَا الْعَزِيرُ إِنَّ لَهُ أَباً شَيْخاً كَبِيراً فَخُذْ أَحَدَنَا مَكَانَهُ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پيرى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ناراحت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ما را به جاى او بگير؛ ما تو را از نيكوكاران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كه ما غيراز آن كس كه متاع خود را نزد او يافته ايم بگيريم؛ در آن صورت، از ظالمان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لِلاِْنسَانِ إِلَّا مَا سَعَى</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 كس بار گناه ديگرى را بر دوش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براى انسان</w:t>
      </w:r>
    </w:p>
    <w:p>
      <w:pPr>
        <w:pStyle w:val="BookText"/>
        <w:rPr/>
      </w:pPr>
      <w:r>
        <w:rPr>
          <w:rFonts w:ascii="Amiri" w:hAnsi="Amiri" w:eastAsia="Amiri" w:cs="Amiri"/>
          <w:color w:val="111111"/>
          <w:sz w:val="28"/>
          <w:sz w:val="28"/>
          <w:szCs w:val="28"/>
          <w:rtl w:val="true"/>
          <w:lang w:bidi="ar-SA"/>
        </w:rPr>
        <w:t>بهره اى جز سعى و كوشش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حديثى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يأخذ اللّه عزّوجلّ البرئ بالسقيم، ولا يعذّب اللّه عزّوجلّ الأطفال بذنوب الآباء، فإنّه 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بى گناه را به گناه گناهكار مؤاخذه نمى كند، و فرزندان را به گناه پدران و مادران كيفر نمى كند، چون در كتاب استوار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بار گناه ديگرى را بر دوش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تجن يمينك على شمالك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دست راست خود را به دست چپ نسبت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درپى سخن از مسؤوليت انسان و حد ومرز آن، سخن از برائت متّهمان پيش از اثبات جرم، و سخن از اينكه هركس مسؤوليّت عملكرد خود را تنها خود به گردن دارد و اينكه نمى توان گناه كسى را به گردن ديگرى انداخت، مگر اينكه نفر دوّم خود كوتاهى كرده باشد كه بايد گناه آن را به اندازۀ</w:t>
      </w:r>
    </w:p>
    <w:p>
      <w:pPr>
        <w:pStyle w:val="BookText"/>
        <w:rPr/>
      </w:pPr>
      <w:r>
        <w:rPr>
          <w:rFonts w:ascii="IRNazanin" w:hAnsi="IRNazanin" w:eastAsia="IRNazanin"/>
          <w:color w:val="111111"/>
          <w:sz w:val="28"/>
          <w:sz w:val="28"/>
          <w:szCs w:val="28"/>
          <w:rtl w:val="true"/>
          <w:lang w:bidi="fa-IR"/>
        </w:rPr>
        <w:t>كوتاهى اش به گردن گيرد،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توان گناه كسى را به گردن ديگرى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گفت مجازاتهاى دسته جمعى اى كه توسّط نظامهاى ستم پيشه صورت مى گيرد نامشروع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مجازاتها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اقتصادى تمام ملّت، براى واداشتن فرزندان آن ملّت بر مخالفت نظام حاكم درآن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تعقيب قرار دادن خويشان يك متّهم تنها به جرم نزديكى با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زمانى كه جرم مظنونى بر مبناى احكام قضائى درستى ثابت نشده باشد، نمى توان جرمى را به وى نسبت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اركان گناه يا جرم چيست؟</w:t>
      </w:r>
      <w:r>
        <w:rPr>
          <w:rStyle w:val="FootnoteAnchor"/>
          <w:rtl w:val="true"/>
        </w:rPr>
        <w:footnoteReference w:id="23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وقتى به يك فعل اطلاق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از سوى شريعت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باشد، از سويى انجام هر عملى كه نسبت به گناه و جرم بودن آن آگاهى نداريم، گناه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اين نيز مشروط بودن گناه و جرم به آگاهى پيشينى</w:t>
      </w:r>
    </w:p>
    <w:p>
      <w:pPr>
        <w:pStyle w:val="BookText"/>
        <w:rPr/>
      </w:pPr>
      <w:r>
        <w:rPr>
          <w:rFonts w:ascii="IRNazanin" w:hAnsi="IRNazanin" w:eastAsia="IRNazanin"/>
          <w:color w:val="111111"/>
          <w:sz w:val="28"/>
          <w:sz w:val="28"/>
          <w:szCs w:val="28"/>
          <w:rtl w:val="true"/>
          <w:lang w:bidi="fa-IR"/>
        </w:rPr>
        <w:t>فاعل گناه به گناه بودن آن فعل را يادآور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دراين صورت است كه بر فاعل مى توانيم اطلاق گناهكار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قصد و خواست و اراده اى معطوف به انجام گناه نيز يكى از شرطهاى تحقّق گناه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شريعت آسان ما برمى آيد اين است كه، نمى توان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كارى مجبور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ناچار به انجام كارى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آنانكه براى قصدشان نمى توان اعتبارى قايل شد همچون مجنون و كودك و كسى كه در خواب بسرمى برد را به اعمالشان مؤاخذه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اركان گناه، آن است كه گناه از سوى خود شخص و نه كس ديگر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 توان كسى را به سبب عملكرد فرد ديگر گنهكار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هرچند دوست يا خويش فرد گنهكار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بايد در جهان خارج به وقوع پيوندد، و اراده كنندۀ گناهى كه به هر دليلى به انجام گناه موفّق نشود، گناهكار يا مجرم محسوب نمى شود، چون، خواستى كه به فعليت منجرّ نشود تأثيرى دربرندارد</w:t>
      </w:r>
      <w:r>
        <w:rPr>
          <w:rFonts w:eastAsia="IRNazanin" w:cs="IRNazanin"/>
          <w:color w:val="111111"/>
          <w:sz w:val="28"/>
          <w:szCs w:val="28"/>
          <w:rtl w:val="true"/>
          <w:lang w:bidi="fa-IR"/>
        </w:rPr>
        <w:t>.</w:t>
      </w:r>
      <w:bookmarkStart w:id="148" w:name="pg7289_75161"/>
    </w:p>
    <w:p>
      <w:pPr>
        <w:pStyle w:val="Heading3"/>
        <w:numPr>
          <w:ilvl w:val="2"/>
          <w:numId w:val="1"/>
        </w:numPr>
        <w:rPr/>
      </w:pPr>
      <w:bookmarkStart w:id="149" w:name="__RefHeading___Toc647043_1051229030"/>
      <w:bookmarkStart w:id="150" w:name="_Toc53"/>
      <w:bookmarkEnd w:id="148"/>
      <w:bookmarkEnd w:id="149"/>
      <w:r>
        <w:rPr>
          <w:rtl w:val="true"/>
        </w:rPr>
        <w:t>حفظ و پاس دارى</w:t>
      </w:r>
      <w:bookmarkEnd w:id="150"/>
    </w:p>
    <w:p>
      <w:pPr>
        <w:pStyle w:val="Heading4"/>
        <w:numPr>
          <w:ilvl w:val="3"/>
          <w:numId w:val="1"/>
        </w:numPr>
        <w:rPr/>
      </w:pPr>
      <w:bookmarkStart w:id="151" w:name="__RefHeading___Toc647045_1051229030"/>
      <w:bookmarkStart w:id="152" w:name="_Toc54"/>
      <w:bookmarkEnd w:id="151"/>
      <w:r>
        <w:rPr>
          <w:rtl w:val="true"/>
        </w:rPr>
        <w:t>درآمد</w:t>
      </w:r>
      <w:r>
        <w:rPr>
          <w:rtl w:val="true"/>
        </w:rPr>
        <w:t>:</w:t>
      </w:r>
      <w:bookmarkEnd w:id="152"/>
    </w:p>
    <w:p>
      <w:pPr>
        <w:pStyle w:val="BookText"/>
        <w:rPr/>
      </w:pPr>
      <w:r>
        <w:rPr>
          <w:rFonts w:ascii="IRNazanin" w:hAnsi="IRNazanin" w:eastAsia="IRNazanin"/>
          <w:color w:val="111111"/>
          <w:sz w:val="28"/>
          <w:sz w:val="28"/>
          <w:szCs w:val="28"/>
          <w:rtl w:val="true"/>
          <w:lang w:bidi="fa-IR"/>
        </w:rPr>
        <w:t>حفظ و پاس دارى</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و موارد كار بردشان مى توان سه بُعد براى معنى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چيزى با ارزش كه مى خواهيم از آن مراقبت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چيز با ارزش به آنچه از آن نگهدارى مى كند احاطه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مراقبت ثابت و مداوم باشد بگونه اى كه شئ و يا شخص مورد مراقبت، احساس اطمينان و آرامش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معنى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از معنى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چه، حفظ مراقبت از چيزى را به هنگام بروز خطر گويند، حال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مورد مراقبت در وضعيّتى امن قرار مى گيرد تا با بروز خطر آسيبى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حرمتهاى خود را پاس دارد، و نفس خود را از شهوتهاى گناه آلود و دشمنى و داراييهاى خود را از ولخرجى و اتلاف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اوّلين چيزى كه بايد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بويژه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آسيب پذيرتراند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نفس و در آخر داراييها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بايد گفت محافظت از حرمتهاى هركس وظيفه اى مشترك</w:t>
      </w:r>
      <w:bookmarkStart w:id="153" w:name="pg7289_75163"/>
    </w:p>
    <w:p>
      <w:pPr>
        <w:pStyle w:val="BookText"/>
        <w:rPr/>
      </w:pPr>
      <w:bookmarkEnd w:id="153"/>
      <w:r>
        <w:rPr>
          <w:rFonts w:ascii="IRNazanin" w:hAnsi="IRNazanin" w:eastAsia="IRNazanin"/>
          <w:color w:val="111111"/>
          <w:sz w:val="28"/>
          <w:sz w:val="28"/>
          <w:szCs w:val="28"/>
          <w:rtl w:val="true"/>
          <w:lang w:bidi="fa-IR"/>
        </w:rPr>
        <w:t>ميان خود و ديگران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علاوه بر اينكه ديگران بايد حرمت هر فردى را پاس دارند، خود فرد نيز بايد ديگران را از هتك حرمت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هركس بايد از حدود و احكام خداوند و سوگندهاى خود محافظت كند، و از امانتها نيز نگهدارى نمايد</w:t>
      </w:r>
      <w:r>
        <w:rPr>
          <w:rFonts w:eastAsia="IRNazanin" w:cs="IRNazanin"/>
          <w:color w:val="111111"/>
          <w:sz w:val="28"/>
          <w:szCs w:val="28"/>
          <w:rtl w:val="true"/>
          <w:lang w:bidi="fa-IR"/>
        </w:rPr>
        <w:t>.</w:t>
      </w:r>
    </w:p>
    <w:p>
      <w:pPr>
        <w:pStyle w:val="Heading4"/>
        <w:numPr>
          <w:ilvl w:val="3"/>
          <w:numId w:val="1"/>
        </w:numPr>
        <w:rPr/>
      </w:pPr>
      <w:bookmarkStart w:id="154" w:name="__RefHeading___Toc647047_1051229030"/>
      <w:bookmarkStart w:id="155" w:name="_Toc55"/>
      <w:bookmarkEnd w:id="154"/>
      <w:r>
        <w:rPr/>
        <w:t>1</w:t>
      </w:r>
      <w:r>
        <w:rPr>
          <w:rtl w:val="true"/>
        </w:rPr>
        <w:t xml:space="preserve"> - </w:t>
      </w:r>
      <w:r>
        <w:rPr>
          <w:rtl w:val="true"/>
        </w:rPr>
        <w:t>دفاع مشروع</w:t>
      </w:r>
      <w:bookmarkEnd w:id="15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شما تجاوز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خدا با پرهيزكاران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أَصَابَهُمُ الْبَغْيُ هُمْ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فَمَنْ عَفَا وَأَصْلَحَ فَأَجْرُهُ عَلَى اللّهِ إِنَّهُ لَايُحِبُّ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w:t>
      </w:r>
    </w:p>
    <w:p>
      <w:pPr>
        <w:pStyle w:val="BookText"/>
        <w:rPr/>
      </w:pPr>
      <w:r>
        <w:rPr>
          <w:rFonts w:ascii="Amiri" w:hAnsi="Amiri" w:eastAsia="Amiri" w:cs="Amiri"/>
          <w:color w:val="111111"/>
          <w:sz w:val="28"/>
          <w:sz w:val="28"/>
          <w:szCs w:val="28"/>
          <w:rtl w:val="true"/>
          <w:lang w:bidi="ar-SA"/>
        </w:rPr>
        <w:t>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هرگاه ستمى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ظلم نمى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بدى، مجازاتى است همانند آن؛ و هركس عفو و اصلاح كند، پاداش او با خداست؛ خداوند ظالمان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بعداز مظلوم شدن يارى طلبد، ايرادى بر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 مجازات بر كسانى است كه به مردم ستم مى كنند و در زمين بناحق ظلم روا مى دارند؛ براى آنان عذاب دردناكى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شما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خودكشى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نسبت به شما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 بزرگوارشان امام باقر عليه السلام نقل مى كنند كه آن حضرت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ليمقت العبد، يُدخَل عليه في بيته فلا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رجل يريد أهلك ومالك فابدره بالضربة إن استطعت، فإنّ اللصّ محارب للّه ولرسوله، فما تبعك منه شيء فهو علَيَّ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بيگمان خداوند با بنده اى كه با مهاجمان به خانه اش به جنگ نپردازد،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براى دست درازى به خانواده و دارائيّت بر تو داخل شود، پس در صورت توان با زدن وى، او را غافل گير كن، چه، دزدان و آنها كه از ديوار مردم بالا مى روند محارب با خدا و رسولند، پس هرچه از او به تو رسيد، بر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ايّوب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مؤمن داره محارباً له، فدمه مباح في تلك الحال للمؤمن،</w:t>
      </w:r>
    </w:p>
    <w:p>
      <w:pPr>
        <w:pStyle w:val="BookText"/>
        <w:rPr/>
      </w:pPr>
      <w:r>
        <w:rPr>
          <w:rFonts w:ascii="Amiri" w:hAnsi="Amiri" w:eastAsia="Amiri" w:cs="Amiri"/>
          <w:color w:val="111111"/>
          <w:sz w:val="28"/>
          <w:sz w:val="28"/>
          <w:szCs w:val="28"/>
          <w:rtl w:val="true"/>
          <w:lang w:bidi="ar-SA"/>
        </w:rPr>
        <w:t>وهو في عنقي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ستيزه جويانه بر خانۀ مؤمنى وارد شود، خونش براى آن مؤمن در آن حال مباح است، و آن بر گردن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اطّلع رجل على قوم يشرف عليهم أو ينظر من خلل شيء لهم، فَرَمَوْه فأصابوه فقتلوه، أو فقؤوا عينه، فليس عليهم 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اطَّلع من خلل حجرة رسول اللّه صلى الله عليه و آله،</w:t>
      </w:r>
    </w:p>
    <w:p>
      <w:pPr>
        <w:pStyle w:val="BookText"/>
        <w:rPr/>
      </w:pPr>
      <w:r>
        <w:rPr>
          <w:rFonts w:ascii="Amiri" w:hAnsi="Amiri" w:eastAsia="Amiri" w:cs="Amiri"/>
          <w:color w:val="111111"/>
          <w:sz w:val="28"/>
          <w:sz w:val="28"/>
          <w:szCs w:val="28"/>
          <w:rtl w:val="true"/>
          <w:lang w:bidi="ar-SA"/>
        </w:rPr>
        <w:t>فجاء رسول اللّه بمشقص ليفقأ عينه فوجده قد انطلق،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واللّه لو ثبتَّ لي لفقأتُ عينك</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بر گروهى اشراف يابد و از منفذى به ايشان نظر افكند، وسپس ايشان او را نشانه گيرند و بكشند، و يا چشم او را بر كنند، ايشان نبايد تاوانى</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سوراخهاى اطاق رسول خدا صلى الله عليه و آله نظر افكند، پس رسول خدا با تيرى آمدند تا چشم او را درآورند، ولى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به خدا سوگند اگر مى ماندى چشمت را برمى كندم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رسول اكرم صلى الله عليه و آله دربارۀ مردى كه در دفاع از اموالش كشته شود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قُتل شهيداً، ولو كنتُ أنا لتركتُ له المال ولم اقاتله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دفاع از دارايى خود كشته شود شهيد محسوب مى شود، و اگر من بودم دارايى را براى او وامى گذاشتم و با وى به ستيز برنمى 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ارزشمند است، و نگهدارى از آن چه زندگى خود و چه زندگى قابل احترام ديگران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اين محافظت و نگهدارى؛ دفاع شرعى از زندگى و كرامت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است كه محافظت و دفاع از جان و آبرو و كرامت و ديگر حرمتهاى انسانى در فقه جايز بلكه واجب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جان و ديگر حرمتهاى انسانى شامل آبرو، داراييها و حقوق جايز مى باشد، و اگر شخص مدافع در اثناى دفاع خود آسيبى ببيند در نزد خدا پاداش خواهد داشت، و اگر كشته شود، شهيد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در صورت آسيب ديدن فرد متجاوز نيز مسؤوليّتى به گردن فرد مدافع نخواهد بود، همچنين اگر متجاوز كشته شود، گناهكار از دنيا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مشروع تنها يك حقّ جايز نيست، بلكه گاهى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در زمانى است كه به اشاعۀ صلح وفراگيرى آرامش كمك كند وبه فراهم آمدن امنيّت اجتماعى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به موشكافى بيشترى نياز دارد كه مى توان جزئيات بيشتر را در ابواب قضاء و حدود فقه نگاه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آبرو نيز در صورت عدم ترس از كشته شدن واجب است، امّا در صورت امكان كشته شدن، ادلّه اى كه به دفاع از جان، مال و آبرو فرامى خوانند و كشتۀ در دفاع از جان، مال و آبرو را شهيد محسوب مى كنند، تنها بر جواز دلالت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تجاوز به مال و دارايى، واگذاشتن مال در صورت احتمال كشته شدن، بهتر از دفاع است، هر چند دفاع دراين وضعيّت نيز جايز مى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خردمند ميزان سود و زيان را مى سنجد و براساس حكمت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گاهى ميزان ترس از كشته شدن كم، و ميزان اموال در معرض خطر زياد مى باشد، كه در اينصورت دفاع بهتر است، امّا</w:t>
      </w:r>
    </w:p>
    <w:p>
      <w:pPr>
        <w:pStyle w:val="BookText"/>
        <w:rPr/>
      </w:pPr>
      <w:r>
        <w:rPr>
          <w:rFonts w:ascii="IRNazanin" w:hAnsi="IRNazanin" w:eastAsia="IRNazanin"/>
          <w:color w:val="111111"/>
          <w:sz w:val="28"/>
          <w:sz w:val="28"/>
          <w:szCs w:val="28"/>
          <w:rtl w:val="true"/>
          <w:lang w:bidi="fa-IR"/>
        </w:rPr>
        <w:t>در شرايطى واژگونه، چشم پوشى از مال بهتر مى نمايد، مگر اينكه در چنين شرايطى دفاع از مال سودى امنيّتى و يا سود مهمّ ديگرى را دربرداشته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ديگرى را در حال انجام فعل حرامى با همسر، دختر يا يكى ديگر از محارم خود بيابد، حق دارد دفاع كند، هرچند به كشته شدن طرف مقابل منجر شود، چه، خون چنين فردى هدر مى باشد، و تجاوز به آبروى مسلمانان همچون چنين تجاوزى، نزد مسلمانان در زمرۀ تجاوز به شرف كه با تجاوز به جان برابرى مى كند،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پنهانى به گروه يا خانواده اى نظر افكند و زنان نامحرم آنها را نظاره گر شود، ايشان حق دارند وى را از اين كار بازدارند، و در صورت پافشارى وى براين كار، ايشان حق دارند مثلاً با پرتاب چيزى بسوى او او را از اين كار باز دارند، هرچند اين پرتاب به آسيب فرد مجرم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نگاه مى بايست نگاه به نامحرمان باشد تا درخور چنين كيفرى شود، امّا در صورت خالى بودن خانه و يا در امان بودن زنان از نگاه ديگران و مانند اينها، وضع به گونه اى ديگر رقم مى خورد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حرمتى دارد كه مى بايست از آن دفاع كرد، هرچند كه هتك حرمتهايى چون نگاه كردن به خانه و يا داخل شدن بدان، به هتك حرمتهاى بزرگترى چون تجاوز به جان و مال و آبرو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اينجاست كه مرز دفاع از خانه و حرمتهاى مشابه آن، تا به كجاست؟ و آيا مى توان دفاع را تا حدّ هلاك يكى از دو طرف در نظر گرفت؟ پاسخ اين پرسش دو وجه دارد، و مسأله نيازمند موشكافى</w:t>
      </w:r>
      <w:bookmarkStart w:id="156" w:name="pg7289_75174"/>
    </w:p>
    <w:p>
      <w:pPr>
        <w:pStyle w:val="BookText"/>
        <w:rPr/>
      </w:pPr>
      <w:bookmarkEnd w:id="156"/>
      <w:r>
        <w:rPr>
          <w:rFonts w:ascii="Amiri" w:hAnsi="Amiri" w:eastAsia="Amiri" w:cs="Amiri"/>
          <w:color w:val="111111"/>
          <w:sz w:val="28"/>
          <w:sz w:val="28"/>
          <w:szCs w:val="28"/>
          <w:rtl w:val="true"/>
          <w:lang w:bidi="ar-SA"/>
        </w:rPr>
        <w:t>بيشترى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معرض دشنام ديگرى قرار گيرد، مى تواند به مقتضاى آيۀ قرآن، واكنش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اين واكنش، خلاف شرعى همچون اشاعۀ فحشاء و يا دشنام به كسان ديگرى همچون پدران و اجداد طرف مقابل، را دربرداشته باشد، جايز نمى باشد</w:t>
      </w:r>
      <w:r>
        <w:rPr>
          <w:rFonts w:eastAsia="IRNazanin" w:cs="IRNazanin"/>
          <w:color w:val="111111"/>
          <w:sz w:val="28"/>
          <w:szCs w:val="28"/>
          <w:rtl w:val="true"/>
          <w:lang w:bidi="fa-IR"/>
        </w:rPr>
        <w:t>.</w:t>
      </w:r>
    </w:p>
    <w:p>
      <w:pPr>
        <w:pStyle w:val="Heading4"/>
        <w:numPr>
          <w:ilvl w:val="3"/>
          <w:numId w:val="1"/>
        </w:numPr>
        <w:rPr/>
      </w:pPr>
      <w:bookmarkStart w:id="157" w:name="__RefHeading___Toc647049_1051229030"/>
      <w:bookmarkStart w:id="158" w:name="_Toc56"/>
      <w:bookmarkEnd w:id="157"/>
      <w:r>
        <w:rPr/>
        <w:t>2</w:t>
      </w:r>
      <w:r>
        <w:rPr>
          <w:rtl w:val="true"/>
        </w:rPr>
        <w:t xml:space="preserve"> - </w:t>
      </w:r>
      <w:r>
        <w:rPr>
          <w:rtl w:val="true"/>
        </w:rPr>
        <w:t>دفاع از حرمتها و حقوق ديگران</w:t>
      </w:r>
      <w:bookmarkEnd w:id="15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شهادت دهيد،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زيان شما، يا پدر و مادر و نزديكان شما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غنى يا فقير باشند،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هوى و هوس پيروى نكنيد؛ كه از حقّ،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تحريف كنيد، و يا از اظهار آن، اعراض نماييد، خداوند به آنچه انجام مى 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لَكُمْ لَاتُقَاتِلُونَ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 اند، پيكار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اهلش ستمگرند، بيرون ببر؛ و از طرف خود، براى ما سرپرستى قرار ده؛ و از جانب خود، يار و ياورى براى ما تعيين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وَمَن يُعَظِّمْ حُرُمَاتِ اللّهِ فَهُوَ خَيْرٌ لَّهُ عِندَ رَبِّهِ وَأُحِلَّتْ لَكُمُ الْأَنْعَامُ إِلَّا مَا يُتْلَى عَلَيْكُمْ 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هركس برنامه هاى الهى را بزرگ دارد، نزد پروردگارش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چهارپايان براى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ازبتهاى پليد اجتناب كنيد و از سخن باطل بپرهيزيد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كنندگان، عبادت كاران، سپاسگويان، سياحت كنندگان، ركوع</w:t>
      </w:r>
    </w:p>
    <w:p>
      <w:pPr>
        <w:pStyle w:val="BookText"/>
        <w:rPr/>
      </w:pPr>
      <w:r>
        <w:rPr>
          <w:rFonts w:ascii="IRNazanin" w:hAnsi="IRNazanin" w:eastAsia="IRNazanin"/>
          <w:color w:val="111111"/>
          <w:sz w:val="28"/>
          <w:sz w:val="28"/>
          <w:szCs w:val="28"/>
          <w:rtl w:val="true"/>
          <w:lang w:bidi="fa-IR"/>
        </w:rPr>
        <w:t xml:space="preserve">كنندگان، سجده آوران، آمران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 بزرگوار خود، از اميرمؤمنان حضرت على عليه السلام روايت مى كنند كه 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صداى مردى را بشنود كه نداى يا للمسلمين سرمى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مسلمانان يارى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پاسخش نگويد، مسلمان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رسول خدا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تقفن عند رجل يُقتل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اللعنة تنزل على مَن حضر ولم يدفع عنه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مردى كه مظلومانه كشته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كتك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نايستيد، چراكه بر هركس كه در چنين صحنه اى حاضر باشد و از مظلوم دفاع نكند، نفرين و لعنت بر وى فروفرستاده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تو، به ضعيفان يكى از بهترين بخششهاست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اميرمؤمنان حضرت على عليه السلام نيز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ومن أنكره بلسانه فقد اجر،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با ايمان، هركس ببنيد كه در جامعه ستمى صورت مى گيرد و به عمل زشتى خوانده مى شود، و او با قلبش آن را انكار كند، پس دينش سالم و خودش از گناه بر كنار است و هركس با زبانش آن را منكر شود و زشت بشمارد، پاداش او بهتر از شخص گذشته است و هركس با شمشير انكارش كند تا مشيّت و سخن خداوندى بالاتر از همه چيز قرار بگيرد و حكمۀ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در پست ترين درجات، اين شخصى است كه راه هدايت را پيش گرفته و بر طريق حقّ قائم است و يقين قلبش را منوّر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 از جان، مال و آبرو و بطور كلّى حرمتها و حقوق ديگران، همچون دفاع از حرمتها و حقوق خود جايز، بلكه واجب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همچنان كه به برپايى قسط در جامعه و دفاع از عدالت، امر مى كنند، بر لزوم يارى مظلومان و دور ساختن ظالمان به هر وسيلۀ ممكن، نيز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ستم مستكبران به فرودستان، اگرچه به زور اسلحه،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ظالم و مظلوم هركه مى خواهند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و مال و آبروى مردم از حرمتهاى الهى هستند كه مى بايست بزرگشان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يكى از برجسته ترين نمودهاى اين بزرگداشت نيز دفاع از اين حرمتها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حرمتها در زمرۀ حدود الهى به شمار مى آيند و حفظ آنها بر همگى الزامى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به نهى از منكر امر مى كند، هرچند اين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شروط آمده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استفاده از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تجاوز به حرمتها از بزرگترين منكراتى محسوب مى شوند كه مى بايست از آنها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اگر مؤمنان به اين دستور الهى درست و مخلصانه عمل كنند، حاكميّت امنيّت و آرامش در كشورهاى اسلامى به سادگى ميسّر خواهد شد</w:t>
      </w:r>
      <w:r>
        <w:rPr>
          <w:rFonts w:eastAsia="IRNazanin" w:cs="IRNazanin"/>
          <w:color w:val="111111"/>
          <w:sz w:val="28"/>
          <w:szCs w:val="28"/>
          <w:rtl w:val="true"/>
          <w:lang w:bidi="fa-IR"/>
        </w:rPr>
        <w:t>.</w:t>
      </w:r>
      <w:bookmarkStart w:id="159" w:name="pg7289_75184"/>
    </w:p>
    <w:p>
      <w:pPr>
        <w:pStyle w:val="Heading4"/>
        <w:numPr>
          <w:ilvl w:val="3"/>
          <w:numId w:val="1"/>
        </w:numPr>
        <w:rPr/>
      </w:pPr>
      <w:bookmarkStart w:id="160" w:name="__RefHeading___Toc647051_1051229030"/>
      <w:bookmarkStart w:id="161" w:name="_Toc57"/>
      <w:bookmarkEnd w:id="159"/>
      <w:bookmarkEnd w:id="160"/>
      <w:r>
        <w:rPr/>
        <w:t>3</w:t>
      </w:r>
      <w:r>
        <w:rPr>
          <w:rtl w:val="true"/>
        </w:rPr>
        <w:t xml:space="preserve"> - </w:t>
      </w:r>
      <w:r>
        <w:rPr>
          <w:rtl w:val="true"/>
        </w:rPr>
        <w:t>دژهاى استوار</w:t>
      </w:r>
      <w:bookmarkEnd w:id="16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بخاطر انفاقهايى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حقوقى كه خدا براى آنان قرار داده،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سركشى و مخالفتشان بيم داريد، پند و 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راهى جز شدّت عمل، براى وادار كردن آنها به انجام وظايفشان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وَالْمُسْلِمَاتِ وَالْمُؤْمِنِينَ وَالْمُؤْمِنَاتِ وَالْقَانِتِينَ وَالْقَانِتَاتِ</w:t>
      </w:r>
    </w:p>
    <w:p>
      <w:pPr>
        <w:pStyle w:val="BookText"/>
        <w:rPr/>
      </w:pPr>
      <w:r>
        <w:rPr>
          <w:rFonts w:ascii="Amiri" w:hAnsi="Amiri" w:eastAsia="Amiri" w:cs="Amiri"/>
          <w:color w:val="111111"/>
          <w:sz w:val="28"/>
          <w:sz w:val="28"/>
          <w:szCs w:val="28"/>
          <w:rtl w:val="true"/>
          <w:lang w:bidi="ar-SA"/>
        </w:rPr>
        <w:t>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بيقين، مردان مسلمان و زنان مسلمان، مردان با ايمان و زنان با ايمان، مردان مطيع فرمان خدا و زنان مطيع فرمان خدا، مردان راستگو و زنان راستگو، مردان صابر و شكيبا و زنان صابر و شكيبا، مردان با خشوع و زنان با خشوع، مردان انفاق كننده و زنان انفاق كننده، مردان روزه دار وزنان روزه دار، مردان پاكدامن و زنان پاكدامن و مردانى كه بسيار به ياد خدا هستند و زنانى كه بسيار ياد خدا مى كنند، خداوند براى همه آنان مغفرت و پاداش عظيمى فراهم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بخاطر سوگندهاى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نمى كند؛ ولى در برابر سوگندهايى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كرده ايد، مؤاخذه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اين گونه قسمها، اطعام ده نفر مستمند، از غذاهاى معمولى است كه به خانواده خود مى دهيد؛ يا لباس پوشاندن بر آن ده نفر؛ و يا آزاد كردن يك برده؛ و كسى كه هيچ كدام از اينها را نيابد، سه روز روزه</w:t>
      </w:r>
    </w:p>
    <w:p>
      <w:pPr>
        <w:pStyle w:val="BookText"/>
        <w:rPr/>
      </w:pPr>
      <w:r>
        <w:rPr>
          <w:rFonts w:ascii="IRNazanin" w:hAnsi="IRNazanin" w:eastAsia="IRNazanin"/>
          <w:color w:val="111111"/>
          <w:sz w:val="28"/>
          <w:sz w:val="28"/>
          <w:szCs w:val="28"/>
          <w:rtl w:val="true"/>
          <w:lang w:bidi="fa-IR"/>
        </w:rPr>
        <w:t xml:space="preserve">مى گيرد؛ اين كفّاره سوگندهاى شماست به هنگامى كه سوگند ياد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سوگندهاى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اين چنين براى شما بيان مى كند، شايد شكر او را بجا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كنندگان، عبادت كاران، سپاسگويان، سياحت كنندگان، ركوع كنندگان، سجده آوران، آمران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نازل كرديم در حالى كه در آن، هدايت و نور بود، و پيامبران، كه در برابر فرمان خدا تسليم بودند، با آن براى يهود حكم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آنها سپرده شده و بر آن گواه بودند، داورى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داورى برطبق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 و از من بترسيد؛ و آيات مرا به بهاى ناچيزى</w:t>
      </w:r>
    </w:p>
    <w:p>
      <w:pPr>
        <w:pStyle w:val="BookText"/>
        <w:rPr/>
      </w:pPr>
      <w:r>
        <w:rPr>
          <w:rFonts w:ascii="Amiri" w:hAnsi="Amiri" w:eastAsia="Amiri" w:cs="Amiri"/>
          <w:color w:val="111111"/>
          <w:sz w:val="28"/>
          <w:sz w:val="28"/>
          <w:szCs w:val="28"/>
          <w:rtl w:val="true"/>
          <w:lang w:bidi="ar-SA"/>
        </w:rPr>
        <w:t>نفروشيد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كه به احكامى كه خدا نازل كرده حكم نمى كنند، كافرند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وصيّت اميرمؤمنان حضرت على عليه السلام به فرزند بزرگوارشان امام حسن عليه السلام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 أَبْصَارِهِنَّ بِحِجَابِكَ إِيَّاهُنَّ، فَإِنَّ شِدَّةَ الْحِجَابِ خَير لَكَ وَلَهُنَّ مِنَ الْإِرْتِيابِ، وَلَيَسَ خُرُوجُهُنَّ بِأَشَدَّ مِنْ دُخُولِ مَنْ لَايُوثَقُ بِهِ عَلَيْهِنَّ،</w:t>
      </w:r>
    </w:p>
    <w:p>
      <w:pPr>
        <w:pStyle w:val="BookText"/>
        <w:rPr/>
      </w:pPr>
      <w:r>
        <w:rPr>
          <w:rFonts w:ascii="Amiri" w:hAnsi="Amiri" w:eastAsia="Amiri" w:cs="Amiri"/>
          <w:color w:val="111111"/>
          <w:sz w:val="28"/>
          <w:sz w:val="28"/>
          <w:szCs w:val="28"/>
          <w:rtl w:val="true"/>
          <w:lang w:bidi="ar-SA"/>
        </w:rPr>
        <w:t>وَإِنِ اسْتَطَعْتَ أَ لَّايَعْرِفْنَ غَيْرَكَ من الرجال فَافْعَلْ</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در حجاب نگهدار تا از نگريستن به مردان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سخت گرفتن حجاب براى تو و آنان بهتر از افتادن در بدگمانى است و بيرون رفتنشان از خانه بدتر نيست از اين كه بيگانه اى كه به او اطمينان ندارى نزد آنان به خانه آيد، و اگر بتوانى كارى كنى كه هيچ كس از مردان را جز تو نشناسند، آن كار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المرأة أنعم لحالها، وأدوم لجمالها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دارى از زن نعمت او را فزونتر و زيبائيش را با دوامتر مى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رجل بامرأة فانّ ثالثهما الشيطان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زنى با هم خلوت نخواهند كرد مگر اينكه سومينشان شيطان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المال تمام المروءة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گرفتن دارائى در امرى سودآور همۀ مروّت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المروءة استصلاح المال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گرفتن دارائيها و به سود رساندن آنها از مروّت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رسول 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النفقة نصف المعيشة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 روى در مصرف نيمى از معيشت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 مشروع به عنوان ارزش اجتماعى كه امنيّت و آرامش را فراهم مى آورد، يكى از جنبه هاى مهمّ مفهوم كلّى نگاهبانى و پاسدارى و مراقبت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همه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برخوردارى از يك زندگى همراه با امنيّت و داشتن دارائيها و اعتبار و آبرو، دور از آسيب، بايد دژهاى استوارى براى پاس دارى از امنيّت و صلح بنا كنيم، تا اطمينان و آرامش همه 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جامعه مى بايست از آمادگى كافى براى پرداخت هزينه هاى امنيّت برخوردار شوند، كه اين امر با پاس دارى ايشان از جان، مال، حقوق و آبرو و اعتبارشان و حفظ حدود الهى، به طرق مختلف ميسّر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دارى از اعتبار و آبرو</w:t>
      </w:r>
    </w:p>
    <w:p>
      <w:pPr>
        <w:pStyle w:val="BookText"/>
        <w:rPr/>
      </w:pPr>
      <w:r>
        <w:rPr>
          <w:rFonts w:ascii="IRNazanin" w:hAnsi="IRNazanin" w:eastAsia="IRNazanin"/>
          <w:color w:val="111111"/>
          <w:sz w:val="28"/>
          <w:sz w:val="28"/>
          <w:szCs w:val="28"/>
          <w:rtl w:val="true"/>
          <w:lang w:bidi="fa-IR"/>
        </w:rPr>
        <w:t>رعايت عفّت و پاكدامنى، حرام بودن خودنمايى و زينت نمايى زنان، پايبندى به احكام و آداب رفتار زنان در زندگى، روشمند ساختن روابط ميان زنان و مردان براساس موازين شرعى و همچنين احكام و آداب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پايه هاى دژ استوارى را تشكيل مى دهند كه جامعه را در برابر يورشهاى فساد و تباهى حفظ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زنان در شريعت اسلام از زمينه اى گسترده برخوردار است، كه بايد آنها را بياموزيم، و در بكارگيرى گزاره هاى آن تلاش كنيم و بر آن</w:t>
      </w:r>
    </w:p>
    <w:p>
      <w:pPr>
        <w:pStyle w:val="BookText"/>
        <w:rPr/>
      </w:pPr>
      <w:r>
        <w:rPr>
          <w:rFonts w:ascii="IRNazanin" w:hAnsi="IRNazanin" w:eastAsia="IRNazanin"/>
          <w:color w:val="111111"/>
          <w:sz w:val="28"/>
          <w:sz w:val="28"/>
          <w:szCs w:val="28"/>
          <w:rtl w:val="true"/>
          <w:lang w:bidi="fa-IR"/>
        </w:rPr>
        <w:t>شكيبا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پاره اى از پركاربردترين گزاره هاى اين احكام در زندگى امروزين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زندگى اين عصر در بسيارى از كشورها زنان را به ايفاى نقش در عرصۀ كار و تلاش كشانيده، حال آنكه بيشتر اوقات وظايفى چون باردارى و شير دادن به فرزندان و ترتيب ايشان، با كار زنان در تعارض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 بايست قوانين و احكامى را در حمايت زنان از دشوارى هاى كار بيرون از خانه پيش بينى كرد، كه در آنها فرصت بيشترى براى توجّه به شؤون زنانه، بويژه توجّه به عفّت و ظرافت ولطافت زنانه به زنان داده شود، زيرا، زنان چون گياهان خوشبويند، نه چون مردان، قهرمان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به فرهنگ سازى براى زنان با محوريّت فطرت لطيف ووظايف همسر بودن ايشان، دست يازيد، چون، فرهنگ حاكم بر زنان فرهنگى مردانه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اهمّيّت دادن به دروسى چون رياضيّات و يا جغرافيا در مدارس دخترانه بيش از اهتمام به آموزشهاى مرتبط با دوران باردارى و شيردهى و تربيت فرزندان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نمونه اى از تسلّط فرهنگ مردانه بر زنان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اتّخاذ چنين روشهايى با نقش بنيادين زن ناسازگار، و چه بسا ستمى آشكار برايشان محسوب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برانگيختن غريزۀ جنسى دختران بدون اشباع آن از راههاى مناسب، يكى از بدترين منكرات شايع در جامعه مى باشد، از اينرو ما مى بايست از بروز انگيزشهاى اينچنينى كه از راه داستان و رمان، فيلم يا از رهگذر اختلاط دختران و پسران، يا ايجاد مزاحمت در كوى</w:t>
      </w:r>
    </w:p>
    <w:p>
      <w:pPr>
        <w:pStyle w:val="BookText"/>
        <w:rPr/>
      </w:pPr>
      <w:r>
        <w:rPr>
          <w:rFonts w:ascii="IRNazanin" w:hAnsi="IRNazanin" w:eastAsia="IRNazanin"/>
          <w:color w:val="111111"/>
          <w:sz w:val="28"/>
          <w:sz w:val="28"/>
          <w:szCs w:val="28"/>
          <w:rtl w:val="true"/>
          <w:lang w:bidi="fa-IR"/>
        </w:rPr>
        <w:t>وبرزن و مانند اينها انتقال مى يابند، جلوگيرى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معمارى امروزين كه يكى از پديدارهاى فرهنگ سهل انگارانۀ مدرن مى باشد، آزادى زنان را در خانۀ خود از ايشان سلب كرده است، اين در حالى است كه خانه آخرين پناهگاه زنان به شمار مى آيد و در اسلام احكام و آداب فراوان و ارزشمندى براى فراهم آمدن امنيّت ايشان در خانه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چون حرمت داشتن خانه ها، واردشدن به خانه ها پس از گرفتن اجازه، وداخل نشدن به اتاقهاى مخصوص خواب حتّى توسّط اهل خانه آن هم براى اينكه زنان در خلوت خود از آزادى كافى برخوردار شوند، و نخواستن چيزى از زنان مگر پس از حجاب، همه وهمه از اين جمله احكامند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بايست بطور كامل معمارى مدرن را مورد تجديد نظر قرار داده، و روشهاى ساخت و ساز مناسبى را ابداع كرد، كه با ويژگى محافظ بودن خانه كه درآن آزادى كامل زنان تأمين شود، همخوان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لباسهاى وارداتى اى كه تنها در آنها به جنبۀ انگيختگى و زينت زنان توجّه شده است، اوّلاً از آن جهت كه با عفّت و محفوظ بودن زنان ناسازگار مى باشند و ثانياً بخاطر آنكه زن را از فعّاليّت و كار بازمى دارند، ايشان را در تنگنا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اينگونه لباسها در خور تجديد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درپى لباسهايى باشيم كه در كنار زيبايى، پوشيدگى و عفاف زنان را نيز تأمين كنند، و همچنين آزادى تحرّك را براى زنان فراهم آورند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همچنانكه محافظت از خود و عورت بر زنان واجب است، مردان نيز مى بايست از عورت خود محافظت كنند و شرف خود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به عنوان نمونه برتن كردن لباسهايى كه شهوت دختران را برمى انگيزد و يا دست زدن به حركات ناپسند معمول ميان جوانان هرزه، و يا تعقيب و آزار دختران، همگى با مفهوم صيانت و پاسدارى از جامعه، و فراگير ساختن امنيّت خانوادگى در آن مخالف مى باشند، و بايد از آنها دورى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جانها</w:t>
      </w:r>
    </w:p>
    <w:p>
      <w:pPr>
        <w:pStyle w:val="BookText"/>
        <w:rPr/>
      </w:pPr>
      <w:r>
        <w:rPr>
          <w:rFonts w:ascii="IRNazanin" w:hAnsi="IRNazanin" w:eastAsia="IRNazanin"/>
          <w:color w:val="111111"/>
          <w:sz w:val="28"/>
          <w:sz w:val="28"/>
          <w:szCs w:val="28"/>
          <w:rtl w:val="true"/>
          <w:lang w:bidi="fa-IR"/>
        </w:rPr>
        <w:t>يكى از واجبات برآمده از سرشت آدمى محافظت از جان و پاس دارى از زندگى مى باشد، كه در شرع مقدّس براى تحقّق آن صدها حكم و دستور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دراين مجال در صدد نيستيم تمام احكام را از نظر بگذرانيم، بلكه در آنچه خواهد آمد تنها به آن دسته از احكامى اشاره مى كنيم كه امكان دارد دراين موضوع از ذهنها پنهان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به خود نظرى افكند، و زندگى شخصى خود را با دقّت وبر مبناى حكمت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به آنچه مى خورد و مى آشامد توجّه كند، و موقع خواب و فعاليّت خود را تنظيم كند، و به نيرو وسلامتى جسمانى خود اهمّيّت دهد و سلامت عقل و روان خود را پاس دارد، و زمانى را براى استراحت و تفريح جسم خود در نظر گيرد، و براى دست يافتن به تمام اينها، هركس مى بايست شناخت كلّى اى نسبت به سود و زيانهاى زيستى انسان پيدا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مى بايست از راههايى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پاكيزگى، دورى از ميكروبها و بيماريهاى واگيردارى چون وبا، مراجعه به پزشكان در زمان مناسب، و دقّت در اجراى اوامر پزشكان، به سختى از سلامت خود</w:t>
      </w:r>
    </w:p>
    <w:p>
      <w:pPr>
        <w:pStyle w:val="BookText"/>
        <w:rPr/>
      </w:pPr>
      <w:r>
        <w:rPr>
          <w:rFonts w:ascii="Amiri" w:hAnsi="Amiri" w:eastAsia="Amiri" w:cs="Amiri"/>
          <w:color w:val="111111"/>
          <w:sz w:val="28"/>
          <w:sz w:val="28"/>
          <w:szCs w:val="28"/>
          <w:rtl w:val="true"/>
          <w:lang w:bidi="ar-SA"/>
        </w:rPr>
        <w:t>مراقبت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بايد به فرزندان خود، بويژه به نوباوگان توجّه لازم را مبذول دارد، و تمام وسايل سلامت جسمانى و روانى را براى ايشان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نيز بايد احكامى در باب ضرر و زيانهاى ناشى از رعايت نكردن بهداشت عمومى از جمله؛ آلودگى محيط زيست، الودگى صوتى، وهمچنين تشديد مراقبت از مواد غذايى و آب مصرفى مردم را و هر آنچه با بهداشت عمومى پيوند خورده است، از منابع عمومى دينى استنباط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دولتها بايد سيستم مراقبتى خود را در زمينۀ حوادث منجرّ به مرگ و مير، از حوادث عبور و مرور گرفته تا خطرهايى كه كارگران را تهديد مى كنند و تا خطرات ورزشى و مانند اينها، تقويت 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مؤمن مى بايست همواره براى دفاع از امنيّت ملّى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جنگ، مستحكم ساختن مواضع دفاعى كشور با استفاده از وسايل الكترونيكى اى كه از مرزهاى هوايى، آبى و خاكى مراقبت مى كنند و بهره مند شدن از خندقها و پاسگاههاى مرزى مستحكم و فراهم آوردن اسلحۀ مورد نياز و ساخت شهرهاى دفاعى، و استفاده از جنگ افزارهاى بهتر، و آماده سازى جوانان براى گونه هاى مختلف جنگ و در نهايت آموزش دفاع شخصى، و ساخت پناهگاههايى كه مردم را از حملات هوايى مصون مى دارند، حال چه دراين حملات از جنگ افزارهاى معمولى استفاده شود، چه از سلاحهاى كشتار جمعى، همه وهمه مى بايست فراهم آيند تا امنيّت ملّى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مال</w:t>
      </w:r>
    </w:p>
    <w:p>
      <w:pPr>
        <w:pStyle w:val="BookText"/>
        <w:rPr/>
      </w:pPr>
      <w:r>
        <w:rPr>
          <w:rFonts w:ascii="IRNazanin" w:hAnsi="IRNazanin" w:eastAsia="IRNazanin"/>
          <w:color w:val="111111"/>
          <w:sz w:val="28"/>
          <w:sz w:val="28"/>
          <w:szCs w:val="28"/>
          <w:rtl w:val="true"/>
          <w:lang w:bidi="fa-IR"/>
        </w:rPr>
        <w:t>براى اينكه دارائيهاى خود را از چشم داشت دزدان و سارقان و از فريبكاريهاى مافياى اقتصادى و بازى ثروتمندان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نگاه داريم مى بايست بيش ازپيش به تدبير در گذران زندگى و معيشت،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دهها توصيه و حكم با هدف اقامۀ قسط و اينكه كسى نه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دزدى و راه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خوردن به ناحق اموال مردم و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ستم روا ندارد،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خواهد آمد به احكامى كه آنها را با اهمّيّت يافته ايم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عليرغم اينكه سرشت انسان، وى را به نگهدارى از اموالش وامى دارد، ولى مجرمان و گروههاى مافياى اقتصادى همواره روشهاى نوينى را براى دست اندازى مستقيم و يا غير مستقيم بر روزى مردم ابداع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انسان مى بايست از فرهنگ اقتصادى اى برخوردار شود كه نه تنها از رهگذار آن با چگونگى فراهم آوردن ثروت، بلكه با چگونگى نگهدارى و حفظ ثروت از آسيبهايى مانند اتلاف و سرقت و در مرحلۀ بعد با چگونگى برخوردارى از مصرفى دور از اسراف، ولخرجى و ساده لوحى نيز آشنا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انديشمندان و علما و همچنين رسانه هاى تبليغى گوناگون مى بايست فرهنگ سازى اقتصادى را در برنامه هاى توجيهى اى كه براى عامّۀ مردم در نظر مى گيرند، بگنجانند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دولتهاى فهيم نيز مى بايست موشكافانه، روشهاى گروههاى مافيايى در چپاول دارائيهاى مردم را براى رويارويى با آنها زير نظر گيرند، و مردم را به ذخيره كردن، به كار انداختن و سود ده كردن و ارتقاى سطح مصرف منابع مالى و همچنين ايجاد توازن ميان درآمدها و مصرف ترغيب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از كتاب الهى و مرزهاى آن</w:t>
      </w:r>
    </w:p>
    <w:p>
      <w:pPr>
        <w:pStyle w:val="BookText"/>
        <w:rPr/>
      </w:pPr>
      <w:r>
        <w:rPr>
          <w:rFonts w:ascii="IRNazanin" w:hAnsi="IRNazanin" w:eastAsia="IRNazanin"/>
          <w:color w:val="111111"/>
          <w:sz w:val="28"/>
          <w:sz w:val="28"/>
          <w:szCs w:val="28"/>
          <w:rtl w:val="true"/>
          <w:lang w:bidi="fa-IR"/>
        </w:rPr>
        <w:t>كتاب الهى برترين پشتوانۀ روحى روانى، تربيتى، فرهنگى و قانونى امّت قلمداد مى شود، و در آن، مرزهاى الهى كه نمى بايست از آنها تجاوز كرد معيّن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يكى از اين خطوط قرمز به شمار مى رود كه خداوند دستور داده تا آن را ضايع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اينجاست كه چگونه مى توان تمام اين ارزشهاى مقدّس را پاس داشت؟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است كه به بندهاى زير عمل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كتاب الهى را محور دانش، فرهنگ و تشريع و قانونگذارى خود قرار دهيم، و اينكه غير قرآن را با قرآن، برابر ندانسته و همسنگ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برترى قرآن بر ديگر سخنها چون برترى آفريدگار بر آفريده ها مى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هاى علميّه بايد بيش ازپيش به امر تدريس و پژوهش قرآن كريم همّت گمارند، و مثلاً بايد حفظ قرآن و تسلّط بر زبان قرآن يعنى زبان عربى را از شرطهاى ورود به مدارس دينى قرار دهند و تنها واجدين اين شرايط را گزينش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بايست دروس تفسير قرآن را در</w:t>
      </w:r>
      <w:bookmarkStart w:id="162" w:name="pg7289_75208"/>
    </w:p>
    <w:p>
      <w:pPr>
        <w:pStyle w:val="BookText"/>
        <w:rPr/>
      </w:pPr>
      <w:bookmarkEnd w:id="162"/>
      <w:r>
        <w:rPr>
          <w:rFonts w:ascii="IRNazanin" w:hAnsi="IRNazanin" w:eastAsia="IRNazanin"/>
          <w:color w:val="111111"/>
          <w:sz w:val="28"/>
          <w:sz w:val="28"/>
          <w:szCs w:val="28"/>
          <w:rtl w:val="true"/>
          <w:lang w:bidi="fa-IR"/>
        </w:rPr>
        <w:t>رأس واحدهاى درسى خود بگنجانند، و آيات قرآن كريم را پايۀ دروس فقهى و عقيدتى خود قرار دهند، و بيشتر وقت طلّاب را با درسهاى اضافى اى كه امروزه، زياد مفيد فايده نمى باشند، پر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بايد مردم را از رهگذر اهتمام بيشتر به زمينه هاى تربيتى و تبليغاتى، آگاه به كتاب الهى تربيت كرد، بگونه اى كه در آيات آن تدبّر كنند و زندگى را از دريچۀ رهيافتهاى آن بنگرند</w:t>
      </w:r>
      <w:r>
        <w:rPr>
          <w:rFonts w:eastAsia="IRNazanin" w:cs="IRNazanin"/>
          <w:color w:val="111111"/>
          <w:sz w:val="28"/>
          <w:szCs w:val="28"/>
          <w:rtl w:val="true"/>
          <w:lang w:bidi="fa-IR"/>
        </w:rPr>
        <w:t>.</w:t>
      </w:r>
    </w:p>
    <w:p>
      <w:pPr>
        <w:pStyle w:val="Heading4"/>
        <w:numPr>
          <w:ilvl w:val="3"/>
          <w:numId w:val="1"/>
        </w:numPr>
        <w:rPr/>
      </w:pPr>
      <w:bookmarkStart w:id="163" w:name="__RefHeading___Toc647053_1051229030"/>
      <w:bookmarkStart w:id="164" w:name="_Toc58"/>
      <w:bookmarkEnd w:id="163"/>
      <w:r>
        <w:rPr/>
        <w:t>4</w:t>
      </w:r>
      <w:r>
        <w:rPr>
          <w:rtl w:val="true"/>
        </w:rPr>
        <w:t xml:space="preserve"> - </w:t>
      </w:r>
      <w:r>
        <w:rPr>
          <w:rtl w:val="true"/>
        </w:rPr>
        <w:t>حفظ</w:t>
      </w:r>
      <w:bookmarkEnd w:id="16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كنندگان، عبادت كاران، سپاسگويان، سياحت كنندگان، ركوع كنندگان، سجده آوران، آمران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 فَلَا</w:t>
      </w:r>
    </w:p>
    <w:p>
      <w:pPr>
        <w:pStyle w:val="BookText"/>
        <w:rPr/>
      </w:pPr>
      <w:r>
        <w:rPr>
          <w:rFonts w:ascii="Amiri" w:hAnsi="Amiri" w:eastAsia="Amiri" w:cs="Amiri"/>
          <w:color w:val="111111"/>
          <w:sz w:val="28"/>
          <w:sz w:val="28"/>
          <w:szCs w:val="28"/>
          <w:rtl w:val="true"/>
          <w:lang w:bidi="ar-SA"/>
        </w:rPr>
        <w:t>تَخْشَوُا النَّاسَ وَاخْشَوْنِ وَلَا تَشْتَرُوا بِآيَاتِي ثَمَناً قَلِيلاً 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نازل كرديم در حالى كه در آن، هدايت و نور بود؛ وپيامبران، كه در برابر فرمان خدا تسليم بودند، با آن براى يهود حكم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آنها سپرده شده و بر آن گواه بودند، داورى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داورى برطبق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 و از من بترسيد؛ 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به احكامى كه خدا نازل كرده حكم نمى كنند، كافرند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همه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 و از روى خضوع و اطاعت، براى خدا بپاخيزيد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بخاطر سوگندهاى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نمى كند؛ ولى در برابر سوگندهايى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كرده ايد،</w:t>
      </w:r>
    </w:p>
    <w:p>
      <w:pPr>
        <w:pStyle w:val="BookText"/>
        <w:rPr/>
      </w:pPr>
      <w:r>
        <w:rPr>
          <w:rFonts w:ascii="IRNazanin" w:hAnsi="IRNazanin" w:eastAsia="IRNazanin"/>
          <w:color w:val="111111"/>
          <w:sz w:val="28"/>
          <w:sz w:val="28"/>
          <w:szCs w:val="28"/>
          <w:rtl w:val="true"/>
          <w:lang w:bidi="fa-IR"/>
        </w:rPr>
        <w:t>مؤاخذه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اين گونه قسمها، اطعام ده نفر مستمند، از غذاهاى معمولى است كه به خانواده خود مى دهيد؛ يا لباس پوشاندن بر آن ده نفر؛ و يا آزاد كردن يك برده، و كسى كه هيچ كدام از اينها را نيابد، سه روز روزه مى گيرد؛ اين، كفّاره سوگندهاى شماست به هنگامى كه سوگند ياد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سوگندهاى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اين چنين براى شما بيان مى كند، شايد شكر او را بجا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بيقين، مردان مسلمان و زنان مسلمان، مردان با ايمان و زنان با ايمان، مردان مطيع فرمان خدا و زنان مطيع فرمان خدا، مردان راستگو و زنان راستگو، مردان صابر و شكيبا و زنان صابر و شكيبا، مردان با خشوع وزنان با خشوع، مردان انفاق كننده و زنان انفاق كننده، مردان روزه دار و زنان روزه دار، مردان پاكدامن و زنان پاكدامن و مردانى كه بسيار به ياد خدا هستند و زنانى كه بسيار ياد خدا مى كنند، خداوند براى همه آنان مغفرت و پاداش عظيمى فراهم ساخته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w:t>
      </w:r>
    </w:p>
    <w:p>
      <w:pPr>
        <w:pStyle w:val="BookText"/>
        <w:rPr/>
      </w:pPr>
      <w:r>
        <w:rPr>
          <w:rFonts w:ascii="Amiri" w:hAnsi="Amiri" w:eastAsia="Amiri" w:cs="Amiri"/>
          <w:color w:val="111111"/>
          <w:sz w:val="28"/>
          <w:sz w:val="28"/>
          <w:szCs w:val="28"/>
          <w:rtl w:val="true"/>
          <w:lang w:bidi="ar-SA"/>
        </w:rPr>
        <w:t>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بخاطر انفاقهايى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حقوقى كه خدا براى آنان قرار داده،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سركشى و مخالفتشان بيم داريد، پند و 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راهى جز شدّت عمل، براى وادار كردن آنها به انجام وظايفشان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پايبند ماندن به حقوق، بايد از صاحبان حقوق محافظت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 بگذاريم گرد فراموشى، محفوظاتمان از كتاب الهى را دربرگيرد، يا در برابر نگاههاى پنهانى به حريم خانه و خانوادۀ خود بى تفاوت باشيم، نه تنها آنچه را كه پاس داشتش واجب است پاس نداشته ايم، بلكه تباهش نيز ساخته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پاس داشت، ارزشى است پيوند خورده با ديگر حقوقى كه ايمان آنها را واجب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مؤمنان مى بايست كتاب الهى و درونمايه هاى آن شامل احكام و مرزها را پاس دارند و از خطوط قرمزى كه در آن تعيين شده پا فراتر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نماز، آنچه به روابط ميان همسران پيوند مى خورد، سوگند خوردن و امانتها را از جملۀ اين احكام و مرزها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اقامۀ حق و حاكم ساختن صلح و آرامش و فراهم آوردن ارزشهاى عدالت و امنيّت مى بايست هركسى مسؤوليّت حفاظت از حرمتهاى خود را خود به گردن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سويى كتاب خداوند به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از همين رو جايز نيست ايشان از ترس مردم و يا به طمع بهاى ناچيزى، آن را تباه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مجاهدان حقيقى را خدا حافظان مرزهاى الهى هستند، كه بايد نقش پاس دارندۀ خود را در حفظ دين خدا و دفاع از آن، به خوبى ايفا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مردم مى بايست در انجام نمازهاى خود، بويژه نماز ظهر، و بجا آوردن آنها در اوّل وقت كوشا باشند، و همچنين بايد سوگندها را پاس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صالح و شايسته نيز مى بايست در غياب همسرانشان از حقوق</w:t>
      </w:r>
    </w:p>
    <w:p>
      <w:pPr>
        <w:pStyle w:val="BookText"/>
        <w:rPr/>
      </w:pPr>
      <w:r>
        <w:rPr>
          <w:rFonts w:ascii="Amiri" w:hAnsi="Amiri" w:eastAsia="Amiri" w:cs="Amiri"/>
          <w:color w:val="111111"/>
          <w:sz w:val="28"/>
          <w:sz w:val="28"/>
          <w:szCs w:val="28"/>
          <w:rtl w:val="true"/>
          <w:lang w:bidi="ar-SA"/>
        </w:rPr>
        <w:t>ايشان محافظت كنند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مردان و زنان مؤمن بايد از عورتهاى خود مگر در آنچه خداوند سبحان حلال كرده، به درستى محافظت كنند</w:t>
      </w:r>
      <w:r>
        <w:rPr>
          <w:rFonts w:eastAsia="IRNazanin" w:cs="IRNazanin"/>
          <w:color w:val="111111"/>
          <w:sz w:val="28"/>
          <w:szCs w:val="28"/>
          <w:rtl w:val="true"/>
          <w:lang w:bidi="fa-IR"/>
        </w:rPr>
        <w:t>.</w:t>
      </w:r>
      <w:bookmarkStart w:id="165" w:name="pg7289_75224"/>
    </w:p>
    <w:p>
      <w:pPr>
        <w:pStyle w:val="Heading2"/>
        <w:numPr>
          <w:ilvl w:val="1"/>
          <w:numId w:val="1"/>
        </w:numPr>
        <w:rPr/>
      </w:pPr>
      <w:bookmarkStart w:id="166" w:name="__RefHeading___Toc647055_1051229030"/>
      <w:bookmarkStart w:id="167" w:name="_Toc59"/>
      <w:bookmarkEnd w:id="165"/>
      <w:bookmarkEnd w:id="166"/>
      <w:r>
        <w:rPr>
          <w:rtl w:val="true"/>
        </w:rPr>
        <w:t>فصل دوّم</w:t>
      </w:r>
      <w:r>
        <w:rPr>
          <w:rtl w:val="true"/>
        </w:rPr>
        <w:t xml:space="preserve">: </w:t>
      </w:r>
      <w:r>
        <w:rPr>
          <w:rtl w:val="true"/>
        </w:rPr>
        <w:t>احكام روزى و معاش از ديدگاه فقه</w:t>
      </w:r>
      <w:bookmarkEnd w:id="167"/>
    </w:p>
    <w:p>
      <w:pPr>
        <w:pStyle w:val="Heading3"/>
        <w:numPr>
          <w:ilvl w:val="2"/>
          <w:numId w:val="1"/>
        </w:numPr>
        <w:rPr/>
      </w:pPr>
      <w:bookmarkStart w:id="168" w:name="__RefHeading___Toc647057_1051229030"/>
      <w:bookmarkStart w:id="169" w:name="_Toc60"/>
      <w:bookmarkEnd w:id="168"/>
      <w:r>
        <w:rPr>
          <w:rtl w:val="true"/>
        </w:rPr>
        <w:t>احكام خوردنيها و آشاميدنيها</w:t>
      </w:r>
      <w:bookmarkEnd w:id="169"/>
    </w:p>
    <w:p>
      <w:pPr>
        <w:pStyle w:val="Heading4"/>
        <w:numPr>
          <w:ilvl w:val="3"/>
          <w:numId w:val="1"/>
        </w:numPr>
        <w:rPr/>
      </w:pPr>
      <w:bookmarkStart w:id="170" w:name="__RefHeading___Toc647059_1051229030"/>
      <w:bookmarkStart w:id="171" w:name="_Toc61"/>
      <w:bookmarkEnd w:id="170"/>
      <w:r>
        <w:rPr>
          <w:rtl w:val="true"/>
        </w:rPr>
        <w:t>درآمد</w:t>
      </w:r>
      <w:r>
        <w:rPr>
          <w:rtl w:val="true"/>
        </w:rPr>
        <w:t>:</w:t>
      </w:r>
      <w:bookmarkEnd w:id="17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يابى به صلح و آرامش يكى از اهداف بلند جامعۀ اسلامى است، و فراهم آوردن روزى حلال يكى از برجسته ترين پايه هاى آن است، كه خود نيز بر خوردنيها و آشاميدنيها و مسكن و بهداشت و آموزش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نخستين نياز انسان به شمار مى رود، از همين جهت، تغذيۀ ديگران يكى از اساسى ترين وظايف هركس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تمام خوردنيها براى انسان حلال است، مگر آن تعداد كمى كه خداوند آنرا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 حال انسان بايد پاكيزه ترين خوراك را براى خوردن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انرژى مورد نياز انسان را كه بايد در راه پرهيزگارى و نيكوكارى مصرف شود، توليد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بر هر انسانى واجب است كه اندازه را در خوردن و آشاميدن حفظ كند و در واقع در خوردن زياده روى نكند</w:t>
      </w:r>
      <w:r>
        <w:rPr>
          <w:rFonts w:eastAsia="IRNazanin" w:cs="IRNazanin"/>
          <w:color w:val="111111"/>
          <w:sz w:val="28"/>
          <w:szCs w:val="28"/>
          <w:rtl w:val="true"/>
          <w:lang w:bidi="fa-IR"/>
        </w:rPr>
        <w:t>.</w:t>
      </w:r>
      <w:bookmarkStart w:id="172" w:name="pg7289_75226"/>
    </w:p>
    <w:p>
      <w:pPr>
        <w:pStyle w:val="Heading4"/>
        <w:numPr>
          <w:ilvl w:val="3"/>
          <w:numId w:val="1"/>
        </w:numPr>
        <w:rPr/>
      </w:pPr>
      <w:bookmarkStart w:id="173" w:name="__RefHeading___Toc647061_1051229030"/>
      <w:bookmarkStart w:id="174" w:name="_Toc62"/>
      <w:bookmarkEnd w:id="172"/>
      <w:bookmarkEnd w:id="173"/>
      <w:r>
        <w:rPr/>
        <w:t>1</w:t>
      </w:r>
      <w:r>
        <w:rPr>
          <w:rtl w:val="true"/>
        </w:rPr>
        <w:t xml:space="preserve"> - </w:t>
      </w:r>
      <w:r>
        <w:rPr>
          <w:rtl w:val="true"/>
        </w:rPr>
        <w:t>تغذيه و ارزش زندگى</w:t>
      </w:r>
      <w:bookmarkEnd w:id="17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أَنفِقُوا مِمَّا رَزَقَكُمُ اللّهُ قَالَ الَّذِينَ كَفَرُوا لِلَّذِينَ آمَنُوا أَنُطْعِمُ مَن لَوْ يَشَاءُ اللّهُ أَطْعَمَهُ إِنْ أَنتُمْ إِلَّا فِي ضَلالٍ مُبِينٍ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شمار روزى كرده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كسى را اطعام كنيم كه اگر خدا مى خواست اورا اطعام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گمراهى آشكاريد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اطعام مستمند نمى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غذا دادن در روز گرسنگى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او هرگز به خداوند بزرگ ايمان نمى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مردم را بر اطعام مستمندان تشويق نمى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بر اطعام مستمندان تشويق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با جدّيّت زراعت مى كنيد؛ و آنچه را درو كرديد، جز كمى كه مى خوريد، در خوشه هاى خود باقى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زمين را براى شما رام كرد، بر شانه هاى آن راه برويد و از روزيهاى خداوند بخوريد؛ و بازگشت و اجتماع همه 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تَعْبُدُونَ مِن دُونِ اللّهِ أَوْثَاناً وَتَخْلُقُونَ إِفْكاً إِنَّ الَّذِينَ تَعْبُدُونَ مِن دُونِ اللّهِ لَا يَمْلِكُونَ لَكُمْ رِزْقاً فَابْتَغُوا عِندَ اللّهِ الرِّزْقَ وَاعْبُدُوهُ وَاشْكُرُوا لَهُ إِلَيْهِ تُرْجَعُونَ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غير از خدا فقط بتهايى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پرستيد و دروغى به هم مى بافيد؛ آنهايى را كه غيراز خدا پرستش مى كنيد، مالك هيچ رزقى براى شما نيستند؛ روزى را تنها نزد خدا بطلبيد و او را پرستش كنيد و شكر او را بجا آوريد كه بسوى او بازگشت داده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نعمتهاى حلال و پاكيزه اى كه خداوند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به او ايمان داريد، بپرهيزيد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تنگدست اند، از آنچه كه خدا به آنها داده انفاق نمايند، خداوند هيچ كس را جز به مقدار توانايى كه به او داده تكليف نمى كند؛ خداوند بزودى بعداز سختيها آسانى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وجاره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أهل قرية يبيت فيهم جائع ينظر اللّه إليهم يوم القيامة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شب را سير به صبح رساند در حاليكه همسايه اش گرسنه باشد به من ايمان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اهالى شهرى، كسى شب را در حال گرسنگى صبح كند، خداوند به روز قيامت به اهالى آن</w:t>
      </w:r>
    </w:p>
    <w:p>
      <w:pPr>
        <w:pStyle w:val="BookText"/>
        <w:rPr/>
      </w:pPr>
      <w:r>
        <w:rPr>
          <w:rFonts w:ascii="Amiri" w:hAnsi="Amiri" w:eastAsia="Amiri" w:cs="Amiri"/>
          <w:color w:val="111111"/>
          <w:sz w:val="28"/>
          <w:sz w:val="28"/>
          <w:szCs w:val="28"/>
          <w:rtl w:val="true"/>
          <w:lang w:bidi="ar-SA"/>
        </w:rPr>
        <w:t>شهر نظر نخواهد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اميرمؤمنان حضرت على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 المؤمن وأخوه جائع</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حاليكه برادرش گرسنه باشد، سير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الميتة والدم ولحم الخنزير فلم يأكل شيئاً من ذلك حتّى يموت فهو كافر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خوردن مردار، خون و يا گوشت خوك اضطرار يابد ولى چيزى از آنها نخورد تا بميرد،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از نيازمنديهاى اوّليّه اى هر انسان مى باشد، و به نظر مى رسد جستجو براى دست يابى و كسب و همچنين خوردن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تغذيۀ كسى كه خود توان كسب قوت خود را ندارد نيز بر ديگران واجب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ذخيره سازى مواد غذايى براى روز تنگدستى نيز الزامى مى باشد، چون، خداوند متعال به تلاش براى كسب روزى دستور مى دهد وآيات كريمۀ قرآن بر وجوب خوردن و آشاميدن به اندازه اى كه از حيات بشرى حفاظت شود، دلالت كامل دارند، علاوه براين عقل نيز ما را به اين</w:t>
      </w:r>
    </w:p>
    <w:p>
      <w:pPr>
        <w:pStyle w:val="BookText"/>
        <w:rPr/>
      </w:pPr>
      <w:r>
        <w:rPr>
          <w:rFonts w:ascii="Amiri" w:hAnsi="Amiri" w:eastAsia="Amiri" w:cs="Amiri"/>
          <w:color w:val="111111"/>
          <w:sz w:val="28"/>
          <w:sz w:val="28"/>
          <w:szCs w:val="28"/>
          <w:rtl w:val="true"/>
          <w:lang w:bidi="ar-SA"/>
        </w:rPr>
        <w:t>امر رهنمون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سويى نصوص و متون دينى بر لزوم اطعام تهيدستان و انفاق داده هاى الهى نيز دلالت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براى كسب روزى تلاش كرد و سر بار ديگران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گدايى كردن براى كسى كه بتواند كار كند و از راههاى حلال كسب روزى كند،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به قدرى كه زندگى انسان را از نابودى حفظ كند و يا از زيانهاى شديد چون بيمارى ويا ضعف مفرط جلوگيرى كند،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گرسنه اى براى سدّ جوع و در امان ماندن از مرگ جز خوردنيها و آشاميدنيهاى حرام، چيزى براى خوردن پيدا نكند، واجب است به اندازه اى كه از مرگ نجات يابد از آنها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تمام روزيهاى پاك تناول كرد و ميان هيچيك از خوردنيهاى حلال تفاوت قايل نشد، چون، خداوند در هر خوردنى اى فوايد و لذّت و يژه اى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ميوه هاى گوناگون براى خوردن استفاده كرد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نبايد انرژى بدست آمده از خوردنيها را مصروف افساد و پيروى از راههاى شيطانى بكند، بلكه بر اوست كه شكرگزار خداوند باشد و عمل صالح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به اندازه خورد و به اندازه نوشيد، و در خوردن و آشاميدن اسراف نكرد و از آنچه خوردنش حرام است براى خوردن استفاده نكرد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حقّ غذا را با انفاق كردن، بر حسب آنچه خواهد آمد،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هرفردى، بايد برنامه هاى اقتصادى خود را بر مبناى فراهم آوردن حقوق تهيدستان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از مصرف شخصى بويژه در تجمّلات و امور مصرفى زايد كاست و بر انفاق به نيازمندان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ضايعات نانى كه در يك كشور متوسّط توليد مى شود، براى سير كردن يك ملّت گرسنه كفايت كند، و چه بسا آنچه كه ثروتمندان خرج سيگار و يا پيش غذا و يا تنوّع در نوشيدنيها، مى كنند و يا هزينه اى كه براى آراستن خانه ها و يا تعويض بى دليل اتومبيلهاى خود متقبّل مى شوند، تمام بيكاران كشورشان را صاحب شغل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جوياى حال همسايگان و خويشان و همشهريان باشيم، تا اگر به گرسنه اى در ميان آنها برخورد كرديم، بى درنگ سير كردن وى را در رأس امور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بايد اقتصاد خود را در جهت از ميان بردن فقر و گرسنگى، كاستن از شكاف طبقاتى بوجود آمده در ميان اقشار جامعه و همبستگى اجتماعى سوق دهند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انسانها افراد يك خانوادۀ بزرگ را تشكيل مى دهند، و نيز در جهان مناطق مصيبت زدۀ فراوانى، نيازمند كمكهاى غذايى همنوعان</w:t>
      </w:r>
    </w:p>
    <w:p>
      <w:pPr>
        <w:pStyle w:val="BookText"/>
        <w:rPr/>
      </w:pPr>
      <w:r>
        <w:rPr>
          <w:rFonts w:ascii="IRNazanin" w:hAnsi="IRNazanin" w:eastAsia="IRNazanin"/>
          <w:color w:val="111111"/>
          <w:sz w:val="28"/>
          <w:sz w:val="28"/>
          <w:szCs w:val="28"/>
          <w:rtl w:val="true"/>
          <w:lang w:bidi="fa-IR"/>
        </w:rPr>
        <w:t xml:space="preserve">خود هستند، پس هر فردى از انسانها، لازم است كه كمك به مردم چنين مناطقى را مورد اهتمام قرار داده، و به گونه هاى مختلف، در كمك رسانى به آنها سهيم شود، و به سازمانهاى بشر دوستانه اى كه امروزه فعاليّت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سازمان صليب سرخ جهانى و هلال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نكند، چون اين سازمانها تاكنون نتوانسته اند خلأ فزايندۀ موجود در امر كمك رسانى به چنين مناطقى را به خوبى پر 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جهان اسلام مى بايست در سرزمينهاى خود مجدّانه به دنبال ايجاد امنيّت غذايى باشند، چون، تأمين غذا از ضروريّات اوّليّۀ زندگى مى باشد، و سهل انگارى در آن خطرى بزرگ را متوجّه حيات بشرى و درپى آن امنيّت و استقلال جوامع خواهد ساخت</w:t>
      </w:r>
      <w:r>
        <w:rPr>
          <w:rFonts w:eastAsia="IRNazanin" w:cs="IRNazanin"/>
          <w:color w:val="111111"/>
          <w:sz w:val="28"/>
          <w:szCs w:val="28"/>
          <w:rtl w:val="true"/>
          <w:lang w:bidi="fa-IR"/>
        </w:rPr>
        <w:t>.</w:t>
      </w:r>
      <w:bookmarkStart w:id="175" w:name="pg7289_75240"/>
    </w:p>
    <w:p>
      <w:pPr>
        <w:pStyle w:val="Heading4"/>
        <w:numPr>
          <w:ilvl w:val="3"/>
          <w:numId w:val="1"/>
        </w:numPr>
        <w:rPr/>
      </w:pPr>
      <w:bookmarkStart w:id="176" w:name="__RefHeading___Toc647063_1051229030"/>
      <w:bookmarkStart w:id="177" w:name="_Toc63"/>
      <w:bookmarkEnd w:id="175"/>
      <w:bookmarkEnd w:id="176"/>
      <w:r>
        <w:rPr/>
        <w:t>2</w:t>
      </w:r>
      <w:r>
        <w:rPr>
          <w:rtl w:val="true"/>
        </w:rPr>
        <w:t xml:space="preserve"> - </w:t>
      </w:r>
      <w:r>
        <w:rPr>
          <w:rtl w:val="true"/>
        </w:rPr>
        <w:t>اصل حلّيّت غذاها</w:t>
      </w:r>
      <w:bookmarkEnd w:id="177"/>
    </w:p>
    <w:p>
      <w:pPr>
        <w:pStyle w:val="Heading5"/>
        <w:numPr>
          <w:ilvl w:val="4"/>
          <w:numId w:val="1"/>
        </w:numPr>
        <w:rPr/>
      </w:pPr>
      <w:bookmarkStart w:id="178" w:name="__RefHeading___Toc647065_1051229030"/>
      <w:bookmarkStart w:id="179" w:name="_Toc64"/>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اهل كتاب، براى شما حلال است؛ و طعام شما براى آنها 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من وحى شده، هيچ غذاى حرامى نمى يابم؛ بجز اينكه مردار باشد، يا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ريخته، يا گوشت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همه پليدند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حيوانى كه به گناه، هنگام سربريدن، نام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بى آنكه خواهان لذّت باشد و يا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پروردگارت، آمرزندۀ مهربان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دريا و طعام آن براى شما و كاروانيان حلال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بهره مند شويد؛ ولى مادام كه محرم هستيد، شكار صحرا براى شما حرام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كه به سوى او محشور مى شويد، بترسيد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غذاها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حلال بود، جز آنچه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نزول تورات، برخود تحريم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شتر كه براى او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تورات را بياوريد و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نسبتهايى كه به پيامبران پيشين مى دهيد، حتّى در تورات تحريف شده شما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هذِهِ أَنْعَامٌ وَحَرْثٌ حِجْرٌ لاَيَطْعَمُهَا إِلَّا مَن نَشَاءُ بِزَعْمِهِمْ وَأَنْعَامٌ حُرِّمَتْ ظُهُورُهَا وَأَنْعَامٌ لاَيَذْكُرُونَ اسْمَ اللّهِ عَلَيْهَا افْتِرَاءً عَلَيْهِ سَيَجْزِيهِم بِمَا كَانُوا يَفْتَرُونَ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چهارپايان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مخصوص بتهاست،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جز كسانى كه ما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چهارپايانى است كه سوار شدن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نمى بردند، و به خدا دروغ مى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همه از ناحيه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افتراهاى آنها را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زراره از حضرت امام باقر عليه السلام دربارۀ خوردن گوشت الاغهاى اهلى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أكلها يوم خيبر، وإنّما نهى عن أكلها في ذلك الوقت لأنّها كانت حمولة النّاس، وإنّما الحرام ما حرَّم اللّه في القرآن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روز خيبر از خوردن آن نهى كردند، و اين در آن زمان به اين خاطر بود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 باربر مردم محسوب مى شد، حال آنكه بيگمان، حرام، آن است كه خداوند در قرآن آن را حرام كرده است و غير آن حرام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أكلها لأنّها كانت حمولة النّاس يومئذٍ، وإنّما الحرام ما حرّم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گوشت خر اهلى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خوردن آن را نهى كرد، چراكه در آن روز، وسيله اى باربرى مردم محسوب مى شد، حال آنكه، بيگمان، حرام، آن است كه خداوند در قرآن حرام كرده و جز آن، حرام نمى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رهيافت وحى</w:t>
      </w:r>
    </w:p>
    <w:p>
      <w:pPr>
        <w:pStyle w:val="BookText"/>
        <w:rPr/>
      </w:pPr>
      <w:r>
        <w:rPr>
          <w:rFonts w:ascii="IRNazanin" w:hAnsi="IRNazanin" w:eastAsia="IRNazanin"/>
          <w:color w:val="111111"/>
          <w:sz w:val="28"/>
          <w:sz w:val="28"/>
          <w:szCs w:val="28"/>
          <w:rtl w:val="true"/>
          <w:lang w:bidi="fa-IR"/>
        </w:rPr>
        <w:t>شريعت اسلام شريعتى اسان گير است، كه خداوند بوسيلۀ آن خرد بشرى را از زنجيرهاى دست و پاگير رهايى بخشيده و مردم را از قيد و بندها آزاد ساخته، و آزادگى فطرى را به ايشان باز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نمودهاى آسانى شريعت، اصل عمومى حلّيّت مى باشد كه بر مبناى آن هر چيزى تا زمانى كه نصّ قاطعى در حرمتش وارد نشده باشد، حلال قلمداد مى شود، و هر چيزى تا نجاستش به دليلى، آشكار نشده باشد، طاهر و پاك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حلّيّت مواد غذاييى خداوند آنرا به ما ارزانى داشته، تا زمانى كه نصّ آشكارى در مورد آن وارد نشده باشد، به راستى كه اين اصل اصلى بسيار سودمند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 از آيات كريمه اى كه يادآور شديم پاره اى احكام كلّى را استنباط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اجازه داده تا انسان هر آنچه را كه روى زمين يافت مى شود مورد استفادۀ خود قرار دهد، و انسانها نمى توانند اين استفاده را بر خود و يا ديگران حرام كنند، و حركت و فعاليّت بشرى را اسير قيد و بند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روزى پاكيزه اى، حلال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دين، تنها آنچه را كه حرمتش در نصوص و متون ويژه تعيين شده يا بدان اشاره شده، حرام مى شمرد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تنها خوردنيهايى را كه در آيات قرآن حرام شمرده</w:t>
      </w:r>
      <w:bookmarkStart w:id="180" w:name="pg7289_75248"/>
    </w:p>
    <w:p>
      <w:pPr>
        <w:pStyle w:val="BookText"/>
        <w:rPr/>
      </w:pPr>
      <w:bookmarkEnd w:id="180"/>
      <w:r>
        <w:rPr>
          <w:rFonts w:ascii="IRNazanin" w:hAnsi="IRNazanin" w:eastAsia="IRNazanin"/>
          <w:color w:val="111111"/>
          <w:sz w:val="28"/>
          <w:sz w:val="28"/>
          <w:szCs w:val="28"/>
          <w:rtl w:val="true"/>
          <w:lang w:bidi="fa-IR"/>
        </w:rPr>
        <w:t>شده اند، حرام كرده، و به جز آنها، تمام خوراكيها حلال و پاكيزه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احاديث و سنّت خوردن برخى چيزها حرام دانسته شده، اين حرمت، حرمتى تنزيهى مى باشد، نه تشريعى، بديگر سخن از حرمت در اينجا كراهت استفاده مى شود نه حرمت، البتّه علما دراين نكته با يكديگر اختلاف دارند، اكنون به تشريح اين بينشهاى سه گانه مى پردازيم</w:t>
      </w:r>
      <w:r>
        <w:rPr>
          <w:rFonts w:eastAsia="IRNazanin" w:cs="IRNazanin"/>
          <w:color w:val="111111"/>
          <w:sz w:val="28"/>
          <w:szCs w:val="28"/>
          <w:rtl w:val="true"/>
          <w:lang w:bidi="fa-IR"/>
        </w:rPr>
        <w:t>:</w:t>
      </w:r>
    </w:p>
    <w:p>
      <w:pPr>
        <w:pStyle w:val="Heading5"/>
        <w:numPr>
          <w:ilvl w:val="4"/>
          <w:numId w:val="1"/>
        </w:numPr>
        <w:rPr/>
      </w:pPr>
      <w:bookmarkStart w:id="181" w:name="__RefHeading___Toc647067_1051229030"/>
      <w:bookmarkStart w:id="182" w:name="_Toc65"/>
      <w:bookmarkEnd w:id="181"/>
      <w:r>
        <w:rPr>
          <w:rtl w:val="true"/>
        </w:rPr>
        <w:t>الف</w:t>
      </w:r>
      <w:r>
        <w:rPr>
          <w:rtl w:val="true"/>
        </w:rPr>
        <w:t xml:space="preserve">: </w:t>
      </w:r>
      <w:r>
        <w:rPr>
          <w:rtl w:val="true"/>
        </w:rPr>
        <w:t>بهره بردارى از آنچه در زمين قرار دارد</w:t>
      </w:r>
      <w:bookmarkEnd w:id="18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جَعَلَ لَكُمُ الْأَرْضَ مَهْداً وَسَلَكَ لَكُمْ فِيهَا سُبُلاً وَأَنزَلَ مِنَ السَّماءِ مَاءً فَأَخْرَجْنَا بِهِ أَزْوَاجاً مِن نَبَاتٍ شَتَّى</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خداوندى كه زمين را براى شما محل آسايش قرار داد؛ و راههايى در آن ايجاد كرد؛ و از آسمان، آبى فرستاد كه با آن، انواع گوناگون گياهان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كسى كه براى شما از درخت سبز، آتش آفريد و شما بوسيلۀ آن، آتش مى افروزيد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جَعَلَ لَكُمُ الْأَرْضَ ذَلُولاً فَامْشُوا فِي مَنَاكِبِها وَكُلُوا مِن رِزْقِهِ وَإِلَيْهِ</w:t>
      </w:r>
    </w:p>
    <w:p>
      <w:pPr>
        <w:pStyle w:val="BookText"/>
        <w:rPr/>
      </w:pP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زمين را براى شما رام كرد، بر شانه هاى آن راه برويد و از روزيهاى خداوند بخوريد؛ و بازگشت و اجتماع همه 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نعمتهاى حلال و پاكيزه اى كه خداوند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به او ايمان داريد،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از حضرت ابوالحسن عليه السلام دربارۀ آب رودخانه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شركاء في الماء والنّار والكلأ</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مسلمانان در آب و آتش و رستنى ها شريكند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اميرمؤمنان حضرت على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منع الملح والماء و النار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ديگران از نمك و آب و آتش حلال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هركسى حقّ دارد از نعمتهاى زمينى كه خداوند متعال براى انسان فراهم آورده، بهره بردارى كند، و به هر راهى كه خداوند بدون تفاوت گذاشتن ميان افراد بشر، براى انسانها قرار داده، برود، و آزادانه از آنچه در دل زمين ويا روى آن قرار دارد، و از آنچه خداوند در زمين به بندگان روزى داده، استفاده كند، همچنانكه انرژى بدست آمده از آتش نيز متعلّق به تمام انسانها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دولت، جامعه، گروه، دسته و يا شخصى از افراد بشر مانع بهره مندى مردم از نعمتهاى زمين، شامل زمينهاى كشاورزى، آبهاى روان، چراگاهها و يا معادن آشكار و پنهان زمين،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مى توانند هر قدر كه مى خواهند از منافع زمين بهره مند شوند، بدان شرط كه ديگران را از اين منافع محروم نسازند، چون، منافع خدادادى زمين متعلّق به گروه خاصّى نيست، بلكه متعلّق به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مى تواند براى سامان بخشى به امر بهره مندى از طبيعت، قوانينى وضع كند، به شرطى كه در اين قوانين به دلايلى ديگر حقّى از كسى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در وضع چنين قوانينى به مقدار ضرورت بسنده كرد، چراكه ايجاد اخلال در آزاديهاى بنيادين انسان تنها به اندازۀ ضرورت، جايز مى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توان راههاى حركت انسانها در زمين را چه به قصد اقتصادى</w:t>
      </w:r>
      <w:bookmarkStart w:id="183" w:name="pg7289_75254"/>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 و يا سرمايه گذارى كشاورزى و يا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چه به قصد سياحت، آموزش و يا هدايت شدن، بر روى ايشان بست، مگر در مواقعى كه ضرورتى بسيار مهمّ دربين باشد</w:t>
      </w:r>
      <w:r>
        <w:rPr>
          <w:rFonts w:eastAsia="IRNazanin" w:cs="IRNazanin"/>
          <w:color w:val="111111"/>
          <w:sz w:val="28"/>
          <w:szCs w:val="28"/>
          <w:rtl w:val="true"/>
          <w:lang w:bidi="fa-IR"/>
        </w:rPr>
        <w:t>.</w:t>
      </w:r>
    </w:p>
    <w:p>
      <w:pPr>
        <w:pStyle w:val="Heading5"/>
        <w:numPr>
          <w:ilvl w:val="4"/>
          <w:numId w:val="1"/>
        </w:numPr>
        <w:rPr/>
      </w:pPr>
      <w:bookmarkStart w:id="184" w:name="__RefHeading___Toc647069_1051229030"/>
      <w:bookmarkStart w:id="185" w:name="_Toc66"/>
      <w:bookmarkEnd w:id="184"/>
      <w:r>
        <w:rPr>
          <w:rtl w:val="true"/>
        </w:rPr>
        <w:t>ب</w:t>
      </w:r>
      <w:r>
        <w:rPr>
          <w:rtl w:val="true"/>
        </w:rPr>
        <w:t xml:space="preserve">: </w:t>
      </w:r>
      <w:r>
        <w:rPr>
          <w:rtl w:val="true"/>
        </w:rPr>
        <w:t>روزى حلال و پاكيزه</w:t>
      </w:r>
      <w:bookmarkEnd w:id="18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كُلُوا مِن طَيِّبَاتِ مَا رَزَقْنَاكُمْ وَاشْكُرُوا للّهِِ إِن كُنتُمْ إِيَّاهُ تَعْبُدُونَ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پاكيزه اى كه به شما روزى داده ايم، بخوريد و شكر خدا را بجا آوريد؛ اگر او را پرستش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مى كنند؛ پيامبرى كه صفاتش را، در تورات و انجيلى كه نزدشان است، مى يابند؛ آنها را به معروف دستور مى دهد، و از منكر بازمى دارد؛ اشياء پاكيزه را براى آنها</w:t>
      </w:r>
    </w:p>
    <w:p>
      <w:pPr>
        <w:pStyle w:val="BookText"/>
        <w:rPr/>
      </w:pPr>
      <w:r>
        <w:rPr>
          <w:rFonts w:ascii="IRNazanin" w:hAnsi="IRNazanin" w:eastAsia="IRNazanin"/>
          <w:color w:val="111111"/>
          <w:sz w:val="28"/>
          <w:sz w:val="28"/>
          <w:szCs w:val="28"/>
          <w:rtl w:val="true"/>
          <w:lang w:bidi="fa-IR"/>
        </w:rPr>
        <w:t xml:space="preserve">حلال مى شمرد، و ناپاكيها را تحريم مى 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براى آنها حلال شده است؟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پاكيزه است، براى شما حلال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حيوانات شكارى و سگهاى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آنچه خداوند به شما تعليم داده به آنها ياد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اين حيوانات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دارند، بخوريد؛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حيوان براى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سريع الحساب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كريمۀ قرآن به ما دستور مى دهند تا از روزى حلال و پاكيزۀ خداوند بخوريم، و از پليديها دورى گزينيم</w:t>
      </w:r>
      <w:r>
        <w:rPr>
          <w:rFonts w:eastAsia="IRNazanin" w:cs="IRNazanin"/>
          <w:color w:val="111111"/>
          <w:sz w:val="28"/>
          <w:szCs w:val="28"/>
          <w:rtl w:val="true"/>
          <w:lang w:bidi="fa-IR"/>
        </w:rPr>
        <w:t>.</w:t>
      </w:r>
      <w:bookmarkStart w:id="186" w:name="pg7289_75258"/>
    </w:p>
    <w:p>
      <w:pPr>
        <w:pStyle w:val="BookText"/>
        <w:rPr/>
      </w:pPr>
      <w:bookmarkEnd w:id="186"/>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تنها روزى هاى پاكيزه را حلال كرده، و خوردنيهاى پليد را حلال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 است كه چه چيز معيار تمييز ميان خوردنيهاى پاكيزه و خوردنيهاى ناپاك و پليد مى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اى از خوردنيهاى پاكيزه و برخى از خوردنيهاى ناپاك و پليد را وحى براى ما مشخّص كرده است، پاره اى ديگر نيز بدون هيچ اختلافى نزد انسانها شناخته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پليد بودن فضولات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ديگر نيز انسانها ديدگاههاى متفاوتى با يكديگر دارند،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خوردنيهايى كه شرع، پاكى و ناپاكيشان را معيّن كرده، بايد به وحى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آنهايى هم كه عرف عمومى بشرى معيارى در پاكى و ناپاكيشان بدست مى دهد، بايد به همان عرف عامّى كه همگى برآن متّفق القول مى باشند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اختلافى، نيز صاحبان عرفهاى گوناگون، هريك به عرف خود بازگشته، هر آنچه را در عرف خود پاك يافتند، بخورند و از هر آنچه ناپاك و پليد يافتند دورى گزينند</w:t>
      </w:r>
      <w:r>
        <w:rPr>
          <w:rFonts w:eastAsia="IRNazanin" w:cs="IRNazanin"/>
          <w:color w:val="111111"/>
          <w:sz w:val="28"/>
          <w:szCs w:val="28"/>
          <w:rtl w:val="true"/>
          <w:lang w:bidi="fa-IR"/>
        </w:rPr>
        <w:t>.</w:t>
      </w:r>
    </w:p>
    <w:p>
      <w:pPr>
        <w:pStyle w:val="Heading5"/>
        <w:numPr>
          <w:ilvl w:val="4"/>
          <w:numId w:val="1"/>
        </w:numPr>
        <w:rPr/>
      </w:pPr>
      <w:bookmarkStart w:id="187" w:name="__RefHeading___Toc647071_1051229030"/>
      <w:bookmarkStart w:id="188" w:name="_Toc67"/>
      <w:bookmarkEnd w:id="187"/>
      <w:r>
        <w:rPr>
          <w:rtl w:val="true"/>
        </w:rPr>
        <w:t>ج</w:t>
      </w:r>
      <w:r>
        <w:rPr>
          <w:rtl w:val="true"/>
        </w:rPr>
        <w:t xml:space="preserve">: </w:t>
      </w:r>
      <w:r>
        <w:rPr>
          <w:rtl w:val="true"/>
        </w:rPr>
        <w:t>آداب غذا خوردن</w:t>
      </w:r>
      <w:bookmarkEnd w:id="188"/>
    </w:p>
    <w:p>
      <w:pPr>
        <w:pStyle w:val="Heading6"/>
        <w:numPr>
          <w:ilvl w:val="5"/>
          <w:numId w:val="1"/>
        </w:numPr>
        <w:rPr/>
      </w:pPr>
      <w:bookmarkStart w:id="189" w:name="__RefHeading___Toc647073_1051229030"/>
      <w:bookmarkStart w:id="190" w:name="_Toc68"/>
      <w:bookmarkEnd w:id="189"/>
      <w:r>
        <w:rPr>
          <w:rtl w:val="true"/>
        </w:rPr>
        <w:t>اشاره</w:t>
      </w:r>
      <w:bookmarkEnd w:id="1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و روايات پيامبر اكرم صلى الله عليه و آله و اهل بيت عليهم السلام توصيه هاى</w:t>
      </w:r>
      <w:bookmarkStart w:id="191" w:name="pg7289_75260"/>
    </w:p>
    <w:p>
      <w:pPr>
        <w:pStyle w:val="BookText"/>
        <w:rPr/>
      </w:pPr>
      <w:bookmarkEnd w:id="191"/>
      <w:r>
        <w:rPr>
          <w:rFonts w:ascii="IRNazanin" w:hAnsi="IRNazanin" w:eastAsia="IRNazanin"/>
          <w:color w:val="111111"/>
          <w:sz w:val="28"/>
          <w:sz w:val="28"/>
          <w:szCs w:val="28"/>
          <w:rtl w:val="true"/>
          <w:lang w:bidi="fa-IR"/>
        </w:rPr>
        <w:t>فراوانى دربارۀ غذا خوردن آمده، كه اكثراً به جهات زير باز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در غذا خوردن و آنچه با پرهيزكارى و تزكيۀ نفس پيوند خورده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غذا خوردن و آنچه با سلامت و توان انسان مرتبط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اجتماعى تغذيه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اقتصادى تغذيه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كه خواهد آمد به گوشه اى از اين جهات، و نصوصى كه دربارۀ آنها وارد شده است اشاره اى خواهد شد</w:t>
      </w:r>
      <w:r>
        <w:rPr>
          <w:rFonts w:eastAsia="IRNazanin" w:cs="IRNazanin"/>
          <w:color w:val="111111"/>
          <w:sz w:val="28"/>
          <w:szCs w:val="28"/>
          <w:rtl w:val="true"/>
          <w:lang w:bidi="fa-IR"/>
        </w:rPr>
        <w:t>:</w:t>
      </w:r>
    </w:p>
    <w:p>
      <w:pPr>
        <w:pStyle w:val="Heading6"/>
        <w:numPr>
          <w:ilvl w:val="5"/>
          <w:numId w:val="1"/>
        </w:numPr>
        <w:rPr/>
      </w:pPr>
      <w:bookmarkStart w:id="192" w:name="__RefHeading___Toc647075_1051229030"/>
      <w:bookmarkStart w:id="193" w:name="_Toc69"/>
      <w:bookmarkEnd w:id="192"/>
      <w:r>
        <w:rPr>
          <w:rtl w:val="true"/>
        </w:rPr>
        <w:t xml:space="preserve">نخست </w:t>
      </w:r>
      <w:r>
        <w:rPr>
          <w:rtl w:val="true"/>
        </w:rPr>
        <w:t xml:space="preserve">- </w:t>
      </w:r>
      <w:r>
        <w:rPr>
          <w:rtl w:val="true"/>
        </w:rPr>
        <w:t>تغذيه، پرهيزگارى و نيكوكارى</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خواست و نيّتى عمل انسان را به رنگى درمى آورد، رنگ و لعاب عمل مؤمنان نيز نيّت و خواست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نيّت و خواست مؤمنان از غذا خوردن نيز چيزى جز نيرو گرفتن براى اطاعت اوامر الهى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زندگى و مرگ من، همه براى خداوند پروردگار جهانيان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الهى پرهيز از غذا خوردن را نفى مى كند، چون نمى توان بر غذا خوردنى كه جهت نيرو گرفتن براى پرستش خدا صورت مى گيرد،</w:t>
      </w:r>
    </w:p>
    <w:p>
      <w:pPr>
        <w:pStyle w:val="BookText"/>
        <w:rPr/>
      </w:pPr>
      <w:r>
        <w:rPr>
          <w:rFonts w:ascii="IRNazanin" w:hAnsi="IRNazanin" w:eastAsia="IRNazanin"/>
          <w:color w:val="111111"/>
          <w:sz w:val="28"/>
          <w:sz w:val="28"/>
          <w:szCs w:val="28"/>
          <w:rtl w:val="true"/>
          <w:lang w:bidi="fa-IR"/>
        </w:rPr>
        <w:t>خرده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كسانى كه ايمان آورده و اعمال صالح انجام داده اند، گناهى در آنچه خورده اند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نوشيدن شراب، قبل از نزول حكم تحريم، مجازات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كنند، و ايمان بياورند، و اعمال صالح انجام دهند؛ سپس تقوا پيشه كنند و ايمان آورند؛ سپس تقوا پيشه كنند و نيكى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نيكوكاران را دوست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خوردن غذا را با نام خدا شروع مى كنند وبا حمد و سپاس الهى به پايان مى برند، امام صادق عليه السلام دراين باره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الطعام فسمّوا، فإنّ الشيطان يقول لأصحابه اخرجوا فليس لكم فيه نصيب، ومن لم يسمّ على طعامه، كان للشيطان معه فيه نصيب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غذا آورده شد به نام خدا شروع كنيد،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ياران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شما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نيست، و هركس بر سر غذا نام خدا را ياد نكند، شيطان با وى در غذا خوردن سهيم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مؤمنان بر سر غذا و پايان آن، به دعا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هرگاه دست مباركشان را به سوى غذا مى بردند،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بارك لنا فيما رزقتنا وعليك خلفه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ما را در آنچه روزيمان كردى بركت ده و طعامى جايگزين اين طعام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نيز نقل شده كه پس از غذا خوردن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في جائعين، وسقانا في ظمآنين، وكسانا في عارين، وهدانا في ضالّين، وحملنا في راجلين، وآوانا في ضاجّين، واخدمنا في عانين، وفضّلنا على كثير من العالمين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ما را در ميان گرسنگان روزى داد، و در ميان تشنگان سيراب ساخت و در ميان برهنگان پوشانيد و در ميان گمراهان هدايت كرد و در ميان پياده روان حمل كرد و در ميان غوغائيان پناه داد و در ميان رنج كشيدگان ما را خدمتكار داد و ما را بر بسيارى از مردم جهان برترى بخشيد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خوان غذا در مظانّ تبديل شدن به وسيله اى براى فخرفروشى وغرور قرار دارد، مؤمنان بر سر آن چون بندگان مى نشينند تا غرور و تعصّب و خودخواهى را در خود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على عليه السلام دراين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الأطهر الأطيب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پيامبر پاكترين و نيك ترين خود كه درود خدا بر او و آلش باد تأسّى 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صلى الله عليه و آله يأكل على الأرض، ويجلس جلسة العبد، ويخصف بيده نعله، ويرقع بيده ثوبه، ويركب الحمار العاري، ويردف خلفه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غذا مى خوردند، و چونان بندگان مى نشستند و با دست خود بر كفش و لباسشان وصله مى زدند، و بر الاغ بى پالان سوار مى شدند و كسى را نيز در پس خويش بر روى مركب مى نشاندند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چيزى از غذاى خود را در كاسه و ظرف غذا باقى نمى گذارند، بلكه ظرف خود را مى ليسند، تا چيزى در آن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لعق قصعته صلّت عليه الملائكة، ودعت له بالسعة في الرزق، ويكتب له حسنات مضاعفة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كاسۀ غذاى خود را بليسد، فرشتگان بر او درود مى فرستند، و وسعت روزى براى او از خدا طلب مى كنند، و حسنه هاى مضاعفى براى او</w:t>
      </w:r>
    </w:p>
    <w:p>
      <w:pPr>
        <w:pStyle w:val="BookText"/>
        <w:rPr/>
      </w:pPr>
      <w:r>
        <w:rPr>
          <w:rFonts w:ascii="IRNazanin" w:hAnsi="IRNazanin" w:eastAsia="IRNazanin"/>
          <w:color w:val="111111"/>
          <w:sz w:val="28"/>
          <w:sz w:val="28"/>
          <w:szCs w:val="28"/>
          <w:rtl w:val="true"/>
          <w:lang w:bidi="fa-IR"/>
        </w:rPr>
        <w:t>نوشته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 مؤمنان پس از غذا خوردن انگشتان خود را بمكند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از پيامبراكرم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فليمصّ أصابعه فإنّ في مصّ إحداها بركة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غذايى خورد، پس انگشتان خود را بمكد، چه در مكيدن هريك از آنها بركتى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نعمتهاى الهى از جمله نان، گندم و جو را احترام مى كنند، و از بى احترامى به آنها پرهيز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باب از حضرت امام صادق عليه السلام دربارۀ خواندن نماز بر روى توده اى از گندم سؤال شد، آن حضرت از اين كار نهى كردند، پس ديگر بار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پشت بام دانه هاى گندم را پهن كرده باشند چه بايد كرد؟ آن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شيء من الطعام، فإنّما هو رزق اللّه لخلقه ونعمته عليهم،</w:t>
      </w:r>
    </w:p>
    <w:p>
      <w:pPr>
        <w:pStyle w:val="BookText"/>
        <w:rPr/>
      </w:pPr>
      <w:r>
        <w:rPr>
          <w:rFonts w:ascii="Amiri" w:hAnsi="Amiri" w:eastAsia="Amiri" w:cs="Amiri"/>
          <w:color w:val="111111"/>
          <w:sz w:val="28"/>
          <w:sz w:val="28"/>
          <w:szCs w:val="28"/>
          <w:rtl w:val="true"/>
          <w:lang w:bidi="ar-SA"/>
        </w:rPr>
        <w:t>فعظّموه ولا تهاونوا به، فإنّ قوماً ممّن كان قبلكم وسع اللّه عليهم في أرزاقهم،</w:t>
      </w:r>
    </w:p>
    <w:p>
      <w:pPr>
        <w:pStyle w:val="BookText"/>
        <w:rPr/>
      </w:pPr>
      <w:r>
        <w:rPr>
          <w:rFonts w:ascii="Amiri" w:hAnsi="Amiri" w:eastAsia="Amiri" w:cs="Amiri"/>
          <w:color w:val="111111"/>
          <w:sz w:val="28"/>
          <w:sz w:val="28"/>
          <w:szCs w:val="28"/>
          <w:rtl w:val="true"/>
          <w:lang w:bidi="ar-SA"/>
        </w:rPr>
        <w:t>فاتّخذوا من الخبز النقي مثل الأفهار، فجعلوا يستنجون به، فابتلاهم اللّه عزّوجلّ بالسنين والجوع فجعلوا يتتبّعون ما كانوا يستنجون به فيأكلونه وفيهم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 بر چيزى از خوراكيها نماز گذارد، زيرا، آن روزى خدا براى آفريده ها و نعمت او برايشان است، پس بزرگ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خوار نداريد، چون خداوند به يكى از گروههايى كه پيش از شما زندگى مى كردند، در روزى وسعت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آنها بجايى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كوچكى از خمير نان درست مى كردند و با آنها بدن خود را از غائط پاك مى كردند، پس خداوند ايشان را به خشكسالى و گرسنگى دچار ساخت، بطوريكه به جستجوى همان مواد غذايى آلوده مى پرداختند و از همانها تغذيه مى كردند و در موردشان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كه كفران نعمت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آبادى كه امن و آرام و مطمئن بود؛ و همواره روزيش از هر جا مى رسيد، امّا نعمتهاى خدا را ناسپاسى كردند؛ و خداوند به خاطر اعمالى كه انجام مى دادند، لباس گرسنگى و ترس را بر اندامشان پوشانيد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روح و روان مؤمنان از طعام لذّت مى برد، چون خداوند را پيش از خوردن، در اثناى خوردن و پس از آن بر غذايى كه مى خورند و بر تندرستى و آرامشى كه بديشان ارزانى داشته سپاس مى گويند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خوردن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را كه خداوند به ايشان ارزانى داشته، ولى براى ديگران فراهم نياورده، به ياد مى آورند و بر آنها نيز خداوند را سپاس مى گويند</w:t>
      </w:r>
      <w:r>
        <w:rPr>
          <w:rFonts w:eastAsia="IRNazanin" w:cs="IRNazanin"/>
          <w:color w:val="111111"/>
          <w:sz w:val="28"/>
          <w:szCs w:val="28"/>
          <w:rtl w:val="true"/>
          <w:lang w:bidi="fa-IR"/>
        </w:rPr>
        <w:t>.</w:t>
      </w:r>
      <w:bookmarkStart w:id="194" w:name="pg7289_75272"/>
    </w:p>
    <w:p>
      <w:pPr>
        <w:pStyle w:val="Heading6"/>
        <w:numPr>
          <w:ilvl w:val="5"/>
          <w:numId w:val="1"/>
        </w:numPr>
        <w:rPr/>
      </w:pPr>
      <w:bookmarkStart w:id="195" w:name="__RefHeading___Toc647077_1051229030"/>
      <w:bookmarkStart w:id="196" w:name="_Toc70"/>
      <w:bookmarkEnd w:id="194"/>
      <w:bookmarkEnd w:id="195"/>
      <w:r>
        <w:rPr>
          <w:rtl w:val="true"/>
        </w:rPr>
        <w:t xml:space="preserve">دوّم </w:t>
      </w:r>
      <w:r>
        <w:rPr>
          <w:rtl w:val="true"/>
        </w:rPr>
        <w:t xml:space="preserve">- </w:t>
      </w:r>
      <w:r>
        <w:rPr>
          <w:rtl w:val="true"/>
        </w:rPr>
        <w:t>تغذيه، لذّت و تندرستى است</w:t>
      </w:r>
      <w:bookmarkEnd w:id="196"/>
    </w:p>
    <w:p>
      <w:pPr>
        <w:pStyle w:val="BookText"/>
        <w:rPr/>
      </w:pPr>
      <w:r>
        <w:rPr>
          <w:rFonts w:ascii="IRNazanin" w:hAnsi="IRNazanin" w:eastAsia="IRNazanin"/>
          <w:color w:val="111111"/>
          <w:sz w:val="28"/>
          <w:sz w:val="28"/>
          <w:szCs w:val="28"/>
          <w:rtl w:val="true"/>
          <w:lang w:bidi="fa-IR"/>
        </w:rPr>
        <w:t xml:space="preserve">چه بسا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جان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كه به هنگام غذاخوردن بكار مى روند، نياز انسان به لذّت زود هنگام و تندرستى پس از آن را پديدار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هركس بايد غذاى خود را به دقّت برگزيند؛ نخست، تا اينكه از غذا بهره اى گرفته شود و غذا، چون حيوانات، بى هدف و تنها براى پر كردن شكم و انجام وظايف فيزيولوژيكى خورده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تا درآينده به واسطۀ اين غذا تندرستى و توان و نشاط انسان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مؤمنان در غذا، چيدمان سفره و ظروف غذا بدون اينكه به ورطۀ تجمّل گرايى و يا اسراف گرفتار آيند تنوّع، آراستگى و زيبايى را رعايت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 دست راست غذا مى خورند، چراكه شرف و احترام هركس متعلّق به دست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از امام جعفر بن محمّد عليهما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الرجل بشماله ولا يشرب بها ولا يتناول بها إلّامن علّة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دست چپ نه چيزى مى آشامد و نه چيزى مى خورد مگر اينكه بيماريى در ميان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دسته جمعى با خانواده و يا برادرانشان به خوردن غذا مى پردازند، چه، غذا خوردن به صورت دسته جمعى دلنشين تر وگواراتر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الطعام إلى اللّه ما كثرت عليه أيدي المؤمنين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داشتنى ترين غذا در نزد خدا آن است كه مؤمنان بيشترى در آن سهيم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از اميرمؤمنان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الطعام بركة ما كثرت عليه الأيدي</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بركت ترين غذا آن است كه دستان بيشترى بسويش دراز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خوردن غذا در بازارها خوددارى مى كنند، چون، پيامبراكرم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 در بازار، از فرومايگى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از خوردن غذاى داغ امتناع مى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على عليه السلام روايت شده كه فرمودند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النبيّ صلى الله عليه و آله بطعام حار جدّاً،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ليطعمنا النّار، أقرّوه</w:t>
      </w:r>
    </w:p>
    <w:p>
      <w:pPr>
        <w:pStyle w:val="BookText"/>
        <w:rPr/>
      </w:pPr>
      <w:r>
        <w:rPr>
          <w:rFonts w:ascii="Amiri" w:hAnsi="Amiri" w:eastAsia="Amiri" w:cs="Amiri"/>
          <w:color w:val="111111"/>
          <w:sz w:val="28"/>
          <w:sz w:val="28"/>
          <w:szCs w:val="28"/>
          <w:rtl w:val="true"/>
          <w:lang w:bidi="ar-SA"/>
        </w:rPr>
        <w:t xml:space="preserve">حتّى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الطعام الحارّ جدّاً ممحوق البركة، للشيطان فيه شرك</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بسيار گرمى براى پيامبر صلى الله عليه و آله آورده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آتش اطعام نمى كند، آن را نگه داريد تا سرد شود، چه، غذاى بسيار گرم تهى از بركت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آن سهمى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اميرمؤمنان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الحارّ حتّى يبرد، ويمكن أكله، ما كان اللّه ليطعمنا النّار، والبركة في البارد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داغ را بگذاريد تا سرد شود تا بتوان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آتش اطعام نمى كند، و بركت در غذاى سرد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غذاى مؤمنان به نيكوترين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شده كه آن حضرت به يكى از يارانشان كه با ايشان هم غذا شده بود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مودّة الرجل لأخيه بجودة أكله، وأنّه ليعجبني الرجل يأكل من طعامي فيجيد في الأكل، يسرّني بذلك</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كسى نسبت به برادرش از نيكويى غذا خوردنش معيّن مى شود، مرا خوش مى آيد كه وقتى كسى از غذاى من مى خورد، آن را به وجهى نيكو</w:t>
      </w:r>
    </w:p>
    <w:p>
      <w:pPr>
        <w:pStyle w:val="BookText"/>
        <w:rPr/>
      </w:pP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مرا خوشحال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هاى ديگرى در لذّت بردن از غذاهاى پاكيزه نيز وجود دارد كه جملگى دراين گفتۀ الهى جمع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زينتهاى الهى را كه براى بندگان خود آفريده،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كسانى است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زينت و روزيهاى پاكيزه براى مؤمنان است و آنها حق دارند تمام و كمال از آنها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آنچه به تندرستى انسان مربوط مى شود بايد گفت كه در اسلام و تعاليم كتاب و سنّت آموزه هاى فراوانى دراين باب آمده است، كه ما در اينجا تنها به پاره اى از آنها به عنوان نمونه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شدن و زياد خوردن كراهت دارد، همچنين خوردن غذا پس از سير شدن نيز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دراين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تميتوا القلوب بكثرة الطعام والشراب، فإنّ القلوب تموت كالزرع إذا أكثر عليه الماء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خود را با زياده روى در خوردن و آشاميدن نمى رانيد، چون،</w:t>
      </w:r>
    </w:p>
    <w:p>
      <w:pPr>
        <w:pStyle w:val="BookText"/>
        <w:rPr/>
      </w:pPr>
      <w:r>
        <w:rPr>
          <w:rFonts w:ascii="IRNazanin" w:hAnsi="IRNazanin" w:eastAsia="IRNazanin"/>
          <w:color w:val="111111"/>
          <w:sz w:val="28"/>
          <w:sz w:val="28"/>
          <w:szCs w:val="28"/>
          <w:rtl w:val="true"/>
          <w:lang w:bidi="fa-IR"/>
        </w:rPr>
        <w:t>دلها، همچون كِشتزارى است كه اگر زياد آب دهند،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والبطنة، فإنّها مفسدة البطن ومورثة للسقم، ومكسلة عن العبادة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بارگى برحذر باشيد، چراكه آن تباه كنندۀ شكمها است، وموجب بيمارى مى شود، و انسان را نسبت به عبادت كسل و بى حال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تعوّد كثرة الطعام والشراب قسى قلبه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زياد خوردن و زياد آشاميدن عادت كند، سنگدل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حضرت على عليه السلام نيز دراين 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أكله، قلّت صحّته، وثقلت على نفسه مؤنته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غذا خوردن زياده روى كند، از تندرستى اش كاسته گشته و هزينه هايش سنگين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غذاى صبح در اوّل صبح وغذاى شب در اوّل شب بسنده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ابى صلت ابن اخي شهاب بن عبدربه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ابوعبداللّه عليه السلام از دردها و سوء هاضمۀ خود شكايت كردم، پس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 وتعش ولا تأكل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فساد البدن، أما سمعت اللّه</w:t>
      </w:r>
    </w:p>
    <w:p>
      <w:pPr>
        <w:pStyle w:val="BookText"/>
        <w:rPr/>
      </w:pPr>
      <w:r>
        <w:rPr>
          <w:rFonts w:ascii="Amiri" w:hAnsi="Amiri" w:eastAsia="Amiri" w:cs="Amiri"/>
          <w:color w:val="111111"/>
          <w:sz w:val="28"/>
          <w:sz w:val="28"/>
          <w:szCs w:val="28"/>
          <w:rtl w:val="true"/>
          <w:lang w:bidi="ar-SA"/>
        </w:rPr>
        <w:t xml:space="preserve">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وَلَهُمْ رِزْقُهُمْ فِيهَا بُكْرَةً وَعَشِيّاً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صبحانه و شام بخور و در ميان ايندو وعدۀ غذايى، چيزى نخور، زيرا در آن تباهى بدن نهفته است، آيا نشنيده اى كه خداوند عزّ وجلّ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صبح و شام، روزى آنان در بهشت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نخوردن شام بويژه براى پيران و ميانسالان،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للرجل إذا اسَنَّ أن لا يبيت إلّاوجوفه مملوءٌ طعاماً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 و سالى از مردى گذشت نبايد شب را بخوابد، مگر اينكه شكمش پراز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خوردن پيش از ترك خانه مستحب است، اگر چه به نان و نمكى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دراين باره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الفجر فكل كسرة تطيّب بها نكهتك، وتطفئ بها حرارتك،</w:t>
      </w:r>
    </w:p>
    <w:p>
      <w:pPr>
        <w:pStyle w:val="BookText"/>
        <w:rPr/>
      </w:pPr>
      <w:r>
        <w:rPr>
          <w:rFonts w:ascii="Amiri" w:hAnsi="Amiri" w:eastAsia="Amiri" w:cs="Amiri"/>
          <w:color w:val="111111"/>
          <w:sz w:val="28"/>
          <w:sz w:val="28"/>
          <w:szCs w:val="28"/>
          <w:rtl w:val="true"/>
          <w:lang w:bidi="ar-SA"/>
        </w:rPr>
        <w:t>وتقوّم بها أضراسك، وتشدّ بها لِثّتك، وتجلب بها رزقك، وتحسّن بها خُلقك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تكّه اى نان بخور تا بوى نفست دلپذير، و حرارتت خاموش شود، و دندانهايت استوار گشته و لثّه ات محكم گردد، و روزيت را</w:t>
      </w:r>
    </w:p>
    <w:p>
      <w:pPr>
        <w:pStyle w:val="BookText"/>
        <w:rPr/>
      </w:pPr>
      <w:r>
        <w:rPr>
          <w:rFonts w:ascii="Amiri" w:hAnsi="Amiri" w:eastAsia="Amiri" w:cs="Amiri"/>
          <w:color w:val="111111"/>
          <w:sz w:val="28"/>
          <w:sz w:val="28"/>
          <w:szCs w:val="28"/>
          <w:rtl w:val="true"/>
          <w:lang w:bidi="ar-SA"/>
        </w:rPr>
        <w:t>بدين وسيله فراهم آورى، و اخلاقت را بهبود بخشى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بر مبناى اين آموزه ها، وعده هاى غذايى را تنظيم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دربارۀ سفرۀ غذا و محتويات آن روايات فراوانى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نيكويى غذا از مستحبّات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على طعام ألف درهم وأكل منه مؤمن، لم يعد سرفاً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براى غذايى هزار درهم بدهد و مؤمنى از آن غذا بخورد، اين كار ولخرجى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 سر سفره از انواع سبزى خوراكى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دراين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حلية، وحلية الخوان البقل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 زينتى است، و زينت سفره سبزى هاى خوراكى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نيكواست كه بر سر سفره گوشت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دراين باره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طعام الدنيا والآخرة اللحم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خوراكى هاى دنيا و آخرت گوشت مى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مستحبّ است تا بجاى نان گندم از نان جو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باره از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خبز الشعير على البُر كفضلنا على النّاس، ما من نبيّ إلّاوقد دعا لأكل الشعير وبارك عليه، وما دخل جوفاً إلّاو أخرج كلّ داء فيه، وهو قوت الأنبياء وطعام الأبرار، أبى اللّه أن يجعل قوت الأنبياء للأشقياء</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نان جو بر نان گندم چون برترى ما بر مردم است، پيامبرى نبوده كه به خوردن جو نخوانده باشد و به آن بركت نداده باشد، و جو به درون كسى وارد نشده مگر اينكه درپى آن هر درد و بيمارى اى از آن رخت بر بسته باشد، و آن قوت انبياء و غذاى ابرار است، خداوند ابا دارد از اينكه غذاى انبيا را براى اشقيا و ستمكاران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نيكو است گوشت گوسفند را برگزيند، زيرا روايت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اللّحم النضيج من الضأن الفتى أسمنه، لا القديد ولا الجزور ولا البقر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پختۀ چاقترين گوسفند جوان را بخور، نه گوشت خشك شده و نه گوشت شتر و نه گوشت گاو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پيامبر اكرم صلى الله عليه و آله روايت شده كه فرمودند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اختار من كلّ شيء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الغنم الضأن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از هر چيزى، چيزى را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رمه ها گوسفند را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خوردن گوشت گاو كراهت دارد ولى خوردنش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دراين باره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لقمة سمينة نزل من الداء مثلها من جسده ولحم البقر داء، وسمنها شفاء، ولبنها دواء، وما دخل الجوف مثل السمن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لقمه اى چرب بخورد، به ميزان آن چربى بيمارى و دردى از بدن او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گاو بيمارى است، و در روغن و چربيش شفا و در شيرش دوا، و هيچ چيز مانند روغن به شكم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خوردن جوجه مستحبّ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حضرت على عليه السلام دراين باره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اللحم، لحم فراخ نهض أو كاد ينهض</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ترين و خوشمزه ترين گوشت، گوشت جوجه اى است كه برمى خيزد و يا به زودى برخواهد 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گزينش گوشت دست و شانه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روايت شده كه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من اللحم المقاديم ولا تشتر المآخير، فإنّ المقاديم أقرب من</w:t>
      </w:r>
    </w:p>
    <w:p>
      <w:pPr>
        <w:pStyle w:val="BookText"/>
        <w:rPr/>
      </w:pPr>
      <w:r>
        <w:rPr>
          <w:rFonts w:ascii="IRNazanin" w:hAnsi="IRNazanin" w:eastAsia="IRNazanin"/>
          <w:color w:val="111111"/>
          <w:sz w:val="28"/>
          <w:sz w:val="28"/>
          <w:szCs w:val="28"/>
          <w:rtl w:val="true"/>
          <w:lang w:bidi="fa-IR"/>
        </w:rPr>
        <w:t>المرعى، وأبعد من الأذى</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از گوشت اعضاى جلويى بخر، نه از گوشت اعضاى انتهايى، چون، گوشت اعضاى جلويى به چراگاه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و از زيان دورتراست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براى از ميان بردن ضعف خوردن كباب مستحبّ مى باشد، از موسى بن بكر الواسطى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عليه السلام به سوى من فرستادند و من نيز به نزدايشان رفتم،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مصفرّاً؟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بأكل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رنگت زرد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به خوردن گوشت امر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مرا به آن دستور داديد، جز گوشت چيزى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را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كباباً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بصورت كباب بخور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خوردم، پس از روز جمعه نيز ديگر بار به دنبال من فرستادند،</w:t>
      </w:r>
    </w:p>
    <w:p>
      <w:pPr>
        <w:pStyle w:val="BookText"/>
        <w:rPr/>
      </w:pPr>
      <w:r>
        <w:rPr>
          <w:rFonts w:ascii="IRNazanin" w:hAnsi="IRNazanin" w:eastAsia="IRNazanin"/>
          <w:color w:val="111111"/>
          <w:sz w:val="28"/>
          <w:sz w:val="28"/>
          <w:szCs w:val="28"/>
          <w:rtl w:val="true"/>
          <w:lang w:bidi="fa-IR"/>
        </w:rPr>
        <w:t>درآن وقت خون دوباره به صورتم بازگشته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سركه و روغن مايع نيز به همان دليل مستحبّ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دراين باره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الادام الخل، ونِعْم الادام الزيت، وهو طيب الأنبياء عليهم السلام وإدامهم وهو مبارك</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چاشنيها سركه و روغن مايع مى باشند، كه چاشنى و خورش پيامبران مى باشند و خوردنيهاى با بركتى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خانه از سركه و روغن مايع خالى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وأدمنوا الخل والزيت في منازلكم، فما افتقر أهل بيت كان ذلك ادمهم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سركه و روغن مايع در خانه هايتان به عنوان چاشنى استفاده كنيد، زيرا، اهالى خانه اى كه اين خوراك چاشنى غذايشان باشد هرگز به فقر نمى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 پيش از صبحانه، خرما را ناشتا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دراين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بتمرات من عجوة، لم يضرّه ذلك اليوم سمّ ولا سحر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در صبح از خرماى فشرده و متراكم بخورد، در آن روز نه سم</w:t>
      </w:r>
    </w:p>
    <w:p>
      <w:pPr>
        <w:pStyle w:val="BookText"/>
        <w:rPr/>
      </w:pPr>
      <w:r>
        <w:rPr>
          <w:rFonts w:ascii="Amiri" w:hAnsi="Amiri" w:eastAsia="Amiri" w:cs="Amiri"/>
          <w:color w:val="111111"/>
          <w:sz w:val="28"/>
          <w:sz w:val="28"/>
          <w:szCs w:val="28"/>
          <w:rtl w:val="true"/>
          <w:lang w:bidi="ar-SA"/>
        </w:rPr>
        <w:t>ونه جادويى به او زيان نخواهد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التمر على الريق فإنّه يقتل الدود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را ناشتا بخوريد چراكه كرمها را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سيب و معالجه كردن بدان نيز نيكو شمرده مى شود، امام صادق عليه السلام دراين باره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التفّاح ما داووا مرضاهم إلّابه، أَلا وإنّه أسرع شيء منفعة للفؤاد خاصّة وإنّه نضوحه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آنچه در سيب است اطّلاع يابند، بيماران خود را تنها به آن معالجه مى كنند، و متوجه باشيد كه سيب از هر چيز ديگرى زودتر سود مى رساند بويژه به قلب، و تشنگى را فرومى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كاسنى فرنگى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الهندباء، فما من صباح إلّاويقطر عليه من قطر الجنّة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كاسنى بخوريد، چون، هيچ صبحى نيست مگر اينكه از باران بهشت برآن ببارد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نيز دراين باره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الهندباء كُتب من الآمنين يومه ذلك وليلته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كاسنى بخورد درآن روز و شب در زمرۀ افراد ايمن شمار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معالجه كردن بوسيلۀ تره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ياران، از درد طحال خود شكايت نزد امام باقر عليه السلام برد، حال آنكه براى بهبودى به هر دارو و درمانى دست زده بود، ولى هر روز دردى بر دردهاى وى افزوده مى شد، تا اينكه در آستانۀ مرگ قرار گرفته بود، پس امام باقر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بقطعة فضة كرّاث، واقله قلياً جيّداً بسمن عربي، وأطعم مَن به هذا الوجع ثلاثة أيّام فإنّه إذا فعل ذلك برى ء إن شاء اللّه تعالى</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قطعه اى نقره تره بخر، وخوب آن را با روغن عربى سرخ كن، و به هركس كه دچار اين درد است سه روز از آن غذا بده تا بخورد، پس اگر اين كار را انجام دهد به خواست خدا از اين درد رهايى خواهد يافت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اينها، آموزه هاى فراوان ديگرى نيز دربارۀ طبيعت خوراكيها آمده كه بحث دربارۀ آنها مجال وسيعترى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آنچه دريك سخن مى توان گفت اين است كه بايد جنبۀ سلامت و تندرستى كامل را درهر وعدۀ غذايى، چه ميوه و سبزيجات و چه نان و خورش و چاشنى مورد اهتمام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مى بايست سفره را از هر آنچه بدن</w:t>
      </w:r>
    </w:p>
    <w:p>
      <w:pPr>
        <w:pStyle w:val="BookText"/>
        <w:rPr/>
      </w:pPr>
      <w:r>
        <w:rPr>
          <w:rFonts w:ascii="Amiri" w:hAnsi="Amiri" w:eastAsia="Amiri" w:cs="Amiri"/>
          <w:color w:val="111111"/>
          <w:sz w:val="28"/>
          <w:sz w:val="28"/>
          <w:szCs w:val="28"/>
          <w:rtl w:val="true"/>
          <w:lang w:bidi="ar-SA"/>
        </w:rPr>
        <w:t>انسان بدان نيازمند است و بر تندرستى و نشاط انسان مى افزايد، غنى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آموزه هاى فراوانى نيز دربارۀ چگونه غذا خوردن آمده، كه برخى از آنها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دستان پيش و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حضرت على عليه السلام دراين باره اينگونه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يديه قبل الطعام وبعده بورك له في أوّل الطعام وآخره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پيش از غذا و پس از آن دستان خود را بشويد در ابتدا و انتهاى غذا به او بركت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نيز دراين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 وبعدة ينفي الفقر ويجلب الرزق</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پيش از غذا وپس از آن موجب از ميان رفتن فقر و تحصيل روزى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نيز اين حديث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يدك من الطعام فامسح بهما وجهك من قبل أن تمسحها بالمنديل،</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الزّينة</w:t>
      </w:r>
      <w:r>
        <w:rPr>
          <w:rStyle w:val="FootnoteAnchor"/>
          <w:rtl w:val="true"/>
        </w:rPr>
        <w:footnoteReference w:id="341"/>
      </w:r>
      <w:r>
        <w:rPr>
          <w:rFonts w:ascii="Amiri" w:hAnsi="Amiri" w:eastAsia="Amiri" w:cs="Amiri"/>
          <w:color w:val="111111"/>
          <w:sz w:val="28"/>
          <w:sz w:val="28"/>
          <w:szCs w:val="28"/>
          <w:rtl w:val="true"/>
          <w:lang w:bidi="ar-SA"/>
        </w:rPr>
        <w:t>والمحبّة، وأعوذ بك من المقت والمغضبة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دستانت را از غذا شستى پيش از آنكه آندو را با حوله خشك كنى</w:t>
      </w:r>
    </w:p>
    <w:p>
      <w:pPr>
        <w:pStyle w:val="BookText"/>
        <w:rPr/>
      </w:pPr>
      <w:r>
        <w:rPr>
          <w:rFonts w:ascii="IRNazanin" w:hAnsi="IRNazanin" w:eastAsia="IRNazanin"/>
          <w:color w:val="111111"/>
          <w:sz w:val="28"/>
          <w:sz w:val="28"/>
          <w:szCs w:val="28"/>
          <w:rtl w:val="true"/>
          <w:lang w:bidi="fa-IR"/>
        </w:rPr>
        <w:t>آندو را به صورتت بكش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زينت و محبّت مى طلبم و از گناه و مورد خشم قرار گرفتن به تو پناه مى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خوردن در حالت تكيه داده و همچنين در حالت درازكش مكروه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 السلام دراين باره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كما يأكل الجبّارون، ولا تربع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جبّاران و سركشان تكيه داده و همچنين چهار زانو غذا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صادق عليه السلام دراين باره چنين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وإن كنت منبطحاً هو شرّ من الاتّكاء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 تكيه داده غذا نخور، و اگر در حالت درازكش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حالت تكيه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انداختن يك پا برپاى ديگر در موقع غذا خوردن مكروه وناپسنديده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پدران بزرگوارشان، از اميرمؤمنان حضرت على عليه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أحدكم على الطعام فليجلس جلسة العبد، ولا يضعن أحدكم إحدى رجليه على الاُخرى، ولا يتربّع فإنها جلسة يبغضها اللّه عزّوجلّ، ويمقت صاحبها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شما بر سر غذا نشست، پس چونان بندگان بنشيند، و كسى از شما يكى از پاهاى خود را بر ديگرى نيندازد، و همچنين چهار زانو</w:t>
      </w:r>
    </w:p>
    <w:p>
      <w:pPr>
        <w:pStyle w:val="BookText"/>
        <w:rPr/>
      </w:pPr>
      <w:r>
        <w:rPr>
          <w:rFonts w:ascii="IRNazanin" w:hAnsi="IRNazanin" w:eastAsia="IRNazanin"/>
          <w:color w:val="111111"/>
          <w:sz w:val="28"/>
          <w:sz w:val="28"/>
          <w:szCs w:val="28"/>
          <w:rtl w:val="true"/>
          <w:lang w:bidi="fa-IR"/>
        </w:rPr>
        <w:t>ننشيند، چه، خداوند از اين نوع نشستن به خشم مى آيد، و از كسى كه اينگونه مى نشيند بيزار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خوردن در حال راه رفتن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اينگونه روايت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وأنت ماشٍ، إلّاأن تضطرّ إلى ذلك</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راه مى روى غذا نخور، مگر اينكه ناچار به اينكار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مستحب است پس از غذا خوردن دراز كشيده و پاى راست را بر پاى چپ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اينگونه روايت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الاستلقاء بعد الشبع يسمن البدن، ويمرئ الطعام، ويسل الداء</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كشيدن پس از سير شدن بدن را فربه، و غذا را گوارا، و بيمارى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نيز دراين باره اينگونه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أن يستمرء طعامه فليستلق بعد الأكل على شقه الأيمن، ثمّ ينقلب على شقه الأيسر حتّى ينام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مى خواهد غذايش خوب هضم شود، پس از غذا بر قسمت راست بدن خود دراز بكشد، سپس بر قسمت چپ دراز بكشد تا خوابش برود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پسنديده است غذا را با نمك آغاز و با آن به پايان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پيامبر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افتتح طعامه بالملح وختم به عوفي من اثنين وسبعين داء، منها الجذام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غذاى خود را با نمك آغاز و با آن پايان برد از هفتاد و دو مرض در امان است، كه يكى از آنها جذام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كردن در غذا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عن أربع نفخات، في موضع السجود، وفي الرقا،</w:t>
      </w:r>
    </w:p>
    <w:p>
      <w:pPr>
        <w:pStyle w:val="BookText"/>
        <w:rPr/>
      </w:pPr>
      <w:r>
        <w:rPr>
          <w:rFonts w:ascii="Amiri" w:hAnsi="Amiri" w:eastAsia="Amiri" w:cs="Amiri"/>
          <w:color w:val="111111"/>
          <w:sz w:val="28"/>
          <w:sz w:val="28"/>
          <w:szCs w:val="28"/>
          <w:rtl w:val="true"/>
          <w:lang w:bidi="ar-SA"/>
        </w:rPr>
        <w:t>وفي الطعام، والشراب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صلى الله عليه و آله از چهار فوت نهى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آشاميدنيها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موقع غذا خوردن فرد، از نزديكترين جاى غذا و نه از سر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أكلتم الثريد فكلوا من جوانبه، فإنّ الذروة فيها البركة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تريت خورديد، از كناره هاى آن بخوريد، چون بركت در بالاى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مى فرمايند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المائدة فليأكل أحدكم ممّا يليه ولا يناول ذروة الطعام فإنّ البركة تأتيها من أعلاها، ولا يقوم أحدكم ولا يرفع يده وإن شبع حتّى يرفع القوم</w:t>
      </w:r>
    </w:p>
    <w:p>
      <w:pPr>
        <w:pStyle w:val="BookText"/>
        <w:rPr/>
      </w:pPr>
      <w:r>
        <w:rPr>
          <w:rFonts w:ascii="Amiri" w:hAnsi="Amiri" w:eastAsia="Amiri" w:cs="Amiri"/>
          <w:color w:val="111111"/>
          <w:sz w:val="28"/>
          <w:sz w:val="28"/>
          <w:szCs w:val="28"/>
          <w:rtl w:val="true"/>
          <w:lang w:bidi="ar-SA"/>
        </w:rPr>
        <w:t>أيديهم، فإنّ ذلك يخجل جليسه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غذا بر سر سفره گذاشته شد، پس هريك از شما از آنچه به او نزديك است و نه از بالاى غذا بخورد، زيرا، بركت از بالاى غذا مى رسد، همچنين هركس از شما در صورت سير شدن از سر غذا برنخيزد و يا دست از غذا نكشد، تا اينكه تمام افراد دست از غذا خوردن بردارند، چراكه اين كار هم غذايان را خجل زده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بهتراست با سه انگشت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باصبع واحد أكل الشيطان، وبالاثنين أكل الجبابرة، وبالثلاث أكل الأنبياء عليهم السلام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يك انگشت كار شيطان، و با دو انگشت كار جبّاران است، و خوردن با سه انگشت خوردن پيامبران عليهم السلام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خلال كردن دندانها پس از غذا نيز از جمله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تخلّلوا على أثر الطعام، فإنّه صحّة للناب والنواجد ويجلب على العبد الرزق</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غذا دندانهاى خود را خلال كنيد، چون، موجب سلامت دندانها</w:t>
      </w:r>
    </w:p>
    <w:p>
      <w:pPr>
        <w:pStyle w:val="BookText"/>
        <w:rPr/>
      </w:pPr>
      <w:r>
        <w:rPr>
          <w:rFonts w:ascii="IRNazanin" w:hAnsi="IRNazanin" w:eastAsia="IRNazanin"/>
          <w:color w:val="111111"/>
          <w:sz w:val="28"/>
          <w:sz w:val="28"/>
          <w:szCs w:val="28"/>
          <w:rtl w:val="true"/>
          <w:lang w:bidi="fa-IR"/>
        </w:rPr>
        <w:t>و جلب روزى بنده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نقّوا أفواهكم بالخلال، فإنّه مسكن المَلكين الحافظين الكاتبين، وإنّ مدادهما الريق، وقلمهما اللسان، وليس شيء أشدّ عليهما من فضل الطعام في الفم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دهانهاى خود را با خلال پاكيزه كنيد، چه، آن، جايگاه دو فرشتۀ محافظ و كاتب مى باشد، كه مُركبشان آب دهان و قلمشان زبان مى باشد، و هيچ چيز برايشان سخت تر از باقيمانده غذا در دهان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مستحب است پس از غذا دهان را با مشك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چه بسا، هر عطر ديگرى شستشو داد تاخوشبو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عليه السلام نقل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توضّأ بالأشنان أدخله فاه فتطاعمه ثمّ رمى به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هرگاه با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مى كردند، آن را داخل دهان مزّه مى كردند و سپس بيرون مى ريختند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شستشوى بيرون دهان با اشنان و يا هر مادّۀ پاك كنندۀ ديگر نيز مستحبّ است</w:t>
      </w:r>
      <w:r>
        <w:rPr>
          <w:rFonts w:eastAsia="IRNazanin" w:cs="IRNazanin"/>
          <w:color w:val="111111"/>
          <w:sz w:val="28"/>
          <w:szCs w:val="28"/>
          <w:rtl w:val="true"/>
          <w:lang w:bidi="fa-IR"/>
        </w:rPr>
        <w:t>.</w:t>
      </w:r>
      <w:bookmarkStart w:id="197" w:name="pg7289_75312"/>
    </w:p>
    <w:p>
      <w:pPr>
        <w:pStyle w:val="Heading6"/>
        <w:numPr>
          <w:ilvl w:val="5"/>
          <w:numId w:val="1"/>
        </w:numPr>
        <w:rPr/>
      </w:pPr>
      <w:bookmarkStart w:id="198" w:name="__RefHeading___Toc647079_1051229030"/>
      <w:bookmarkStart w:id="199" w:name="_Toc71"/>
      <w:bookmarkEnd w:id="197"/>
      <w:bookmarkEnd w:id="198"/>
      <w:r>
        <w:rPr>
          <w:rtl w:val="true"/>
        </w:rPr>
        <w:t xml:space="preserve">سوم </w:t>
      </w:r>
      <w:r>
        <w:rPr>
          <w:rtl w:val="true"/>
        </w:rPr>
        <w:t xml:space="preserve">- </w:t>
      </w:r>
      <w:r>
        <w:rPr>
          <w:rtl w:val="true"/>
        </w:rPr>
        <w:t>تغذيه، پيوندى اجتماعى</w:t>
      </w:r>
      <w:bookmarkEnd w:id="199"/>
    </w:p>
    <w:p>
      <w:pPr>
        <w:pStyle w:val="BookText"/>
        <w:rPr/>
      </w:pPr>
      <w:r>
        <w:rPr>
          <w:rFonts w:ascii="IRNazanin" w:hAnsi="IRNazanin" w:eastAsia="IRNazanin"/>
          <w:color w:val="111111"/>
          <w:sz w:val="28"/>
          <w:sz w:val="28"/>
          <w:szCs w:val="28"/>
          <w:rtl w:val="true"/>
          <w:lang w:bidi="fa-IR"/>
        </w:rPr>
        <w:t>غذا روان را گشايش و آرامش مى بخشد، حال آنكه خود از انقباض وتنگنا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از آن براى سامان بخشى به روابط اجتماعى، چه در چارچوب خانواده و چه در بيرون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اسلام، مجموعه آموزه هايى را دراين باب به مؤمنان مى آموزد كه روابط اجتماعى ايشان را مستحكمتر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آنها عبارت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به تنهايى امرى ناپسند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روايت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وراكب الفلاة وحده، والنائم في بيت وحده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سه گروه را نفرين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تنهايى غذاى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تنهايى در صحرا مسافرت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تنهايى در خانه اى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غذا خوردن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الطعام إلى اللّه ما كثرت عليه أيدي المؤمنين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غذا در نزد خدا آن است كه دستان مؤمنين بيشترى به سوى آن برده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اميرمؤمنان على عليه السلام نيز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الطعام بركة ما كثرت عليه الأيدي</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بركترين غذا آن است كه دستان بيشترى بسويش برده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مهمان دعوت كردن، و بزرگداشتن مهمان امرى مستحب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مكارم الأخلاق إقراء الضيف</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بيگمان مهمان دعوت كردن از مكارم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دعوت مؤمن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يجب الدعوة، فقد عصى اللّه ورسوله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دعوت را نپذيرد، پس بيگمان از خدا و پيامبرش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اطعام و غذا دادن به ديگران،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حضرت على عليه السلام نقل شده كه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أجمع نفراً من إخواني على صاع أو صاعين، أحبّ إليَّ من أن أخرج إلى سوقكم هذه فأعتق نسمة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نفر از برادرانم را بر يك يا دو پيمانه غذا دعوت كنم، محبوبتر از آن است كه به سوى بازار شما بيرون آيم و يك بنده را آزاد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مؤمن يعدل عتق رقبة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 يك مؤمن معادل آزاد ساختن يك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گذاشتن لقمه در دهان يك مؤمن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ألقم في فم أخيه المؤمن لقمة حلو لا يرجو لها رشوة، ولا يخاف بها من شرّه، ولا يريد إلّاوجهه تعالى، صرف اللّه عنه بها مرارة الموقف يوم القيامة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دهان برادر مؤمن خود لقمه شيرينى بگذارد و از اين كارخود رشوه اى را قصد نكرده باشد و يا از ترس آن برادر مؤمن اين كار را نكرده باشد و تنها براى خدا اين كار را بكند، خداوند سختى ايستادن روز قيامت را از او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ساكنان يك شهر، برادران رهگذر ومسافر خود را براى غذا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بلدة فهو ضيف على من بها من أهل دينه حتّى يرحل عنهم،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للضيف أن يصوم إلّابإذنهم لئلا يعملوا له الشيء، فيفسد عليهم،</w:t>
      </w:r>
    </w:p>
    <w:p>
      <w:pPr>
        <w:pStyle w:val="BookText"/>
        <w:rPr/>
      </w:pPr>
      <w:r>
        <w:rPr>
          <w:rFonts w:ascii="Amiri" w:hAnsi="Amiri" w:eastAsia="Amiri" w:cs="Amiri"/>
          <w:color w:val="111111"/>
          <w:sz w:val="28"/>
          <w:sz w:val="28"/>
          <w:szCs w:val="28"/>
          <w:rtl w:val="true"/>
          <w:lang w:bidi="ar-SA"/>
        </w:rPr>
        <w:t>ولا ينبغي لهم أن يصوموا إلّابإذنه لئلا يحتشمهم فيترك لمكانهم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مردى وارد شهرى شود، تا وقتى كه از آن شهر خارج شود مهمان برادران دينى خود در آن شهر مى باشد، و مهمان اجازه ندارد بدون اذن ميزبان روزه بگيرد، تا اينكه براى او كارى انجام ندهند، و سپس او زحمت ايشان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ميزبانان نيز نمى توانند روزه بگيرند مگر به اذن ميهمان، تا اينكه مهمان شرمسار نشود و ايشان را به حال خود رها سازد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تكريم كردن مهمان و احترام به وى مستحب مى باشد، از رسول اكرم صلى الله عليه و آله نقل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فليكرم ضيفه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خدا و روز فرجام ايمان دارد پس بايد مهمان خود را احترام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اميرمؤمنان نيز دراين باره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ضيفك وإن كان حقيراً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تكريم كن هرچند خوار و حقير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از اهل بيت عليهم السلام آموزه هاى فراوانى در باب تكريم مهمان و آداب مهماندارى به دست ما رسيده كه اين آموزه ها موجب استحكام</w:t>
      </w:r>
      <w:bookmarkStart w:id="200" w:name="pg7289_75320"/>
    </w:p>
    <w:p>
      <w:pPr>
        <w:pStyle w:val="BookText"/>
        <w:rPr/>
      </w:pPr>
      <w:bookmarkEnd w:id="200"/>
      <w:r>
        <w:rPr>
          <w:rFonts w:ascii="IRNazanin" w:hAnsi="IRNazanin" w:eastAsia="IRNazanin"/>
          <w:color w:val="111111"/>
          <w:sz w:val="28"/>
          <w:sz w:val="28"/>
          <w:szCs w:val="28"/>
          <w:rtl w:val="true"/>
          <w:lang w:bidi="fa-IR"/>
        </w:rPr>
        <w:t>پيوندهاى برادران مؤمن با يكديگر مى شود و امر غذا خوردن را به يكى از مناسبات موفّق اجتماعى بدل مى سازند</w:t>
      </w:r>
      <w:r>
        <w:rPr>
          <w:rFonts w:eastAsia="IRNazanin" w:cs="IRNazanin"/>
          <w:color w:val="111111"/>
          <w:sz w:val="28"/>
          <w:szCs w:val="28"/>
          <w:rtl w:val="true"/>
          <w:lang w:bidi="fa-IR"/>
        </w:rPr>
        <w:t>.</w:t>
      </w:r>
    </w:p>
    <w:p>
      <w:pPr>
        <w:pStyle w:val="Heading6"/>
        <w:numPr>
          <w:ilvl w:val="5"/>
          <w:numId w:val="1"/>
        </w:numPr>
        <w:rPr/>
      </w:pPr>
      <w:bookmarkStart w:id="201" w:name="__RefHeading___Toc647081_1051229030"/>
      <w:bookmarkStart w:id="202" w:name="_Toc72"/>
      <w:bookmarkEnd w:id="201"/>
      <w:r>
        <w:rPr>
          <w:rtl w:val="true"/>
        </w:rPr>
        <w:t xml:space="preserve">چهارم </w:t>
      </w:r>
      <w:r>
        <w:rPr>
          <w:rtl w:val="true"/>
        </w:rPr>
        <w:t xml:space="preserve">- </w:t>
      </w:r>
      <w:r>
        <w:rPr>
          <w:rtl w:val="true"/>
        </w:rPr>
        <w:t>غذا و تدبير معيشت</w:t>
      </w:r>
      <w:bookmarkEnd w:id="202"/>
    </w:p>
    <w:p>
      <w:pPr>
        <w:pStyle w:val="BookText"/>
        <w:rPr/>
      </w:pPr>
      <w:r>
        <w:rPr>
          <w:rFonts w:ascii="IRNazanin" w:hAnsi="IRNazanin" w:eastAsia="IRNazanin"/>
          <w:color w:val="111111"/>
          <w:sz w:val="28"/>
          <w:sz w:val="28"/>
          <w:szCs w:val="28"/>
          <w:rtl w:val="true"/>
          <w:lang w:bidi="fa-IR"/>
        </w:rPr>
        <w:t>انسان مى بايست راه اقتصاد و ميانه روى را در معيشت برگيرد و به اندازۀ توانايى و وسعش به امر تغذيه اهتمام ورزد، چون، بر انسان نسبت به امورى كه بر آنها توانايى ندارد، تكليفى بار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خداوند متعال بيش از نياز بشر، غذا فراهم آورده، بگونه اى كه هر مؤمنى مى تواند بدون اينكه متحمّل سختى و يا زيانى بشود گليم خود را از آب بيرون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خواهد آمد به برخى آموزه هايى كه دراين باب وارد شده اشاراتى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با توجّه به توان و وسع خود، ميزان غذايش را تنظيم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دراين باره نقل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غذا نبايد اسراف كرد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مهمانيها به ابزارى براى پرزرق و برق كردن سفره ها بدل شده اند، حال آنكه اسلام از اين امر نهى مى كند، و در واقع مستحب است كه مهمان، ميزبان را به سختى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 أمير المؤمنين عليّ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على أن تضمن لي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تدخل عليَّ شيئاً من خارج، ولا تدخر عنّي شيئاً في البيت، ولا تجحف بالعيال،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p>
    <w:p>
      <w:pPr>
        <w:pStyle w:val="BookText"/>
        <w:rPr/>
      </w:pPr>
      <w:r>
        <w:rPr>
          <w:rFonts w:ascii="Amiri" w:hAnsi="Amiri" w:eastAsia="Amiri" w:cs="Amiri"/>
          <w:color w:val="111111"/>
          <w:sz w:val="28"/>
          <w:sz w:val="28"/>
          <w:szCs w:val="28"/>
          <w:rtl w:val="true"/>
          <w:lang w:bidi="ar-SA"/>
        </w:rPr>
        <w:t>فأجابه عليّ عليه السلام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اميرمؤمنان على بن ابيطالب را به منزل خود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سه چيز را دربارۀ اين دعوت تضمين كنى دعوتت را اجابت مى كنم،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شرط چيستند يا اميرالمؤمنين؟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من چيزى از بيرون نياورى، و چيزى از آنچه در خانه هست از من دريغ نكنى، و اينكه به خانوادۀ خود ستم نكنى،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شرط را فراهم مى آورم، پس على عليه السلام دعوت وى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مستحب است مهمان، آنچه را كه ميزبان برايش آماده مى كند، ناچيز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دراين باره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احتقر ما يقرب إليه أخوه لم يزل في مقت اللّه يومه وليلته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آنچه را كه برادرش به او تقديم مى كند، كوچك شمارد، همچنان شب و روز مورد غضب خدا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مستحبّ است كه ميزبان از آنچه ميآورد شرمسار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أخلاق النبيّين والصدّيقين والشهداء والصالحين التزاور في اللّه، وحقّ على المزور أن يقرّب إلى أخيه ما تيسّر عنده ولو لم يكن إلّاجرعة من ماء، فمن احتشم أن يقرّب إلى أخيه ما تيسّر عنده، لم يزل في مقت اللّه يومه وليلته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ترين اخلاق پيامبران و صدّيقان و شهدا و شايستگان، ديدار كردن با ديگران براى خدا مى باشد، و حقّى است بر گردن ميزبان كه براى برادرش از هر آنچه دارد چيزى آماده و به وى تقديم كند، هر چند جرعه اى آب باشد، پس هركس از اينكه از هر آنچه دارد چيزى براى برادرش آماده كند، شرمسار شود، همچنان روز و شب مورد خشم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غذايى بيش از توان خود فراهم كند تا بدان وسيله رياكارى و شهرت طلبى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طعاماً رئاء وسمعة، أطعمه اللّه من صديد جهنّم، وجعل ذلك الطعام ناراً في بطنه حتّى يقضي بين النّاس يوم القيامة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روى ريا و براى كسب اعتبار اطعام كند، خداوند او را از چرك جهنّم اطعام خواهد كرد، و آن غذا را تا روز قيامت كه ميان مردم داورى مى كند، به آتشى در شكمش تبديل مى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اسراف در غذا به سهل انگارى در بهره بردن از خوراكيها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اسلام تعاليمى را در باب اهمّيّت دادن به غذا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تعاليم كراهت ناتمام گذاشتن ميوه و انداختن</w:t>
      </w:r>
    </w:p>
    <w:p>
      <w:pPr>
        <w:pStyle w:val="BookText"/>
        <w:rPr/>
      </w:pPr>
      <w:r>
        <w:rPr>
          <w:rFonts w:ascii="IRNazanin" w:hAnsi="IRNazanin" w:eastAsia="IRNazanin"/>
          <w:color w:val="111111"/>
          <w:sz w:val="28"/>
          <w:sz w:val="28"/>
          <w:szCs w:val="28"/>
          <w:rtl w:val="true"/>
          <w:lang w:bidi="fa-IR"/>
        </w:rPr>
        <w:t>آن دراين حالت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صادق عليه السلام در خانۀ خود به ميوه اى نيم خورده كه در گوشه اى افتاده بود برخوردند، آن حضرت خشمگين شده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إن كنتم شبعتم، فإنّ كثيراً من النّاس لم يشبعوا، فأطعموه من يحتاج إليه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چيست؟ اگر سير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مردم هنوز سير نشده اند،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كسى كه بدان نيازمند است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با فراهم آمدن نان بر سر سفره منتظر چيز ديگرى نمانده، و شروع به خوردن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على عليه السلام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الخبز، فإنّ اللّه تبارك وتعالى أنزل له بركات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إكرامه؟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لم ينتظر به غيره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تكريم كنيد و بزرگ داريد، چون، خداوند تبارك وتعالى براى آن بركاتى از آسمان فروفرستاده،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نان را تكريم كنيم؟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فراهم آمد منتظر چيز ديگرى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قرص نان را كوچك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دراين باره روايت شده كه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صغّروا رغافكم، فإنّ مع كل رغيف بركة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قرصهاى نان خود را كوچك كنيد، چه با هر قرص نانى بركتى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نان نيز از مستحبّات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كسرة خبز ملقاة على الطريق، فأخذها فمسحها ثمّ جعلها في كوة، كتب اللّه له حسنة، والحسنة بعشر أمثالها، فإن أكلها كتب اللّه له حسنتين مضاعفتين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تكّه نانى را كه در راه افتاده بيابد، پس آنرا برگيرد و آن را تميز كند و در روزنه اى قرار دهد، خداوند براى او حسنه اى مى نويسد، حال آنكه هر حسنه ده برابر مى شود، و اگر آن تكّه نان را بخورد خداوند براى او دو حسنۀ دوبرابر مى نويسد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 خواهيم تا ما را براى تفقّه در دين و بهره مندى از آموزه هاى زندگى بخش آن به جسم و جان، موفّق گرداند</w:t>
      </w:r>
      <w:r>
        <w:rPr>
          <w:rFonts w:eastAsia="IRNazanin" w:cs="IRNazanin"/>
          <w:color w:val="111111"/>
          <w:sz w:val="28"/>
          <w:szCs w:val="28"/>
          <w:rtl w:val="true"/>
          <w:lang w:bidi="fa-IR"/>
        </w:rPr>
        <w:t>.</w:t>
      </w:r>
      <w:bookmarkStart w:id="203" w:name="pg7289_75331"/>
    </w:p>
    <w:p>
      <w:pPr>
        <w:pStyle w:val="Heading3"/>
        <w:numPr>
          <w:ilvl w:val="2"/>
          <w:numId w:val="1"/>
        </w:numPr>
        <w:rPr/>
      </w:pPr>
      <w:bookmarkStart w:id="204" w:name="__RefHeading___Toc647083_1051229030"/>
      <w:bookmarkStart w:id="205" w:name="_Toc73"/>
      <w:bookmarkEnd w:id="203"/>
      <w:bookmarkEnd w:id="204"/>
      <w:r>
        <w:rPr>
          <w:rtl w:val="true"/>
        </w:rPr>
        <w:t>احكام خانه و مسكن</w:t>
      </w:r>
      <w:bookmarkEnd w:id="205"/>
    </w:p>
    <w:p>
      <w:pPr>
        <w:pStyle w:val="Heading4"/>
        <w:numPr>
          <w:ilvl w:val="3"/>
          <w:numId w:val="1"/>
        </w:numPr>
        <w:rPr/>
      </w:pPr>
      <w:bookmarkStart w:id="206" w:name="__RefHeading___Toc647085_1051229030"/>
      <w:bookmarkStart w:id="207" w:name="_Toc74"/>
      <w:bookmarkEnd w:id="206"/>
      <w:r>
        <w:rPr>
          <w:rtl w:val="true"/>
        </w:rPr>
        <w:t>درآمد</w:t>
      </w:r>
      <w:r>
        <w:rPr>
          <w:rtl w:val="true"/>
        </w:rPr>
        <w:t>:</w:t>
      </w:r>
      <w:bookmarkEnd w:id="207"/>
    </w:p>
    <w:p>
      <w:pPr>
        <w:pStyle w:val="BookText"/>
        <w:rPr/>
      </w:pPr>
      <w:r>
        <w:rPr>
          <w:rFonts w:ascii="IRNazanin" w:hAnsi="IRNazanin" w:eastAsia="IRNazanin"/>
          <w:color w:val="111111"/>
          <w:sz w:val="28"/>
          <w:sz w:val="28"/>
          <w:szCs w:val="28"/>
          <w:rtl w:val="true"/>
          <w:lang w:bidi="fa-IR"/>
        </w:rPr>
        <w:t>با نگاه به آيات قرآنى مى توان اهداف بلند سكنى گزينى را در موارد ذيل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مصون ماندن از تجاوز ديگران به حريم جان، مال و آبرو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از انظار عمومى، پوشاندن كاستيها و بديهاى خود، نگهدارى از اسرار، خلوت كردن با خود و خانواده بويژه با آنانكه دل با وجودشان آرام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بوجودآمدن بسترى سالم براى هميارى وهمبستگى، وبرخوردارى از گذران زندگى اى مشترك ميان اعضاى يك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پيراستگى و دور ماندن از بديها و گناهان، و برخوردار شدن از فضايى بدور از ريا و شهرت طلبى و از شلوغى و بدور از نگاه ديگران براى خلوت كردن با خدا از راه ذكر و عبادت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مسكن يك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شهر و يا روستايى كه در آن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مى باشد براى به كاربستن بسيارى از احكام شرعى</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حفظ و نگهدارى، پرهيزگارى، هميارى، نيكوكارى، پيراستگى و ذكر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آيات و رواياتى كه به برخى از آنها در آنچه خواهد آمد اشاره خواهد رفت، درمى يابيم كه ساخت يك مسكن نمونه، آن است كه امور ذيل را براى ما فراهم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مصونيّت در برابر خطرها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هواى پاك، نور خورشيد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پوشيدگى و آرامش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و آراستگى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سادگى و دورماندن از زياده روى و اسراف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و پيراستگى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 و بركت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هميارى و مهربانى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مكانى براى علم آموزى و تربيت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والا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خواهد آمد به تفصيل دربارۀ اين احكام سخن خواهيم راند</w:t>
      </w:r>
      <w:r>
        <w:rPr>
          <w:rFonts w:eastAsia="IRNazanin" w:cs="IRNazanin"/>
          <w:color w:val="111111"/>
          <w:sz w:val="28"/>
          <w:szCs w:val="28"/>
          <w:rtl w:val="true"/>
          <w:lang w:bidi="fa-IR"/>
        </w:rPr>
        <w:t>:</w:t>
      </w:r>
      <w:bookmarkStart w:id="208" w:name="pg7289_75334"/>
    </w:p>
    <w:p>
      <w:pPr>
        <w:pStyle w:val="Heading4"/>
        <w:numPr>
          <w:ilvl w:val="3"/>
          <w:numId w:val="1"/>
        </w:numPr>
        <w:rPr/>
      </w:pPr>
      <w:bookmarkStart w:id="209" w:name="__RefHeading___Toc647087_1051229030"/>
      <w:bookmarkStart w:id="210" w:name="_Toc75"/>
      <w:bookmarkEnd w:id="208"/>
      <w:bookmarkEnd w:id="209"/>
      <w:r>
        <w:rPr/>
        <w:t>1</w:t>
      </w:r>
      <w:r>
        <w:rPr>
          <w:rtl w:val="true"/>
        </w:rPr>
        <w:t xml:space="preserve"> - </w:t>
      </w:r>
      <w:r>
        <w:rPr>
          <w:rtl w:val="true"/>
        </w:rPr>
        <w:t>مصونيّت از خطرها</w:t>
      </w:r>
      <w:bookmarkEnd w:id="21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إِذْ جَعَلَكُمْ خُلَفَاءَ مِن بَعْدِ عَادٍ وَبَوَّأَكُمْ فِي الْأَرْضِ تَتَّخِذُونَ مِن سُهُولِهَا قُصُوراً وَتَنْحِتُونَ الْجِبَالَ بُيُوتاً فَاذْكُرُوا آلاَءَ اللّهِ وَلَا تَعْثَوْا فِي الْأَرْضِ مُفْسِدِينَ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خاطر بياوريد كه شما را جانشينان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و در زمين مستقرّ ساخت، كه در دشتهايش، قصرها براى خود بنا مى كنيد؛ و در كوهها، براى خود خانه ها مى تراشيد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نعمتهاى خدا را متذكّر شويد؛ و در زمين، به فساد نكوشيد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وَكَانُوا يَنْحِتُونَ مِنَ الْجِبَالِ بُيُوتاً ءامِنِينَ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خانه هاى امن در دل كوهها مى تراشيدند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وَتَنْحِتُونَ مِنَ الْجِبَالِ بُيُوتاً فَارِهِينَ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كوهها خانه هايى مى تراشيد، و در آن به عيش و نوش مى پردازيد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اينگونه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فضيق ساحتها، وشرّ جيرانها، وكثرة عيوبها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تنگى مساحت و بدى همسايگان و فراوانى عيوب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فاقتصد في بنائه لم يوجر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ساخت خانه از موادّ و كار لازم كم بگذارد، پاداشى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مراد از اقتصاد در بنا، كم گذاشتن از مصالح ساختمانى، بگونه اى كه در كيفيّت بنا تأثير منفى بگذارد،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 تدبّر دراين حديث شريف ضرورت استحكام ساختمان را درمى 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از سكنى گزيدن در خانه هاى خراب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دراين باب روايت شده كه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يتقبّل اللّه عزّوجلّ لهم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في بيت خرب، ورجل</w:t>
      </w:r>
    </w:p>
    <w:p>
      <w:pPr>
        <w:pStyle w:val="BookText"/>
        <w:rPr/>
      </w:pPr>
      <w:r>
        <w:rPr>
          <w:rFonts w:ascii="Amiri" w:hAnsi="Amiri" w:eastAsia="Amiri" w:cs="Amiri"/>
          <w:color w:val="111111"/>
          <w:sz w:val="28"/>
          <w:sz w:val="28"/>
          <w:szCs w:val="28"/>
          <w:rtl w:val="true"/>
          <w:lang w:bidi="ar-SA"/>
        </w:rPr>
        <w:t>صلّى على قارعة الطريق، ورجل أرسل راحلته ولم يستوثق منها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دسته اند كه خداوند آنها را سزاوار حفظ نمى شمارد</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خانه اى خراب سكنى گزيند، مردى كه بر سر راه به نماز بپردازد، و مردى كه شتر ومركب خودرا رها سازد بى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درست 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دربارۀ كارهايى كه مى بايست براى امنيّت خانه انجام داد سخن رفته است، كه اين امر ميزان اهتمام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استحكام خانه و بى نقص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خانواده از خطرها،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أطفئوا المصابيح بالليل، لا تجرها الفويسقة فتحرق البيت وما فيه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 را در شب خاموش كنيد، تا موشها آنهارا به اين سو و آنسو نكشند و خانه و آنچه را در آن است با اين كار به آتش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امام صادق عليه السلام خوابيدن در پشت بام بدون حفاظ را ناپسند داشته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على سطح غير محجّر برأت منه الذمّة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پشت بامى بدون حفاظ بخوابد، تنها خود مسؤول پيامدهاى</w:t>
      </w:r>
    </w:p>
    <w:p>
      <w:pPr>
        <w:pStyle w:val="BookText"/>
        <w:rPr/>
      </w:pPr>
      <w:r>
        <w:rPr>
          <w:rFonts w:ascii="Amiri" w:hAnsi="Amiri" w:eastAsia="Amiri" w:cs="Amiri"/>
          <w:color w:val="111111"/>
          <w:sz w:val="28"/>
          <w:sz w:val="28"/>
          <w:szCs w:val="28"/>
          <w:rtl w:val="true"/>
          <w:lang w:bidi="ar-SA"/>
        </w:rPr>
        <w:t>اين كار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پيش از اين در سخن از احكام حفظ و نگهدارى گفته شد، محافظت از جان شرعاً و عقلاً امرى الزامى مى نمايد، از اينرو اهتمام به استحكام بنا در امر ساخت و ساز و فراهم آوردن شرايط امنيّت و سلامت خانه نيز امرى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ضرورت در موارد گوناگون و متناسب با خطرات احتمالى با شدّت و ضعف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واجب و گاهى تنها امرى مستحب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شرايطى كه نسبت وقوع خطر، بالا و خطر مرگ را درپى داشته باشد، پايبندى به اصول ايمنى و استحكام بنا واجب و سهل انگارى از آنها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در يك منطقۀ زلزله خيز به ساخت خانه اى سست بنياد دست زند، بگونه اى كه از ديدگاه عرف، وى خود را در معرض خطر مرگ قرار داده باشد، اين كار وى حرام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نسبت وقوع خطر كم باشد و يا احتمال آن ضعيف باشد، مجهّز شدن به وسايل ايمنى در برابر آن امرى مستحب و عدم حفظ خود از آن خطر امرى مكروه شمرده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كه دلايل و اسباب مرگ و هلاك بيش ازپيش گوناگون شده اند، ضرورى است كه به امر استحكام و ايمن سازى بناها نيز بيش ازپيش اهتمام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خواهد آمد تنها اشاره اى است به مصاديق پايبندى به اين</w:t>
      </w:r>
    </w:p>
    <w:p>
      <w:pPr>
        <w:pStyle w:val="BookText"/>
        <w:rPr/>
      </w:pPr>
      <w:r>
        <w:rPr>
          <w:rFonts w:ascii="IRNazanin" w:hAnsi="IRNazanin" w:eastAsia="IRNazanin"/>
          <w:color w:val="111111"/>
          <w:sz w:val="28"/>
          <w:sz w:val="28"/>
          <w:szCs w:val="28"/>
          <w:rtl w:val="true"/>
          <w:lang w:bidi="fa-IR"/>
        </w:rPr>
        <w:t>ضرورت، كه خواست ما از بيان اين نمونه ها تنها پديدار ساختن اين قاعدۀ عمومى يعنى ضرورت ايمن سازى بناها در ساخت و ساز و در فراهم آوردن شرايط امنيّت و سلامت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اين نمونه ها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براى هر ناحيه، معيارهاى ويژه اى براى ساخت و ساز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معيارهايى كه علاوه بر نيازسنجى استحكام بناها، عمر مفيد بناها را نيز در هر منطقه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بايست اين اطّلاعات را به گونه اى سامان داد تا دردسترس ساكنان هر منطقه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عهدۀ شهرداريها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از تفاوت ميزان نيازمندى به استحكام بناها در مناطق گوناگون مى باشد، بيگمان اين نياز سنجى در مناطق كوهستانى با مناطق هموار، و در مناطق خشك با مناطق مرطوب، و در خاكهاى سخت با خاكهاى سست متفاوت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موارد استحكام سازه هاى ساختمانى، ايمن سازى بناها در برابر زلزله و رانش زمين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اگر با منطقه اى زلزله خيز مواجه باشيم بايد قوانين شديد و قاطع ترى را در امر ساخت و ساز و گونه هاى مصالح مورد استفاده، به كار گيريم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كشور در معرض وقوع جنگهاى گوناگون باشد، بايد علاوه بر سامان دهى به قوانين ساخت و ساز، قوانين ديگرى در زمينۀ حفاظت بناها از حملات هوايى و موشكى نيز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 توان به عنوان نمونه، به الزام ساخت پناهگاههاى كافى، و يا كمك به كسانى كه چنين امكانى برايشان فراهم نمى باشد، از خزانۀ دولت، اشاره كرد</w:t>
      </w:r>
      <w:r>
        <w:rPr>
          <w:rFonts w:eastAsia="IRNazanin" w:cs="IRNazanin"/>
          <w:color w:val="111111"/>
          <w:sz w:val="28"/>
          <w:szCs w:val="28"/>
          <w:rtl w:val="true"/>
          <w:lang w:bidi="fa-IR"/>
        </w:rPr>
        <w:t>.</w:t>
      </w:r>
      <w:bookmarkStart w:id="211" w:name="pg7289_75344"/>
    </w:p>
    <w:p>
      <w:pPr>
        <w:pStyle w:val="BookText"/>
        <w:rPr/>
      </w:pPr>
      <w:bookmarkEnd w:id="21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بايد براى لوله كشيهاى آب و گاز و يا برق كشى منازل قوانينى در جهت ايمنى اهالى خانه، بويژه كودكان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نمونه هاى چنين قوانينى، قوانين مربوط به اطفاء حريق مى باشند كه در آنها بايد الزام تعبيۀ خروجى ها و نردبانهاى اضطرارى براى فرار از محلّ حادثه، و يا تعبيۀ نشانه هاى كافى براى هدايت مردم در زمان وقوع حوادث غير مترقّبه و مانند اينها پيش بينى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راههاى ايمن سازى سازه هاى ساختمانى، تعبيۀ حفاظ درپشت بامهاى مورد استفادۀ مردم و همچنين تعبيۀ ميله هاى حفاظتى بر پنجره ها و در دو سوى پلّه كانهاى داخلى خانه، و در واقع ايمن سازى ساكنين از افتادن در گردابهاى خطر آفرين مى باشد</w:t>
      </w:r>
      <w:r>
        <w:rPr>
          <w:rFonts w:eastAsia="IRNazanin" w:cs="IRNazanin"/>
          <w:color w:val="111111"/>
          <w:sz w:val="28"/>
          <w:szCs w:val="28"/>
          <w:rtl w:val="true"/>
          <w:lang w:bidi="fa-IR"/>
        </w:rPr>
        <w:t>.</w:t>
      </w:r>
    </w:p>
    <w:p>
      <w:pPr>
        <w:pStyle w:val="Heading4"/>
        <w:numPr>
          <w:ilvl w:val="3"/>
          <w:numId w:val="1"/>
        </w:numPr>
        <w:rPr/>
      </w:pPr>
      <w:bookmarkStart w:id="212" w:name="__RefHeading___Toc647089_1051229030"/>
      <w:bookmarkStart w:id="213" w:name="_Toc76"/>
      <w:bookmarkEnd w:id="212"/>
      <w:r>
        <w:rPr/>
        <w:t>2</w:t>
      </w:r>
      <w:r>
        <w:rPr>
          <w:rtl w:val="true"/>
        </w:rPr>
        <w:t xml:space="preserve"> - </w:t>
      </w:r>
      <w:r>
        <w:rPr>
          <w:rtl w:val="true"/>
        </w:rPr>
        <w:t>وسعت، نور خورشيد، هواى پاك</w:t>
      </w:r>
      <w:bookmarkEnd w:id="21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مى ديدى كه به هنگام طلوع، به سمت راست غارشان متمايل مى گردد؛ و به هنگام غروب، به سمت چپ؛ و آنها در</w:t>
      </w:r>
    </w:p>
    <w:p>
      <w:pPr>
        <w:pStyle w:val="BookText"/>
        <w:rPr/>
      </w:pPr>
      <w:r>
        <w:rPr>
          <w:rFonts w:ascii="IRNazanin" w:hAnsi="IRNazanin" w:eastAsia="IRNazanin"/>
          <w:color w:val="111111"/>
          <w:sz w:val="28"/>
          <w:sz w:val="28"/>
          <w:szCs w:val="28"/>
          <w:rtl w:val="true"/>
          <w:lang w:bidi="fa-IR"/>
        </w:rPr>
        <w:t xml:space="preserve">محل وسيعى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اين از آيات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خدا هدايت كند، هدايت يافته واقعى اوست؛ و هركس را گمراه نمايد، هرگز ولىّ و راهنمايى براى او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ابوالحسن عليه السلام در زمينۀ بهترين زندگى دنيا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المنزل، وكثرة المحبّين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خانه و فراوانى دوستداران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خانه از شوربختى زندگانى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پاكيزگى خانه و جلوگيرى از آلوده و كثيف شدن منزل نيز احاديث فراوانى بدست ما رسيده، كه يكى از آنها حديثى است از اميرمؤمنان عليه السلام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نظّفوا بيوتكم من حوك العنكبوت، فإنّ تركه في البيت يورث الفقر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خود را از تار عنكبوت پاك كنيد، زيرا، پاك نكردن آنها و رها</w:t>
      </w:r>
    </w:p>
    <w:p>
      <w:pPr>
        <w:pStyle w:val="BookText"/>
        <w:rPr/>
      </w:pPr>
      <w:r>
        <w:rPr>
          <w:rFonts w:ascii="IRNazanin" w:hAnsi="IRNazanin" w:eastAsia="IRNazanin"/>
          <w:color w:val="111111"/>
          <w:sz w:val="28"/>
          <w:sz w:val="28"/>
          <w:szCs w:val="28"/>
          <w:rtl w:val="true"/>
          <w:lang w:bidi="fa-IR"/>
        </w:rPr>
        <w:t>ساختن آنها بحال خود در خانه موجب فقر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مناهى رسول اكرم صلى الله عليه و آله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تبيتوا القمامة في بيوتكم، وأخرجوها نهاراً، فإنّها مقعد الشيطان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را شب در خانه نگه نداريد و آن را روز هنگام از خانه بيرون ببريد، چراكه زباله نشيمن گاه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سياق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كهف به ضرورت برخوردارى از هواى پاك و نور آفتاب در خانه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بيان مى دارد كه اصحاب كهف به دامن يك كوه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پاكى هوا يكى از مشخّصه هاى چنين مناطقى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تابش خورشيد به هنگام طلوع و غروب آن بهره مند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همين تابش خورشيد بود كه گرماى كافى را براى سالم ماندن بدنهاى ايشان و ايمن ماندن ايشان از آلودگى فراهم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رواياتى كه به نمونه هايى از آنها اشاره رفت، از وسعت، پاكيزگى و نظافت خانه سخن رفته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بديگر سخن اين روايات، خانه را جايگاه تندرستى و سلامت و صلاح و اصلاح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گذر براين اصول و ارزشها، مى توان احكام فرعى جديدى را متناسب با نياز سنجى عصر حاضر، از اين روايات</w:t>
      </w:r>
    </w:p>
    <w:p>
      <w:pPr>
        <w:pStyle w:val="BookText"/>
        <w:rPr/>
      </w:pPr>
      <w:r>
        <w:rPr>
          <w:rFonts w:ascii="IRNazanin" w:hAnsi="IRNazanin" w:eastAsia="IRNazanin"/>
          <w:color w:val="111111"/>
          <w:sz w:val="28"/>
          <w:sz w:val="28"/>
          <w:szCs w:val="28"/>
          <w:rtl w:val="true"/>
          <w:lang w:bidi="fa-IR"/>
        </w:rPr>
        <w:t>برگرفت، كه برخى از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استفاده از سوختهاى جديد بويژه استفاده از فراورده هاى نفتى ما را گرفتار مفهومى بنام آلودگى هوا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 بايد خانه هاى خود را تا حدّ توان بدور از كانونهاى آلودگى برگزينم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كارخانه هاى گوناگون، بويژه كارخانه هاى سيمان و كودهاى شيميايى و مانند اينها نيز كه موجب آلودگى شديد هوا مى شوند، را بدور از مناطق مسكونى احداث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امروزين، زندگى در شهرهاى بزرگ و پرجمعيّت و زندگى در شهرهايى پر از سازه ها و برجهاى مرتفع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اگر فاصلۀ ضرورى ميان بناها را مورد توجّه قرار ندهيم، بيگمان فرزندانمان را از فوائد تابش نور خورشيد محروم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بايست مساحت و بلندى سازه ها را محدودتر بگيريم تا مانع تابش نور خورشيد كه در شريعت اسلام يكى از مطهّرات محسوب مى شود نشوند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خطرات آلودگيهاى صوتى كمتر از خطرات آلودگى هوا نمى باشد، از اينرو مى بايست در حدّ توان از آلودگيهاى صوتى نيز بكاهيم تا از زندگى آرام و راحتى برخوردار شويم</w:t>
      </w:r>
      <w:r>
        <w:rPr>
          <w:rFonts w:eastAsia="IRNazanin" w:cs="IRNazanin"/>
          <w:color w:val="111111"/>
          <w:sz w:val="28"/>
          <w:szCs w:val="28"/>
          <w:rtl w:val="true"/>
          <w:lang w:bidi="fa-IR"/>
        </w:rPr>
        <w:t>.</w:t>
      </w:r>
      <w:bookmarkStart w:id="214" w:name="pg7289_75351"/>
    </w:p>
    <w:p>
      <w:pPr>
        <w:pStyle w:val="Heading4"/>
        <w:numPr>
          <w:ilvl w:val="3"/>
          <w:numId w:val="1"/>
        </w:numPr>
        <w:rPr/>
      </w:pPr>
      <w:bookmarkStart w:id="215" w:name="__RefHeading___Toc647091_1051229030"/>
      <w:bookmarkStart w:id="216" w:name="_Toc77"/>
      <w:bookmarkEnd w:id="214"/>
      <w:bookmarkEnd w:id="215"/>
      <w:r>
        <w:rPr/>
        <w:t>3</w:t>
      </w:r>
      <w:r>
        <w:rPr>
          <w:rtl w:val="true"/>
        </w:rPr>
        <w:t xml:space="preserve"> - </w:t>
      </w:r>
      <w:r>
        <w:rPr>
          <w:rtl w:val="true"/>
        </w:rPr>
        <w:t>پوشيدگى و آرامش</w:t>
      </w:r>
      <w:bookmarkEnd w:id="21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 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همچنين كودكانتان كه به حدّ بلوغ نرسيده اند، در سه وقت بايد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صبح، و نيمروز هنگامى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بيرون مى آوريد، و بعداز نماز عشا، اين سه وقت خصوصى براى شماست؛ امّا بعداز اين سه وقت، گناهى بر شما و بر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يكديگر بگرديد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صميميّت به يكديگر خدمت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آيات را براى شما بيان مى كند، و خداوند دانا و حكيم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لَاتَدْخُلُوا بُيُوتَ النَّبِيِّ إِلَّا أَن يُؤْذَنَ لَكُمْ إِلَى طَعَامٍ غَيْرَ</w:t>
      </w:r>
    </w:p>
    <w:p>
      <w:pPr>
        <w:pStyle w:val="BookText"/>
        <w:rPr/>
      </w:pPr>
      <w:r>
        <w:rPr>
          <w:rFonts w:ascii="Amiri" w:hAnsi="Amiri" w:eastAsia="Amiri" w:cs="Amiri"/>
          <w:color w:val="111111"/>
          <w:sz w:val="28"/>
          <w:sz w:val="28"/>
          <w:szCs w:val="28"/>
          <w:rtl w:val="true"/>
          <w:lang w:bidi="ar-SA"/>
        </w:rPr>
        <w:t>نَاظِرِينَ إِنَاهُ وَلكِنْ إِذَا دُعِيتُمْ فَادْخُلُوا فَإِذَا طَعِمْتُمْ فَانتَشِرُوا وَلَا مُسْتَأْنِسِينَ لِحَدِيثٍ إِنَّ ذلِكُمْ كَانَ يُؤْذِي النَّبِيَّ فَيَسْتَحْيِ مِنكُمْ وَاللّهُ لَايَسْتَحْيِ مِنَ الْحَقِّ وَإِذَا سَأَلْتُمُوهنَّ مَتَاعاً فَسْأَلُوهُنَّ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هاى پيامبر داخل نشويد مگر به شما براى صرف غذا اجازه داده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نياييد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ننشينيد؛ امّا هنگامى كه دعوت شديد داخل شويد؛ و وقتى غذا خورديد پراكنده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ننشينيد؛ اين عمل، پيامبر را ناراحت مى نمايد، ولى از شما شرم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چيزى از وسايل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از پشت پرده بخواهيد؛ اين كار براى پاكى دلهاى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نداريد رسول خدا را آزار دهيد، و نه هرگز همسران او را بعداز او به همسرى خود درآوريد كه اين كار نزد خدا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للمؤمن فيهنّ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وسوء حاله من النّاس،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صالحة تعينه على أمر الدنيا والآخرة، وابنة أو اخت يخرجها من منزله</w:t>
      </w:r>
    </w:p>
    <w:p>
      <w:pPr>
        <w:pStyle w:val="BookText"/>
        <w:rPr/>
      </w:pPr>
      <w:r>
        <w:rPr>
          <w:rFonts w:ascii="Amiri" w:hAnsi="Amiri" w:eastAsia="Amiri" w:cs="Amiri"/>
          <w:color w:val="111111"/>
          <w:sz w:val="28"/>
          <w:sz w:val="28"/>
          <w:szCs w:val="28"/>
          <w:rtl w:val="true"/>
          <w:lang w:bidi="ar-SA"/>
        </w:rPr>
        <w:t>بموت أو بتزويج</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در آنها براى مؤمن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وسيعى كه عورت و حريم و وضعيّتهاى بد او را، از مردم بپوشاند، زن شايسته اى كه او را در كار دنيا و آخرت يارى كند و دختر يا خواهرى كه به مرگ و يا ازدواج از خانه بيرون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شريف از پيامبر اكرم صلى الله عليه و آله آمده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بصره في حريم قوم قبل رجليه، فلا أتمّ اللّه له، وهو آثم وهو آثم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پيش از اينكه با پا وارد حريم ديگران شود، با نگاه وارد حريم ايشان شود، خدا براى او نخواهد ساخت، و او گناهكار است و او گناهكار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يطفين نور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 بصره في الحجرات من غير أن يؤذن 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نور بنده را خاموش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بدون اجازه چشم به درون اتاقهاى ديگران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p>
    <w:p>
      <w:pPr>
        <w:pStyle w:val="BookText"/>
        <w:rPr/>
      </w:pPr>
      <w:r>
        <w:rPr>
          <w:rFonts w:ascii="IRNazanin" w:hAnsi="IRNazanin" w:eastAsia="IRNazanin"/>
          <w:color w:val="111111"/>
          <w:sz w:val="28"/>
          <w:sz w:val="28"/>
          <w:szCs w:val="28"/>
          <w:rtl w:val="true"/>
          <w:lang w:bidi="fa-IR"/>
        </w:rPr>
        <w:t>از آنچه در آيات قرآن خوانديم، درمى يابيم كه براى مسكن حرمتى است كه نبايد بدون اذن صاحبان آن بدان نفوذ كرد و يا بجاى ورود از درب خانه از ديوار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اسلام حتّى از اهالى خانه نيز خواسته شده تا براى ورود به اتاقهاى ديگر اعضاى خانواده در ساعتهاى استراحت و تنهايى هم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 ذكر شده، بر ضرورت وجود حجاب و پرده اى به هنگام درخواست از زنان پيامبر صلى الله عليه و آله نيز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رهيافتهاى برگرفته شده از آيات قرآن ما را به استنباط احكامى چند در رابطه با پوشيدگى و آرامش در منزل رهنمون مى سازند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ساخت خانه ها هر قدر كه مى توانيم به شاخص پوشيدگى نزديكتر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خانۀ يك مسلمان از دو بخش اندرونى كه به خانواده متعلّق بود و بخش بيروى كه براى مهمانان درنظر گرفته مى شد تشكيل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بخش بگونه اى از هم جدا ساخته مى شدند كه افراد غريبه نه تنها افراد خانواده را نمى ديدند، بلكه كوچكترين صدايى نيز از ايشان نمى شنيدند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پنجره ها و منافذ نور را در وسط خانه و نه در كناره هاى تحت اشراف همسايگان و يا عابران تعبيه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بهتر است ميان جايگاه پنجره ها و كوچه و خيابان فاصله اى در نظر بگيريم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بايد اتاقهاى خواب را براى تأمين پوشيدگى بيشتر هرچه</w:t>
      </w:r>
      <w:bookmarkStart w:id="217" w:name="pg7289_75360"/>
    </w:p>
    <w:p>
      <w:pPr>
        <w:pStyle w:val="BookText"/>
        <w:rPr/>
      </w:pPr>
      <w:bookmarkEnd w:id="217"/>
      <w:r>
        <w:rPr>
          <w:rFonts w:ascii="Amiri" w:hAnsi="Amiri" w:eastAsia="Amiri" w:cs="Amiri"/>
          <w:color w:val="111111"/>
          <w:sz w:val="28"/>
          <w:sz w:val="28"/>
          <w:szCs w:val="28"/>
          <w:rtl w:val="true"/>
          <w:lang w:bidi="ar-SA"/>
        </w:rPr>
        <w:t>دورتر از فضاى داخلى خانه و حتّى دور از اتاق كودكان و خدمتكاران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بسازيم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درون خانه ها و استراق سمع، چه از راههاى عادى و معمولى و چه از طريق دوربين و يا از رهگذر كنترل خطوط تلفنى بوسيلۀ دستگاههاى الكترونيكى،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در بخش احكام حفظ و پاس دارى، به پاره اى از احكام نگاه كردن به خانه ها اشاره رفته بود</w:t>
      </w:r>
      <w:r>
        <w:rPr>
          <w:rFonts w:eastAsia="IRNazanin" w:cs="IRNazanin"/>
          <w:color w:val="111111"/>
          <w:sz w:val="28"/>
          <w:szCs w:val="28"/>
          <w:rtl w:val="true"/>
          <w:lang w:bidi="fa-IR"/>
        </w:rPr>
        <w:t>.</w:t>
      </w:r>
    </w:p>
    <w:p>
      <w:pPr>
        <w:pStyle w:val="Heading4"/>
        <w:numPr>
          <w:ilvl w:val="3"/>
          <w:numId w:val="1"/>
        </w:numPr>
        <w:rPr/>
      </w:pPr>
      <w:bookmarkStart w:id="218" w:name="__RefHeading___Toc647093_1051229030"/>
      <w:bookmarkStart w:id="219" w:name="_Toc78"/>
      <w:bookmarkEnd w:id="218"/>
      <w:r>
        <w:rPr/>
        <w:t>4</w:t>
      </w:r>
      <w:r>
        <w:rPr>
          <w:rtl w:val="true"/>
        </w:rPr>
        <w:t xml:space="preserve"> - </w:t>
      </w:r>
      <w:r>
        <w:rPr>
          <w:rtl w:val="true"/>
        </w:rPr>
        <w:t>زيبايى و آراستگى خانه</w:t>
      </w:r>
      <w:bookmarkEnd w:id="21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به هنگام رفتن به مسجد،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زينتهاى الهى را كه براى بندگان خود آفريده، و روزيهاى پاكيزه را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 xml:space="preserve">در زندگى دنيا، براى كسانى است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يُبْدِينَ زِينَتَهُنَّ إِلَّا لِبُعُولَتِهِنَّ أَوْ آبَائِهِنَّ أَوْ آبَاءِ بُعُولَتِهِنَّ أَوْ أَبْنَائِهِنَّ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وزينت خود را آشكار نسازند مگر براى شوهرانشان، يا پدرانشان، يا پدر شوهرانشان، يا پسرانشان،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كُلُّ ذلِكَ لَمَّا مَتَاعُ الْحَيَاةِ الدُّنْيَا وَالْآخِرَةُ عِندَ رَبِّكَ لِلْمُتَّقِينَ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خانه هايشان درها و تختهايى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نقره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داديم كه بر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زيورها؛ ولى تمام اينها بهرۀ زندگى دنياست، و آخرت نزد پروردگارت از آن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دراين هنگام آنها را بصورت هفت آسمان در دو روز آفريد، و در هر آسمانى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آسمان پايين را با چراغهايى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شهابها از رخنه 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كرديم، اين است تقدير خداوند توانا و 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آنها براى شما زينت و شكوه است به هنگامى كه آنها را به استراحتگاهشان باز مى گردانيد،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 فرستيد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حديثى از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الجمال والتجمّل، ويكره البؤس والتباؤس، فإنّ اللّه عزّوجلّ إذا أنعم على عبد نعمة، أحبّ أن يرى عليه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ينظّف ثوبه، ويطيّب ريحه، ويحسّن داره، ويكنس أفنيته، حتّى إنّ السراج قبل مغيب الشمس ينفي الفقر، ويزيد في الرزق</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زيبايى و خودآرايى را دوست دارد و بينوايى و تظاهر به بيچارگى را ناپسند مى دارد، چون، خداوند هرگاه نعمتى به بنده اى ارزانى مى دارد، دوست دارد اثر آن را در وى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چگونه پيدا مى شود؟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لباسش را پاكيزه كند، و به خود بوى خوش بزند و خانه اش را نيكو سازد و حيات خانه را جارو بزند، حتّى روشن كردن چراغ پيش از غروب آفتاب، فقر را از ميان مى برد و روزى را فزونى</w:t>
      </w:r>
    </w:p>
    <w:p>
      <w:pPr>
        <w:pStyle w:val="BookText"/>
        <w:rPr/>
      </w:pP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نيز دراين 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 من أخلاق المؤمنين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خودآرايى از اخلاق مؤمنان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الدواجن في بيوتكم، يتشاغل بها الشياطين عن صبيانكم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تعداد ماكيانى كه درخانه نگه مى داريد بيفزاييد، چون، ماكيان شياطين را از كودكانتان وانهاده، به خود مشغول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 عليه السلام از پدران بزرگوار خود اينگونه روايت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نُشرة، والعسل نشرة، والركوب نشرة، والنظر إلى الخضرة نشرة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عسل و نگاه كردن به سبزه زار و سوار كارى، موجب انبساط خاطر مى شوند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همچنين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 الفناء يجلب الرزق</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 كردن حيات خانه ها موجب كسب روزى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در روزنه هاى سقف بخور مى سوزانيدند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خديجه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خانۀ ابى عبداللّه عليه السلام آية الكرسى گرداگرد خانه و در محرابش به نگارش درآمده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عليه السلام دربارۀ كشيدن تصاوير درخت و خورشيد و ماه پرسيدم،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يكن فيه شيء من الحيوان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تصوير حيوانات درآن استفاده نشود،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تنها آراستگى دنيوى را بر مؤمنين حرام نكرده، بلكه دستور داده تا به هنگام رفتن به مساجد، مؤمنان خود را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برخوردارى از زينت و آراستگى، موجب برقرارى محبّت ميان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مى توانند در خانه و براى افراد محرم خانه زينت كنند، ولى</w:t>
      </w:r>
    </w:p>
    <w:p>
      <w:pPr>
        <w:pStyle w:val="BookText"/>
        <w:rPr/>
      </w:pPr>
      <w:r>
        <w:rPr>
          <w:rFonts w:ascii="IRNazanin" w:hAnsi="IRNazanin" w:eastAsia="IRNazanin"/>
          <w:color w:val="111111"/>
          <w:sz w:val="28"/>
          <w:sz w:val="28"/>
          <w:szCs w:val="28"/>
          <w:rtl w:val="true"/>
          <w:lang w:bidi="fa-IR"/>
        </w:rPr>
        <w:t>جايز نيست تا زينتهاى خود را براى بيگانگان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در آيات قرآنى خداوند متعال، خانه هاى با دربها و تختهاى آراسته و زينت شده را در شمار زخارف دنيا محسوب كرده، همچنين روايات متعدّدى به محبوب بودن زيبايى و آراستگى در نزد خدا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خانه به عنوان محلّ سكونت انسانها مى تواند يكى از برجسته ترين مصاديق آراستگى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آراستگى و زيبايى خانه بسته به موارد زيراست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نگريستن به زيباييهاى طبيعت شامل نظر افكندن به ستارگان در شب، و امكان ديدن سبزه زار و رودخانه در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نگهدارى كردن از حيوانات اهلى همچون پرندگان و ماكيان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احاديث بسيارى در استحباب نگهدارى ماكيان و حيوانات اهلى در خانه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سبزه و گل و ريحان در خانه براى انبساط 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آب، بويژه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آب جارى در خانه، چون، زيبايى خانه هاى بهشتى به درختانى است كه از زيرشان نهرهايى جارى مى 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پاكيزگى، بخور دادن، روشن كردن چراغ در شب و استفاده از تصاوير منظره هاى طبيعى در خانه، كه احاديث زيادى در موردشان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نگاشتن آيات الهى و آراستن خانه به قرآن، كه بر زيبايى خانه مى افزايد و همانگونه كه روايات بيان مى دارند خانه را از شرّ اجنّه و بلايا حفظ مى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مواردى كه بدانها اشاره كرديم، نمودهاى آراستگى مورد اشارۀ نصوص و متون دينى بودند، البتّه بجز اين موارد، موارد ديگرى را نيز مى توان از بيان ويژگى هاى خانه هاى بهشتى، دريافت كرد، ولى نمى توان مفاهيم زيبايى شناختى را عموميّت بخشيد، چراكه حسّ زيبايى شناسى مردم با يكديگر متفاوت است، بنابراين هر نسل و يا گروه و قومى بايد زينتهاى خود را بر مبناى حسّ زيبايى شناسى خود و با توجّه به پديدارهايى كه به ايشان انبساط خاطر مى دهد و يا چشمهاى ايشان را نوازش مى دهد،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 توان به بهره مندى از شكلهاى آرام بخش هندسى و رنگهاى درخشان متناسب با يكديگر، و برخوردارى از چراغها و لوسترها و تختها و كالاها و فرشهايى كه بر زيبايى خانه مى افزايند،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آنچه در زينت براى ما مهم است لذت ديدارى و انبساط خاطر و حسن خلق و والايى ادب و دوستى و محبّتى است كه از آن زيباييها حاصل مى آيند، البتّه با اين شرط كه حدود و موازين شرعى در نظر گرفته شود اين امور ما را به ورطۀ اسراف و تجمّل گرايى دچار نسازند</w:t>
      </w:r>
      <w:r>
        <w:rPr>
          <w:rFonts w:eastAsia="IRNazanin" w:cs="IRNazanin"/>
          <w:color w:val="111111"/>
          <w:sz w:val="28"/>
          <w:szCs w:val="28"/>
          <w:rtl w:val="true"/>
          <w:lang w:bidi="fa-IR"/>
        </w:rPr>
        <w:t>.</w:t>
      </w:r>
      <w:bookmarkStart w:id="220" w:name="pg7289_75374"/>
    </w:p>
    <w:p>
      <w:pPr>
        <w:pStyle w:val="Heading4"/>
        <w:numPr>
          <w:ilvl w:val="3"/>
          <w:numId w:val="1"/>
        </w:numPr>
        <w:rPr/>
      </w:pPr>
      <w:bookmarkStart w:id="221" w:name="__RefHeading___Toc647095_1051229030"/>
      <w:bookmarkStart w:id="222" w:name="_Toc79"/>
      <w:bookmarkEnd w:id="220"/>
      <w:bookmarkEnd w:id="221"/>
      <w:r>
        <w:rPr/>
        <w:t>5</w:t>
      </w:r>
      <w:r>
        <w:rPr>
          <w:rtl w:val="true"/>
        </w:rPr>
        <w:t xml:space="preserve"> - </w:t>
      </w:r>
      <w:r>
        <w:rPr>
          <w:rtl w:val="true"/>
        </w:rPr>
        <w:t>سادگى و دورى از زياده روى</w:t>
      </w:r>
      <w:bookmarkEnd w:id="22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هرگاه انفاق كنند، نه اسراف مى نمايد و نه سختگيرى؛ بلكه در ميان اين دو، حد اعتدالى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لاَيُحِبُّ الْمُسْرِفِينَ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باغهاى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باغهايى كه درختانش روى داربست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غير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باغهايى كه نياز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همچنين نخل و انواع زراعت را، كه از نظر ميوه و طعم باهم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 و انار را، كه از جهتى باهم شبيه، و از جهتى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ظاهريشان شبيه يكديگر است، در حالى كه طعم ميوۀ آنها متفاوت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آن به هنگامى كه به ثمر مى نشيند، بخوريد؛ و حق آن را به هنگام درو، بپردازيد؛ و اسراف نكنيد، كه خداوند مسرفان را دوست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 و هرگز اسراف و تبذير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لَابَارِدٍ وَلَا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آنها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ميان بادهاى كشنده و آب سوزان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سايۀ دودهاى متراكم و آتش 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اى كه نه خنك است و نه آرام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مغرور نعمت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از اميرمؤمنان عليه السلام اينگونه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تذهب ضياعاً سراج تقده في شمس؛</w:t>
      </w:r>
    </w:p>
    <w:p>
      <w:pPr>
        <w:pStyle w:val="BookText"/>
        <w:rPr/>
      </w:pPr>
      <w:r>
        <w:rPr>
          <w:rFonts w:ascii="Amiri" w:hAnsi="Amiri" w:eastAsia="Amiri" w:cs="Amiri"/>
          <w:color w:val="111111"/>
          <w:sz w:val="28"/>
          <w:sz w:val="28"/>
          <w:szCs w:val="28"/>
          <w:rtl w:val="true"/>
          <w:lang w:bidi="ar-SA"/>
        </w:rPr>
        <w:t>الدهن يذهب، والضوء لا ينتفع به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چيزند كه بيهوده تلف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پنج چيز يكى را اينگونه شرح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كه در نور خورشيد برافروخته شده باشد؛ كه روغنش هر آن از ميان مى رود، ولى كسى از نور چراغ بهره اى نمى 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بناء ليس بكفاف، فهو وبال على صاحبه يوم القيامة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بنايى كه به اندازۀ لازم نباشد، در روز قيامت گريبانگير صاحبش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بنى الرجل فوق ثمانية أذرع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أفسق الفاسقين، أين تريد؟</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خود را در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 ذراع بسازد مخاطب قرار مى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 ترين فاسقان مگر كجا مى خواهى زندگى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بنياناً رياءً وسمعة، حمله يوم القيامة من الأرض السابعة وهو نار تشتعل، ثمّ يطوّق في عنقه ويلقى في النار، فلا يحبسه شيء منها دون قعرها إلّا أن يتوب،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يبني رياءً وسمعة؟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فضلاً على ما يكفيه، استطالة منه على جيرانه ومباهاة لإخوانه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بنايى را از روى ريا و براى بالابردن اعتبار خود در نزد سايرين بسازد، روز قيامت آن خانه را در حالى كه به آتش شعله ور تبديل شده، با خود از هفتمين طبقه زمين حمل خواهد كرد، سپس آن خانه را به گردنش طوق زده، به آتشش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آتش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طبقات جهنّم نمى توانند هبوط وى را متوقّف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را در خود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طبقۀ</w:t>
      </w:r>
    </w:p>
    <w:p>
      <w:pPr>
        <w:pStyle w:val="BookText"/>
        <w:rPr/>
      </w:pPr>
      <w:r>
        <w:rPr>
          <w:rFonts w:ascii="IRNazanin" w:hAnsi="IRNazanin" w:eastAsia="IRNazanin"/>
          <w:color w:val="111111"/>
          <w:sz w:val="28"/>
          <w:sz w:val="28"/>
          <w:szCs w:val="28"/>
          <w:rtl w:val="true"/>
          <w:lang w:bidi="fa-IR"/>
        </w:rPr>
        <w:t>انتهايى و قعر جهنّم، مگر اينكه توبه كند،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اساس ريا چگونه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كسى بيش از نيازش و از روى فخر فروشى به همسايگان و مباهات كردن به خانه در برابر برادرانش، خانه را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اسراف چيزى جز فرا رفتن از حدّ متعارف در امور زندگى نمى باشد، كه وقتى به يكى از امور زير منجرّ شود از جملۀ مذمومات و مكروهات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بسا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اتلاف بيهودۀ مال بى آنكه سودى عقلايى در برداشته باشد منجر شود؛ مانند روشن كردن چراغ در روز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 از نيازمندى باشد؛ همچون فراهم آوردن خانه اى با دهها اتاق براى خانواده اى كوچك كه خانه اى با سه و يا چهار اتاق ايشان را كافى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ابزارى براى تباه ساختن افكار عمومى و به وسيله اى براى فخرفروشى به ديگران بدل شود</w:t>
      </w:r>
      <w:r>
        <w:rPr>
          <w:rFonts w:eastAsia="IRNazanin" w:cs="IRNazanin"/>
          <w:color w:val="111111"/>
          <w:sz w:val="28"/>
          <w:szCs w:val="28"/>
          <w:rtl w:val="true"/>
          <w:lang w:bidi="fa-IR"/>
        </w:rPr>
        <w:t>.</w:t>
      </w:r>
      <w:bookmarkStart w:id="223" w:name="pg7289_75382"/>
    </w:p>
    <w:p>
      <w:pPr>
        <w:pStyle w:val="Heading4"/>
        <w:numPr>
          <w:ilvl w:val="3"/>
          <w:numId w:val="1"/>
        </w:numPr>
        <w:rPr/>
      </w:pPr>
      <w:bookmarkStart w:id="224" w:name="__RefHeading___Toc647097_1051229030"/>
      <w:bookmarkStart w:id="225" w:name="_Toc80"/>
      <w:bookmarkEnd w:id="223"/>
      <w:bookmarkEnd w:id="224"/>
      <w:r>
        <w:rPr/>
        <w:t>6</w:t>
      </w:r>
      <w:r>
        <w:rPr>
          <w:rtl w:val="true"/>
        </w:rPr>
        <w:t xml:space="preserve"> - </w:t>
      </w:r>
      <w:r>
        <w:rPr>
          <w:rtl w:val="true"/>
        </w:rPr>
        <w:t>جاى مناسب</w:t>
      </w:r>
      <w:bookmarkEnd w:id="22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إِنِّي أَسْكَنتُ مِن ذُرِّيَّتي بِوَادٍ غَيْرِ ذِي زَرْعٍ عِندَ بَيْتِكَ الْمفحَرَّمِ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علفى، در كنار خانه اى كه حرم توست، ساكن ساختم تا نماز را برپا دارند؛ تو دلهاى گروهى از مردم را متوجّه آنها ساز؛ و از ثمرات به آنها روزى ده؛ شايد آنان شكر تو را به جاى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 وَأَقِيمُوا الصَّلَاةَ وَبَشِّرِ الْمُؤْمِنِينَ</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 برادرش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قوم خود، خانه هايى در سرزمين مصر انتخاب كنيد؛ و خانه هايتان را مقابل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دهيد؛ و نماز را برپا داريد؛ 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سرانجام پيروز مى 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لِسَبَإٍ فِي مَسْكَنِهِمْ آيَةٌ جَنَّتَانِ عَن يَمِينٍ وَشِمالٍ كُلُوا مِن رِّزْقِ رَبِّكُمْ</w:t>
      </w:r>
    </w:p>
    <w:p>
      <w:pPr>
        <w:pStyle w:val="BookText"/>
        <w:rPr/>
      </w:pPr>
      <w:r>
        <w:rPr>
          <w:rFonts w:ascii="Amiri" w:hAnsi="Amiri" w:eastAsia="Amiri" w:cs="Amiri"/>
          <w:color w:val="111111"/>
          <w:sz w:val="28"/>
          <w:sz w:val="28"/>
          <w:szCs w:val="28"/>
          <w:rtl w:val="true"/>
          <w:lang w:bidi="ar-SA"/>
        </w:rPr>
        <w:t>وَاشْكُرُوا لَهُ بَلْدَةٌ طَيِّبَةٌ وَرَبٌّ غَفُورٌ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سكونتشان نشانه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قدرت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عظيم با ميوه هاى فراوان؛ و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شكر او را بجا آوريد؛ شهرى است پاك و پاكيزه، و پروردگارى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اوصيك فاحفظ لعلّ اللّه أن ينفعك به، جاور القبور تذكر بها الآخرة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 تو را به چيزى پند مى دهم، پس آن را نگهدار شايد كه خداوند بواسطۀ آن به تو بهره اى رساند، در كنار قبور خانه بگير تا بدانها آخرت را بياد آورى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 آمده است كه اميرمؤمنان حضرت على عليه السلام در نوشتۀ مبارك خود به حارث الهمدانى نوشته اند كه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وَاسْكُنِ الْأَمْصَارَ الْعِظَامَ، فَإِنَّهَا جِمَاعُ الْمُسْلِمِينَ، وَاحْذَرْ مَنَازِلَ الْغَفْلَةِ وَالْجَفَاءِ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شهرهاى بزرگ سكونت گزين، چون آن شهرها محل اجتماع مسلمانان است، و همچنين از جايگاههاى غفلت و جفا برحذر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در توصيۀ خود به فرزند بزرگوارشان، امام حسن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از راه بپرسى دربارۀ همراهت سؤال كن، و پيش از آنكه دربارۀ خانه سؤال كنى دربارۀ همسايگان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نزد پيامبر اكرم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مى خواهم خانه اى بخرم، شما دستور مى دهيد كجا خانه بخرم؟ در جهينة و يا در مزينة و يا در ثقيف و يا در ميان قريش؟ پس پيامبر اكرم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ثمّ الدار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انصار شكايت نزد پيامبر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همسايگان خانۀ وى را در ميان گرفته و خانۀ وى را احاطه كرده اند، پس 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ما استطعت واسأل اللّه أن يوسّع عليك</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كه مى توانى خانه ات را بالا ببر و از خدا بخواه تا در كار تو</w:t>
      </w:r>
    </w:p>
    <w:p>
      <w:pPr>
        <w:pStyle w:val="BookText"/>
        <w:rPr/>
      </w:pPr>
      <w:r>
        <w:rPr>
          <w:rFonts w:ascii="IRNazanin" w:hAnsi="IRNazanin" w:eastAsia="IRNazanin"/>
          <w:color w:val="111111"/>
          <w:sz w:val="28"/>
          <w:sz w:val="28"/>
          <w:szCs w:val="28"/>
          <w:rtl w:val="true"/>
          <w:lang w:bidi="fa-IR"/>
        </w:rPr>
        <w:t>گشايش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شهر يا كشورى براى تو شايسته تر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شهر يا كشور براى تو جايى است كه تو را دربرگيرد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بتوانى در آن زندگى خوبى داشته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خلاد روايت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الحسن عليه السلام خانه اى خريدارى كرده و به يكى از دوستان خود امر فرمودند تا بدانجا منتقل شود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منزلك 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پدرم ساخته است، امام ابوالحسن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أبوك أحمق ينبغي أن تكون مثله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پدرت احمق بود تو نيز مى بايست مانند او باشى؟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اكرم نقل شده كه در گذر از سرزمين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p>
    <w:p>
      <w:p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ياران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مساكن الذين ظلموا أنفسهم إلّاأن تكونوا باكين، حذراً أن يصيبكم ما أصابهم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هاى كسانى كه به خود ستم كرده اند از بيم اينكه آنچه بر سرشان آمد بر سر شما نيز بيايد، وارد نشويد مگر در حال گريه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خانه از نظر وضعيّت مكانى، آن است كه با حدّاقل امكانات، خواستهاى سكنى گزينى از جمله؛ حفاظت، بهره مندى، هواى پاك، نور خورشيد، پوشيدگى و حجاب، آرامش، آراستگى و ذكر و پيراستگى را برآورده سازد كه ما برخى از اين مؤلّفه ها را با نگاه به كتاب الهى و احاديث پيامبر اكرم صلى الله عليه و آله و اهل بيتشان عليهم السلام درمى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برجسته ترين اهداف اسلام در امر خانه گزينى فراهم آمدن فضايى براى ذكر و پيراستگى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بهتر آن است كه خانه و مسكن خود را در شهرهاى مذهبى و در كنار مراكز وعظ و ارشاد و در مناطقى كه از جوّ مذهبى خوبى برخوردارند برگزينم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از گفتۀ حضرت ابراهيم عليه السلام پس از سكنى دادن خانواده اش در كنار مكّه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اقامۀ نماز ايشان را در اينجا سكنى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خواسته هاى اسلام در امر خانه گزينى اين است كه خانه هاى خود را نزديك گورستانها برگزينيم تا هرچه بيشتر به ياد آخرت بيفتيم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سكنى گزينى در ميان غير مسلمانان وآنانكه در ميان خود پيوندهاى نيكى برقرار نساخته اند، برداشت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توان استحباب سكنى گزينى در ميان خويشان و دوستان و ياران را استنباط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حديث سوّم درمى يابيم كه دين اسلام بر تحقيق دربارۀ همسايگان پيش از تحقيق در مورد خانه، تأكيد مى كند و با نگاه به حديث چهارم مى فهميم كه مراد از همسايه، تنها خانه هاى كنارى نمى باشند، بلكه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ساكنين يك محلّه را دربرمى گيرد، چه، واژۀ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نزديك و چه بسا تا چهل خانه اطلاق مى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خانۀ خود را در ميان خانه هايى با ارتفاع متناسب با يكديگر برگزينيم، تا خانه اى بالاتر از خانۀ ما ومشرف بر آن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رهيافتى است كه مى توان از حديث پنجم اين گفتار دريافت كرد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حديث ششم نيز درمى يابيم كه بهتر است خانه اى متناسب با مصالح خود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صورت توان خانۀ خود را نزديك محلّ كار خود انتخاب كنيم</w:t>
      </w:r>
      <w:r>
        <w:rPr>
          <w:rFonts w:eastAsia="IRNazanin" w:cs="IRNazanin"/>
          <w:color w:val="111111"/>
          <w:sz w:val="28"/>
          <w:szCs w:val="28"/>
          <w:rtl w:val="true"/>
          <w:lang w:bidi="fa-IR"/>
        </w:rPr>
        <w:t>.</w:t>
      </w:r>
      <w:bookmarkStart w:id="226" w:name="pg7289_75394"/>
    </w:p>
    <w:p>
      <w:pPr>
        <w:pStyle w:val="BookText"/>
        <w:rPr/>
      </w:pPr>
      <w:bookmarkEnd w:id="22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دارد خانه هايى كه گذشتگان براى ما به ارث گذاشته باشند، نيازمنديهاى ما را فراهم نسازند و خواسته هاى ما را برآورده نكنند، و با شرايط ما سازگار نباشند، از اين رو دين اسلام در صورت تنگ و يا نامتناسب بودن خانه، به تعويض آن دستور مى دهد و از بهانه قرار دادن مسائلى چون يادمان گذشتگان و خاطرات گذشته و مانند اينها نهى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سبأ نيز درمى يابيم كه بهتر است محلّ سكونت هركس با سبزه و درختان احاطه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حديث هشتم نيز كراهت ساكن شدن در مناطقى كه خداوند اهالى آنها را بخاطر ستمشان كيفر داده، استنباط مى شود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47099_1051229030"/>
      <w:bookmarkStart w:id="228" w:name="_Toc81"/>
      <w:bookmarkEnd w:id="227"/>
      <w:r>
        <w:rPr/>
        <w:t>7</w:t>
      </w:r>
      <w:r>
        <w:rPr>
          <w:rtl w:val="true"/>
        </w:rPr>
        <w:t xml:space="preserve"> - </w:t>
      </w:r>
      <w:r>
        <w:rPr>
          <w:rtl w:val="true"/>
        </w:rPr>
        <w:t>ذكر و پيراستگى</w:t>
      </w:r>
      <w:bookmarkEnd w:id="22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هايى كه نام خدا در آنها برده مى شود، و صبح و شام در آنها تسبيح او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مردانى كه نه تجارت و نه معامله اى آنان را از ياد خدا و برپا داشتن نماز و اداى زكات غافل نمى كند؛ آنها از روزى مى ترسند كه در آن، دلها و چشمها زيرورو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البيوت التي يُصلّى فيها بالليل بتلاوة القرآن، تضيء لأهل السماء كما تضيء نجوم السماء لأهل الأرض</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كه در آنها شب هنگام نماز با تلاوت قرآن گذارده مى شود، چون ستارگانى كه براى اهل زمين نور افشانى مى كنند، براى آسمانيان نورافشانى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قد جعل بيتاً في داره ليس بالصغير ولا بالكبير لصلاته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اتاقى نه چندان كوچك و نه چندان بزرگ در خانۀ خويش براى نماز در نظر گرفته بودند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به من نوشتند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 لك أن تتّخذ في دارك مسجداً في بعض بيوتك، ثمّ تلبس ثوبين طمرين غليظين، ثمّ تسأل اللّه أن يعتقك من النّار، وأن يدخلك الجنّة، ولا تتكلّم بكلمة باطل ولا بكلمة بغي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 دارم تا در برخى اتاقهاى خانه ات مسجد و سجده گاهى در نظر بگيرى و سپس دو لباس ژنده و درشت به تن كنى و از خدا بخواهى تا تو را از آتش برهاند و به بهشت رهنمونت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 و به ستم مگو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خانۀ نمونه، آن است كه از آن صداى ذكر الهى بلند شود و نور پيراستگى و ايمان از آن بتراود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خانه جايگاهى براى نماز وذكر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برخى نمازها را هر چند كه نماز مستحبّى باشند، در خانۀ خود اقامه كرد تا روح عبادت در جاى جاى خانه منتشر شود واين كار در تربيت فرزندان مؤثّر افتد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احاديثى كه براستحباب قرائت قرآن پيش از خواب، و يا در صبحدم دلالت دارند، بر استحباب تلاوت قرآن درخانه نيز دلالت مى كنند</w:t>
      </w:r>
      <w:r>
        <w:rPr>
          <w:rFonts w:eastAsia="IRNazanin" w:cs="IRNazanin"/>
          <w:color w:val="111111"/>
          <w:sz w:val="28"/>
          <w:szCs w:val="28"/>
          <w:rtl w:val="true"/>
          <w:lang w:bidi="fa-IR"/>
        </w:rPr>
        <w:t>.</w:t>
      </w:r>
      <w:bookmarkStart w:id="229" w:name="pg7289_75400"/>
    </w:p>
    <w:p>
      <w:pPr>
        <w:pStyle w:val="BookText"/>
        <w:rPr/>
      </w:pPr>
      <w:bookmarkEnd w:id="22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كلّى مستحبّ است اهالى خانه در مواقع گوناگونى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غذا و پس از آن، پيش از خواب و پس از آن، هنگام وضو و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ذكر الهى بگشايند و بر آن مداومت ورزند، تا خانه همواره با ياد خدا آباد و پربركت باقى بماند</w:t>
      </w:r>
      <w:r>
        <w:rPr>
          <w:rFonts w:eastAsia="IRNazanin" w:cs="IRNazanin"/>
          <w:color w:val="111111"/>
          <w:sz w:val="28"/>
          <w:szCs w:val="28"/>
          <w:rtl w:val="true"/>
          <w:lang w:bidi="fa-IR"/>
        </w:rPr>
        <w:t>.</w:t>
      </w:r>
    </w:p>
    <w:p>
      <w:pPr>
        <w:pStyle w:val="Heading4"/>
        <w:numPr>
          <w:ilvl w:val="3"/>
          <w:numId w:val="1"/>
        </w:numPr>
        <w:rPr/>
      </w:pPr>
      <w:bookmarkStart w:id="230" w:name="__RefHeading___Toc647101_1051229030"/>
      <w:bookmarkStart w:id="231" w:name="_Toc82"/>
      <w:bookmarkEnd w:id="230"/>
      <w:r>
        <w:rPr/>
        <w:t>8</w:t>
      </w:r>
      <w:r>
        <w:rPr>
          <w:rtl w:val="true"/>
        </w:rPr>
        <w:t xml:space="preserve"> - </w:t>
      </w:r>
      <w:r>
        <w:rPr>
          <w:rtl w:val="true"/>
        </w:rPr>
        <w:t>سود و بركت</w:t>
      </w:r>
      <w:bookmarkEnd w:id="231"/>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المال من تمام المروئة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انداختن مال براى سوددهى نشانۀ مروّت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الكادّ على عياله من حلال كالمجاهد في سبيل اللّه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بيگمان كسى كه براى معيشت خانواده اش از راه حلال تلاش كند، چون مجاهد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عليه السلام دراين 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في الغنى والفقر فقد استعدّ لنوائب الدهر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دارائى و ندارى اقتصاد و ميانه روى پيشه كند، بيگمان براى</w:t>
      </w:r>
    </w:p>
    <w:p>
      <w:pPr>
        <w:pStyle w:val="BookText"/>
        <w:rPr/>
      </w:pPr>
      <w:r>
        <w:rPr>
          <w:rFonts w:ascii="IRNazanin" w:hAnsi="IRNazanin" w:eastAsia="IRNazanin"/>
          <w:color w:val="111111"/>
          <w:sz w:val="28"/>
          <w:sz w:val="28"/>
          <w:szCs w:val="28"/>
          <w:rtl w:val="true"/>
          <w:lang w:bidi="fa-IR"/>
        </w:rPr>
        <w:t>گرفتاريهاى روزگار آمادگى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نصف المؤونة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و ميانه روى نيمى از هزينه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از پيامبر اكرم صلى الله عليه و آله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از دسترنج خود بخورد، خداوند با نگاه مهربانى به وى مى نگرد و سپس هيچگاه وى را عذاب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پيامبر اكرم صلى الله عليه و آله در حديث مفصّلى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اللهو المغزل للمرأة الصالحة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وبهترين مشغوليّت براى زن شايسته نخ ريسى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أهل بيت يكون عندهم شاة لبون إلّاقدّسوا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يقال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بوركتم، بوركتم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هايى كه در خانۀ خود گوسفند شيردهى را نگهدارى مى كنند</w:t>
      </w:r>
    </w:p>
    <w:p>
      <w:pPr>
        <w:pStyle w:val="BookText"/>
        <w:rPr/>
      </w:pPr>
      <w:r>
        <w:rPr>
          <w:rFonts w:ascii="IRNazanin" w:hAnsi="IRNazanin" w:eastAsia="IRNazanin"/>
          <w:color w:val="111111"/>
          <w:sz w:val="28"/>
          <w:sz w:val="28"/>
          <w:szCs w:val="28"/>
          <w:rtl w:val="true"/>
          <w:lang w:bidi="fa-IR"/>
        </w:rPr>
        <w:t>روزى دوبار تطهير و تقديس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آنها گفته مى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بركت شديد، با بركت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آمده كه از پيامبر اكرم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مال كدام است؟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زرعه صاحبه وأصلحه وأدّى حقّه يوم حصاده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زراعتى كه صاحبش آن را بكارد واز آن نگهدارى كند واصلاحش كند و به روز درو حقّ آن را ادا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ما را به طلب روزى حلال و تدبير در امر معيشت و ميانه روى و اقتصاد در گذران زندگى فرامى خواند، كه يكى از بخشهاى آن، تشويق افراد به اقتصاد خانگى و توليد خانوادگى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خانه را به يك واحد توليدى مؤثّر در عرصۀ اقتصاد كشور بدل مى سازد و خانه را از تنها محلّى براى مصرف، به محلّى براى توليد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اين توليد يك توليد كشاورزى و يا يك توليد صنعتى سبك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كردن براى بدست آوردن روزى حلال امرى مستحب، وچه بسا به هنگام توقّف چرخۀ زندگى امرى واجب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فراهم آمدن بخشى از روزى نيز هميارى و همكارى خانواده را مى 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مردم را به ارتزاق از دسترنج و كار توليدى خود فرامى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زنان، اوقات فراغت خود را در خانه به كارهاى درآمدزا بويژه ريسندگى و بافندگى اختصاص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دين از اقتصاد خانوادگى و توليد خانگى حمايت مى كند، و دراين راستا نگهدارى از ماكيان و رمگان را براى بهره مند شدن از گوشت و شير آنها و همچنين كشاورزى را براى بهره مند شدن از محصولات آن توصيه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كار دسته جمعى اعضاى خانواده براى توليد و روح جمعى حاكم برايشان موجب رشد صفات پسنديدۀ زير در ايشان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هميارى و هماهنگى؛ كه اگر اين ويژگى امروز در خانه و ميان افراد خانواده نهادينه شود، فردا در فرهنگ جامعه نيز نهادينه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توليدى بارآمدن فرزندان؛ كه از رهگذر آن كودكان مى آموزند براى دستيابى به غذا و براى رسيدن به پيشرفت مى بايست كار و تلاش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ورزيدگى در آن كار توليدى خانگى؛ از اين رهگذر فرزندان ورزيده و كار آزموده پاى به عرصۀ اجتماع خواهند گذاشت</w:t>
      </w:r>
      <w:r>
        <w:rPr>
          <w:rFonts w:eastAsia="IRNazanin" w:cs="IRNazanin"/>
          <w:color w:val="111111"/>
          <w:sz w:val="28"/>
          <w:szCs w:val="28"/>
          <w:rtl w:val="true"/>
          <w:lang w:bidi="fa-IR"/>
        </w:rPr>
        <w:t>.</w:t>
      </w:r>
      <w:bookmarkStart w:id="232" w:name="pg7289_75409"/>
    </w:p>
    <w:p>
      <w:pPr>
        <w:pStyle w:val="Heading4"/>
        <w:numPr>
          <w:ilvl w:val="3"/>
          <w:numId w:val="1"/>
        </w:numPr>
        <w:rPr/>
      </w:pPr>
      <w:bookmarkStart w:id="233" w:name="__RefHeading___Toc647103_1051229030"/>
      <w:bookmarkStart w:id="234" w:name="_Toc83"/>
      <w:bookmarkEnd w:id="232"/>
      <w:bookmarkEnd w:id="233"/>
      <w:r>
        <w:rPr/>
        <w:t>9</w:t>
      </w:r>
      <w:r>
        <w:rPr>
          <w:rtl w:val="true"/>
        </w:rPr>
        <w:t xml:space="preserve"> - </w:t>
      </w:r>
      <w:r>
        <w:rPr>
          <w:rtl w:val="true"/>
        </w:rPr>
        <w:t>هميارى و مهربانى</w:t>
      </w:r>
      <w:bookmarkEnd w:id="23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باهم تعاون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مجازات خدا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نابينا و افراد لنگ و 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شما نيز گناهى نيست كه از خانه 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فرزندان يا همسرانتان كه خانه خود شما محسوب مى شود بدون اجازه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بخوريد؛ و همچنين خانه هاى پدرانتان، يا خانه هاى مادرانتان، يا خانه هاى برادرانتان، يا خانه هاى خواهرانتان، يا خانه هاى عموهايتان، يا خانه هاى</w:t>
      </w:r>
    </w:p>
    <w:p>
      <w:pPr>
        <w:pStyle w:val="BookText"/>
        <w:rPr/>
      </w:pPr>
      <w:r>
        <w:rPr>
          <w:rFonts w:ascii="IRNazanin" w:hAnsi="IRNazanin" w:eastAsia="IRNazanin"/>
          <w:color w:val="111111"/>
          <w:sz w:val="28"/>
          <w:sz w:val="28"/>
          <w:szCs w:val="28"/>
          <w:rtl w:val="true"/>
          <w:lang w:bidi="fa-IR"/>
        </w:rPr>
        <w:t>عمّه هايتان، يا خانه هاى داييهايتان، يا خانه هاى خاله هايتان، يا خانه اى كه كليدش در اختيار شماست، يا خانه هاى دوستانتان، بر شما گناهى نيست كه بطور دسته جمعى يا جدا گانه غذا بخوريد، و هنگامى كه داخل خانه اى شديد، بر خويشتن سلام كنيد، سلام و تحيّتى از سوى خداوند، سلامى پربركت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آيات را براى شما روشن مى كند، باشد كه بينديشيد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فرستاده خداست؛ و كسانى كه با او هستند در برابر كفار سرسخت و شديد، و در ميان خود مهربانند؛ پيوسته آنها را در حال ركوع وسجود مى بينى در حالى كه همواره فضل خدا و رضاى او را مى طلبند؛ نشانه آنها در صورتشان از اثر سجده نمايان است؛ اين توصيف آنان در تورات وتوصيف آنان در انجيل است، همانند زراعتى كه جوانه هاى خود را خارج ساخته، سپس به تقويت آن پرداخته تا محكم شده و برپاى خود ايستاده است وبقدرى نمو و رشد كرده كه زارعان را به شگفتى وا مى دارد، اين براى آن است كه كافران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w:t>
      </w:r>
    </w:p>
    <w:p>
      <w:pPr>
        <w:pStyle w:val="BookText"/>
        <w:rPr/>
      </w:pPr>
      <w:r>
        <w:rPr>
          <w:rFonts w:ascii="Amiri" w:hAnsi="Amiri" w:eastAsia="Amiri" w:cs="Amiri"/>
          <w:color w:val="111111"/>
          <w:sz w:val="28"/>
          <w:sz w:val="28"/>
          <w:szCs w:val="28"/>
          <w:rtl w:val="true"/>
          <w:lang w:bidi="ar-SA"/>
        </w:rPr>
        <w:t>شايسته انجام داده اند، خداوند وعدۀ آمرزش و اجر عظيمى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حضرت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لايعدلن أحدكم عن القرابة يرى بها الخصاصة، أن يسدّها بالذي 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يقبض يده عن عشيرته، فإنّما تُقبض عنهم يدٌ واحدة، وتُقبض منهم عنه أيدٍ كثيرة، ومن تلن حاشيته يستدم من قومه المودّة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شما نبايد از خويشاوندان خود كه در فقر وپريشانى به سرمى برند، منصرف شود از اين كه فقر و پريشانى او را با چيزى مرتفع بسازد كه اگر آن را نزد خود نگهدارد، چيزى بر او نخواهد افزود و اگر انفاقش كند، چيزى از او نخواهد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كرامت خود را از دودمانش برمى دارد، يك دست او از آنان برداشته مى شود و در مقابل دستهاى فراوانى از او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خوى نرم دارد، از محبّت دائمى دودمانش برخوردار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وحسن الجوار، زيادة في الاموال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ارحام و حسن همجوارى موجب فزونى در اموال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كه 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أهل بيت إذا تواصلوا كانوا في كنف الرحمن، وما من أهل بيت يتواصلون فيحتاجون أبداً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هر خاندانى كه پيوند ميان خود را محكمتر كنند، در كنف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خواهند بود و هرگز نيازمند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صادق عليه السلام از پدران بزرگوار خويش روايت مى كنند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 عليّ وفاطمة إلى رسول اللّه صلى الله عليه و آله في الخدمة، فقضى على فاطمة بخدمة ما دون الباب، وقضى على علي عليه السلام بما خلفه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وفاطمه عليهما السلام عرض حال خود را در امر كار نزد پيامبر بردند، پس پيامبر صلى الله عليه و آله كار درون خانه را به فاطمه عليها السلام محوّل كردند و كار بيرون خانه را به على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رسول اللّه صلى الله عليه و آله وفاطمة جالسة عند القدر، وأنا أنقّي العدس،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وما أقول إلّاما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يعين امرأته في بيتها إلّاكان له بكلّ شعرة على بدنه عبادة سنة،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نهارها وقيام ليلها، وأعطاه اللّه من الثواب ما أعطى الصابرين؛ داود النبيّ</w:t>
      </w:r>
    </w:p>
    <w:p>
      <w:pPr>
        <w:pStyle w:val="BookText"/>
        <w:rPr/>
      </w:pPr>
      <w:r>
        <w:rPr>
          <w:rFonts w:ascii="Amiri" w:hAnsi="Amiri" w:eastAsia="Amiri" w:cs="Amiri"/>
          <w:color w:val="111111"/>
          <w:sz w:val="28"/>
          <w:sz w:val="28"/>
          <w:szCs w:val="28"/>
          <w:rtl w:val="true"/>
          <w:lang w:bidi="ar-SA"/>
        </w:rPr>
        <w:t>ويعقوب وعيسى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خدمة عياله في البيت ولم يأنف،</w:t>
      </w:r>
    </w:p>
    <w:p>
      <w:pPr>
        <w:pStyle w:val="BookText"/>
        <w:rPr/>
      </w:pPr>
      <w:r>
        <w:rPr>
          <w:rFonts w:ascii="Amiri" w:hAnsi="Amiri" w:eastAsia="Amiri" w:cs="Amiri"/>
          <w:color w:val="111111"/>
          <w:sz w:val="28"/>
          <w:sz w:val="28"/>
          <w:szCs w:val="28"/>
          <w:rtl w:val="true"/>
          <w:lang w:bidi="ar-SA"/>
        </w:rPr>
        <w:t>كتب اللّه اسمه في ديوان الشهداء</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حالى كه فاطمه كنار ديگ نشسته بود ومن در حال عدس پاك كردن بودم، بر ما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 آنچه را كه مى گويم تنها از خدا دستور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به همسر خود در خانه كمك كند در ازاى هريك از موهاى بدنش براى او عبادت يك سال كه روزها در آن روزه داشته و شبها را به عبادت بپاداشته، نوشته مى شود و پاداش شكيبايان از جمله داوود پيامبر و يعقوب وعيسى عليهم السلام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هركسى را كه به خانوادۀ خود در خانه خدمت كند و اين كار را ننگ نشمارد، در دفتر شهدا ثبت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آن واحد اجتماعى ايست كه از ارزشهاى اجتماعى، در جامعۀ اسلامى پاسدارى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برجسته ترين اين ارزشها، به رسميّت شناختن حقوق يكديگر، همزيستى مسالمت آميز، هميارى و همبستگى مى باشند، و خانۀ نمونه، آن خانه اى است كه تا حدّامكان اين ارزشها را در چهارچوب نظام خانواده براى افراد آن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مورد نظر اسلام با بالاترين درجات هميارى، مهرورزى و همبستگى مشخّص مى شود كه برخى نمودهاى آن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نشدن افراد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منظور دايره بزرگ خانواده است كه شامل دائيان و عموها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ديگر اعضا چه با اجازه و چه بدون اجازه، چه در حضور و چه در غياب صاحب خانه، از غذاهاى خانۀ ايشان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جمعى كارهاى خانه؛ در واقع اين زن خانه نيست كه به تنهايى بايد تمام مسؤوليتهاى خانه و ادارۀ خانواده را به گردن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عملى كردن واقعى ارزشهايى چون هميارى، مهرورزى متقابل و همبستگى، خانواده ها بايد به كارهاى زير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مجالس خانوادگى اى كه بتوان از رهگذر آن مجالس در كارها با ديگر اعضاى خانواده رايزنى و براى رفع مشكلات با يكديگر هميارى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صندوق تعاون جهت حمايت و يا دادن وام به افراد نيازمند خانواده، و همچنين براى فراهم آوردن نيازمنديهاى مشترك خانواده ها مانند حفر چاه، خريد يك قطعه زمين، ساخت يك خانۀ ييلاقى، بناى يك باب مدرسه براى فرزندان خانواده ويا ساخت مسجد وحسينيّه ومانند اينها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شركتهاى درآمدزا براى درآمدزايى خانواده و ايجاد فرصتهاى شغلى براى جوانان و دستيابى به يك هميارى اقتصادى در</w:t>
      </w:r>
      <w:bookmarkStart w:id="235" w:name="pg7289_75421"/>
    </w:p>
    <w:p>
      <w:pPr>
        <w:pStyle w:val="BookText"/>
        <w:rPr/>
      </w:pPr>
      <w:bookmarkEnd w:id="235"/>
      <w:r>
        <w:rPr>
          <w:rFonts w:ascii="IRNazanin" w:hAnsi="IRNazanin" w:eastAsia="IRNazanin"/>
          <w:color w:val="111111"/>
          <w:sz w:val="28"/>
          <w:sz w:val="28"/>
          <w:szCs w:val="28"/>
          <w:rtl w:val="true"/>
          <w:lang w:bidi="fa-IR"/>
        </w:rPr>
        <w:t>چهارچوب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يك هيأت براى تصدّى امور خيريّه و حمايت از نيازمندان جامعه و نشر فضايل انسانى و امر به معروف و نهى از منكر</w:t>
      </w:r>
      <w:r>
        <w:rPr>
          <w:rFonts w:eastAsia="IRNazanin" w:cs="IRNazanin"/>
          <w:color w:val="111111"/>
          <w:sz w:val="28"/>
          <w:szCs w:val="28"/>
          <w:rtl w:val="true"/>
          <w:lang w:bidi="fa-IR"/>
        </w:rPr>
        <w:t>.</w:t>
      </w:r>
    </w:p>
    <w:p>
      <w:pPr>
        <w:pStyle w:val="Heading4"/>
        <w:numPr>
          <w:ilvl w:val="3"/>
          <w:numId w:val="1"/>
        </w:numPr>
        <w:rPr/>
      </w:pPr>
      <w:bookmarkStart w:id="236" w:name="__RefHeading___Toc647105_1051229030"/>
      <w:bookmarkStart w:id="237" w:name="_Toc84"/>
      <w:bookmarkEnd w:id="236"/>
      <w:r>
        <w:rPr/>
        <w:t>10</w:t>
      </w:r>
      <w:r>
        <w:rPr>
          <w:rtl w:val="true"/>
        </w:rPr>
        <w:t xml:space="preserve"> - </w:t>
      </w:r>
      <w:r>
        <w:rPr>
          <w:rtl w:val="true"/>
        </w:rPr>
        <w:t>جايى براى علم آموزى و تربيت</w:t>
      </w:r>
      <w:bookmarkEnd w:id="23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نور آسمانها و زمين است؛ مَثَل نور خداوند همانند چراغدانى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 گيرد، حبابى شفاف و درخشنده همچون يك ستارۀ فروزان، اين چراغ با روغنى افروخته مى شود كه از درخت پربركت زيتونى گرفته شده كه نه شرقى است و 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بدون تماس با آتش شعله ور شود؛ نورى است برفراز نورى؛ و خدا هركس را بخواهد به نور خود هدايت مى كند، و خدا براى مردم مثلها مى زند، و خداوند به هر چيزى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درخانه هايى قرار 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هايى كه نام خدا در آنها برده مى شود، وصبح وشام در آنها تسبيح او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ميان خانه و چراغدان دراين دو آيه ما را به اين امر رهنمون مى سازد كه يك خانۀ الهى چراغدان نور پروردگار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همين روست كه بركات و رحمت الهى بر هر خانواده ى ايمانى فروفرستاده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وَالْبَلَدُ الطَّيِّبُ يَخْرُجُ نَبَاتُهُ بِإِذْنِ رَبِّهِ وَالَّذِي خَبُثَ لاَيَخْرُجُ إِلَّا نَكِداً كَذلِكَ نُصَرِّفُ الآيَاتِ لِقَوْمٍ يَشْكُرُونَ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 رويد؛ امّا سرزمينهاى بدطينت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ناچيز و بى ارزش، از آن نمى رويد؛ 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كه شكر گزارند،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اگر خانه به جايى براى علم آموزى و تربيت تبديل شود، فرزندان نيز پاك و پاكيزه، بار خواهند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 خود، خضوع كن و سجده به جا آور؛ و با ركوع كنندگان، ركوع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حسن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امّي فاطمة قائمة في محرابها ليلة الجمعة، فلم تزل راكعة ساجدة حتّى انفلق عمود الصبح، وسمعتها تدعو للمؤمنين والمؤمنات وتسمّيهم وتكثر الدعاء لهم، ولا تدعو لنفسها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لِمَ لَمْ تدعي لنفسكِ كما تدعين لغيرك؟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را در شب جمعه به محراب عبادتشان يافتم، ايشان، تا صبحدم همچنان به ركوع و سجود مى پرداختند، و شنيدم كه براى مؤمنين و مؤمنات دعا مى كنند و آنها را با نام ياد مى كنند و فراوان براى ايشان دعا مى كنند، حال آنكه براى خود هيچ دعايى نمى كنند،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همچنانكه براى ديگران دعا مى كنيد، دعا نمى كنيد؟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نخست همسايگان سپس خانۀ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اى كه رنگ خدايى به خود گرفته، در واقع چراغدان نور پروردگار و جايگاه علم و تربيت شايسته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فضاى خانه همواره با ياد خدا</w:t>
      </w:r>
    </w:p>
    <w:p>
      <w:pPr>
        <w:pStyle w:val="BookText"/>
        <w:rPr/>
      </w:pPr>
      <w:r>
        <w:rPr>
          <w:rFonts w:ascii="IRNazanin" w:hAnsi="IRNazanin" w:eastAsia="IRNazanin"/>
          <w:color w:val="111111"/>
          <w:sz w:val="28"/>
          <w:sz w:val="28"/>
          <w:szCs w:val="28"/>
          <w:rtl w:val="true"/>
          <w:lang w:bidi="fa-IR"/>
        </w:rPr>
        <w:t>عطرآگين شود و به نور معرفت روشنايى يابد، تربيت يافتگان در آن خانه نيز از اهل ذكر و اهل علم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مدرسه اى كه مى توان در آن فرزندان را به گونه اى ايمانى تربيت كرد، رحم و آغوش مادران و سپس حمايت و تعاليم پدران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عليه السلام اسوۀ يك مادر ربّانى است كه از رحمش كلمة اللّه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امّت نيز اين حضرت فاطمۀ زهرا بزرگ بانوى زنان جهان است كه پرستشگرترين مردم و اسوۀ زنان با ايمان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توصيه هايى چند در زمينۀ تربيت ربّانى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مى بايست با معنى تربيت فرزندانى پاك آشنا شده و در زمان باردارى و سپس در زمان شيردادن خود را از هرگونه آلودگى بپيرايند و خود را به فضايل بيارايند تا والاترين اخلاق را از راه شير خود به فرزندان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بايد سخت درپى روزى حلال باشند و به تزكيه و پيراستگى خود بيش ازپيش اهتمام ورزند تا الگوهاى شايسته اى براى فرزندان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بايد با سامان دادن به يك مجموعه برنامۀ خانوادگى هدفدار به رشد روحى و عقلانى فرزندان خود يارى رسانند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 از آنكه به تغذيۀ مادّى فرزندانمان اهتمام مى ورزيم، تربيت ايشان را مورد توجّه قرار دهيم كه اين امر با امورى چون خريد</w:t>
      </w:r>
      <w:bookmarkStart w:id="238" w:name="pg7289_75428"/>
    </w:p>
    <w:p>
      <w:pPr>
        <w:pStyle w:val="BookText"/>
        <w:rPr/>
      </w:pPr>
      <w:bookmarkEnd w:id="238"/>
      <w:r>
        <w:rPr>
          <w:rFonts w:ascii="Amiri" w:hAnsi="Amiri" w:eastAsia="Amiri" w:cs="Amiri"/>
          <w:color w:val="111111"/>
          <w:sz w:val="28"/>
          <w:sz w:val="28"/>
          <w:szCs w:val="28"/>
          <w:rtl w:val="true"/>
          <w:lang w:bidi="ar-SA"/>
        </w:rPr>
        <w:t>كتاب براى ايشان، فرستادن ايشان به مدارس خوب و دعوت مبلّغان مذهبى در منزل محقّق مى شود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47107_1051229030"/>
      <w:bookmarkStart w:id="240" w:name="_Toc85"/>
      <w:bookmarkEnd w:id="239"/>
      <w:r>
        <w:rPr/>
        <w:t>11</w:t>
      </w:r>
      <w:r>
        <w:rPr>
          <w:rtl w:val="true"/>
        </w:rPr>
        <w:t xml:space="preserve"> - </w:t>
      </w:r>
      <w:r>
        <w:rPr>
          <w:rtl w:val="true"/>
        </w:rPr>
        <w:t>آداب والا</w:t>
      </w:r>
      <w:bookmarkEnd w:id="240"/>
    </w:p>
    <w:p>
      <w:pPr>
        <w:pStyle w:val="Heading5"/>
        <w:numPr>
          <w:ilvl w:val="4"/>
          <w:numId w:val="1"/>
        </w:numPr>
        <w:rPr/>
      </w:pPr>
      <w:bookmarkStart w:id="241" w:name="__RefHeading___Toc647109_1051229030"/>
      <w:bookmarkStart w:id="242" w:name="_Toc8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يك خانۀ اسلامى آداب و رفتارهاى والايى از مؤمنان سرمى زند كه جايجاى خانه را عطر آگين مى سازد و خانه را از محبّت و مهربانى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خواهد گذشت با يكديگر گزيده اى از متون دينى اى كه دراين زمنيه به سخن پرداخته اند از نظر مى گذارنيم</w:t>
      </w:r>
      <w:r>
        <w:rPr>
          <w:rFonts w:eastAsia="IRNazanin" w:cs="IRNazanin"/>
          <w:color w:val="111111"/>
          <w:sz w:val="28"/>
          <w:szCs w:val="28"/>
          <w:rtl w:val="true"/>
          <w:lang w:bidi="fa-IR"/>
        </w:rPr>
        <w:t>.</w:t>
      </w:r>
    </w:p>
    <w:p>
      <w:pPr>
        <w:pStyle w:val="Heading5"/>
        <w:numPr>
          <w:ilvl w:val="4"/>
          <w:numId w:val="1"/>
        </w:numPr>
        <w:rPr/>
      </w:pPr>
      <w:bookmarkStart w:id="243" w:name="__RefHeading___Toc647111_1051229030"/>
      <w:bookmarkStart w:id="244" w:name="_Toc87"/>
      <w:bookmarkEnd w:id="243"/>
      <w:r>
        <w:rPr>
          <w:rtl w:val="true"/>
        </w:rPr>
        <w:t>آداب ورود به خانه</w:t>
      </w:r>
      <w:r>
        <w:rPr>
          <w:rtl w:val="true"/>
        </w:rPr>
        <w:t>:</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ربّنا، وليقرأ قل هو اللّه أحد حين يدخل منزله، فإنّه ينفي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از شما كه وارد خانه اش شد بايد بر خانواده اش سلام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پس اگر خانواده اى نداشت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پروردگار مان بر ما، و همچنين سورۀ قل هو اللّه احد را به هنگام ورود به خانه بخواند، كه آن، فقر را نابود مى سازد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bookmarkStart w:id="245" w:name="pg7289_75430"/>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وليقرأ إذا خرج من بيته الآيات من آخر آل عمران وآية الكرسي وإنّا أنزلناه واُمّ الكتاب، فإنّ فيها قضاء حوائج الدنيا والآخرة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خروج از خانه آن آيات مشخّص شده از آخر سورۀ آل عمران و همچنين آية الكرسى و سورۀ انّا أنزلناه و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كه دراين كار برآورده شدن نيازمنديهاى دنيا و آخرت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روايت شده كه آن حضرت از پدران بزرگوار خود اينگونه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قالت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قالت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هنگام خروج از خانه بسم اللّه گويد، فرشتگان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سلامتى، و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خواهى بود،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مى كنم، فرشتگان به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خواهى بود</w:t>
      </w:r>
      <w:r>
        <w:rPr>
          <w:rFonts w:eastAsia="IRNazanin" w:cs="IRNazanin"/>
          <w:color w:val="111111"/>
          <w:sz w:val="28"/>
          <w:szCs w:val="28"/>
          <w:rtl w:val="true"/>
          <w:lang w:bidi="fa-IR"/>
        </w:rPr>
        <w:t>.»</w:t>
      </w:r>
    </w:p>
    <w:p>
      <w:pPr>
        <w:pStyle w:val="Heading5"/>
        <w:numPr>
          <w:ilvl w:val="4"/>
          <w:numId w:val="1"/>
        </w:numPr>
        <w:rPr/>
      </w:pPr>
      <w:bookmarkStart w:id="246" w:name="__RefHeading___Toc647113_1051229030"/>
      <w:bookmarkStart w:id="247" w:name="_Toc88"/>
      <w:bookmarkEnd w:id="246"/>
      <w:r>
        <w:rPr>
          <w:rtl w:val="true"/>
        </w:rPr>
        <w:t>آداب خواب و شب زنده دارى</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دراين باب از امام صادق عليه السلام از پدر بزرگوارشان عليه السلام حديثى اينگونه نقل شده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 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وفي طلب العلم،</w:t>
      </w:r>
    </w:p>
    <w:p>
      <w:pPr>
        <w:pStyle w:val="BookText"/>
        <w:rPr/>
      </w:pPr>
      <w:r>
        <w:rPr>
          <w:rFonts w:ascii="IRNazanin" w:hAnsi="IRNazanin" w:eastAsia="IRNazanin"/>
          <w:color w:val="111111"/>
          <w:sz w:val="28"/>
          <w:sz w:val="28"/>
          <w:szCs w:val="28"/>
          <w:rtl w:val="true"/>
          <w:lang w:bidi="fa-IR"/>
        </w:rPr>
        <w:t>أو عروس تهدى إلى زوجها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بيدارى تنها براى سه امر اشكالى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زنده دارى براى خواندن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طلب علم و دانش آموختن،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زمانى كه عروسى به نزد شوهرش برده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در روايتى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 سليمان بن داود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النوم بالليل، فإنّ كثرة النوم تدع الرجل فقيراً يوم القيامة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سليمان بن داوود به سليمان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 خوابيدن در شب برحذر باش، چه، خواب زياد انسان را در روز قيامت تهيدست وامى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حضرت امام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الرياسة، وحبّ الطعام، وحبّ النساء، وحبّ النوم، وحبّ الراحة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از رهگذر شش ويژگى از فرمان خداوند سرپيچى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حب رياست، حب غذا، زن دوستى، خواب دوستى و آسايش دوستى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فرمودند</w:t>
      </w:r>
      <w:r>
        <w:rPr>
          <w:rFonts w:eastAsia="Amiri" w:cs="Amiri" w:ascii="Amiri" w:hAnsi="Amiri"/>
          <w:color w:val="111111"/>
          <w:sz w:val="28"/>
          <w:szCs w:val="28"/>
          <w:rtl w:val="true"/>
          <w:lang w:bidi="ar-SA"/>
        </w:rPr>
        <w:t>:</w:t>
      </w:r>
      <w:bookmarkStart w:id="248" w:name="pg7289_75434"/>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المسلم وهو جنب، ولا ينام إلّاعلى طهور، فإن لم يجد الماء فليتيمّم بالصعيد، فإنّ روح المؤمن ترفع إلى اللّه تبارك وتعالى فيقبلها ويبارك عليها، فإن كان أجلها قد حضر جعلها في كنوز رحمته، وإن لم يكن أجلها قد حضر بعث بها مع امنائه من ملائكته فيردّونها في جسدها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حال جنابت نمى خوابد، و تنها با پاكيزگى و پاكى مى خوابد، و اگر آبى نيابد بايد با خاك پاك تيمّم كند، زيرا، روح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بالا برده مى شود پس خداوند آن را مى پذيرد و آن را متبرّك مى سازد، پس اگر اجل او فرارسيده باشد آن را در گنجهاى رحمتش قرار مى دهد، و اگر اجل او فرانرسيده باشد آن روح را، با فرشتگان امين خود مى فرستد تا آن روح را به بدنش بازگردانند</w:t>
      </w:r>
      <w:r>
        <w:rPr>
          <w:rFonts w:eastAsia="IRNazanin" w:cs="IRNazanin"/>
          <w:color w:val="111111"/>
          <w:sz w:val="28"/>
          <w:szCs w:val="28"/>
          <w:rtl w:val="true"/>
          <w:lang w:bidi="fa-IR"/>
        </w:rPr>
        <w:t>.»</w:t>
      </w:r>
    </w:p>
    <w:p>
      <w:pPr>
        <w:pStyle w:val="Heading5"/>
        <w:numPr>
          <w:ilvl w:val="4"/>
          <w:numId w:val="1"/>
        </w:numPr>
        <w:rPr/>
      </w:pPr>
      <w:bookmarkStart w:id="249" w:name="__RefHeading___Toc647115_1051229030"/>
      <w:bookmarkStart w:id="250" w:name="_Toc89"/>
      <w:bookmarkEnd w:id="249"/>
      <w:r>
        <w:rPr>
          <w:rtl w:val="true"/>
        </w:rPr>
        <w:t>چه هنگام خوابيدن درست است؟</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پيش از طلوع آفتاب از ناپسندترين خوابهاست، تا اين اندازه كه در حديثى از امام صادق عليه السلام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كعجيجها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حرام يسفك عليها، أو اغتسال من زنا، أو النوم عليها قبل طلوع الشمس</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هيچگاه به سوى خدا فرياد سرنمى دهد مانند فريادش دراين سه حالت؛ يعنى وقتى كه خونى به ناحق بر آن بريزد، و از زنا غسلى به عمل آيد، و خوابى پيش از طلوع آفتاب صورت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خواب بعداز نماز مغرب و پيش از نماز عشا نيز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النوم قبل العشاء الآخرة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خواب پيش از نماز عشاء را ناپسند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اميرمؤمنان عليه السلام دراين باب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بين العشاءين يورث الفقر، والنوم قبل طلوع الشمس يورث الفقر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بين نماز مغرب و عشا و همچنين خواب پيش از طلوع آفتاب موجب فقر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پس از عصر آنچنان كه از روايت امام صادق عليه السلام برمى آيد از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من أوّل النهار خرق، والقائلة نعمة، والنوم بعد العصر حمق، وبين العشاءين يحرم الرزق</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در اوّل روز نشانۀ نادانى و كودنى است، و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خواب پس از عصر از حماقت، و خواب بين نماز مغرب و عشا روزى را از ميان مى برد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بسيار مناسب براى خواب در روز خواب پيش از ظهر و يا</w:t>
      </w:r>
      <w:bookmarkStart w:id="251" w:name="pg7289_75439"/>
    </w:p>
    <w:p>
      <w:pPr>
        <w:pStyle w:val="BookText"/>
        <w:rPr/>
      </w:pPr>
      <w:bookmarkEnd w:id="251"/>
      <w:r>
        <w:rPr>
          <w:rFonts w:ascii="IRNazanin" w:hAnsi="IRNazanin" w:eastAsia="IRNazanin"/>
          <w:color w:val="111111"/>
          <w:sz w:val="28"/>
          <w:sz w:val="28"/>
          <w:szCs w:val="28"/>
          <w:rtl w:val="true"/>
          <w:lang w:bidi="fa-IR"/>
        </w:rPr>
        <w:t>قيلوله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روايت شده كه ايشان نماز صبح را مى خواندند و تا طلوع آفتاب در سجده گاه خود به تعقيبات مى پرداختند، سپس برمى خواستند و نماز طولانى اى را شروع مى كردند، سپس كمى مى خوابيدند و بعداز بيدار شدن مسواك مى خواستند و داندانهاى خود را مسواك مى كردند و پس از آن غذا طلب مى كردند</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252" w:name="__RefHeading___Toc647117_1051229030"/>
      <w:bookmarkStart w:id="253" w:name="_Toc90"/>
      <w:bookmarkEnd w:id="252"/>
      <w:r>
        <w:rPr>
          <w:rtl w:val="true"/>
        </w:rPr>
        <w:t>چگونه بخوابيم؟</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خوابيدن بر روى شكم را مكروه برمى شمرد و به ديگر گونه هاى خواب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از اميرمؤمنان عليه السلام دربارۀ گونه هاى مختلف خواب پرسش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اينگونه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على أربعة أصناف؛ الأنبياء تنام على أقفيتها مستلقية، وأعينها متوقّعة لوحي ربّها عزّوجلّ، والمؤمن ينام على يمينه مستقبل القبلة، والملوك وأبناؤها على شمائلها ليستمرؤوا ما يأكلون، وإبليس وإخوانه وكُلّ مجنون وذو عاهة ينامون على وجوههم منبطحين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به پشت مى خوابيدند، در حاليكه چشمهايشان به انتظار وحى پروردگار عزّوجلّ بود، مؤمنان بر دست راست خود و روبه قبله مى خوابند، پادشاهان و فرزندانشان بر دست چپ خود مى خوابند تا آنچه مى خورند هضم كنند، ابليس و برادران او و ديوانگان</w:t>
      </w:r>
    </w:p>
    <w:p>
      <w:pPr>
        <w:pStyle w:val="BookText"/>
        <w:rPr/>
      </w:pPr>
      <w:r>
        <w:rPr>
          <w:rFonts w:ascii="IRNazanin" w:hAnsi="IRNazanin" w:eastAsia="IRNazanin"/>
          <w:color w:val="111111"/>
          <w:sz w:val="28"/>
          <w:sz w:val="28"/>
          <w:szCs w:val="28"/>
          <w:rtl w:val="true"/>
          <w:lang w:bidi="fa-IR"/>
        </w:rPr>
        <w:t>و عقب افتادگان به رو و بر روى شكم خود مى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 پيش از خواب دست خود را بر جاى خواب خود بكشيم تا از نبود حشره و يا اجسام مضر مطمئن شويم و خدا را با دعايى كه از امام صادق عليه السلام از پدر بزرگوارشان نقل شده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أحدكم إلى فراشه فليمسحه بطرف إزاره، فإنّه لا يدري ما يحدث عليه،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أمسكت نفسي في منامي فاغفر لها،</w:t>
      </w:r>
    </w:p>
    <w:p>
      <w:pPr>
        <w:pStyle w:val="BookText"/>
        <w:rPr/>
      </w:pPr>
      <w:r>
        <w:rPr>
          <w:rFonts w:ascii="Amiri" w:hAnsi="Amiri" w:eastAsia="Amiri" w:cs="Amiri"/>
          <w:color w:val="111111"/>
          <w:sz w:val="28"/>
          <w:sz w:val="28"/>
          <w:szCs w:val="28"/>
          <w:rtl w:val="true"/>
          <w:lang w:bidi="ar-SA"/>
        </w:rPr>
        <w:t>وإن أرسلتها فاحفظها بما تحفظ به عبادك الصالحين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از شما كه به رختخواب خود رفت با گوشه اى از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آن بكشد، چون، او نمى داند چه برسرش خواهد آمد،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جانم را در خواب ستاندى پس بر آن ببخشاى، و اگر آن را بازگرداندى آن را آنچنان كه بندگان شايستۀ خود را حفظ مى كنى، حفظ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پيش از شستن دست از چربى نيز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يبيتنّ أحدكم ويده غمرة، فإن فعل فأصابه لمم الشيطان فلا يلومنّ إلّا نفسه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شب را با دست چرب نخوابد، پس اگر اينگونه خوابيد و به</w:t>
      </w:r>
    </w:p>
    <w:p>
      <w:pPr>
        <w:pStyle w:val="BookText"/>
        <w:rPr/>
      </w:pPr>
      <w:r>
        <w:rPr>
          <w:rFonts w:ascii="IRNazanin" w:hAnsi="IRNazanin" w:eastAsia="IRNazanin"/>
          <w:color w:val="111111"/>
          <w:sz w:val="28"/>
          <w:sz w:val="28"/>
          <w:szCs w:val="28"/>
          <w:rtl w:val="true"/>
          <w:lang w:bidi="fa-IR"/>
        </w:rPr>
        <w:t>دامهاى شيطان گرفتار آمد كسى جز خودش را ملامت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تنها خوابيدن در خانه و يا در پشت بام بدون حفاظ نيز مكروه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النوم في سطح ليس بمحجّر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خوابيدن در پشت بامى كه حفاظ ندارد را مكروه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على سطح غير محجّر فقد برئت منه الذمّة، وكره أن ينام الرجل في بيت وحده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خوابيدن در پشت بام بدون حفاظ با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مكروه است كسى تنها در خانه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ناچار شود تنها در جايى بخوابد، دعاى روايت شده از حضرت ابا الحسن عليه السلام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في بيت وحده أو في دار أو فى قرية وحده،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وأعنّي على وحدتي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تنهايى در خانه ويا ده و يا شهرى بخوابد، 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وحشتم انيسم باش و در تنهائيم مرا يارى كن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سخن را با اشاره به آداب پيامبر اكرم صلى الله عليه و آله در وقت</w:t>
      </w:r>
    </w:p>
    <w:p>
      <w:pPr>
        <w:pStyle w:val="BookText"/>
        <w:rPr/>
      </w:pPr>
      <w:r>
        <w:rPr>
          <w:rFonts w:ascii="IRNazanin" w:hAnsi="IRNazanin" w:eastAsia="IRNazanin"/>
          <w:color w:val="111111"/>
          <w:sz w:val="28"/>
          <w:sz w:val="28"/>
          <w:szCs w:val="28"/>
          <w:rtl w:val="true"/>
          <w:lang w:bidi="fa-IR"/>
        </w:rPr>
        <w:t>خوابيدن عطرآگين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بر حصيرى مى خوابيدند و زير انداز ديگر زير خود نمى نهادند، و هرگاه كه مى خواستند به رختخواب بروند و بخوابند مسواك مى كردند، و وقتى به رختخواب مى رفتند بر دست راست خويش مى خوابيدند و دست راست خود را زير گونۀ راست خويش گذاشته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قني عذابك يوم تبعث عبادك</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در روزى كه بندگانت را برمى انگيزى از كيفر خود در امان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وقتى به رختخواب مى رفتند اذكار و ادعيۀ گوناگونى بر زبان مبارك جارى مى ساختند، مثلاً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بمعافاتك من عقوبتك، وأعوذ برضاك من سخطك،</w:t>
      </w:r>
    </w:p>
    <w:p>
      <w:pPr>
        <w:pStyle w:val="BookText"/>
        <w:rPr/>
      </w:pPr>
      <w:r>
        <w:rPr>
          <w:rFonts w:ascii="Amiri" w:hAnsi="Amiri" w:eastAsia="Amiri" w:cs="Amiri"/>
          <w:color w:val="111111"/>
          <w:sz w:val="28"/>
          <w:sz w:val="28"/>
          <w:szCs w:val="28"/>
          <w:rtl w:val="true"/>
          <w:lang w:bidi="ar-SA"/>
        </w:rPr>
        <w:t>وأعوذ بك منك، اللّهمّ إنّي لا أستطيع أن أبلغ في الثناء عليك ولو حرصت، أنت كما أثنيت على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عقوبتت به بخششت و از غضبت به خشنوديت و از خودت به خودت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تكاپو كنم نمى توانم به مرتبۀ ثناگويى تو دست يابم، تو آنگونه اى كه خود ثنا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هنگام خواب مى فرمودند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أموت وأحيا، وإلى اللّه المصير، اللّهمّ آمن روعتي، واستر عورتي، وأدِّ عنّي أمانتي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مى ميرم و زنده مى شوم و پايان كار بسوى خداست،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مرا آرامش بخش، و زشتيها و كاستيهاى مرا بپوشان، و امانتهاى مرا بجاى من ادا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به هنگام خواب آية الكرسى را تلاوت مى كردند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عفريتاً من الجنّ يكيدك في منامك فعليك بآية الكرسي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جنّى بدانديش بر ضدّ تو توطئه چينى مى كند، پس آية الكرسى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استيقظ رسول اللّه صلى الله عليه و آله من نوم قطّ إلّاخرّ للّه عزّوجلّ ساجداً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خوابى بيدار نمى شدند مگر اينكه پس از آن براى خداوند عزّوجلّ به سجده مى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روايت شده كه آن حضرت تنها در صورتى مى خوابيدند كه پيش از خواب مسواك خود را بالاى سرمباركشان قرار داده باشند، پس هنگامى كه بيدار مى شدند ابتدا مسواك مى كردند، ومى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امرت بالسواك حتّى خشيت أن يُكتب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مسواك كردن امر شده ام كه ترسيدم آن بر من واجب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به هنگام بيدار شدن مى فرمودند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أحياني بعد موتي إنّ ربّي لغفور شكور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پس از مرگم به من زندگى بخشيد همانا پروردگارم آمرزنده و سپاسگذار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هذا اليوم ونوره وهداه وبركته وطهوره و معافاته،</w:t>
      </w:r>
    </w:p>
    <w:p>
      <w:pPr>
        <w:pStyle w:val="BookText"/>
        <w:rPr/>
      </w:pPr>
      <w:r>
        <w:rPr>
          <w:rFonts w:ascii="Amiri" w:hAnsi="Amiri" w:eastAsia="Amiri" w:cs="Amiri"/>
          <w:color w:val="111111"/>
          <w:sz w:val="28"/>
          <w:sz w:val="28"/>
          <w:szCs w:val="28"/>
          <w:rtl w:val="true"/>
          <w:lang w:bidi="ar-SA"/>
        </w:rPr>
        <w:t>اللّهمّ إنّي أسألك خيره وخير ما فيه، وأعوذ بك من شرّه وشرّ ما بعده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 و نور و هدايت و بركت و پاكى و بخشش اين روز را از تو خواستارم،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 اين روز و نيكى آنچه در آن است را از تو خواستارم و از شرّ آن و شرّ پس از آن به تو پناه مى برم</w:t>
      </w:r>
      <w:r>
        <w:rPr>
          <w:rFonts w:eastAsia="IRNazanin" w:cs="IRNazanin"/>
          <w:color w:val="111111"/>
          <w:sz w:val="28"/>
          <w:szCs w:val="28"/>
          <w:rtl w:val="true"/>
          <w:lang w:bidi="fa-IR"/>
        </w:rPr>
        <w:t>.»</w:t>
      </w:r>
      <w:bookmarkStart w:id="254" w:name="pg7289_75451"/>
    </w:p>
    <w:p>
      <w:pPr>
        <w:pStyle w:val="Heading3"/>
        <w:numPr>
          <w:ilvl w:val="2"/>
          <w:numId w:val="1"/>
        </w:numPr>
        <w:rPr/>
      </w:pPr>
      <w:bookmarkStart w:id="255" w:name="__RefHeading___Toc647119_1051229030"/>
      <w:bookmarkStart w:id="256" w:name="_Toc91"/>
      <w:bookmarkEnd w:id="254"/>
      <w:bookmarkEnd w:id="255"/>
      <w:r>
        <w:rPr>
          <w:rtl w:val="true"/>
        </w:rPr>
        <w:t>احكام تندرستى و سلامتى</w:t>
      </w:r>
      <w:bookmarkEnd w:id="256"/>
    </w:p>
    <w:p>
      <w:pPr>
        <w:pStyle w:val="Heading4"/>
        <w:numPr>
          <w:ilvl w:val="3"/>
          <w:numId w:val="1"/>
        </w:numPr>
        <w:rPr/>
      </w:pPr>
      <w:bookmarkStart w:id="257" w:name="__RefHeading___Toc647121_1051229030"/>
      <w:bookmarkStart w:id="258" w:name="_Toc92"/>
      <w:bookmarkEnd w:id="257"/>
      <w:r>
        <w:rPr>
          <w:rtl w:val="true"/>
        </w:rPr>
        <w:t>درآمد</w:t>
      </w:r>
      <w:r>
        <w:rPr>
          <w:rtl w:val="true"/>
        </w:rPr>
        <w:t>:</w:t>
      </w:r>
      <w:bookmarkEnd w:id="258"/>
    </w:p>
    <w:p>
      <w:pPr>
        <w:pStyle w:val="BookText"/>
        <w:rPr/>
      </w:pPr>
      <w:r>
        <w:rPr>
          <w:rFonts w:ascii="IRNazanin" w:hAnsi="IRNazanin" w:eastAsia="IRNazanin"/>
          <w:color w:val="111111"/>
          <w:sz w:val="28"/>
          <w:sz w:val="28"/>
          <w:szCs w:val="28"/>
          <w:rtl w:val="true"/>
          <w:lang w:bidi="fa-IR"/>
        </w:rPr>
        <w:t xml:space="preserve">حيات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ارزشهاى ايمان است و يكى از پايه هاى آن عافيت مى باشد كه با مواظبت و پيش گيرى، درمان و آرامش روانى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مؤلّفه هاى پيش گيرى و مراقبت عبارت اند از؛ دورى جستن از پليدى و روى آوردن به پاكيزگى و همچنين زياده روى نكردن در خوردن و آشاميدن و دورريختن ناپاكيها و گزينش پاكيها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زمينه درمان، مى توان روزه گرفتن و برپاداشتن نماز و بجا آوردن فريضۀ حجّ، و همچنين درمان جستن از عسل را در زمرۀ درمانها شمرد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سويى آرامش روحى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روانى، انسان را از بسيارى بيماريها دور مى سازد و در درمان بسيارى از بيماريها سهيم مى باشد</w:t>
      </w:r>
      <w:r>
        <w:rPr>
          <w:rFonts w:eastAsia="Amiri" w:cs="Amiri" w:ascii="Amiri" w:hAnsi="Amiri"/>
          <w:color w:val="111111"/>
          <w:sz w:val="28"/>
          <w:szCs w:val="28"/>
          <w:rtl w:val="true"/>
          <w:lang w:bidi="ar-SA"/>
        </w:rPr>
        <w:t>.</w:t>
      </w:r>
      <w:bookmarkStart w:id="259" w:name="pg7289_75453"/>
    </w:p>
    <w:p>
      <w:pPr>
        <w:pStyle w:val="Heading4"/>
        <w:numPr>
          <w:ilvl w:val="3"/>
          <w:numId w:val="1"/>
        </w:numPr>
        <w:rPr/>
      </w:pPr>
      <w:bookmarkStart w:id="260" w:name="__RefHeading___Toc647123_1051229030"/>
      <w:bookmarkStart w:id="261" w:name="_Toc93"/>
      <w:bookmarkEnd w:id="259"/>
      <w:bookmarkEnd w:id="260"/>
      <w:r>
        <w:rPr>
          <w:rtl w:val="true"/>
        </w:rPr>
        <w:t>نخست</w:t>
      </w:r>
      <w:r>
        <w:rPr>
          <w:rtl w:val="true"/>
        </w:rPr>
        <w:t xml:space="preserve">: </w:t>
      </w:r>
      <w:r>
        <w:rPr>
          <w:rtl w:val="true"/>
        </w:rPr>
        <w:t>احكام تندرستى</w:t>
      </w:r>
      <w:bookmarkEnd w:id="261"/>
    </w:p>
    <w:p>
      <w:pPr>
        <w:pStyle w:val="Heading5"/>
        <w:numPr>
          <w:ilvl w:val="4"/>
          <w:numId w:val="1"/>
        </w:numPr>
        <w:rPr/>
      </w:pPr>
      <w:bookmarkStart w:id="262" w:name="__RefHeading___Toc647125_1051229030"/>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از مجموعه اى از آيات و روايات برمى آيد كه حيات خجسته از مؤلفه هاى ايمان است، كه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عافيت امرى چند بُعدى است كه رعايت برخى ابعاد آن واجب و الزامى و رعايت پاره اى ديگر نيكو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احكام ابعاد گوناگون عافيت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ترين بُعد عافيت آن است كه حيات انسان و سلامت اعضاى بدن او بدان منوط است كه رعايت اين جهت امرى واجب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كه در آن، انسان خود را از ترس وارد آمدن زيانى سنگين همچون ضعف عمومى و يا ايجاد كاستى بزرگى در قواى بشرى، مثلاً در شنوايى، بينايى و يا نيروى جنسى، ايمن مى سازد، كه چه بسا آن هم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مراقبت و محافظت از سلامت عمومى، كه نپرداختن به آن امكان دارد زيانهاى عظيمى چون انتشار بيماريهاى واگيردار و كشنده و مانند اينها را به همراه داشته باشد، كه پرداختن به اين بُعد نيز امرى الزامى و واجب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كه در آن جامعه از يورش بيماريهاى غير كشنده اى كه البتّه امكان دارد بخاطر نارسائيها و مشكلات بهداشتى، برخى مبتلايان را به كام مرگ بكشانند ايمن مى شوند، كه مثلاً حفاظت محيط از انتشار بيمارى آنفلوانزا يكى از مصاديق آن مى باشد، رعايت اين مورد نيز چه بسا</w:t>
      </w:r>
      <w:bookmarkStart w:id="264" w:name="pg7289_75454"/>
    </w:p>
    <w:p>
      <w:pPr>
        <w:pStyle w:val="BookText"/>
        <w:rPr/>
      </w:pPr>
      <w:bookmarkEnd w:id="264"/>
      <w:r>
        <w:rPr>
          <w:rFonts w:ascii="Amiri" w:hAnsi="Amiri" w:eastAsia="Amiri" w:cs="Amiri"/>
          <w:color w:val="111111"/>
          <w:sz w:val="28"/>
          <w:sz w:val="28"/>
          <w:szCs w:val="28"/>
          <w:rtl w:val="true"/>
          <w:lang w:bidi="ar-SA"/>
        </w:rPr>
        <w:t>در برخى شرايط واجب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بالاترين سطح پيش گيرى و مراقبت، كه در آن سطح انسان دربرابر بسيارى از بيماريها ايمن مى شود امرى مستحبّ است مگر اينكه به حكم حاكم شرع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به موشكافى دراين ابعاد پنج گانه مى پردازيم</w:t>
      </w:r>
      <w:r>
        <w:rPr>
          <w:rFonts w:eastAsia="IRNazanin" w:cs="IRNazanin"/>
          <w:color w:val="111111"/>
          <w:sz w:val="28"/>
          <w:szCs w:val="28"/>
          <w:rtl w:val="true"/>
          <w:lang w:bidi="fa-IR"/>
        </w:rPr>
        <w:t>:</w:t>
      </w:r>
    </w:p>
    <w:p>
      <w:pPr>
        <w:pStyle w:val="Heading5"/>
        <w:numPr>
          <w:ilvl w:val="4"/>
          <w:numId w:val="1"/>
        </w:numPr>
        <w:rPr/>
      </w:pPr>
      <w:bookmarkStart w:id="265" w:name="__RefHeading___Toc647127_1051229030"/>
      <w:bookmarkStart w:id="266" w:name="_Toc95"/>
      <w:bookmarkEnd w:id="265"/>
      <w:r>
        <w:rPr/>
        <w:t>1</w:t>
      </w:r>
      <w:r>
        <w:rPr>
          <w:rtl w:val="true"/>
        </w:rPr>
        <w:t xml:space="preserve"> - </w:t>
      </w:r>
      <w:r>
        <w:rPr>
          <w:rtl w:val="true"/>
        </w:rPr>
        <w:t>حفظ جان و اعضا</w:t>
      </w:r>
      <w:bookmarkEnd w:id="26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 كه شما را به سوى چيزى مى خواند كه شما را حيات مى بخشد؛ و بدانيد خداوند ميان انسان و قلب او حايل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گردآورى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نيكى عطا كن؛ و در آخرت نيز نيكى مرحمت فرما؛ و 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شما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خودكشى نكنيد خداوند نسبت به شما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راه خدا انفاق كنيد؛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ترك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هلاكت نيفكنيد؛ و نيكى كنيد كه خداوند، نيكوكاران را دوست 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شايسته اى انجام دهد، خواه مرد باشد يا زن، در حالى كه مؤمن است، او را به حياتى پاك زنده مى داريم؛ و پاداش آنها را بهترين اعمالى كه انجام مى دادند،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اسلام ما را به برخوردارى از حيات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راستا پروردگارمان به ما دستور داده تا اگر پيامبرش ما را به آنچه حيات مان مى بخشد فراخواند، از او فرمانبريم، حال آنكه خواستۀ شايستگان برخوردارى از حياتى نيكو در دنيا و آخرت مى باشد، كه وسيلۀ رسيدن به آن عمل صالح است، و عافيت يكى از شرطهاى برخوردارى از اين حيات طيّبه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شك نابود كردن زندگى، قتل نفس، و از كارانداختن اعضا و قواى جسمانى، همه اعمالى حرام محسوب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حرمت، حرمت عوامل و ابزارهاى منجرّ به آسيبهاى فوق الذكر را نيز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و اهمال كارى آگاهانه اى كه به مرگ، نقص عضو و يا از ميان رفتن نيرويى از نيروهاى انسان منجرّ شود، و همچنين مبادرت ورزيدن به خودكشى از جملۀ اين عوامل حرام برشمرده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انداختن خود در ورطۀ هلاك و نابودى، چه بسا نزد عرف به معنى لزوم محافظت از جان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هركس آگاهانه در حال قدرت و توانمندى در حفظ جان خود كوتاهى ورزد و از سوى عرف، خود نابود كنندۀ جان خود محسوب شود، مرتكب فعل حرامى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مبناى اصل وجوب حفظ نفس، رعايت نكات بهداشتى و انجام مراحل عملى برخوردارى از سلامت، به اندازه اى كه حفظ نفس از نابودى و ايمنى اعضا و قواى جسمانى بطلبد، واجب و الزامى محسوب مى شود</w:t>
      </w:r>
      <w:r>
        <w:rPr>
          <w:rFonts w:eastAsia="Amiri" w:cs="Amiri" w:ascii="Amiri" w:hAnsi="Amiri"/>
          <w:color w:val="111111"/>
          <w:sz w:val="28"/>
          <w:szCs w:val="28"/>
          <w:rtl w:val="true"/>
          <w:lang w:bidi="ar-SA"/>
        </w:rPr>
        <w:t>.</w:t>
      </w:r>
      <w:bookmarkStart w:id="267" w:name="pg7289_75460"/>
    </w:p>
    <w:p>
      <w:pPr>
        <w:pStyle w:val="BookText"/>
        <w:rPr/>
      </w:pPr>
      <w:bookmarkEnd w:id="26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از اعمال را شرع از آن رو كه به حيات بشرى و يا سلامت انسان زيان وارد مى سازند حرام شمرده كه سخن از آنها در فصل حفظ و نگهدارى به تفصيل رفت</w:t>
      </w:r>
      <w:r>
        <w:rPr>
          <w:rFonts w:eastAsia="IRNazanin" w:cs="IRNazanin"/>
          <w:color w:val="111111"/>
          <w:sz w:val="28"/>
          <w:szCs w:val="28"/>
          <w:rtl w:val="true"/>
          <w:lang w:bidi="fa-IR"/>
        </w:rPr>
        <w:t>.</w:t>
      </w:r>
    </w:p>
    <w:p>
      <w:pPr>
        <w:pStyle w:val="Heading5"/>
        <w:numPr>
          <w:ilvl w:val="4"/>
          <w:numId w:val="1"/>
        </w:numPr>
        <w:rPr/>
      </w:pPr>
      <w:bookmarkStart w:id="268" w:name="__RefHeading___Toc647129_1051229030"/>
      <w:bookmarkStart w:id="269" w:name="_Toc96"/>
      <w:bookmarkEnd w:id="268"/>
      <w:r>
        <w:rPr/>
        <w:t>2</w:t>
      </w:r>
      <w:r>
        <w:rPr>
          <w:rtl w:val="true"/>
        </w:rPr>
        <w:t xml:space="preserve"> - </w:t>
      </w:r>
      <w:r>
        <w:rPr>
          <w:rtl w:val="true"/>
        </w:rPr>
        <w:t>تندرستى و زيان و ضرر</w:t>
      </w:r>
      <w:bookmarkEnd w:id="269"/>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حديثى از امام صادق عليه السلام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المضرّة على الإنسان فى بدنه، فحرام أكله إلّافي حال الضرورة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هر چيزى كه در آن زيانى براى بدن انسان باشد، حرام است مگر در حال ناچارى و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پيامبر اكرم صلى الله عليه و آله در آن حديث مشهور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زيان ديدن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زيان رساندن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ادريس در سرائر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ائمّه عليهم السلام از فرزندان او در باب درمان اينگونه روايت شده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تداووا، فما أنزل اللّه داءً إلّاأنزل معه دواءً</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270" w:name="pg7289_75462"/>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زيرا، خداوند بيمارى و دردى را فرونمى فرستد مگر اينكه دارو و درمان آن را نيز فرستاده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از بيماريها به مرگ يا نقص عضو يا از ميان رفتن قواى جسمانى منجر نمى شوند، ولى ضرر و زيان زيادى را درپى دارند، مانند مبتلا شدن به مرض قند كه هر چند به مرگ نمى انجامد و مى توان سالها با آن زندگى كرد، ولى اين بيمارى از نظر عرف ضرر بسيار تلقّى مى شود، و ظاهراً حفظ جان از ابتلا به چنين بيماريهايى نيز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اهمال كارى در حفظ جان از آسيبهاى بسيار زياد، در عرف به منزله اى نابود كردن خود تلقّى شود، وجوب اقدام براى دفع آن آسيبها قويتر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گرفتار چنين بيماريهايى شود بايد به دارو و درمان آن همّت گمارد</w:t>
      </w:r>
      <w:r>
        <w:rPr>
          <w:rFonts w:eastAsia="IRNazanin" w:cs="IRNazanin"/>
          <w:color w:val="111111"/>
          <w:sz w:val="28"/>
          <w:szCs w:val="28"/>
          <w:rtl w:val="true"/>
          <w:lang w:bidi="fa-IR"/>
        </w:rPr>
        <w:t>.</w:t>
      </w:r>
    </w:p>
    <w:p>
      <w:pPr>
        <w:pStyle w:val="Heading5"/>
        <w:numPr>
          <w:ilvl w:val="4"/>
          <w:numId w:val="1"/>
        </w:numPr>
        <w:rPr/>
      </w:pPr>
      <w:bookmarkStart w:id="271" w:name="__RefHeading___Toc647131_1051229030"/>
      <w:bookmarkStart w:id="272" w:name="_Toc97"/>
      <w:bookmarkEnd w:id="271"/>
      <w:r>
        <w:rPr/>
        <w:t>3</w:t>
      </w:r>
      <w:r>
        <w:rPr>
          <w:rtl w:val="true"/>
        </w:rPr>
        <w:t xml:space="preserve"> - </w:t>
      </w:r>
      <w:r>
        <w:rPr>
          <w:rtl w:val="true"/>
        </w:rPr>
        <w:t>بهداشت عمومى و فساد</w:t>
      </w:r>
      <w:bookmarkEnd w:id="27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مَدْيَنَ أَخَاهُمْ شُعَيْباً قَالَ يَاقَوْمِ اعْبُدُوا اللّهَ مَالَكُمْ مِن إِلهٍ غَيْرُهُ قَدْ جَاءَتْكُمْ بَيِّنَةٌ مِن رَبِّكُمْ فَأَوْفُوا الْكَيْلَ وَالْمِيزَانَ وَلَا تَبْخَسُوا النَّاسَ أَشْيَاءَهُمْ وَلَا تُفْسِدُوا فِي الْأَرْضِ بَعْدَ إِصْلَاحِهَا ذلِكُمْ خَيْرٌ لَكُمْ إِنْ</w:t>
      </w:r>
    </w:p>
    <w:p>
      <w:pPr>
        <w:pStyle w:val="BookText"/>
        <w:rPr/>
      </w:pP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است؛ بنابراين، حقّ پيمانه و وزن را ادا كنيد؛ و از اموال مردم چيزى نكاهيد؛ و در روى زمين، بعداز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 و دعوت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نكنيد اين براى شما بهتر است اگر با ايمان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ياوران و مدافعان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ندهيد، فتنه و فساد عظيمى در زمين روى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گسترش فساد و تباهى در زمين را به شدّت منع كرده، و دورى نمودن از مفسده هاى بزرگ را به منزله اى حكمت نفى ولايت كفّار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كار در راستاى جلوگيرى از انتشار تمام گونه هاى فساد و تباهى، امرى واجب تلقّى شده است، كه يكى از اين كارها اهتمام ورزيدن به بهداشت عمومى براى جلوگيرى از به خطر افتادن سلامت مردم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رهگذر نظارت بر توليد كنندگان و فروشندگان مواد غذايى از كشاورزان و دهقانان گرفته تا رستورانها و نانوائيها و مراكز توليد مواد غذايى و آسيابها و كارخانجات كنسرو سازى و موادّ لبنى و موادّ گوشتى و مانند اينها، از پخش وخريد وفروش مواد غذايى فاسد، جلوگيرى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بايد بر منابع آب آشاميدنى، رودها، مخازن و تلمبه هاى منابع آبى و همچنين بر خطوط لولۀ آب براى دور ساختن ميكروبها، موادّ راديواكتيو و ديگر مواد زيان رسان از منابع آبى نظارت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از انتشار بيماريهاى مرگبار، به وسيله اى واكسيناسيون عمومى عليه بيماريهاى مسرى، و ممانعت از انتقال مردم از مناطق آلوده به اين گونه بيماريها به مناطق پاكيزه، جلوگيرى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براى جلوگيرى از انتشار بيماريهاى واگيردار در مراكزى چون مدارس، اداره جات، كارخانجات و ديگر مراكز تجمّع مردم، يك سيستم نظارتى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براى جلوگيرى از رفت و آمد آزادانۀ مبتلايان به بيماريهاى واگيردارى چون آبله، جذام، سل، ايدز، و همچنين براى فراهم آوردن سلامت جامعه و پيشگيرى از انتشار اين بيماريها، مراكزى براى نگهدارى و قرنطينه مبتلايان به آن امراض در نظر گرفت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جلوگيرى از انتشار بيماريهاى جنسى و همچنين براى ايمن نگاه داشتن فرزندان از آسيبهاى ژنتيكى، مى بايست بر امر ازدواج در جامعه نظارت كرد</w:t>
      </w:r>
      <w:r>
        <w:rPr>
          <w:rFonts w:eastAsia="IRNazanin" w:cs="IRNazanin"/>
          <w:color w:val="111111"/>
          <w:sz w:val="28"/>
          <w:szCs w:val="28"/>
          <w:rtl w:val="true"/>
          <w:lang w:bidi="fa-IR"/>
        </w:rPr>
        <w:t>.</w:t>
      </w:r>
      <w:bookmarkStart w:id="273" w:name="pg7289_75468"/>
    </w:p>
    <w:p>
      <w:pPr>
        <w:pStyle w:val="Heading5"/>
        <w:numPr>
          <w:ilvl w:val="4"/>
          <w:numId w:val="1"/>
        </w:numPr>
        <w:rPr/>
      </w:pPr>
      <w:bookmarkStart w:id="274" w:name="__RefHeading___Toc647133_1051229030"/>
      <w:bookmarkStart w:id="275" w:name="_Toc98"/>
      <w:bookmarkEnd w:id="273"/>
      <w:bookmarkEnd w:id="274"/>
      <w:r>
        <w:rPr/>
        <w:t>4</w:t>
      </w:r>
      <w:r>
        <w:rPr>
          <w:rtl w:val="true"/>
        </w:rPr>
        <w:t xml:space="preserve"> - </w:t>
      </w:r>
      <w:r>
        <w:rPr>
          <w:rtl w:val="true"/>
        </w:rPr>
        <w:t>بهداشت عمومى و حيات طيّبه</w:t>
      </w:r>
      <w:bookmarkEnd w:id="27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 كنند؛ پيامبرى كه صفاتش را، در تورات و انجيلى كه نزدشان است، مى يابند؛ آنها را به معروف دستور مى دهد، و از منكر بازمى دارد؛ اشياء پاكيزه را براى آنها حلال مى شمرد، و ناپاكيها را تحريم مى 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لباست 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پليدى دورى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پليديها را حرام كرده به اين دليل كه بيمارى 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مردار، گوشت خوك، ميخوارگى، خوردنيها و نوشيدنيهاى مضر، همه وهمه حرام و دشمن سلامتى انسان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هرزگيهاى آشكار و پنهان را نيز حرام كرده، چون، هرزگى نيز به سلامتى انسان ضرر مى رساند، و همچنين براى حفظ عافيت به دورى جستن از پليدى و خواستن پاكى ها و پاكيزگى در اوقات گوناگون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آموزه هاى دينى گرايش به پليديها حرام، و پاكيزگى در تمام سطوح امرى محبوب تلقّى، و نظافت از ارزشهاى ايمانى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 واجب است تا در حدّ توان اين تعاليم را بكار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جامعه بايد با گونه هاى مختلف پليدى و آلودگى به مبارزه برخيزند، از اينرو بايد براى تأمين بهداشت و پيراستگى از آلودگيهاى گوناگون، به شدّت و بگونه اى فراگير از اماكن عمومى مراقبت به عمل آيد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حكومتها نيز بايد از ورود بيماريهاى واگيردار و موادّ غذايى غير بهداشتى به داخل كشورهايشان جلوگيرى به عمل آورند</w:t>
      </w:r>
      <w:r>
        <w:rPr>
          <w:rFonts w:eastAsia="IRNazanin" w:cs="IRNazanin"/>
          <w:color w:val="111111"/>
          <w:sz w:val="28"/>
          <w:szCs w:val="28"/>
          <w:rtl w:val="true"/>
          <w:lang w:bidi="fa-IR"/>
        </w:rPr>
        <w:t>.</w:t>
      </w:r>
      <w:bookmarkStart w:id="276" w:name="pg7289_75473"/>
    </w:p>
    <w:p>
      <w:pPr>
        <w:pStyle w:val="Heading5"/>
        <w:numPr>
          <w:ilvl w:val="4"/>
          <w:numId w:val="1"/>
        </w:numPr>
        <w:rPr/>
      </w:pPr>
      <w:bookmarkStart w:id="277" w:name="__RefHeading___Toc647135_1051229030"/>
      <w:bookmarkStart w:id="278" w:name="_Toc99"/>
      <w:bookmarkEnd w:id="276"/>
      <w:bookmarkEnd w:id="277"/>
      <w:r>
        <w:rPr/>
        <w:t>5</w:t>
      </w:r>
      <w:r>
        <w:rPr>
          <w:rtl w:val="true"/>
        </w:rPr>
        <w:t xml:space="preserve"> - </w:t>
      </w:r>
      <w:r>
        <w:rPr>
          <w:rtl w:val="true"/>
        </w:rPr>
        <w:t>بالاترين مراتب بهداشت فردى</w:t>
      </w:r>
      <w:bookmarkEnd w:id="278"/>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 أهنأ النعم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گواراترين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 أشرف اللباسين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عافيت شريفترين دو لباس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بالعافية توجد لذّة الحياة الدنيا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عافيت لذّت زندگى بدست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تندرستى برترين نعمتهاست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بالصحّة تستكمل اللذة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تندرستى لذّت كامل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في الدنيا؛ الأمن وصحّة الجسم، وتمام النعمة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نعمتهاى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تندرستى بدن، و كاملترين نعمت در آخرت ورود به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هركسى سلامتى و بهداشت خود را در بالاترين سطوح تندرستى،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تركيبات خون، قدرت بينايى و شنوايى و ضربان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بهترين حالت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 كه انسان خود را از تماس با هرگونه آلودگى مصون دارد، و نشاط و فعاليّت خود را از رهگذر تغذيه اى مناسب و انجام فعاليّتهاى ورزشى ويا كار بدنى كافى، در سطح بالائى نگهدارد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اسلام به گونه اى عمومى مردم را به فراهم آوردن تندرستى و عافيت به عنوان ارزشى بنيادين، ترغيب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مستحبّات و آداب متون شرعى نقل شده، به آموزه هاى بسيارى برمى خوريم كه به گونه اى با مفهوم عافيت و سلامتى پيوند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همسرى مناسب براى تشكيل خانواده، رعايت آداب همبسترى، آشنائى به تعاليم باردارى و تغذيۀ سالم در دوران باردارى، فراگرفتن آموزه هاى مربوط</w:t>
      </w:r>
    </w:p>
    <w:p>
      <w:pPr>
        <w:pStyle w:val="BookText"/>
        <w:rPr/>
      </w:pPr>
      <w:r>
        <w:rPr>
          <w:rFonts w:ascii="IRNazanin" w:hAnsi="IRNazanin" w:eastAsia="IRNazanin"/>
          <w:color w:val="111111"/>
          <w:sz w:val="28"/>
          <w:sz w:val="28"/>
          <w:szCs w:val="28"/>
          <w:rtl w:val="true"/>
          <w:lang w:bidi="fa-IR"/>
        </w:rPr>
        <w:t>به شيردادن به فرزندان و گرفتن دايه براى آنها، و در نهايت آشنايى با آداب خوردن و آشاميدن و خواب و معاشرت و استحمام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به خواست الهى طول عمر و سلامتى و نيرومندى بدن را در بردارند، از جملۀ اين آموزه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خداوند طلب عافيت كنيم، چون، اسباب و وسايل تندرستى و سلامتى جملگى به امر خداوند فراهم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حسين عليه السلام در يكى از دعاهاى مبارك خويش در صحيفۀ سجّاديّه اينگونه طلب عافيت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w:t>
      </w:r>
    </w:p>
    <w:p>
      <w:pPr>
        <w:pStyle w:val="BookText"/>
        <w:rPr/>
      </w:pPr>
      <w:r>
        <w:rPr>
          <w:rFonts w:ascii="Amiri" w:hAnsi="Amiri" w:eastAsia="Amiri" w:cs="Amiri"/>
          <w:color w:val="111111"/>
          <w:sz w:val="28"/>
          <w:sz w:val="28"/>
          <w:szCs w:val="28"/>
          <w:rtl w:val="true"/>
          <w:lang w:bidi="ar-SA"/>
        </w:rPr>
        <w:t>وَعافِني عافِيَةً كافِيَةً شافِيَةً عالِيَةً نامِيَةً، عافِيَةً تُوَلِّدُ في بَدَنِى الْعافِيَةَ، عافِيَةَ الدُّنْيا وَالْآخِرَةِ، وَامْنُنْ عَلَيَّ بِالصِّحَّةِ وَالْأَمْنِ وَالسَّلامَةِ في ديني وَبَدَني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آلش رحمت فرست و مرا عافيتى بى نياز كننده و شفا دهنده ببخش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دسترس بيماريها و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و روزافزون باشد؛ عافيتى كه در بدنم توليد عافيت كند، عافيت دنيا و آخرت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انعام فرماى بر من به تندرستى، و امنيّت، و سلامت در دين و بدنم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آنرو كه سلامت و تندرستى از ارزشهاى والا محسوب مى شود، بايد از رهگذر عمل به آموزه هاى زير بصورت جدّى بدان اهتمام ورزيم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دائم به قوانين بهداشتى و بازدارنده از بيماريها در كشور، بويژه قوانين مرتبط با بهداشت موادّ غذايى و آشاميدنيها</w:t>
      </w:r>
    </w:p>
    <w:p>
      <w:pPr>
        <w:pStyle w:val="BookText"/>
        <w:rPr/>
      </w:pPr>
      <w:r>
        <w:rPr>
          <w:rFonts w:ascii="IRNazanin" w:hAnsi="IRNazanin" w:eastAsia="IRNazanin"/>
          <w:color w:val="111111"/>
          <w:sz w:val="28"/>
          <w:sz w:val="28"/>
          <w:szCs w:val="28"/>
          <w:rtl w:val="true"/>
          <w:lang w:bidi="fa-IR"/>
        </w:rPr>
        <w:t>و ابزارهاى مورد استفاده، و همچنين قوانين فراهم كنندۀ امنيّت و سلامت تمام توليدات در بالاترين معيارهاى بين المللى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مردم از امور بهداشتى و بيان دست كم، آموزه هايى كه هر فرد براى محافظت از سلامت خود بدانها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قوا و نيروهاى خود و چگونگى محافظت از آنها در برابر بيماريها و همچنين چكونگى رساندن اين قوا به رشد لازم از طريق تغذيۀ مناسب و ورزش و مانند اينها، و شناخت بيماريها، وعلل آنها و چگونگى پيشگيرى از مبتلا شدن به آنها و آشنايى به روشهاى درمان آن بيماريها، همه و همه از جملۀ اين آموزه ها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آگاهى بايد در مدارس، و از سال اوّل ابتدائى تا آخرين سال دانشگاه به فرزندان جامعه داده شود، همچنين بايد اين آگاهيها از رهگذر رسانه هاى ديدارى، شنيدارى و نوشتارى به گوش و ديد مردم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فراهم آوردن پزشكان و پرستاران مجرّب و تهيّۀ داروهاى ضرورى و ساخت بيمارستان و درمانگاه، و تعريف برخوردارى از خدمات بهداشتى و درمانى به عنوان حقّ طبيعى هر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مى بايست پس از مشاوره گرفتن از كارشناسان و سازمانهاى مربوطه دربارۀ مسايل مهمّ بهداشتى همچون واكسيناسيون عمومى عليه بيماريهاى واگيردار ومهلك، به صدور فتاوى ويژه همّت گمارند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نيز بايد فراهم آوردن وسايل خدمات بهداشتى و درمانى براى عموم مردم و نيازمندان را در زمرۀ طرحهاى خداپسندانۀ خود بگنجانند</w:t>
      </w:r>
      <w:r>
        <w:rPr>
          <w:rFonts w:eastAsia="IRNazanin" w:cs="IRNazanin"/>
          <w:color w:val="111111"/>
          <w:sz w:val="28"/>
          <w:szCs w:val="28"/>
          <w:rtl w:val="true"/>
          <w:lang w:bidi="fa-IR"/>
        </w:rPr>
        <w:t>.</w:t>
      </w:r>
      <w:bookmarkStart w:id="279" w:name="pg7289_75480"/>
    </w:p>
    <w:p>
      <w:pPr>
        <w:pStyle w:val="BookText"/>
        <w:rPr/>
      </w:pPr>
      <w:bookmarkEnd w:id="279"/>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بايد به هنگام بروز بحرانهاى بهداشتى خطرناك، چون شيوع بيماريهاى مسرى و مهلك در امر مبارزه با عواملى ضد بهداشت و سلامت عمومى، سهيم شوند</w:t>
      </w:r>
      <w:r>
        <w:rPr>
          <w:rFonts w:eastAsia="IRNazanin" w:cs="IRNazanin"/>
          <w:color w:val="111111"/>
          <w:sz w:val="28"/>
          <w:szCs w:val="28"/>
          <w:rtl w:val="true"/>
          <w:lang w:bidi="fa-IR"/>
        </w:rPr>
        <w:t>.</w:t>
      </w:r>
    </w:p>
    <w:p>
      <w:pPr>
        <w:pStyle w:val="Heading4"/>
        <w:numPr>
          <w:ilvl w:val="3"/>
          <w:numId w:val="1"/>
        </w:numPr>
        <w:rPr/>
      </w:pPr>
      <w:bookmarkStart w:id="280" w:name="__RefHeading___Toc647137_1051229030"/>
      <w:bookmarkStart w:id="281" w:name="_Toc100"/>
      <w:bookmarkEnd w:id="280"/>
      <w:r>
        <w:rPr>
          <w:rtl w:val="true"/>
        </w:rPr>
        <w:t xml:space="preserve">دوّم </w:t>
      </w:r>
      <w:r>
        <w:rPr>
          <w:rtl w:val="true"/>
        </w:rPr>
        <w:t xml:space="preserve">- </w:t>
      </w:r>
      <w:r>
        <w:rPr>
          <w:rtl w:val="true"/>
        </w:rPr>
        <w:t>سلامتى و بهداشت، حقّ طبيعى انسان</w:t>
      </w:r>
      <w:bookmarkEnd w:id="281"/>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 ها و قبيله ها قرار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بشناسيد؛ گرامى ترين شما نزد خداوند با تقواترين شماست؛ خداوند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همان مفهوم به رسميت شناختن متقابل حقوق يكديگر باشد، حقوقى كه يكى از مهمترين آنها حقّ حيات مى باشد كه خود شامل حقّ برخوردارى از امنيّت و حقّ تأمين ضرورات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حقّ برخوردارى از غذا، نوشيدنى،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سلامتى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منهم، ومن يسمع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را به روز برساند در حاليكه به امور مسلمانان اهتمام نورزد، مسلمان نيست و كسى هم كه صداى مردى را كه مسلمانان را به يارى مى طلبد، بشنود و پاسخش را ندهد مسلمان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حيات و زندگى پايۀ ديگر حقوق بوده و فراهم آمدن تندرستى و سلامت جسمانى انسان، بنياد حيات را تشكيل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متون و نصوص دينى اى كه به انفاق و بخشش دستور مى دهند، انفاق در امور بهداشتى را نيز به منزله ى يكى از وسيعترين بسترهاى انفاق و هميارى اجتماعى شامل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سويى، متون و رواياتى كه بر اهتمام مسلمانان به يكديگر تأكيد مى ورزند نيز، دستۀ ديگرى از نصوصند كه بسترهاى فراهم آوردن وسايل بهداشتى و درمانى همگانى را هم در برمى گيرند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بسيارى از متون كلّى نيز مى توان، لزوم هميارى در امر بهداشت و تندرستى در حدّ ضرورت و امكان را استنباط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تندرستى و سلامت، بايد به هدفى تبديل شود كه مردم و حكومت، جملگى در فراهم آمدن آن براى تك تك افراد جامعه و در تهيۀ تمام وسايل ممكن دراين راستا، از هيچ تلاشى فروگذار ننمايند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قانونگذاران نيز بايد به وضع قوانين ضرورى براى فراهم آمدن اين حقّ طبيعى همّت گمارند</w:t>
      </w:r>
      <w:r>
        <w:rPr>
          <w:rFonts w:eastAsia="IRNazanin" w:cs="IRNazanin"/>
          <w:color w:val="111111"/>
          <w:sz w:val="28"/>
          <w:szCs w:val="28"/>
          <w:rtl w:val="true"/>
          <w:lang w:bidi="fa-IR"/>
        </w:rPr>
        <w:t>.</w:t>
      </w:r>
      <w:bookmarkStart w:id="282" w:name="pg7289_75486"/>
    </w:p>
    <w:p>
      <w:pPr>
        <w:pStyle w:val="Heading3"/>
        <w:numPr>
          <w:ilvl w:val="2"/>
          <w:numId w:val="1"/>
        </w:numPr>
        <w:rPr/>
      </w:pPr>
      <w:bookmarkStart w:id="283" w:name="__RefHeading___Toc647139_1051229030"/>
      <w:bookmarkStart w:id="284" w:name="_Toc101"/>
      <w:bookmarkEnd w:id="282"/>
      <w:bookmarkEnd w:id="283"/>
      <w:r>
        <w:rPr>
          <w:rtl w:val="true"/>
        </w:rPr>
        <w:t>احكام آموزش</w:t>
      </w:r>
      <w:bookmarkEnd w:id="284"/>
    </w:p>
    <w:p>
      <w:pPr>
        <w:pStyle w:val="Heading4"/>
        <w:numPr>
          <w:ilvl w:val="3"/>
          <w:numId w:val="1"/>
        </w:numPr>
        <w:rPr/>
      </w:pPr>
      <w:bookmarkStart w:id="285" w:name="__RefHeading___Toc647141_1051229030"/>
      <w:bookmarkStart w:id="286" w:name="_Toc102"/>
      <w:bookmarkEnd w:id="285"/>
      <w:r>
        <w:rPr>
          <w:rtl w:val="true"/>
        </w:rPr>
        <w:t>درآمد</w:t>
      </w:r>
      <w:r>
        <w:rPr>
          <w:rtl w:val="true"/>
        </w:rPr>
        <w:t>:</w:t>
      </w:r>
      <w:bookmarkEnd w:id="286"/>
    </w:p>
    <w:p>
      <w:pPr>
        <w:pStyle w:val="BookText"/>
        <w:rPr/>
      </w:pPr>
      <w:r>
        <w:rPr>
          <w:rFonts w:ascii="IRNazanin" w:hAnsi="IRNazanin" w:eastAsia="IRNazanin"/>
          <w:color w:val="111111"/>
          <w:sz w:val="28"/>
          <w:sz w:val="28"/>
          <w:szCs w:val="28"/>
          <w:rtl w:val="true"/>
          <w:lang w:bidi="fa-IR"/>
        </w:rPr>
        <w:t>تعاون و هميارى بر نيكوكارى و تقوى يكى از مهمترين اصلهاى ارزشهاى اسلامى مى باشد كه مى توان، از دل آن دهها ارزش ديگر، از جمله؛ ارزش كار مشترك براى فراگيرى بهداشت و آموزش و رفاه، را بيرون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مردم، همگى، وظيفه دارند نادانان و جاهلان را آموزش دهند، چون آموزش حقّ جاهلان است بر گردن همه، ولى برخى از گروهها مسؤوليّت سنگينترى را در اين زمينه بر عهده دارند، مانند پيامبران، علما ودانشمندان، خويشاوندان، و اولياى امور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بَعَثَ فِي الْاُمِّيِّينَ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در ميان جمعيت درس نخوانده رسولى از خودشان</w:t>
      </w:r>
    </w:p>
    <w:p>
      <w:pPr>
        <w:pStyle w:val="BookText"/>
        <w:rPr/>
      </w:pPr>
      <w:r>
        <w:rPr>
          <w:rFonts w:ascii="IRNazanin" w:hAnsi="IRNazanin" w:eastAsia="IRNazanin"/>
          <w:color w:val="111111"/>
          <w:sz w:val="28"/>
          <w:sz w:val="28"/>
          <w:szCs w:val="28"/>
          <w:rtl w:val="true"/>
          <w:lang w:bidi="fa-IR"/>
        </w:rPr>
        <w:t xml:space="preserve">برانگيخت كه آياتش را بر آنها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 و مسلماً پيش از آن در گمراهى آشكارى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اللّهُ مِيثَاقَ الَّذِينَ أُوتُوا الْكِتَابَ لَتُبَيِّنُنَّهُ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از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پيمان گرفت كه حتماً آن را براى مردم آشكار سازيد و كتمان نكنيد؛ ولى آنها، آن را پشت سر افكندند؛ و به بهاى كمى فروختند؛ و چه بد متاعى مى خرند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دلايل روشن، و وسيله هدايتى را كه نازل كرده ايم، بعداز آنكه در كتاب براى مردم بيان نموديم، كتمان كنند، خدا آنها را لعنت مى كند؛ و همه لعن كنندگان نيز، آنها را لعن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قَالَ لِوَالِدَيْهِ أُفٍّ لَكُمَا أَتَعِدَانِنِي أَنْ أُخْرَجَ وَقَدْ خَلَتِ الْقُرُونُ مِن قَبْلِي وَهُمَا يَسْتَغِيثَانِ اللّهَ وَيْلَكَ آمِنْ إِنَّ وَعْدَ اللّهِ حَقٌّ فَيَقُولُ مَا هذَا إِلَّا أَسَاطِيرُ الْأَوَّلِينَ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پدر و مادرش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وعده مى دهيد كه من روز قيامت مبعوث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 از من اقوام</w:t>
      </w:r>
    </w:p>
    <w:p>
      <w:pPr>
        <w:pStyle w:val="BookText"/>
        <w:rPr/>
      </w:pPr>
      <w:r>
        <w:rPr>
          <w:rFonts w:ascii="IRNazanin" w:hAnsi="IRNazanin" w:eastAsia="IRNazanin"/>
          <w:color w:val="111111"/>
          <w:sz w:val="28"/>
          <w:sz w:val="28"/>
          <w:szCs w:val="28"/>
          <w:rtl w:val="true"/>
          <w:lang w:bidi="fa-IR"/>
        </w:rPr>
        <w:t xml:space="preserve">زيادى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مبعوث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پيوسته فرياد مى كشند و خدا را به يارى مى طلبند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ايمان بياور كه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پيوسته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جز افسانه هاى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ميزان پافشارى پدر و مادر مسلمان براى باورمند ساختن فرزندان به روز رستاخيز دريافت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وَمَن قُدِرَ عَلَيْهِ رِزْقُهُ فَلْيُنفِقْ مِمَّا آتَاهُ اللّهُ لَايُكَلِّفُ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تنگدست اند، از آنچه كه خدا به آنها داده انفاق نمايند؛ خداوند هيچ كس را جز به مقدار توانايى كه به او داده تكليف نمى كند؛ خداوند بزودى بعداز سختيها آسانى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كريمۀ ذكر شده وجوب بر عهده گرفتن مخارج خانواده، شامل هزينه هاى آموزش و پرورش اعضاى خانواده را يادآور شده بر آن تأكيد مى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حديثى از امام جعفر صادق عليه السلام آمده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أنّ اللّه لم يأخذ على الجّهال عهداً بطلب العلم، حتّى</w:t>
      </w:r>
    </w:p>
    <w:p>
      <w:pPr>
        <w:pStyle w:val="BookText"/>
        <w:rPr/>
      </w:pPr>
      <w:r>
        <w:rPr>
          <w:rFonts w:ascii="Amiri" w:hAnsi="Amiri" w:eastAsia="Amiri" w:cs="Amiri"/>
          <w:color w:val="111111"/>
          <w:sz w:val="28"/>
          <w:sz w:val="28"/>
          <w:szCs w:val="28"/>
          <w:rtl w:val="true"/>
          <w:lang w:bidi="ar-SA"/>
        </w:rPr>
        <w:t>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خواندم كه؛ خداوند متعال از جاهلان پيمانى مبنى بر دانش آموزى نگرفت، مگر پس از اينكه از دانشمندان پيمانى مبنى بر علم آموزى به جاهلان گرفت است، و اين بدان خاطر است كه علم پيش از جهل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الخير يستغفر له دواب الأرض وحيتان البحر،</w:t>
      </w:r>
    </w:p>
    <w:p>
      <w:pPr>
        <w:pStyle w:val="BookText"/>
        <w:rPr/>
      </w:pPr>
      <w:r>
        <w:rPr>
          <w:rFonts w:ascii="Amiri" w:hAnsi="Amiri" w:eastAsia="Amiri" w:cs="Amiri"/>
          <w:color w:val="111111"/>
          <w:sz w:val="28"/>
          <w:sz w:val="28"/>
          <w:szCs w:val="28"/>
          <w:rtl w:val="true"/>
          <w:lang w:bidi="ar-SA"/>
        </w:rPr>
        <w:t>وكلّ ذي روح في الهواء، وجميع أهل السماء والأرض، وإنّ العالم والمتعلّم في الأجر سواء، يأتيان يوم القيامة كفرسي رهان يزدحمان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جنبندگان زمين و ماهيان دريا و تمام جانداران آسمان و تمام اهل آسمان و زمين، براى معلّم نيكيها و خوبيها، طلب آمرزش مى كنند، و بيگمان دانشمند و دانش آموز پاداشى يكسان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قيامت همچون دو اسب مسابقۀ رقيب پا به عرصۀ قيامت مى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كه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 صبيّك حتّى يأتي له ستّ سنين، ثمّ ضمّه إليك سبع سنين فأدّبه بأدبك، فإن قبل وصلح، وإلّا فخل عنه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تا شش سالگى آزاد بگذاريد، سپس به مدّت هفت سال آنها را تربيت كنيد، پس اگر پذيرفتند و شايسته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آنها را به حال خود رها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حضرت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فرزندان خود شنا و تيراندازى بياموزيد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حديث شريف درمى يابيم كه مى بايست به فرزندانمان آنچه را در زندگى بدانها نيازمند خواهند شد بياموزيم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أحداثكم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جوانان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آموزش احاديث به جوانان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گروه مرجئه دراين امر از شما پيشى گيرند، آغاز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خطاب به مردم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وَتَوْفِيرُ فَيْئِكُمْ عَلَيْكُمْ، وَتَعْلِيمُكُمْ كَيْ لا تَجْهَلُوا، وَتَأْدِيبُكُمْ كَيَْما تَعْلَمُوا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حقّى من بر شما دارم و حقّى شما بر من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حق شما</w:t>
      </w:r>
    </w:p>
    <w:p>
      <w:pPr>
        <w:pStyle w:val="BookText"/>
        <w:rPr/>
      </w:pP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دربارۀ شما و تنظيم و فراوان نمودن بيت المال براى تهيۀ معيشت سالم براى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تصدّى بر تعليم شما كه از جهل نجات پيدا كنيد و تأديب شما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سطوح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پيامبر اكرم صلى الله عليه و آله معاذ بن جبل را به يمن فرستادند، توصيه هايى چند در باب مسؤوليّتش به او گوشزد كردند، يكى از اين توصيه ها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علّمهم كتاب اللّه، وأحسن أدبهم على الأخلاق الصالحة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ايشان بياموز، و تربيت ايشان را بر مبناى اخلاق شايسته، نيكو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كردن و هزينه نمودن براى اعضاى خانواده امرى واجب است، كه يكى از ابعاد امروزين آن بر مبناى عرف، امر تعليم و آموزش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اهتمام ورزيدن بدان از سوى والدين واجب و كوتاهى در آن به منزله ى كوتاهى در احقاق حقّ اعضاى خانواده تلقّى مى شود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پدران و يا آنانكه مسؤوليّت نفقه دادن را بر عهده دارند بايد به فرزندان و يا افراد تحت تكفّل خود كارهاى مورد نيازشان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اينكه كدام كار مورد نياز فرزندان است وآموزش آن توسّط والدين بر مبناى عرف، نفقه محسوب مى شود، بسته به دو عنصر زمان و</w:t>
      </w:r>
    </w:p>
    <w:p>
      <w:pPr>
        <w:pStyle w:val="BookText"/>
        <w:rPr/>
      </w:pPr>
      <w:r>
        <w:rPr>
          <w:rFonts w:ascii="IRNazanin" w:hAnsi="IRNazanin" w:eastAsia="IRNazanin"/>
          <w:color w:val="111111"/>
          <w:sz w:val="28"/>
          <w:sz w:val="28"/>
          <w:szCs w:val="28"/>
          <w:rtl w:val="true"/>
          <w:lang w:bidi="fa-IR"/>
        </w:rPr>
        <w:t>مكان، متغيّر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احاديث و روايات، والدين را به تعليم امورى چون باورهاى درست و آداب والا و نيازمنديهاى فرزندان، شامل خواندن و نوشتن و شنا و مانند اينها تشويق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دولتهاى اسلامى اى كه حقوق مردم را رعايت مى كنند ومى خواهند ارزشهاى اجتماعى را در ميان افراد جامعه نهادينه سازند، بايد به نشر علم و دانش، بويژه آن بخشهايى از علم كه امور دين و يا ساحتهاى معيشتى مردم بسته بدانها هستند، بپردازند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دولتها مى بايست به فراهم آوردن ابزارها، روشها و فرصتهاى آموزش همگانى و همچنين به مبارزه براى ريشه كن ساختن جهل و بيسوادى، بيش ازپيش همّت گمارند</w:t>
      </w:r>
      <w:r>
        <w:rPr>
          <w:rFonts w:eastAsia="IRNazanin" w:cs="IRNazanin"/>
          <w:color w:val="111111"/>
          <w:sz w:val="28"/>
          <w:szCs w:val="28"/>
          <w:rtl w:val="true"/>
          <w:lang w:bidi="fa-IR"/>
        </w:rPr>
        <w:t>.</w:t>
      </w:r>
      <w:bookmarkStart w:id="287" w:name="pg7289_75505"/>
    </w:p>
    <w:p>
      <w:pPr>
        <w:pStyle w:val="Heading2"/>
        <w:numPr>
          <w:ilvl w:val="1"/>
          <w:numId w:val="1"/>
        </w:numPr>
        <w:rPr/>
      </w:pPr>
      <w:bookmarkStart w:id="288" w:name="__RefHeading___Toc647143_1051229030"/>
      <w:bookmarkStart w:id="289" w:name="_Toc103"/>
      <w:bookmarkEnd w:id="287"/>
      <w:bookmarkEnd w:id="288"/>
      <w:r>
        <w:rPr>
          <w:rtl w:val="true"/>
        </w:rPr>
        <w:t>فصل سوم</w:t>
      </w:r>
      <w:r>
        <w:rPr>
          <w:rtl w:val="true"/>
        </w:rPr>
        <w:t xml:space="preserve">: </w:t>
      </w:r>
      <w:r>
        <w:rPr>
          <w:rtl w:val="true"/>
        </w:rPr>
        <w:t>فرزندان وصلۀ رحم از ديدگاه فقه</w:t>
      </w:r>
      <w:bookmarkEnd w:id="289"/>
    </w:p>
    <w:p>
      <w:pPr>
        <w:pStyle w:val="Heading3"/>
        <w:numPr>
          <w:ilvl w:val="2"/>
          <w:numId w:val="1"/>
        </w:numPr>
        <w:rPr/>
      </w:pPr>
      <w:bookmarkStart w:id="290" w:name="__RefHeading___Toc647145_1051229030"/>
      <w:bookmarkStart w:id="291" w:name="_Toc104"/>
      <w:bookmarkEnd w:id="290"/>
      <w:r>
        <w:rPr>
          <w:rtl w:val="true"/>
        </w:rPr>
        <w:t>احكام دوستى و مودّت</w:t>
      </w:r>
      <w:bookmarkEnd w:id="291"/>
    </w:p>
    <w:p>
      <w:pPr>
        <w:pStyle w:val="Heading4"/>
        <w:numPr>
          <w:ilvl w:val="3"/>
          <w:numId w:val="1"/>
        </w:numPr>
        <w:rPr/>
      </w:pPr>
      <w:bookmarkStart w:id="292" w:name="__RefHeading___Toc647147_1051229030"/>
      <w:bookmarkStart w:id="293" w:name="_Toc105"/>
      <w:bookmarkEnd w:id="292"/>
      <w:r>
        <w:rPr>
          <w:rtl w:val="true"/>
        </w:rPr>
        <w:t>درآمد</w:t>
      </w:r>
      <w:r>
        <w:rPr>
          <w:rtl w:val="true"/>
        </w:rPr>
        <w:t>:</w:t>
      </w:r>
      <w:bookmarkEnd w:id="293"/>
    </w:p>
    <w:p>
      <w:pPr>
        <w:pStyle w:val="BookText"/>
        <w:rPr/>
      </w:pPr>
      <w:r>
        <w:rPr>
          <w:rFonts w:ascii="Amiri" w:hAnsi="Amiri" w:eastAsia="Amiri" w:cs="Amiri"/>
          <w:color w:val="111111"/>
          <w:sz w:val="28"/>
          <w:sz w:val="28"/>
          <w:szCs w:val="28"/>
          <w:rtl w:val="true"/>
          <w:lang w:bidi="ar-SA"/>
        </w:rPr>
        <w:t xml:space="preserve">مودّت يا دوستى يكى از سنّتهاى الهى محسوب مى شود، زيرا يكى از نامهاى خداوند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از اين نام در مى يابيم كه مودّت يك ارزش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دوستى و مودّت اين است كه براى آنكه دوستش داريم، جز نيكى نخواهيم و در برابر او فخرفروشى و تكبّر نكنيم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بايد دوستى و مودّت خود را به آن سو كه خداوندو پيامبرش امر كرده سوق دهند، بنابراين بايد خداوند و پيامبر صلى الله عليه و آله و نزديكان وى و همچنين مؤمنان را دوست بدارند و سپس همسر و فرزندان خود را مورد محبّت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دوستى با روى برتافتگان از خدا و پيامبرش و مورد محبّت قرار دادن آنها امرى نامشروع تلقّى مى شود، چون، دوستى با دشمنان خدا و دوستى با مردم، بر مبناى ارزشهاى بت پرستانه با راست ايمانى در يك جا جمع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 خود، آمرزش بطلبيد؛ و به سوى او بازگرديد؛ كه پروردگارم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الَّذِي يُبَشِّرُ اللّهُ عِبَادَهُ الَّذِينَ آمَنُوا وَعَمِلُوا الصَّالِحَاتِ قُل لَاأَسْأَلُكُمْ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خداوند بندگانش را كه ايمان آورده و اعمال صالح انجام داده اند به آن نويد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پاداشى از شما بر رسالتم درخواست نمى 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كار نيكى انجام دهد، بر نيكى اش مى افزاييم؛ چرا كه خداوند آمرزنده و سپاس 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شما،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سست مى باشند،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سستى مى كشانند؛ اگر مصيبتى به شما</w:t>
      </w:r>
    </w:p>
    <w:p>
      <w:pPr>
        <w:pStyle w:val="BookText"/>
        <w:rPr/>
      </w:pPr>
      <w:r>
        <w:rPr>
          <w:rFonts w:ascii="IRNazanin" w:hAnsi="IRNazanin" w:eastAsia="IRNazanin"/>
          <w:color w:val="111111"/>
          <w:sz w:val="28"/>
          <w:sz w:val="28"/>
          <w:szCs w:val="28"/>
          <w:rtl w:val="true"/>
          <w:lang w:bidi="fa-IR"/>
        </w:rPr>
        <w:t>برسد،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نعمت داد كه با مجاهدان نبوديم، تا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غنيمتى از جانب خدا به شما برسد، درست مثل اينكه هرگز ميان شما و آنها دوستى و مودّتى نبوده،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هم با آنها بوديم، و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مى رسيديم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مى كنيد، در حالى كه آنها به آنچه از حق براى شما آمده كافر شده اند، و رسول اللّه و شما را به خاطر ايمان به خداوندى كه پروردگار همه شماست از شهر و ديارتان بيرون مى رانند؛ اگر شما براى جهاد در راه من و جلب خشنوديم هجرت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مخفيانه با آنها رابطه دوستى بر قرار مى كنيد در حالى كه من به آنچه پنهان يا آشكار مى سازيد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شما چنين كارى كند، از راه راست گمراه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إِنَّمَا اتَّخَذْتُم مِن دُونِ اللّهِ أَوْثَاناً مَّوَدَّةَ بَيْنِكُمْ فِي الْحَيَاةِ الدُّنْيَا ثُمَّ يَوْمَ الْقِيَامَةِ يَكْفُرُ بَعْضُكُم بِبَعْضٍ وَيَلْعَنُ بَعْضُكُم بَعْضاً وَمَأْوَاكُمُ النَّارُ وَمَا لَكُم</w:t>
      </w:r>
    </w:p>
    <w:p>
      <w:pPr>
        <w:pStyle w:val="BookText"/>
        <w:rPr/>
      </w:pPr>
      <w:r>
        <w:rPr>
          <w:rFonts w:ascii="Amiri" w:hAnsi="Amiri" w:eastAsia="Amiri" w:cs="Amiri"/>
          <w:color w:val="111111"/>
          <w:sz w:val="28"/>
          <w:sz w:val="28"/>
          <w:szCs w:val="28"/>
          <w:rtl w:val="true"/>
          <w:lang w:bidi="ar-SA"/>
        </w:rPr>
        <w:t>مِن نَّاصِرِينَ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غير از خدا بتهايى براى خود انتخاب كرده ايد كه مايه دوستى و محبّت ميان شما در زندگى دنيا باشد؛ سپس روز قيامت از يكديگر بيزارى مى جوييد و يكديگر را لعن مى كنيد؛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است و هيچ يار و ياورى براى شما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بايد روابط ميان خود را بر مبناى يك دوستى ايمانى شكل دهند، دوستى اى كه مبتنى بر محبت خدا، پيامبر صلى الله عليه و آله و اهل بيت عليهم السلام وى باشد همينگونه است دوستى خانواده و عشيره زمانى كه با آن محبت خدايى متعارض نباشد اما دوستيهايى كه مبتنى بر موهومات است كه بت به جاى خدا پرستيده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دوستيهايى كه بر پايۀ تعصّب جاهلى و يا تعصّبات مادّى شكل مى گيرند، همه و همه دوستيهايى ناپسند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حقيقت مى توان احكام زير را استنباط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مى بايست بازگشتى به خود داشته باشد و خاستگاههاى حبّ و بغضهايش را دقيقاً شناسايى كند و سپس معيار حبّ و بعضهايش را</w:t>
      </w:r>
    </w:p>
    <w:p>
      <w:pPr>
        <w:pStyle w:val="BookText"/>
        <w:rPr/>
      </w:pPr>
      <w:r>
        <w:rPr>
          <w:rFonts w:ascii="IRNazanin" w:hAnsi="IRNazanin" w:eastAsia="IRNazanin"/>
          <w:color w:val="111111"/>
          <w:sz w:val="28"/>
          <w:sz w:val="28"/>
          <w:szCs w:val="28"/>
          <w:rtl w:val="true"/>
          <w:lang w:bidi="fa-IR"/>
        </w:rPr>
        <w:t>در چهارچوب عقل و وحى از نو تعريف كند، تا صاحب دلى پيراسته از حبّ دنيا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مؤمنان است كه به مردم محبّت ورزيده و با ايشان دوستى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براى خود دوست داريم بايد براى برادران مؤمن خود نيز دوست بداريم، و همچنين نبايد نسبت به خيرى كه به برادر مؤمنمان مى رسد حسد ورزيم و همچون كسانى كه هيچ تعلّق خاطرى نسبت به يكديگر ندارند با يكديگر رفتار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زناشويى مناسب آن رابطه اى است كه بر مبناى دوستى و محبّت استوار شده باشد، رابطه اى كه در آن هيچيك از دوطرف نسبت به طرف مقابل، كبر و يا حسد نورزد، رابطه اى سالم كه بايد در شبكه ى روابط ميان تمام مؤمنان نهادينه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خدا، پيامبر صلى الله عليه و آله و اهل بيت ايشان عليه السلام از پايه هاى دين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دوستى همان تولّى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دوستى دشمنان خدا و رسول صلى الله عليه و آله و ناصبين و كسانى كه از اهل بيت عليهم السلام روى برگردانده اند، نيز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مى بايست از چنين كسانى تبرّى جوييم، چراكه تبرّى جستن از دشمنان خدا نيز پايه اى از پايه هاى دين مى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مى بايست شبكه ى روابط اجتماعى انسان بر مبناى خدا باورى و پذيرفتن ولايت خدا و رسول صلى الله عليه و آله و مؤمنان سامان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كسى را خود خوانده و بدون اينكه خداوند به پيروى از وى دستور داده، و او را حجّتى بر مردم قرار داده باشد، به عنوان محور دوستى ميان مردم و ستون ولايت انتخاب كنيم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در تشكّلها نيز مى بايست محورى جز محور الهى نجوييم، مگر به اذن ولىّ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تشكّلهاى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نژادى، يا صنفى، يا سياسى در چهارچوب ولايت خداوند و به اذن حجّت خداوند بر زمين، انجام پذيرند، اين تشكّلها مطلوب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تشكّلها بدون اذن الهى صورت پذيرند، امكان دارد به بتى براى ما تبديل شوند كه ما از پرستش چنين بتها نهى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از اينگونه تشكّلها صرف نظر كنيم</w:t>
      </w:r>
      <w:r>
        <w:rPr>
          <w:rFonts w:eastAsia="IRNazanin" w:cs="IRNazanin"/>
          <w:color w:val="111111"/>
          <w:sz w:val="28"/>
          <w:szCs w:val="28"/>
          <w:rtl w:val="true"/>
          <w:lang w:bidi="fa-IR"/>
        </w:rPr>
        <w:t>.</w:t>
      </w:r>
      <w:bookmarkStart w:id="294" w:name="pg7289_75517"/>
    </w:p>
    <w:p>
      <w:pPr>
        <w:pStyle w:val="Heading3"/>
        <w:numPr>
          <w:ilvl w:val="2"/>
          <w:numId w:val="1"/>
        </w:numPr>
        <w:rPr/>
      </w:pPr>
      <w:bookmarkStart w:id="295" w:name="__RefHeading___Toc647149_1051229030"/>
      <w:bookmarkStart w:id="296" w:name="_Toc106"/>
      <w:bookmarkEnd w:id="294"/>
      <w:bookmarkEnd w:id="295"/>
      <w:r>
        <w:rPr>
          <w:rtl w:val="true"/>
        </w:rPr>
        <w:t>احكام روابط ميان مؤمنان</w:t>
      </w:r>
      <w:bookmarkEnd w:id="296"/>
    </w:p>
    <w:p>
      <w:pPr>
        <w:pStyle w:val="Heading4"/>
        <w:numPr>
          <w:ilvl w:val="3"/>
          <w:numId w:val="1"/>
        </w:numPr>
        <w:rPr/>
      </w:pPr>
      <w:bookmarkStart w:id="297" w:name="__RefHeading___Toc647151_1051229030"/>
      <w:bookmarkStart w:id="298" w:name="_Toc107"/>
      <w:bookmarkEnd w:id="297"/>
      <w:r>
        <w:rPr>
          <w:rtl w:val="true"/>
        </w:rPr>
        <w:t>درآمد</w:t>
      </w:r>
      <w:r>
        <w:rPr>
          <w:rtl w:val="true"/>
        </w:rPr>
        <w:t>:</w:t>
      </w:r>
      <w:bookmarkEnd w:id="298"/>
    </w:p>
    <w:p>
      <w:pPr>
        <w:pStyle w:val="BookText"/>
        <w:rPr/>
      </w:pPr>
      <w:r>
        <w:rPr>
          <w:rFonts w:ascii="IRNazanin" w:hAnsi="IRNazanin" w:eastAsia="IRNazanin"/>
          <w:color w:val="111111"/>
          <w:sz w:val="28"/>
          <w:sz w:val="28"/>
          <w:szCs w:val="28"/>
          <w:rtl w:val="true"/>
          <w:lang w:bidi="fa-IR"/>
        </w:rPr>
        <w:t>در فضاى جامعۀ اسلامى ارزشهاى صلح و آرامش، حق، عدالت، امنيّت و كسب روزى حلال محقّق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محقّق ساختن چنين جامعه اى بايد پيوند ميان مؤمنان را تا حدّى استحكام بخشيم كه روابط ايشان به سطح روابط برادرى برسد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برادرى بوسيلۀ چنگ زدن به ريسمان الهى كه شامل كتاب و رسول الهى مى باشد و از رهگذر پشتيبانى از يكديگر و هميارى با يكديگر بر مبناى نيكى و تقوا، و همچنين بوسيلۀ دورى جستن از رفتارهاى ناپسندى چون مسخره كردن، گمان بد داشتن، تجسّس كردن در كار ديگران و غيبت كردن، و همچنين با آراسته شدن به فضيلتهايى چون؛ ايثار، اصلاح و دفاع از مظلومان، به دست خواهد آمد</w:t>
      </w:r>
      <w:r>
        <w:rPr>
          <w:rFonts w:eastAsia="IRNazanin" w:cs="IRNazanin"/>
          <w:color w:val="111111"/>
          <w:sz w:val="28"/>
          <w:szCs w:val="28"/>
          <w:rtl w:val="true"/>
          <w:lang w:bidi="fa-IR"/>
        </w:rPr>
        <w:t>.</w:t>
      </w:r>
      <w:bookmarkStart w:id="299" w:name="pg7289_75519"/>
    </w:p>
    <w:p>
      <w:pPr>
        <w:pStyle w:val="Heading4"/>
        <w:numPr>
          <w:ilvl w:val="3"/>
          <w:numId w:val="1"/>
        </w:numPr>
        <w:rPr/>
      </w:pPr>
      <w:bookmarkStart w:id="300" w:name="__RefHeading___Toc647153_1051229030"/>
      <w:bookmarkStart w:id="301" w:name="_Toc108"/>
      <w:bookmarkEnd w:id="299"/>
      <w:bookmarkEnd w:id="300"/>
      <w:r>
        <w:rPr/>
        <w:t>1</w:t>
      </w:r>
      <w:r>
        <w:rPr>
          <w:rtl w:val="true"/>
        </w:rPr>
        <w:t xml:space="preserve"> - </w:t>
      </w:r>
      <w:r>
        <w:rPr>
          <w:rtl w:val="true"/>
        </w:rPr>
        <w:t>محبّت و ارزشهاى مادّى</w:t>
      </w:r>
      <w:bookmarkEnd w:id="30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كسانى است كه دراين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سراى ايمان پيش از مهاجران مسكن گزيدند و كسانى را كه به سويشان هجرت كنند دوست مى دارند، و در دل خود نيازى به آنچه به مهاجران داده شده احساس نمى كنند و آنها را بر خود مقدّم مى دارند هرچند خودشان بسيار نيازمند باشند؛ كسانى كه از بخل و حرص نفس خويش بازداشته شده اند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از ياران خود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پيوندهاى ايمان مستحكمتر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بهتر مى دانند، برخى نيز گفتند نماز برخى ديگر گفتند زكات و برخى ديگر روزه را و برخى ديگر حج و عمره وديگرانى جهاد را محكمترين پيوند ايمان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صلى الله عليه و آله</w:t>
      </w:r>
    </w:p>
    <w:p>
      <w:pPr>
        <w:pStyle w:val="BookText"/>
        <w:rPr/>
      </w:pPr>
      <w:r>
        <w:rPr>
          <w:rFonts w:ascii="Amiri" w:hAnsi="Amiri" w:eastAsia="Amiri" w:cs="Amiri"/>
          <w:color w:val="111111"/>
          <w:sz w:val="28"/>
          <w:sz w:val="28"/>
          <w:szCs w:val="28"/>
          <w:rtl w:val="true"/>
          <w:lang w:bidi="ar-SA"/>
        </w:rPr>
        <w:t>به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ما قلتم فضل وليس به، ولكن أوثق عرى الإيمان الحبّ في اللّه،</w:t>
      </w:r>
    </w:p>
    <w:p>
      <w:pPr>
        <w:pStyle w:val="BookText"/>
        <w:rPr/>
      </w:pPr>
      <w:r>
        <w:rPr>
          <w:rFonts w:ascii="Amiri" w:hAnsi="Amiri" w:eastAsia="Amiri" w:cs="Amiri"/>
          <w:color w:val="111111"/>
          <w:sz w:val="28"/>
          <w:sz w:val="28"/>
          <w:szCs w:val="28"/>
          <w:rtl w:val="true"/>
          <w:lang w:bidi="ar-SA"/>
        </w:rPr>
        <w:t>والبغض في اللّه، وتولّي أولياء اللّه والتبري من أعداء اللّه عزّوجلّ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يك آنچه گفتيد خوب بود، ولى منظور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مستحكمترين پيوند ايمان دوستى كردن براى خدا و كينه ورزى براى خدا و پيروى و دنباله روى از اولياء خدا و تبرّى و دورى جستن از دشمنان خداوند عزّوجلّ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المؤمن للمؤمن في اللّه، من أعظم شعب الإيمان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مؤمن نسبت به مؤمنى ديگر، از بزرگترين شاخه هاى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در پاسخ به پرسشى به اين مضمون كه آيا محبّت همان ايمان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وهل الدين إلّاالحبّ؟ ألا ترى إلى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ترى قول اللّه لمحمّد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مگر دين چيزى جز حب است؟ مگر اين گفته الهى را نشنيده 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 داريد، 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مگر اين گفتۀ خداوند به محمّد صلى الله عليه و آله را نشنيده اى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محبوب شما قرار داده و آن را در دلهايتان زينت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وكسانى را كه به سويشان هجرت كنند دوست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همان حبّ و حب همان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تنها با پيروى از رهبر خود و التزام به ارزشهاى حقيقت و سامان بخشيدن به يك زندگى جمعى توأم با الفت و محبّت و برادرى مى تواند بر عوامل تفرقه انگيز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آيۀ نهم سورۀ مباركۀ حشر نمونه اى از روابط مسلمانان نخستين را يادآور مى شود و گروه انصار را بخاطر برقرار ساختن رابطۀ خوب و خداپسندانه با مهاجران مورد تحسين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كه آشكارا شالوده شكنى اسلام در شبكۀ روابط ميان فردى و ميان اجتماعى پيشين و تأثير آن بر روان افراد را نشان مى دهد و براى نسلهاى بشرى پرده از راز پيروزيهاى ايشان در بستر تاريخ برمى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نخستين نسل مخلص اسلام با همين روح والاى ايمانى توانستند بر جهان حكومت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نسلهاى با ايمان مى بايست شبكه ى روابط خود را بر پايه هاى زير استوار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راستين و بدور از مصالح شخصى و خودخواهى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حسد ورزى وخود رأيى 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مؤمنان مى بايست از سينه اى زلال و پاك، و بدور از كينه توزى و حساسيّت نسبت به برادران مؤمن، بهره جويند، چراكه دلهاى اينچنينى به ايمان و محبّت آباد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براى دستيابى به پيشرفت و رفعت خود و در نهايت رفعت اسلام و امّت اسلامى بايد هرچه در توان دارند در راه پشتيبانى و حمايت از برادران دينى خود بكار گيرند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پايه هاى شبكه ى روابط مؤمنان، ايثار و از خودگذشتگى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ويژگى، از نشانه هاى ايمان و نمود بيرونى دوستى راستين نسبت به برادران دينى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يك مؤمن واقعى آن است كه در موقع خطر همواره براى در امان ماندن ديگران خود را به خطر مى اندازد، و در دستاوردها همواره ديگران را براى سودبردن برخود مقدّم مى دارد</w:t>
      </w:r>
      <w:r>
        <w:rPr>
          <w:rFonts w:eastAsia="IRNazanin" w:cs="IRNazanin"/>
          <w:color w:val="111111"/>
          <w:sz w:val="28"/>
          <w:szCs w:val="28"/>
          <w:rtl w:val="true"/>
          <w:lang w:bidi="fa-IR"/>
        </w:rPr>
        <w:t>.</w:t>
      </w:r>
      <w:bookmarkStart w:id="302" w:name="pg7289_75527"/>
    </w:p>
    <w:p>
      <w:pPr>
        <w:pStyle w:val="Heading4"/>
        <w:numPr>
          <w:ilvl w:val="3"/>
          <w:numId w:val="1"/>
        </w:numPr>
        <w:rPr/>
      </w:pPr>
      <w:bookmarkStart w:id="303" w:name="__RefHeading___Toc647155_1051229030"/>
      <w:bookmarkStart w:id="304" w:name="_Toc109"/>
      <w:bookmarkEnd w:id="302"/>
      <w:bookmarkEnd w:id="303"/>
      <w:r>
        <w:rPr/>
        <w:t>2</w:t>
      </w:r>
      <w:r>
        <w:rPr>
          <w:rtl w:val="true"/>
        </w:rPr>
        <w:t xml:space="preserve"> - </w:t>
      </w:r>
      <w:r>
        <w:rPr>
          <w:rtl w:val="true"/>
        </w:rPr>
        <w:t>روابط ميان نسلى</w:t>
      </w:r>
      <w:bookmarkEnd w:id="30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گرفتند بيامرز، و در دلهايمان حسد و كينه 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ويژگيهاى پيوند برادرانه زمانمند نبودن آن است، چه، مؤمنان هر عصر با مؤمنان پيش از خود پيوندى مثبت برقرار مى سازند، و حتّى براى آنها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پيوندهاى برادرانه نه تنها زمانمند نيستند، بلكه بطور كلّى كرانمند نيستند و با تفاوتهايى چون اختلاف طبيعى و يا اختلاف تمدّنى نمى توان آنها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مؤمنان راستين از خدا مى خواهند تا كينه اى نسبت به ديگر مؤمنان در دلشان راه ندهد، خواه اين مؤمنان با يكديگر در مواردى چون ديدگاه، نژاد، زبان و مانند اينها موافق و خواه متفاوت باشند</w:t>
      </w:r>
      <w:r>
        <w:rPr>
          <w:rFonts w:eastAsia="IRNazanin" w:cs="IRNazanin"/>
          <w:color w:val="111111"/>
          <w:sz w:val="28"/>
          <w:szCs w:val="28"/>
          <w:rtl w:val="true"/>
          <w:lang w:bidi="fa-IR"/>
        </w:rPr>
        <w:t>.</w:t>
      </w:r>
      <w:bookmarkStart w:id="305" w:name="pg7289_75529"/>
    </w:p>
    <w:p>
      <w:pPr>
        <w:pStyle w:val="BookText"/>
        <w:rPr/>
      </w:pPr>
      <w:bookmarkEnd w:id="305"/>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نبايد نسلهاى پيش از خود را كاملاً رد و يا كاملاً تأييد كنند، بلكه مى بايست دستاوردهاى ايشان را محترمانه به بوته ى نقد و ارزشگزارى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بايد مؤمنان جهت گيريها و ديدگاههاى پيشينيان را به معيارهاى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 و ديدگاههاى موافق با كتاب و سنّت را برگيرند و ديدگاههاى مخالف با شرع را به كنارى وانهند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سنجش آراى پيشينيان به معناى بى اعتبار بودن ايشان نيست، بلكه اين سنجش بايد در سايۀ احترام و محبّت نسبت به ايشان و آمرزش خواهى براى آنها و بزرگ پنداشتن ايشان صورت پذيرد</w:t>
      </w:r>
      <w:r>
        <w:rPr>
          <w:rFonts w:eastAsia="IRNazanin" w:cs="IRNazanin"/>
          <w:color w:val="111111"/>
          <w:sz w:val="28"/>
          <w:szCs w:val="28"/>
          <w:rtl w:val="true"/>
          <w:lang w:bidi="fa-IR"/>
        </w:rPr>
        <w:t>.</w:t>
      </w:r>
    </w:p>
    <w:p>
      <w:pPr>
        <w:pStyle w:val="Heading4"/>
        <w:numPr>
          <w:ilvl w:val="3"/>
          <w:numId w:val="1"/>
        </w:numPr>
        <w:rPr/>
      </w:pPr>
      <w:bookmarkStart w:id="306" w:name="__RefHeading___Toc647157_1051229030"/>
      <w:bookmarkStart w:id="307" w:name="_Toc110"/>
      <w:bookmarkEnd w:id="306"/>
      <w:r>
        <w:rPr/>
        <w:t>3</w:t>
      </w:r>
      <w:r>
        <w:rPr>
          <w:rtl w:val="true"/>
        </w:rPr>
        <w:t xml:space="preserve"> - </w:t>
      </w:r>
      <w:r>
        <w:rPr>
          <w:rtl w:val="true"/>
        </w:rPr>
        <w:t>روابط برادرانه و اصلاح</w:t>
      </w:r>
      <w:bookmarkEnd w:id="30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پس دو برادر خود را صلح و آشتى دهيد و تقواى الهى پيشه كنيد، باشد كه مشمول رحمت او شويد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w:t>
      </w:r>
    </w:p>
    <w:p>
      <w:pPr>
        <w:pStyle w:val="BookText"/>
        <w:rPr/>
      </w:pPr>
      <w:r>
        <w:rPr>
          <w:rFonts w:ascii="Amiri" w:hAnsi="Amiri" w:eastAsia="Amiri" w:cs="Amiri"/>
          <w:color w:val="111111"/>
          <w:sz w:val="28"/>
          <w:sz w:val="28"/>
          <w:szCs w:val="28"/>
          <w:rtl w:val="true"/>
          <w:lang w:bidi="ar-SA"/>
        </w:rPr>
        <w:t>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وسيلۀ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زنيد، و پراكنده نشويد؛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 اى از آتش بوديد،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آيات خود را براى شما آشكار مى سازد، شايد پذيراى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على عليه السلام در بستر وفات به دوفرزند بزرگوارشان حسن و حسين عليهما السلام اينگونه وصيّت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 فَإِنِّي سَمْعْتُ جَدَّكُمَا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فرزندان و دودمانم و هركس اين نوشتۀ من بدو مى رسد را به تقواى الهى و نظم در امور و اصلاح در ميان مسلمانان توصيه مى كنم، من از جدّ شما رسول خدا صلى الله عليه و آله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ميان مردم از عموم نماز و روزه برتراست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امام صادق عليه السلام نقل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 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ى مورد محبّت خدا، آن است كه هرگاه روابط مردم به تباهى كشيده شد ميان ايشان اصلاح كنيم، و هرگاه از هم دور شدند ايشان را به هم نزديك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اصلح بين إثنين،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ميان دو نفر اصلاح كنم، نزد من محبوبتر از آن است كه دو دينار در راه خدا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 ى روابط مؤمنان با يكديگر به درجه اى از استحكام مى رسد كه به پيوندهاى برادرانه اى كه موجب اصلاح بين يكديگر مى شوند،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رهگذر اين شبكه ى روابط، مؤمنان چونان رودهاى متلاقى اى كه يكديگر را پاك مى كنند، همواره كاستيها و زوائد روابط ميان فرد و اجتماع خود را اصلاح مى كنند و پايه هاى اخوت را ميان خود</w:t>
      </w:r>
    </w:p>
    <w:p>
      <w:pPr>
        <w:pStyle w:val="BookText"/>
        <w:rPr/>
      </w:pPr>
      <w:r>
        <w:rPr>
          <w:rFonts w:ascii="Amiri" w:hAnsi="Amiri" w:eastAsia="Amiri" w:cs="Amiri"/>
          <w:color w:val="111111"/>
          <w:sz w:val="28"/>
          <w:sz w:val="28"/>
          <w:szCs w:val="28"/>
          <w:rtl w:val="true"/>
          <w:lang w:bidi="ar-SA"/>
        </w:rPr>
        <w:t>مستحكمتر مى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هريك از مؤمنان بايد ميزان تقوى و ايمان خود را با سطح رابطه ى برادرانه اى كه با ديگر مؤمنان برقرار مى سازد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ايمانى كه روابط ايمان مداران را با يكديگر به حدّ پيوندى برادرانه نرساند، ايمانى سست و ناقص به حساب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بايد قوانين اجتماعى و پندهاى اخلاقى بيان شده در دين را در زندگى خود بكار بندند تا روابط همه ى مسلمانان به روابطى برادرانه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اينكه به آن جامعه ى نمونه دست يابيم به برخى از رواياتى كه پندهايى در باب حقوق برادران ايمانى در بردارند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از پيامبر اكرم صلى الله عليه و آله اينگونه روايت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ثلاثون حقّاً، لا براءة له منها إلّابالأداء أو العفو؛ يغفر زلّته، ويرحم عبرته، ويستر عورته، ويقيل عثرته، ويقبل معذرته، ويرد غيبته، ويديم نصيحته، ويحفظ خلته، ويرعى ذمته، ويعود مرضته، ويشهد ميّته، ويجيب دعوته، و يقبل هديته، ويكافئ صلته، ويشكر نعمته، ويحسن نصرته، ويحفظ حليلته، ويقضي حاجته، ويشفع مسألته، ويسمت عطسته،</w:t>
      </w:r>
    </w:p>
    <w:p>
      <w:pPr>
        <w:pStyle w:val="BookText"/>
        <w:rPr/>
      </w:pPr>
      <w:r>
        <w:rPr>
          <w:rFonts w:ascii="Amiri" w:hAnsi="Amiri" w:eastAsia="Amiri" w:cs="Amiri"/>
          <w:color w:val="111111"/>
          <w:sz w:val="28"/>
          <w:sz w:val="28"/>
          <w:szCs w:val="28"/>
          <w:rtl w:val="true"/>
          <w:lang w:bidi="ar-SA"/>
        </w:rPr>
        <w:t>ويرشد ضالته، ويردّ سلامه، ويطيب كلامه، ويبرّ إنعامه، ويصدق أقسامه،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ويوالي وليّه ولا يعاديه، وينصره ظالماً ومظلوماً، فأمّا نصرته ظالماً فيردّه عن ظلمه، وأمّا نصرته مظلوماً فيعينه على أخذ حقّه، ولا يسلّمه ولا يخذله، ويحبّ له من الخير ما يحبّ لنفسه، ويكره له من الشرّ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فيقضى له وعليه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 برادر مسلمانش سى حق دارد كه برائت ذمّه از آن حاصل نمى كند مگر به اداى اين حقوق يا عفو كردن برادر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لغزشهاى او را ببخشد، در ناراحتيها نسبت به او مهربان باشد، اسرار او را پنهان دارد، اشتباهات او را جبران كند، عذر او را بپذيرد، در برابر بدگويان از او دفاع كند، همواره خيرخواه او باشد، دوستى او را پاسدارى كند، پيمان او را رعايت كند، در حال مرض از او عيادت كند، در حال مرگ كسى از نزديكانش به تشييع او حاضر شود، دعوت او را اجابت كند، هديه او را بپذيرد، عطاى او را جزا دهد، نعمت او را شكر گويد، در يارى او بكوشد، ناموس اورا حفظ كند، حاجت او را برآورد، براى خواسته اش شفاعت كند، و عطسه اش را تحيّت گويد، گمشده اش را راهنمايى كند، سلامش را جواب دهد، گفتۀ او را نيكو شمرد، به نيكوكاريهاى او جواب مثبت، سوگندهايش را تصديق كند، دوستش را دوست دارد و با او دشمنى نكند، در يارى او بكوشد خواه ظالم باشد يا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يارى او در حالى كه ظالم باشد به اين است كه او را از ظلمش بازدارد، و در حالى كه مظلوم باشد به اين است كه او را در گرفتن حقّش كمك كند، او را در برابر حوادث تنها نگذارد، آنچه را از نيكيها براى خود دوست دارد براى او دوست بدارد، و آنچه از بديها براى خود نمى خواهد براى او نخواهد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w:t>
      </w:r>
    </w:p>
    <w:p>
      <w:pPr>
        <w:pStyle w:val="BookText"/>
        <w:rPr/>
      </w:pPr>
      <w:r>
        <w:rPr>
          <w:rFonts w:ascii="IRNazanin" w:hAnsi="IRNazanin" w:eastAsia="IRNazanin"/>
          <w:color w:val="111111"/>
          <w:sz w:val="28"/>
          <w:sz w:val="28"/>
          <w:szCs w:val="28"/>
          <w:rtl w:val="true"/>
          <w:lang w:bidi="fa-IR"/>
        </w:rPr>
        <w:t xml:space="preserve">از شما چيزى از حقوق برادرش را ادا نكند، و او حقّ خود را در روز قيامت مطالبه كند، ميان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دراين باره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ولا يغشّه، ولا يخذله، ولا يغتابه،</w:t>
      </w:r>
    </w:p>
    <w:p>
      <w:pPr>
        <w:pStyle w:val="BookText"/>
        <w:rPr/>
      </w:pPr>
      <w:r>
        <w:rPr>
          <w:rFonts w:ascii="Amiri" w:hAnsi="Amiri" w:eastAsia="Amiri" w:cs="Amiri"/>
          <w:color w:val="111111"/>
          <w:sz w:val="28"/>
          <w:sz w:val="28"/>
          <w:szCs w:val="28"/>
          <w:rtl w:val="true"/>
          <w:lang w:bidi="ar-SA"/>
        </w:rPr>
        <w:t>ولا يخونه، ولا يحرمه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نه به او ستم مى كند، و نه او را فريب مى دهد، و نه او را خوار مى كند، و نه از او بدگويى مى كند، و نه به وى خيانت مى كند، و نه او را محروم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عينه ودليله، لا يخونه، ولا يظلمه، ولا يغشّه،</w:t>
      </w:r>
    </w:p>
    <w:p>
      <w:pPr>
        <w:pStyle w:val="BookText"/>
        <w:rPr/>
      </w:pPr>
      <w:r>
        <w:rPr>
          <w:rFonts w:ascii="Amiri" w:hAnsi="Amiri" w:eastAsia="Amiri" w:cs="Amiri"/>
          <w:color w:val="111111"/>
          <w:sz w:val="28"/>
          <w:sz w:val="28"/>
          <w:szCs w:val="28"/>
          <w:rtl w:val="true"/>
          <w:lang w:bidi="ar-SA"/>
        </w:rPr>
        <w:t>ولا يعده عِدة فيخلفه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و به منزلۀ چشم او و راهنماى اوست، هرگز به او خيانت نمى كند، و به او ستم روا نمى دارد، با او غشّ و تقلّب نمى كند، و هر وعده اى را به او دهد تخلّف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إلى اللّه تعالى بمواساة اخوانكم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به وسيلۀ همدردى كردن با برادرانتان نزديكى 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لا يظلمه، ولا يخذله، ولا يحقّره، التقوى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صدره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امرء من الشرّ أن يحقّر أخاه المسلم، كلّ المسلم على المسلم حرام، دمه وماله وعرضه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هرگز به وى ستم روا نمى دارد و خوار و ذليلش نمى سازد، و او را تحقير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اينجاست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به سينۀ مبارك خود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شوم بختى است كسى كه برادر مسلمان خود را تحقير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مسلمان بر مسلمان ديگر شامل خون و مال و آبرويش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حديثى عمق پيوند ميان مؤمنان را اينگونه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اخوة بنو أب واُمّ،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يكديگر در پدرى و مادرى برادرند، و اگر يكى از آنها دچار درد و بيمارى شود ديگران براى آسايش او شب زنده دارى مى 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ميان مؤمنان به عنوان برجسته ترين حقوق اخوت ايمانى، امرى واجب محسوب مى شود و در نصوص دينى براى اصلاحگران پاداشى بزرگ در نظر گرفته شده است</w:t>
      </w:r>
      <w:r>
        <w:rPr>
          <w:rFonts w:eastAsia="IRNazanin" w:cs="IRNazanin"/>
          <w:color w:val="111111"/>
          <w:sz w:val="28"/>
          <w:szCs w:val="28"/>
          <w:rtl w:val="true"/>
          <w:lang w:bidi="fa-IR"/>
        </w:rPr>
        <w:t>.</w:t>
      </w:r>
      <w:bookmarkStart w:id="308" w:name="pg7289_75542"/>
    </w:p>
    <w:p>
      <w:pPr>
        <w:pStyle w:val="Heading4"/>
        <w:numPr>
          <w:ilvl w:val="3"/>
          <w:numId w:val="1"/>
        </w:numPr>
        <w:rPr/>
      </w:pPr>
      <w:bookmarkStart w:id="309" w:name="__RefHeading___Toc647159_1051229030"/>
      <w:bookmarkStart w:id="310" w:name="_Toc111"/>
      <w:bookmarkEnd w:id="308"/>
      <w:bookmarkEnd w:id="309"/>
      <w:r>
        <w:rPr/>
        <w:t>4</w:t>
      </w:r>
      <w:r>
        <w:rPr>
          <w:rtl w:val="true"/>
        </w:rPr>
        <w:t xml:space="preserve"> - </w:t>
      </w:r>
      <w:r>
        <w:rPr>
          <w:rtl w:val="true"/>
        </w:rPr>
        <w:t>احترام متقابل</w:t>
      </w:r>
      <w:bookmarkEnd w:id="310"/>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مسخره كنند، شايد آنهااز اينها بهتر باشند، و نه زنانى زنان ديگر را، شايد آنان بهتر از اينان باشند، و يكديگر را مورد طعن و عيبجويى قرار ندهيد و با القاب زشت و ناپسند يكديگر را ياد نكنيد، بسيار بد است كه بر كسى پس از ايمان نام كفر آميز بگذاريد، و آنها كه توبه نكنند، ظالم و ستمگرند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گمانها بپرهيزيد، چراكه بعضى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شما ديگرى را غيبت نكند، آيا كسى از شما دوست دارد كه گوشت برادر مردۀ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كه خداوند توبه پذير و مهربان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براى بناى يك بستر اجتماعى استوار به ما توصيه مى كند تا براى برادرانمان احترام كافى قائل شويم، و هيچ گروهى، گروه ديگر را تحقير نكند وهيچ دسته اى از زنان دسته اى ديگر از زنان را خوار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ما را از عيبجويى كردن و گذاشتن القاب بد براى يكديگر، وبدگمانى و تجسّس در كار ديگران و غيبت كردن نهى مى كند و ما را به پرهيزگارى دستور مى دهد تا به رحمت و توبه دست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فضاى احترام متقابل بر روابط مؤمنان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مسخره كردن يكديگر جايز نمى باشد، چون اين كار، هتك حرمت ديگران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به استهزاء گرفتن ديگران در احساس خود بزرگى وتحقير سايرين ريشه دارد، در دين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رضاه في طاعته، وكتم سخطه في معصيته، وكتم وليّه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يستخفّن أحدكم شيئاً من الطاعات، فإنّه لا يدري في أيّها رضا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يستقلنّ أحدكم شيئاً من المعاصي فإنّه لا يدري في أيّها سخط اللّه، ولا يزرأنّ</w:t>
      </w:r>
    </w:p>
    <w:p>
      <w:pPr>
        <w:pStyle w:val="BookText"/>
        <w:rPr/>
      </w:pPr>
      <w:r>
        <w:rPr>
          <w:rFonts w:ascii="Amiri" w:hAnsi="Amiri" w:eastAsia="Amiri" w:cs="Amiri"/>
          <w:color w:val="111111"/>
          <w:sz w:val="28"/>
          <w:sz w:val="28"/>
          <w:szCs w:val="28"/>
          <w:rtl w:val="true"/>
          <w:lang w:bidi="ar-SA"/>
        </w:rPr>
        <w:t>أحدكم بأحد من خلق اللّه، فإنّه لا يدري أيّهم ولي اللّه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سه چيز را در سه چيز پنهان ساخته، رضامندى خود را در طاعتش و نارضايتى خود را در معصيتش، و ولىّ خود را در ميان خلقش پنهان ساخته است، بنابراين كسى از شما چيزى از طاعت الهى را كوچك نشمارد، چون، نمى داند در كداميك از طاعتها رضامندى خداوند نهفته است، و همچنين هيچيك از گناهان و معاصى را ناچيز نشمارد، چراكه نمى داند در كداميك از گناهان نارضايتى خداوند نهفته است، و همچنين هيچكسى از خلق را مورد تحقير قرار ندهد، چراكه نمى داند كداميك از ايشان ولىّ خدا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عيبجويى ديگران و تحقير آنان بسبب كاستيها و عيوبشان نيز به مثابۀ گامى در راه تباه ساختن روابط اجتماعى و سرچشمه ى نزاعهاى خطرناك، عملى نامشروع تلقّى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از نسبت دادن القاب بد به يكديگر نهى شده است، و روايات نيز بر استحباب نسبت دادن دوست داشتنى ترين القاب به برادران دينى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المؤمن على المؤمن أن يسميه بأحبّ أسمائه إليه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مؤمن بر مؤمن اين است كه او را با دوست داشتنى ترين نامها در نزد وى، نامگذارى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حكم به ضرورت پيراستگى عمومى زبان از دشنام و ناسزا و لطافت بخشيدن به فضاى اجتماعى از رهگذر سخنان نيك و پسنديده پى مى 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 به حقوق اجتماعى ديگران جايز نمى باشد؛ چون، حقوق اجتماعى چيزى از حقوق مالى كمتر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هركسى به آبروى برادران مؤمنش تجاوز كند همچون كسى است كه به جان و مال او تعدّى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من المسلم دمه وماله وعرضه وأن يُظنّ به السوء</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براى جان و مال و آبروى مسلمان حرمت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بد به وى را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كردن نيز حرام است، در واقع نصوص و روايات در بيم دادن از غيبت كردن يكديگر را تأييد و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مررت بقوم لهم أظفار من نحاس يخمشون وجوههم وصدورهم،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لحوم النّاس، ويقعون في أعراضهم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معراج بودم به گروهى برخوردم كه ناخنهاى بلند مسى داشتند و با آن ناخنها صورت و سينه هاى خود را مى خراشيدند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 اى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كسانيند كه گوشت مردم را مى خورند و آبروى مردم را مورد دست اندازى قرار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كردن كسى با اين توجيه كه شايد او گناهكار مى باشد نيز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در روايتى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كه گواهى شان مورد پذيرش قرار مى گيرد و كسانى كه گواهى شان پذيرفته نمى شود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علقمه، كلّ من كان على فطرة الإسلام جازت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برسرشت اسلام باشد شهادتش كارساز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گنهكاران نيز پذيرفته مى شود؟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تُقبل شهادة المقترفين للذنوب، لما قُبلت إلّاشهادات الأنبياء والأوصياء صلوات اللّه عليهم، لأنّهم هم المعصومون دون سائر الخلق،</w:t>
      </w:r>
    </w:p>
    <w:p>
      <w:pPr>
        <w:pStyle w:val="BookText"/>
        <w:rPr/>
      </w:pP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والستر وشهادته مقبولة وإن كان في نفسه مذنباً، ومن اغتابه بما فيه فهو خارج عن ولاية اللّه عزّوجلّ، داخل في ولاية الشيطان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گواهى گناهكاران پذيرفته نشود، جز گواهيهاى انبياء و اوصياء صلوات اللّه عليهم پذيرفته نخواهد شد، چراكه تنها ايشان هستند كه برخلاف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گناهش را با چشم نديده باشى و يا دو شاهد برگناهش گواهى نداده باشند، از اهل عدالت و پوشيدگى مى باشد و گواهى او نيز پذيرفته است هرچند در درون گناهكار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غيبت او را بكند از ولايت الهى خارج و به ولايت شيطان</w:t>
      </w:r>
    </w:p>
    <w:p>
      <w:pPr>
        <w:pStyle w:val="BookText"/>
        <w:rPr/>
      </w:pPr>
      <w:r>
        <w:rPr>
          <w:rFonts w:ascii="IRNazanin" w:hAnsi="IRNazanin" w:eastAsia="IRNazanin"/>
          <w:color w:val="111111"/>
          <w:sz w:val="28"/>
          <w:sz w:val="28"/>
          <w:szCs w:val="28"/>
          <w:rtl w:val="true"/>
          <w:lang w:bidi="fa-IR"/>
        </w:rPr>
        <w:t>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بايد در جايى كه در حضورشان از برادرانشان غيبت مى شود، از ايشان دفاع كنند و با غيبت كنندگان در خوار كردن طرف مقابل همراهى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اغتيب عنده أخوه المؤمن فنصره وأعانه، نصره اللّه في الدنيا والآخرة،</w:t>
      </w:r>
    </w:p>
    <w:p>
      <w:pPr>
        <w:pStyle w:val="BookText"/>
        <w:rPr/>
      </w:pPr>
      <w:r>
        <w:rPr>
          <w:rFonts w:ascii="Amiri" w:hAnsi="Amiri" w:eastAsia="Amiri" w:cs="Amiri"/>
          <w:color w:val="111111"/>
          <w:sz w:val="28"/>
          <w:sz w:val="28"/>
          <w:szCs w:val="28"/>
          <w:rtl w:val="true"/>
          <w:lang w:bidi="ar-SA"/>
        </w:rPr>
        <w:t>ومَن اغتيب عنده أخوه المؤمن فلم ينصره ولم يدفع عنه، وهو يقدر على نصرته وعونه، خفضه اللّه في الدنيا والآخرة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در حضور او از برادر مؤمنش غيبت شود و او نيز به دفاع برآيد و او را يارى كند، خداوند او را در دنيا و آخرت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هركسى كه در حضور او از برادر مؤمنش غيبت شود ولى با توانايى بر دفاع ويارى، از او دفاع نكند و به او يارى نرساند، خداوند 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پايين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اينكه همچنان از حفاظت دژ الهى كه وجود ما را فراگرفته برخوردار بمانيم، بايد نيكيهاى برادران مؤمنمان را يادآور شويم، تا از اين رهگذر بر استحكام پيوندهاى اجتماعى، و محبّت و زلالى دل مؤمنان در برخورد با يكديگر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أخاكم إذا غاب عنكم بأحسن ما تحبّون أن تُذكروا به إذا غبتم عنه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غياب برادرتان او را به نيكوترين شكلى كه دوست داريد او در غيابتان از شما ياد كند، ياد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حرمت سه دسته از مردم را سلب كرده و غيبت ايشان را جايز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سه دسته عبارتنداز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ستمگر؛ كه مى بايست مردم را از ستم و سوء مديريّت ايشان آگاه ساخت، تا مسلمانان بتوانند از ايشان خلع يد كنند، و يا حدّاقل از آسيبهايشان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گمراه كنندگانى چون احزاب و دسته هاى كافر و منافق و دور از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فاسقانى كه تجاهر به گناه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عليه السلام نيز در روايتى به اين سه دسته اشاره فرموده 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ليست لهم حرمة؛</w:t>
      </w:r>
    </w:p>
    <w:p>
      <w:pPr>
        <w:pStyle w:val="BookText"/>
        <w:rPr/>
      </w:pPr>
      <w:r>
        <w:rPr>
          <w:rFonts w:ascii="IRNazanin" w:hAnsi="IRNazanin" w:eastAsia="IRNazanin"/>
          <w:color w:val="111111"/>
          <w:sz w:val="28"/>
          <w:sz w:val="28"/>
          <w:szCs w:val="28"/>
          <w:rtl w:val="true"/>
          <w:lang w:bidi="fa-IR"/>
        </w:rPr>
        <w:t>صاحب هوى مبتدع، والإمام الجائر، والفاسق المعلن الفسق</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اند كه حرمتى برايشان تعريف نشده؛ صاحبان خواستها و هواهاى بدعت آميز، رهبران جائر و ستمگر، و فاسقان و گنهكارانى كه گناه و فسق خود را آشكارا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ستم ديدگان از كسانى كه ستم روا داشته اند نيز طبق گفتۀ الهى جايز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ندارد كسى با سخنان خود،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سخنى جامع و كامل در مورد غيبت كه به حضرت امام صادق عليه السلام منسوب مى باشد،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حرام على كلّ مسلم، مأثوم صاحبها في كلّ حال، وصفة الغيبة أن تذكر أحداً بما ليس هو عند اللّه عيب، وتذمّ ما يحمده أهل العلم فيه، وأمّا الخوض في ذكر غائب بما هو عند اللّه مذموم وصاحبه فيه ملوم، فليس بغيبة وإن كره صاحبه إذا سمع به، وكنت أنت معافاً عنه خالياً منه، تكون في ذلك مبيّناً للحقّ من الباطل ببيان اللّه ورسوله صلى الله عليه و آله،</w:t>
      </w:r>
    </w:p>
    <w:p>
      <w:pPr>
        <w:pStyle w:val="BookText"/>
        <w:rPr/>
      </w:pPr>
      <w:r>
        <w:rPr>
          <w:rFonts w:ascii="Amiri" w:hAnsi="Amiri" w:eastAsia="Amiri" w:cs="Amiri"/>
          <w:color w:val="111111"/>
          <w:sz w:val="28"/>
          <w:sz w:val="28"/>
          <w:szCs w:val="28"/>
          <w:rtl w:val="true"/>
          <w:lang w:bidi="ar-SA"/>
        </w:rPr>
        <w:t>ولكن على شرط أن لا يكون للقائل بذلك مراداً غير بيان الحقّ والباطل في دين اللّه، وأمّا إذا أراد به نقص المذكور به بغير ذلك المعنى، فهو مأخوذ بفساد مراده وإن كان صواباً، فإن اغتبت فاُبلغ المغتاب، فلم يبق إلّاأن تستحلّ منه، وإن لم يبلغه ولم يلحقه علم ذلك، فاستغفر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تأكل الحسنات كما تأكل النّار الحطب، أوحى اللّه تعالى عزّوجلّ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إن تاب فهو آخر من يدخل الجنّة، وإن لم يتب فهو أوّل من 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ووجوه الغيبة يقع بذكر عيب في الخَلق والخُلق، والعقل والمعاملة والمذهب والجهل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الغيبة تتنوّع بعشرة أنواع؛ شفاء غيظ، ومساعدة قوم، وتهمة، وتصديق خبر بلا كشفه، وسوء ظنّ، وحسد،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وسخرية، وتعجّب، وتبرّم، وتزيّن، فإن أردت السلامة فاذكر الخالق لا المخلوق، فيصير لك مكان الغيبة عبرة، ومكان الإثم ثواباً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كردن بر هر مسلمانى حرام است، و غيبت كننده در هر حال گناهكار محسوب مى شود، تعريف غيبت اين است كه كسى را به آنچه در نزد خدابراى او عيب محسوب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كنى و آنچه را كه اهل علم او را بدان ستايش مى كنند، مذمّت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مشغول شدن به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غايبى كه عيوبش نزد خدا مذموم و خود فرد بدان عيوب مورد سرزنش باشد، هرچند فرد غايب در صورت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شود، غيبت محسوب نمى شود و تو از آن معاف و دراين باره خالى از گناه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شرطى كه مراد از اين غيبت آشكار ساختن حقّ از باطل به بيان خدا و پيامبرش صلى الله عليه و آله باشد و مراد غيبت كننده بجز آشكار ساختن حقّ از باطل در دين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غيبت كننده بر خلاف اين معنى ايجاد كاستى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ياد شده باشد، بخاطر خواسته ى ناصوابش مؤاخذه خواهد شد، هرچند سخنش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اگر غيبت كردى، و فرد غيبت شده نيز از آن غيبت با خبر شد، دراين صورت چيزى جز حلاليّت خواستن از او برايت باقى نمى ماند، ولى اگر اين غيبت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نرسيد و آن را دريافت نكرد، براى او از خداوند آمرزش بخواه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همچون آتشى كه هيزم را در خود فرومى دهد، نيكها و حسنات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موسى بن عمران عليه السلام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كننده اگر توبه كند آخرين كسى مى باشد كه وارد بهشت مى شود، واگر توبه نكرده باشد نخستين كسى خواهد بود كه به آتش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دوست دارد كه گوشت برادر مردۀ خود را بخورد؟ حال آنكه از آن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 غيبت عبارت اند از ياد كردن عيوبى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رفتار، عقل،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و مانند اينها،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ريشه هاى غيبت ده گونه اند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جويى، كمك و همراهى كردن با يك گروه، تهمت، تصديق يك خبر بدون اينكه درستى آن آشكار شده باشد، بدگمانى، حسد، مسخره كردن، شگفتى، ناراحتى و خودآرايى، پس اگر خواستار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خالق را ياد كن نه مخلوق را، تا بجاى غيبت، به عبرت درآيى و بجاى گناه، ثواب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گمان بد كه خود به دنبال كينه، خشم، درگيرى و نادانى مى آيد،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دين اسلام به ما فرمان مى دهد تا به دنبال آنچه نسبت بدان علم نداريم نرويم، همچنين دستور مى دهد تا كارهاى برادرانمان را به بهترين وجه حمل بر صحّت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دراين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أمر أخيك على أحسنه حتّى يأتيك منه ما يغلبك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تعلم يقيناً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تظنّن بكلمة خرجت من أخيك سوءً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برادرت را بر بهترين وجه حمل بر صحّت كن تا اينكه به خلاف آن يقين كنى، و همچنين تا وقتى مى توانى براى سخنى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خارج شده توجيه نيكى بيابى، به سخن وى گمان بد مبر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تجسّس در كار مردم به معناى دنبال كردن و پرده برداشتن از رازهاى ايشان به منظور دستيابى به عيوبشان، نيز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اكرم صلى الله عليه و آله روزى پس از اتمام نماز، به سرعت حركت كرده،</w:t>
      </w:r>
    </w:p>
    <w:p>
      <w:pPr>
        <w:pStyle w:val="BookText"/>
        <w:rPr/>
      </w:pPr>
      <w:r>
        <w:rPr>
          <w:rFonts w:ascii="IRNazanin" w:hAnsi="IRNazanin" w:eastAsia="IRNazanin"/>
          <w:color w:val="111111"/>
          <w:sz w:val="28"/>
          <w:sz w:val="28"/>
          <w:szCs w:val="28"/>
          <w:rtl w:val="true"/>
          <w:lang w:bidi="fa-IR"/>
        </w:rPr>
        <w:t>و با رسيدن به درِ مسجد دست مبارك را بر درگذاشته و با بلندترين صدا ندا در دادند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آمن بلسانه ولم يخلص الإيمان إلى قلبه؛ لا تتّبعوا عورات المؤمنين فإنّه من تتبّع عورات المؤمنين تتبّع اللّه عورته، ومن تتبّع اللّه عورته فضحه ولو في جوف بيته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گروهى كه به زبان ايمان آورده ايد ولى اين ايمان را به قلب خود نرسانده ايد؛ به دنبال جستجوى عيبهاى مؤمنان نباشيد، چون، هركسى به دنبال جستجوى عيوب مؤمنان باشد خداوند به جستجوى عيب او خواهد پرداخت، و هركسى كه خداوند به جستجوى عيب او بپردازد او را حتّى اگر درون خانه اش باشد رسوا خواهد ساخت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تجسّس دولتها نسبت به كار رعايا و شهروندان آن كشور نيز همچون تجسّس فرد امرى حرام تلقّى مى شود، مگر اينكه مصلحت امّت، دست يازيدن به چنين تجسّسى را طلب كند، كه دراين صورت نيز مى بايست اين تجسّس، بر پايه و حكم قضايى مبتنى بر احكام شريعت صورت پذيرد</w:t>
      </w:r>
      <w:r>
        <w:rPr>
          <w:rFonts w:eastAsia="IRNazanin" w:cs="IRNazanin"/>
          <w:color w:val="111111"/>
          <w:sz w:val="28"/>
          <w:szCs w:val="28"/>
          <w:rtl w:val="true"/>
          <w:lang w:bidi="fa-IR"/>
        </w:rPr>
        <w:t>.</w:t>
      </w:r>
      <w:bookmarkStart w:id="311" w:name="pg7289_75563"/>
    </w:p>
    <w:p>
      <w:pPr>
        <w:pStyle w:val="Heading3"/>
        <w:numPr>
          <w:ilvl w:val="2"/>
          <w:numId w:val="1"/>
        </w:numPr>
        <w:rPr/>
      </w:pPr>
      <w:bookmarkStart w:id="312" w:name="__RefHeading___Toc647161_1051229030"/>
      <w:bookmarkStart w:id="313" w:name="_Toc112"/>
      <w:bookmarkEnd w:id="311"/>
      <w:bookmarkEnd w:id="312"/>
      <w:r>
        <w:rPr>
          <w:rtl w:val="true"/>
        </w:rPr>
        <w:t>احكام صلۀ رحم</w:t>
      </w:r>
      <w:bookmarkEnd w:id="313"/>
    </w:p>
    <w:p>
      <w:pPr>
        <w:pStyle w:val="Heading4"/>
        <w:numPr>
          <w:ilvl w:val="3"/>
          <w:numId w:val="1"/>
        </w:numPr>
        <w:rPr/>
      </w:pPr>
      <w:bookmarkStart w:id="314" w:name="__RefHeading___Toc647163_1051229030"/>
      <w:bookmarkStart w:id="315" w:name="_Toc113"/>
      <w:bookmarkEnd w:id="314"/>
      <w:r>
        <w:rPr>
          <w:rtl w:val="true"/>
        </w:rPr>
        <w:t>درآمد</w:t>
      </w:r>
      <w:r>
        <w:rPr>
          <w:rtl w:val="true"/>
        </w:rPr>
        <w:t>:</w:t>
      </w:r>
      <w:bookmarkEnd w:id="315"/>
    </w:p>
    <w:p>
      <w:pPr>
        <w:pStyle w:val="BookText"/>
        <w:rPr/>
      </w:pPr>
      <w:r>
        <w:rPr>
          <w:rFonts w:ascii="IRNazanin" w:hAnsi="IRNazanin" w:eastAsia="IRNazanin"/>
          <w:color w:val="111111"/>
          <w:sz w:val="28"/>
          <w:sz w:val="28"/>
          <w:szCs w:val="28"/>
          <w:rtl w:val="true"/>
          <w:lang w:bidi="fa-IR"/>
        </w:rPr>
        <w:t>خواست دين باوران تشكيل جامعه اى تمدّنى براى گرد آمدن بشريّت مى باشد، كه راه رسيدن به اين هدف پيوند دادن تك تك اعضاى جامعه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پيوند نيز از رهگذر همپوشانى دو ساحت همبسته باهم كه يكى از آن دو بر ديگرى اشراف دارد امكان پذير خواهد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ساحت، ساحت ربّانى مى باشد كه بوسيله ارزشهاى والاى رسالت كه خود متفرّع از ارزش ولايت الهى است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الهى خود در شبكۀ فرو ديش به ولايت پيامبر صلى الله عليه و آله و ائمّه عليهم السلام و سپس ولايت مؤمنان نسبت به يكديگر، منشعب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ساحت دوّم، ساحت انسانى مى باشد كه نخستين حلقۀ ساخت زنجيروار آن،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خانواده به عنوان سنگ بناى ساختارى اين ساحت، رفته رفته و با گذر از حلقه هاى بزرگتر خاندان يا عشيره، شهر، قوم و ملّت، گسترش يافته، و با كيان تمدّنى بشريّت پيوند مى خورد، بايد توجه داشت كه ساحت ربّانى بر ساحت انسانى اشراف دارد</w:t>
      </w:r>
      <w:r>
        <w:rPr>
          <w:rFonts w:eastAsia="IRNazanin" w:cs="IRNazanin"/>
          <w:color w:val="111111"/>
          <w:sz w:val="28"/>
          <w:szCs w:val="28"/>
          <w:rtl w:val="true"/>
          <w:lang w:bidi="fa-IR"/>
        </w:rPr>
        <w:t>.</w:t>
      </w:r>
      <w:bookmarkStart w:id="316" w:name="pg7289_75565"/>
    </w:p>
    <w:p>
      <w:pPr>
        <w:pStyle w:val="Heading4"/>
        <w:numPr>
          <w:ilvl w:val="3"/>
          <w:numId w:val="1"/>
        </w:numPr>
        <w:rPr/>
      </w:pPr>
      <w:bookmarkStart w:id="317" w:name="__RefHeading___Toc647165_1051229030"/>
      <w:bookmarkStart w:id="318" w:name="_Toc114"/>
      <w:bookmarkEnd w:id="316"/>
      <w:bookmarkEnd w:id="317"/>
      <w:r>
        <w:rPr/>
        <w:t>1</w:t>
      </w:r>
      <w:r>
        <w:rPr>
          <w:rtl w:val="true"/>
        </w:rPr>
        <w:t xml:space="preserve"> - </w:t>
      </w:r>
      <w:r>
        <w:rPr>
          <w:rtl w:val="true"/>
        </w:rPr>
        <w:t>محوريّت پيوند ولايى</w:t>
      </w:r>
      <w:bookmarkEnd w:id="31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پيوندهايى را كه خدا دستور به برقرارى آن داده، برقرار مى دارند؛ و از پروردگارشان مى ترسند؛ و از بدى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و خويشاوندان نسبت به يكديگر از مؤمنان و مهاجران در آنچه خدا مقرّر داشته اولى هستند، مگر اينكه بخواهيد نسبت به دوستانتان نيكى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از اموال خود را به آنها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آمَنُوا مِن بَعْدُ وَهَاجَرُوا وَجَاهَدُوا مَعَكُمْ فَأُولئِكَ مِنكُمْ وأُولُوا الْأَرْحَامِ بَعْضُهُمْ أَوْلَى بِبَعْضٍ فِي كِتَابِ اللّهِ إِنَّ اللّهَ بِكُلِّ شَيْءٍ عَلِيمٌ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بعداً ايمان آوردند و هجرت كردند وبا شما جهاد نمودند، از شما هستند؛ و خويشاوندان نسبت به يكديگر، در احكامى كه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 بن حميد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عبداللّه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خويشانى دارم بر غير مذهب من، آيا ايشان بر من حقّى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حقّ الرحم لا يقطعه شيء، وإذا كانوا على أمرك كان لهم حقّان؛ حقّ الرحم وحقّ الإسلام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هيچ چيز نمى تواند موجب قطع حقّ خويشى شود، حال آنكه اگر بر مذهب تو بودند داراى دو حقّ مى شدند؛ حقّ خويشى و حقّ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از امام صادق عليه السلام اينگونه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أهلاً قد كنت أصلهم وهم يؤذوني، وقد أردت رفضهم،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يرفضكم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أصنع؟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وتصل من قطعك،</w:t>
      </w:r>
    </w:p>
    <w:p>
      <w:pPr>
        <w:pStyle w:val="BookText"/>
        <w:rPr/>
      </w:pPr>
      <w:r>
        <w:rPr>
          <w:rFonts w:ascii="Amiri" w:hAnsi="Amiri" w:eastAsia="Amiri" w:cs="Amiri"/>
          <w:color w:val="111111"/>
          <w:sz w:val="28"/>
          <w:sz w:val="28"/>
          <w:szCs w:val="28"/>
          <w:rtl w:val="true"/>
          <w:lang w:bidi="ar-SA"/>
        </w:rPr>
        <w:t>وتعفو عمّن ظلمك، فإذا فعلت ذلك كان اللّه عزّوجلّ لك عليهم ظهيراً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دارم كه با وجود اينكه با آنها پيوند خوبى داشتم مرا آزار مى دهند، اكنون مى خواهم دست</w:t>
      </w:r>
    </w:p>
    <w:p>
      <w:pPr>
        <w:pStyle w:val="BookText"/>
        <w:rPr/>
      </w:pPr>
      <w:r>
        <w:rPr>
          <w:rFonts w:ascii="IRNazanin" w:hAnsi="IRNazanin" w:eastAsia="IRNazanin"/>
          <w:color w:val="111111"/>
          <w:sz w:val="28"/>
          <w:sz w:val="28"/>
          <w:szCs w:val="28"/>
          <w:rtl w:val="true"/>
          <w:lang w:bidi="fa-IR"/>
        </w:rPr>
        <w:t>رد به سينه آنان بزنم، پس 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خداوند نيز دست رد بر سينۀ همۀ شما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بكنم؟</w:t>
      </w:r>
    </w:p>
    <w:p>
      <w:pPr>
        <w:pStyle w:val="BookText"/>
        <w:rPr/>
      </w:pPr>
      <w:r>
        <w:rPr>
          <w:rFonts w:ascii="IRNazanin" w:hAnsi="IRNazanin" w:eastAsia="IRNazanin"/>
          <w:color w:val="111111"/>
          <w:sz w:val="28"/>
          <w:sz w:val="28"/>
          <w:szCs w:val="28"/>
          <w:rtl w:val="true"/>
          <w:lang w:bidi="fa-IR"/>
        </w:rPr>
        <w:t>پيامبر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كسى كه تو را محروم ساخته بخشش كن، و با هركسى كه با تو قطع رابطه كرده دوباره پيوند برقرار كن، و بر هركسى كه به تو ستم روا داشته ببخشاى، پس اگر اين كار را انجام دهى خداوند متعال در برخورد با ايشان پشتيبان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بتوان گفت بخش بزرگ آموزه هاى دينى به قصد سامان دهى به روابط ميان مردم اختصاص يافته اند، و چهارچوبهاى مدنى و يا فطرى اين روابط بسيارى از احكام الهى را به خود اختصاص داده اند، كه اين امر خود بر ارزش والاى اين روابط صحّه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 دادن به اين روابط، بر مبانى پايه هايى استوار، از جملۀ مصاديق اين ارزش والا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نيز يكى از ويژگيهاى مؤمنان را بگونه اى مطلق، برقرارى پيوندهايى مى داند كه خداوند به برقرارى آنها امر كرده است، خواه اين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ولايت رسول خدا صلى الله عليه و آله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پيوندى الهى 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صلۀ رحم و يا حتّى همچون برقرارى پيوند با مؤمنان و پيوند با همسايگان و همشهريان و همخونان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پيوندى بشرى كه شرع بدان امر كرده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ششم سورۀ احزاب، بنيادى ترين پيوندى كه بايد مؤمنان بدان دست يازند ولايت الهى تلقّى شده است، پيوندى كه راهبرى مؤمنان است</w:t>
      </w:r>
    </w:p>
    <w:p>
      <w:pPr>
        <w:pStyle w:val="BookText"/>
        <w:rPr/>
      </w:pPr>
      <w:r>
        <w:rPr>
          <w:rFonts w:ascii="IRNazanin" w:hAnsi="IRNazanin" w:eastAsia="IRNazanin"/>
          <w:color w:val="111111"/>
          <w:sz w:val="28"/>
          <w:sz w:val="28"/>
          <w:szCs w:val="28"/>
          <w:rtl w:val="true"/>
          <w:lang w:bidi="fa-IR"/>
        </w:rPr>
        <w:t>آن رهبرى كه نسبت به ايشان از خودشان سزاوارتر است، و حقّ گزينش دمسازى جز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 پيوند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مؤمنان مى رسد، كه هريك نسبت به آن از ديگرى سزاوارتراند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ايشان وارثان يكديگرند و برخى از ايشان پرداخت ديۀ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موارد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ديگرى بر عهده مى گيرند، همچنانكه برقرار ساختن پيوند هميارى ميان يكديگر در امور معاش و گذران زندگى نيز الزامى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رابطۀ مؤمنان با خويشان غير مؤمن خود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رابطه هايى را نمى توان كاملاً گسست، بلكه جايز است مؤمنان به ايشان نيكى هم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تفاصيل مى توان از مجموع اين رهيافتها احكام زير را استنباط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بايد احكام شريعت را بر پيوندهاى خويشى مقدّم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يكى از خويشان بخاطر انجام گناهى سزاوار كيفر ومجازات شود، نمى توان ميانجى گرى كرد و از او در برابر حكم شرع پشتيبانى نمود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مسلمانى بايد در درجۀ اوّل و مقدّم بر هر پيوندى و پيش از انتساب به خانواده و يا خاندان و عشيره، خود را يكى از اعضاى جامعۀ مؤمنان بداند، بنابراين سرزمين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مسلمانان ونخستين جايى است كه هر مسلمان بدان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عشيره اى در دوطرف مرز ميان سرزمين كفر و اسلام، پراكنده شوند،</w:t>
      </w:r>
    </w:p>
    <w:p>
      <w:pPr>
        <w:pStyle w:val="BookText"/>
        <w:rPr/>
      </w:pPr>
      <w:r>
        <w:rPr>
          <w:rFonts w:ascii="IRNazanin" w:hAnsi="IRNazanin" w:eastAsia="IRNazanin"/>
          <w:color w:val="111111"/>
          <w:sz w:val="28"/>
          <w:sz w:val="28"/>
          <w:szCs w:val="28"/>
          <w:rtl w:val="true"/>
          <w:lang w:bidi="fa-IR"/>
        </w:rPr>
        <w:t>بطوريكه بخشى از اعضاى عشيره در بخش اسلامى وبخش ديگر در سرزمين كفر به سربرند، بايد به حداقل ارتباط بسنده كرد، مگر اينكه خويشان ساكن در سرزمين كفر همگى از آنجا به سوى سرزمين و دولت اسلامى كوچ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روابط خانوادگى و مناسبات خاندانى در سرزمين اسلامى به چالشهاى امنيّتى بدل شوند؛ بلكه مى بايست در صورت در گرفتن جنگ ميان دارالاسلام و دارالكفر مؤمنان براى دفاع از اسلام و دولت اسلامى در برابر پدران و فرزندان و خويشانى كه در اردوى دشمن قرار دارند بايستند و با آنها به جنگ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مؤمنان از كمك و يارى به خويشان خود در دارالكفر منع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مناطقى از دارالكفر كه خويشان ما در آنجا زندگى مى كنند دچار زمين لرزه شود، ما مى توانيم به ايشان يارى رسانده و كمكهاى انسانى خود را برايشان ارسال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اگر خويشان يك فرد مؤمن بر مذهب او نبودند، اين امر نبايد باعث قطع رابطۀ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مؤمنان مى بايست در هر حالتى در قبال خويشان خود هرچند با آنها در مذهب مختلف باشند، صلۀ رحم بجا آورند، چراكه در هر حال آنها با يكديگر پيوند خويشى دارند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جامعۀ ايمانى نيز بايد در عملى ساختن دستورات سخت خود، از خود نرمى نشان دهند وبا مخالفين خود قطع رابطه نكنند، به ويژه اگر اين مخالفين از خويشان ايشان باشند و يا اينكه به مسائل ناآگاه باشند</w:t>
      </w:r>
      <w:r>
        <w:rPr>
          <w:rFonts w:eastAsia="IRNazanin" w:cs="IRNazanin"/>
          <w:color w:val="111111"/>
          <w:sz w:val="28"/>
          <w:szCs w:val="28"/>
          <w:rtl w:val="true"/>
          <w:lang w:bidi="fa-IR"/>
        </w:rPr>
        <w:t>.</w:t>
      </w:r>
      <w:bookmarkStart w:id="319" w:name="pg7289_75576"/>
    </w:p>
    <w:p>
      <w:pPr>
        <w:pStyle w:val="Heading4"/>
        <w:numPr>
          <w:ilvl w:val="3"/>
          <w:numId w:val="1"/>
        </w:numPr>
        <w:rPr/>
      </w:pPr>
      <w:bookmarkStart w:id="320" w:name="__RefHeading___Toc647167_1051229030"/>
      <w:bookmarkStart w:id="321" w:name="_Toc115"/>
      <w:bookmarkEnd w:id="319"/>
      <w:bookmarkEnd w:id="320"/>
      <w:r>
        <w:rPr/>
        <w:t>2</w:t>
      </w:r>
      <w:r>
        <w:rPr>
          <w:rtl w:val="true"/>
        </w:rPr>
        <w:t xml:space="preserve"> - </w:t>
      </w:r>
      <w:r>
        <w:rPr>
          <w:rtl w:val="true"/>
        </w:rPr>
        <w:t>پايۀ مدنيّت</w:t>
      </w:r>
      <w:bookmarkEnd w:id="32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شويد، جز اين انتظار مى رود كه در زمين فساد و قطع پيوند خويشاوندى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عهد الهى را پس از محكم كردن مى شكنند، و پيوندهايى را كه خدا دستور به برقرارى آن داده قطع مى كنند، و در روى زمين فساد مى نمايند، لعنت براى آنهاست؛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أَخَذْنَا مِيثَاقَ بَنِي إِسْرَائِيلَ لَاتَعْبُدُونَ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 اسرائيل پيمان گرفتيم كه جز خداوند يگانه را پرستش نكنيد؛ و به پدر و مادر و نزديكان و يتيمان و بينوايان نيكى</w:t>
      </w:r>
    </w:p>
    <w:p>
      <w:pPr>
        <w:pStyle w:val="BookText"/>
        <w:rPr/>
      </w:pPr>
      <w:r>
        <w:rPr>
          <w:rFonts w:ascii="IRNazanin" w:hAnsi="IRNazanin" w:eastAsia="IRNazanin"/>
          <w:color w:val="111111"/>
          <w:sz w:val="28"/>
          <w:sz w:val="28"/>
          <w:szCs w:val="28"/>
          <w:rtl w:val="true"/>
          <w:lang w:bidi="fa-IR"/>
        </w:rPr>
        <w:t>كنيد؛ و به مردم نيك بگوييد، و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پيمان بسته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همه شما را از يك انسان آفريد،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مردان و زنان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از خدايى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عظمت او معترفيد؛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چيزى از يكديگر مى خواهيد، نام او را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خود،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مراقب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وتزيد في الأعمار، وإن كان أهلها غير أخيار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سرزمينها را آباد و بر عمرها مى افزايد، هر چند صلۀ رحم كنندگان از برگزيدگان و اخيار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اميرمؤمنان در يكى از خطبه هايشان اينگونه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لَايَسْتَغْنِي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وَدِفَاعِهِمْ عَنْهُ بِأَيْدِيهِمْ وَأَلسِنَتِهمْ، وَهُمْ أَعْظَمُ النَّاس حَيْطَةً مِنْ وَرَائِهِ وَأَلَمُّهُمْ لِشَعَثِهِ،</w:t>
      </w:r>
    </w:p>
    <w:p>
      <w:pPr>
        <w:pStyle w:val="BookText"/>
        <w:rPr/>
      </w:pPr>
      <w:r>
        <w:rPr>
          <w:rFonts w:ascii="Amiri" w:hAnsi="Amiri" w:eastAsia="Amiri" w:cs="Amiri"/>
          <w:color w:val="111111"/>
          <w:sz w:val="28"/>
          <w:sz w:val="28"/>
          <w:szCs w:val="28"/>
          <w:rtl w:val="true"/>
          <w:lang w:bidi="ar-SA"/>
        </w:rPr>
        <w:t>وَأَعْطَفُهُمْ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في النَّاسِ خَيْرٌ لَهُ مِنَ المَالِ يَرِثُهُ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لَالَايَعْدِلَنَّ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وَمَنْ تَلِنْ حَاشِيَتُهُ يَسْتَدِمْ مِنْ قَوْمِهِ المَوَدَّةَ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ارتباط با دودمان خود و از دفاع آنان با دست و زبانشان بى نياز نيست، اگرچه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آدمى بزرگترين حمايت كنندگان در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چون دودمان آدمى پريشانى هاى او را مبدّل به آسايش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آدمى مهربانترين مردم در هنگام فرود آمدن حوادث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خداوند براى يك انسان زبان راستين در ميان مردم منعكس مى كند، براى او بهتر از مالى است كه ديگران از او ارث خواهند برد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نبايد از خويشاوندان خود كه در فقر و پريشانى به سرمى برند، منصرف شود از اين كه فقر و پريشانى او را با چيزى مرتفع بسازد كه اگر آن را نگهدارى كند، نخواهد افزود و اگر انفاقش كند، نخواهد</w:t>
      </w:r>
    </w:p>
    <w:p>
      <w:pPr>
        <w:pStyle w:val="BookText"/>
        <w:rPr/>
      </w:pP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 كرامت خود را از دودمانش برمى دارد، يك دست او از آنان برداشته مى شود و در مقابل دستهاى فراوانى از او برداشته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خوى نرم دارد، از محبّت دائمى دودمانش برخوردار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حديثى از امام باقر عليه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تزكّي الأعمال، وتُنمّي الأموال، وتدفع البلوى، وتيسّر الحساب،</w:t>
      </w:r>
    </w:p>
    <w:p>
      <w:pPr>
        <w:pStyle w:val="BookText"/>
        <w:rPr/>
      </w:pPr>
      <w:r>
        <w:rPr>
          <w:rFonts w:ascii="Amiri" w:hAnsi="Amiri" w:eastAsia="Amiri" w:cs="Amiri"/>
          <w:color w:val="111111"/>
          <w:sz w:val="28"/>
          <w:sz w:val="28"/>
          <w:szCs w:val="28"/>
          <w:rtl w:val="true"/>
          <w:lang w:bidi="ar-SA"/>
        </w:rPr>
        <w:t>وتُنسئ في الأجل</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اعمال را پاك مى كند و اموال را افزايش مى دهد و بلاها را دفع و حساب را آسان مى سازد و فرارسيدن اجل را به تعويق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دراين باره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والبرّ يهوّنان الحساب، ويعصمان من الذنوب، فصلوا أرحامكم، وبرّوا بإخوانكم، ولو بحسن السلام وردِّ الجواب</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صلۀ رحم ونيكى كردن،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مى كنند و انسان را از گزند گناهان در امان مى دارند، پس صلۀ رحم بجا آوريد و به برادرانتان نيكى كنيد، هرچند اين نيكى شما، خوب سلام كردن و جواب سلام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پيوندها به پيوندهاى ولائى و پيوندهاى خويشى تقسم مى شوند، كه</w:t>
      </w:r>
    </w:p>
    <w:p>
      <w:pPr>
        <w:pStyle w:val="BookText"/>
        <w:rPr/>
      </w:pPr>
      <w:r>
        <w:rPr>
          <w:rFonts w:ascii="IRNazanin" w:hAnsi="IRNazanin" w:eastAsia="IRNazanin"/>
          <w:color w:val="111111"/>
          <w:sz w:val="28"/>
          <w:sz w:val="28"/>
          <w:szCs w:val="28"/>
          <w:rtl w:val="true"/>
          <w:lang w:bidi="fa-IR"/>
        </w:rPr>
        <w:t>ولايت ريشه در ميثاق و پيمان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هر انسان رهبران خود را با آگاهى كامل و ارادۀ شخصى خود برمى گزيند، ولى از سوى ديگر، رابطه ى خويشى به منزلۀ تقدير الهى براى هركس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تقديرى كه بايد خود را به آن سپرد و از آن، به خوبى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مى توان انتساب هركس را دراين جهان به دوگونۀ ارادى و تقديرى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خود آدمى است كه دين و مذهب و مشى سياسى خود را انتخاب مى كند ولى گزينش محلّ تولّد، پدر و مادر، عمو و دايى و خويشان ديگر در اختيار انسان نيست و آن را خداوند متعال مقدّر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نيرومند، آن تمدّنى است كه بر دو پايه ى اراده و تقدير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چنين تمدّنى به پيمان الهى پايبند مى مانند، و در صورت برگزيدن يك دين، تحت هيچ شرايطى از آن بازنمى گردند، همچنين از سوى ديگر به تقدير الهى به ديدۀ احترام مى نگرند، و به خويشان خود احسان و با ايشان هميارى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پيمان شكنى مى كنند و پيوندهاى خويشى را مى گسلند، فرجامى جز تباهى كه در قالب ظلم و ترس و وحشت و يا در قالب از هم گسيختگى و واپس ماندگى نمايان مى شود،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هركسى بايد رهبرى شرعى خود را از رهگذر انديشه و سنجش و تحقيق برگزيند، و پس از طىّ اين مراحل به رهبرى خود چنگ زند</w:t>
      </w:r>
    </w:p>
    <w:p>
      <w:pPr>
        <w:pStyle w:val="BookText"/>
        <w:rPr/>
      </w:pPr>
      <w:r>
        <w:rPr>
          <w:rFonts w:ascii="IRNazanin" w:hAnsi="IRNazanin" w:eastAsia="IRNazanin"/>
          <w:color w:val="111111"/>
          <w:sz w:val="28"/>
          <w:sz w:val="28"/>
          <w:szCs w:val="28"/>
          <w:rtl w:val="true"/>
          <w:lang w:bidi="fa-IR"/>
        </w:rPr>
        <w:t>و به عهد و پيمانى كه با آن بسته پايبند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اعضاى جامعۀ بشرى از ولايت الهى جدا مى شوند، ولى پيوندهاى خويشى را در ميان خود نمى گسلند، و از اينرو از رحمت الهى در دنيا برخوردار مى شوند، ولى اگر خود را از اين آخرين حلقۀ اتّصال و ريسمان وحدت آفرين نيز بگسلانند، بى گمان به ژرفناى چاه تباهى سقوط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هركسى مى بايست از خانواده و خاندان خود به عنوان سنگرى در برابر حوادث زمانه و چالشهاى زندگى، بهره جويد و از اين رهگذر خانواده وخاندان و عشيره به پايگاهى اجتماعى براى مصون ماندن از امواج مصايب و بلاهاى روزگار بدل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بستر هر خاندان كانون حكمت و كارشناسى در امر زندگى مى باشد، ضرورى است كه در هر خاندان يك هيأت مشاور براى رفع مشكلات فرزندان آن خاندان و براى متمركز ساختن اطّلاعات كارشناسانه و جهت دهى به نيروها و بكارگيرى توانائيها،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اعضاى اين هيأت مشورتى از سوى فرزندان خاندان انتخاب شوند، و افرادى با ظرفيّتها و توانائيهاى گوناگون در آن فراهم آيند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استحكام پيوندهاى خويشى، بسنده كردن به ديد و بازديد و هميارى كفايت نمى كند، چون، امروزه ما بيش از هر وقت ديگر نيازمند استحكام بخشيدن به پيوندهاى خويشى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سخن از ارزش صله ى رحم مبتنى بر دين را به زبان عصر برگردانيم و به جستجوى مصاديق گوناگونى كه اين ارزش والا را پديدار و عملى مى سازند،</w:t>
      </w:r>
    </w:p>
    <w:p>
      <w:pPr>
        <w:pStyle w:val="BookText"/>
        <w:rPr/>
      </w:pPr>
      <w:r>
        <w:rPr>
          <w:rFonts w:ascii="IRNazanin" w:hAnsi="IRNazanin" w:eastAsia="IRNazanin"/>
          <w:color w:val="111111"/>
          <w:sz w:val="28"/>
          <w:sz w:val="28"/>
          <w:szCs w:val="28"/>
          <w:rtl w:val="true"/>
          <w:lang w:bidi="fa-IR"/>
        </w:rPr>
        <w:t>بپردازيم، تا پيوندهاى خويشيمان به پايگاههايى براى دستيابى به رفاه و پيشرفت مدنى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رهگذر روشهاى زير امكان 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پيوندهاى خويشى به يك نيروى اقتصادى از رهگذر سامان دادن به شركتهاى اقتصادى ويژه براى فرزندان خاندان و افزايش فرصتهاى هميارى ميان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صندوقهاى قرض الحسنه ويژۀ اعضاى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يك صندوق كمكهاى خيريّه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رساندن به فرزندان خاندان در امورى چون ازدواج، مسكن، فراهم آمدن فرصتهاى شغلى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يك صندوق تعاون جهت توسعۀ ظرفيّتهاى علمى، از رهگذر اهتمام به تربيت كادرهاى علمى و تهيّۀ وسايل تحصيلات عالى براى فرزندان با استعداد و تواناى خاندان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پايبندى بدين مؤلّفه ها است كه پيوندهاى خويشى به پايگاههايى براى دستيابى به رفاه و پيشرفت مدنى تبديل مى شوند</w:t>
      </w:r>
      <w:r>
        <w:rPr>
          <w:rFonts w:eastAsia="IRNazanin" w:cs="IRNazanin"/>
          <w:color w:val="111111"/>
          <w:sz w:val="28"/>
          <w:szCs w:val="28"/>
          <w:rtl w:val="true"/>
          <w:lang w:bidi="fa-IR"/>
        </w:rPr>
        <w:t>.</w:t>
      </w:r>
      <w:bookmarkStart w:id="322" w:name="pg7289_75592"/>
    </w:p>
    <w:p>
      <w:pPr>
        <w:pStyle w:val="Heading3"/>
        <w:numPr>
          <w:ilvl w:val="2"/>
          <w:numId w:val="1"/>
        </w:numPr>
        <w:rPr/>
      </w:pPr>
      <w:bookmarkStart w:id="323" w:name="__RefHeading___Toc647169_1051229030"/>
      <w:bookmarkStart w:id="324" w:name="_Toc116"/>
      <w:bookmarkEnd w:id="322"/>
      <w:bookmarkEnd w:id="323"/>
      <w:r>
        <w:rPr>
          <w:rtl w:val="true"/>
        </w:rPr>
        <w:t>احكام قيمومت</w:t>
      </w:r>
      <w:bookmarkEnd w:id="324"/>
    </w:p>
    <w:p>
      <w:pPr>
        <w:pStyle w:val="Heading4"/>
        <w:numPr>
          <w:ilvl w:val="3"/>
          <w:numId w:val="1"/>
        </w:numPr>
        <w:rPr/>
      </w:pPr>
      <w:bookmarkStart w:id="325" w:name="__RefHeading___Toc647171_1051229030"/>
      <w:bookmarkStart w:id="326" w:name="_Toc117"/>
      <w:bookmarkEnd w:id="325"/>
      <w:r>
        <w:rPr>
          <w:rtl w:val="true"/>
        </w:rPr>
        <w:t>درآمد</w:t>
      </w:r>
      <w:r>
        <w:rPr>
          <w:rtl w:val="true"/>
        </w:rPr>
        <w:t>:</w:t>
      </w:r>
      <w:bookmarkEnd w:id="326"/>
    </w:p>
    <w:p>
      <w:pPr>
        <w:pStyle w:val="BookText"/>
        <w:rPr/>
      </w:pPr>
      <w:r>
        <w:rPr>
          <w:rFonts w:ascii="IRNazanin" w:hAnsi="IRNazanin" w:eastAsia="IRNazanin"/>
          <w:color w:val="111111"/>
          <w:sz w:val="28"/>
          <w:sz w:val="28"/>
          <w:szCs w:val="28"/>
          <w:rtl w:val="true"/>
          <w:lang w:bidi="fa-IR"/>
        </w:rPr>
        <w:t xml:space="preserve">قيّوم حقيقى تنها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خداست كه نيازمند چيزى نيست و قائم به ذات است، و تمام چيزها قائم به اويند و از او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حقيقى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قيموميّتها و سرپرستيهاى ديگر چيزى است كه از سوى خداوند به طور تكوينى به انسان اعطا شده و يا طبق احكام شريعت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قيموميّت مرد نسبت به خانواده، و ولايت پيامبر صلى الله عليه و آله در ميان امّت و سرپرستى عادلانۀ مؤمنان نسبت به يكديگر، و اختيار دارى مردم نسبت به دارائيهايشان همه و همه در چهارچوب ولايت خداوند حىّ قيّوم تعريف شده اند</w:t>
      </w:r>
      <w:r>
        <w:rPr>
          <w:rFonts w:eastAsia="IRNazanin" w:cs="IRNazanin"/>
          <w:color w:val="111111"/>
          <w:sz w:val="28"/>
          <w:szCs w:val="28"/>
          <w:rtl w:val="true"/>
          <w:lang w:bidi="fa-IR"/>
        </w:rPr>
        <w:t>.</w:t>
      </w:r>
    </w:p>
    <w:p>
      <w:pPr>
        <w:pStyle w:val="Heading4"/>
        <w:numPr>
          <w:ilvl w:val="3"/>
          <w:numId w:val="1"/>
        </w:numPr>
        <w:rPr/>
      </w:pPr>
      <w:bookmarkStart w:id="327" w:name="__RefHeading___Toc647173_1051229030"/>
      <w:bookmarkStart w:id="328" w:name="_Toc118"/>
      <w:bookmarkEnd w:id="327"/>
      <w:r>
        <w:rPr>
          <w:rtl w:val="true"/>
        </w:rPr>
        <w:t>سرپرستى خانواده</w:t>
      </w:r>
      <w:bookmarkEnd w:id="32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w:t>
      </w:r>
    </w:p>
    <w:p>
      <w:pPr>
        <w:pStyle w:val="BookText"/>
        <w:rPr/>
      </w:pPr>
      <w:r>
        <w:rPr>
          <w:rFonts w:ascii="Amiri" w:hAnsi="Amiri" w:eastAsia="Amiri" w:cs="Amiri"/>
          <w:color w:val="111111"/>
          <w:sz w:val="28"/>
          <w:sz w:val="28"/>
          <w:szCs w:val="28"/>
          <w:rtl w:val="true"/>
          <w:lang w:bidi="ar-SA"/>
        </w:rPr>
        <w:t>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بخاطر انفاقهايى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حقوقى كه خدا براى آنان قرار داده،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سركشى و مخالفتشان بيم داريد، پند و 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آنها دورى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راهى جز شدّت عمل، براى وادار كردن آنها به انجام وظايفشان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تنبيه كنيد؛ و اگر از شما پيروى كردند، راهى براى تعدّى بر آنها نجوييد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نيست كه از زنان، از روى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ناراحتى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ندهيد كه قسمتى از آنچه را به آنها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تملّك كنيد؛ مگر اينكه آنها عمل</w:t>
      </w:r>
    </w:p>
    <w:p>
      <w:pPr>
        <w:pStyle w:val="BookText"/>
        <w:rPr/>
      </w:pPr>
      <w:r>
        <w:rPr>
          <w:rFonts w:ascii="IRNazanin" w:hAnsi="IRNazanin" w:eastAsia="IRNazanin"/>
          <w:color w:val="111111"/>
          <w:sz w:val="28"/>
          <w:sz w:val="28"/>
          <w:szCs w:val="28"/>
          <w:rtl w:val="true"/>
          <w:lang w:bidi="fa-IR"/>
        </w:rPr>
        <w:t>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شايسته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وَبُعُولَتُهُنَّ أَحَقُّ بِرَدِّهِنَّ فِي ذَ 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وَلَا يَحِلُّ لَكُمْ أَن تَأْخُدُوا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مطلّقه، بايد به مدّت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خدا و روز رستاخيز، ايمان دارند، براى آنها حلال نيست كه آنچه را خدا در رحمهايشان آفريده،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زنان؛ همانند وظايفى كه بر دوش آنهاست، حقوق شايسته اى قرار داده شده؛ و مردان بر آنان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شايسته همسر خود را نگاهدارى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با نيكى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حلال نيست كه چيزى از آنچه به آنها داده ايد، پس بگيريد؛ مگر اينكه دو همسر، بترسند كه حدود الهى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بترسيد كه حدود الهى را رعايت نكنند، مانعى براى آنها نيست كه زن، فديه و عوضى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حدود ومرزهاى الهى است، از آن،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آن تجاوز كند، ستمگر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خويش را از آتشى كه هيزم آن انسانها و سنگهاست نگه داريد؛ آتشى كه فرشتگانى بر آن گمارده شده كه خشن و سختگيرند و هرگز فرمان خدا را مخالفت نمى كنند و 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أَهْلَكَ بِالصَّلَاةِ وَاصْطَبِرْ عَلَيْهَا لَانَسْأَلُكَ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خانوادۀ خود را به نماز فرمان ده؛ و بر انجام آن شكيبا باش؛ از تو روزى نمى خواهيم؛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روزى مى دهيم؛ و عاقبت نيك براى تقواست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تُمْسِكُوهُنَّ ضِرَاراً لِتَعْتَدُوا وَمَن يَفْعَلْ ذَ لِكَ فَقَدْ ظَلَمَ نَفْسَهُ وَلَا تَتَّخِذُوا آيَاتِ اللّهِ هُزُواً وَاذْكُرُوا نِعْمَةَ اللّهِ عَلَيْكُمْ وَمَا أَنزَلَ عَلَيْكُم مِّنَ الْكِتَابِ</w:t>
      </w:r>
    </w:p>
    <w:p>
      <w:pPr>
        <w:pStyle w:val="BookText"/>
        <w:rPr/>
      </w:pPr>
      <w:r>
        <w:rPr>
          <w:rFonts w:ascii="Amiri" w:hAnsi="Amiri" w:eastAsia="Amiri" w:cs="Amiri"/>
          <w:color w:val="111111"/>
          <w:sz w:val="28"/>
          <w:sz w:val="28"/>
          <w:szCs w:val="28"/>
          <w:rtl w:val="true"/>
          <w:lang w:bidi="ar-SA"/>
        </w:rPr>
        <w:t>وَالْحِكْمَةِ يَعِظُكُم بِهِ وَاتَّقُوا اللّهَ وَاعْلَمُوا أَنَّ اللّهَ بِكُلِّ شَيْءٍ عَلِيمٌ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به خاطر زيان رساندن و تعدّى كردن، آنها را نگاه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وكسى كه چنين كند، به خويشتن ستم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اعمال، و سوء استفاده از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به استهزا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بياوريد نعمت خدا را بر خود، و كتاب آسمانى و علم و دانشى كه بر شما نازل كرده، و شما را با آن، پند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و بدانيد خداوند از هر چيزى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كسانى كه از قوانين او، سوء استفاده مى كنند،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تُضَارُّوهُنَّ لِتُضَيِّقُوا عَلَيْهِنَّ وَإِن كُنَّ أُولاَت حَمْلٍ فَأَنفِقُوا عَلَيْهِنَّ حَتَّى يَضَعْنَ حَمْلَهُنَّ فَإِنْ أَرْضَعْنَ لَكُمْ فَآتُوهُنَّ أُجُورَهُنَّ وَأْتَمِرُوا بَيْنَكُم بِمَعْرُوفٍ وَإِن تَعَاسَرْتُمْ فَسَتُرْضِعُ لَهُ أُخْرَى</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زيان نرسانيد تا كار را بر آنان تنگ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باردار باشند، نفقه آنها را بپردازيد تا وضع حمل كنند؛ و اگر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مى دهند، پاداش آنها را بپردازيد؛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مشاورۀ شايسته انجام دهيد؛ و اگر به توافق نرسيديد، زن ديگرى شير دادن آن بچه را بر عهده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كه پيامبر اكرم صلى الله عليه و آله درخطبه اى روبه مردم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النساء عندكم عوارٍ لا يملكن لأنفسهنّ ضرّاً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أخذتموهنّ بأمانة اللّه، واستحللتم فروجهنّ بكلمات اللّه، فلكم عليهنّ حقّ،</w:t>
      </w:r>
    </w:p>
    <w:p>
      <w:pPr>
        <w:pStyle w:val="BookText"/>
        <w:rPr/>
      </w:pPr>
      <w:r>
        <w:rPr>
          <w:rFonts w:ascii="Amiri" w:hAnsi="Amiri" w:eastAsia="Amiri" w:cs="Amiri"/>
          <w:color w:val="111111"/>
          <w:sz w:val="28"/>
          <w:sz w:val="28"/>
          <w:szCs w:val="28"/>
          <w:rtl w:val="true"/>
          <w:lang w:bidi="ar-SA"/>
        </w:rPr>
        <w:t>ولهنّ عليكم حقّ، ومن حقّكم عليهنّ ألا يوطئووا فرشكم، ولا يعصينّكم في معروف، فإذا فعلن ذلك فلهن رزقهنّ وكسوتهنّ بالمعروف، ولا تضربوهنّ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نزد شما امانتند و مستقلاً براى خود سود و زيانى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آنها در 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آنها را به امانت از خدا گرفته ايد، و فرج ايشان را با كلمات خدا برخود حلال كرده ايد، پس ايشان حقّى بر شما دارند و شما نيز حقّى برايشان داريد، از حقوق شما برايشان اين است كه به شما خيانت نكنند واز شما در امور جايز و مطابق عرف اطاعت كنند، پس اگر اين كار را انجام دادند بايد خوراك و پوشاك ايشان را به نيكى فراهم كنيد، و نبايد ايشان را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ازامام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فرزندش سزاوارتر است يا زن؟ امام عليه السلام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الرجل، فإن قالت المرأة لزوجها الذي طلقّها؛ أنا أرضع ابني بمثل ما تجد من ترضعه، فهي أحقّ به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نسبت به فرزند سزاوارتر از زن است، ولى اگر زن مطلّقه اى به</w:t>
      </w:r>
    </w:p>
    <w:p>
      <w:pPr>
        <w:pStyle w:val="BookText"/>
        <w:rPr/>
      </w:pPr>
      <w:r>
        <w:rPr>
          <w:rFonts w:ascii="IRNazanin" w:hAnsi="IRNazanin" w:eastAsia="IRNazanin"/>
          <w:color w:val="111111"/>
          <w:sz w:val="28"/>
          <w:sz w:val="28"/>
          <w:szCs w:val="28"/>
          <w:rtl w:val="true"/>
          <w:lang w:bidi="fa-IR"/>
        </w:rPr>
        <w:t>همسر سابقش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اينكه فرزند را به كسى دهى تا شيرش دهد، خود او را با همان هزينه شير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نسبت به فرزند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شده است، نفرين شده است كسى كه عيال و كسانى كه تحت سرپرستى دارد را تباه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در باب حقّ زن بر شوهر پرسيده شد، و آن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 بطنها، ويكسو جثمانها، وإن جهلت غفر لها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شكمش را سير كند و بر بدنش لباس بپوشاند و نادانيهاى او را ببخشايد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نيازمند سازمان دهى و نظم، و هر سازمان دهى نيازمند ارزشهاى استحكام بخش مى باشد، ارزشهايى كه از تعدّى و دست اندازى نظم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سازمان دهى در آغاز از نظام خانواده، بويژه در</w:t>
      </w:r>
    </w:p>
    <w:p>
      <w:pPr>
        <w:pStyle w:val="BookText"/>
        <w:rPr/>
      </w:pPr>
      <w:r>
        <w:rPr>
          <w:rFonts w:ascii="IRNazanin" w:hAnsi="IRNazanin" w:eastAsia="IRNazanin"/>
          <w:color w:val="111111"/>
          <w:sz w:val="28"/>
          <w:sz w:val="28"/>
          <w:szCs w:val="28"/>
          <w:rtl w:val="true"/>
          <w:lang w:bidi="fa-IR"/>
        </w:rPr>
        <w:t>روابط ميان همسرى نمود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اينجاست كه زمام امور خانواده بايد در دست چه كسى باشد؟</w:t>
      </w:r>
    </w:p>
    <w:p>
      <w:pPr>
        <w:pStyle w:val="BookText"/>
        <w:rPr/>
      </w:pPr>
      <w:r>
        <w:rPr>
          <w:rFonts w:ascii="IRNazanin" w:hAnsi="IRNazanin" w:eastAsia="IRNazanin"/>
          <w:color w:val="111111"/>
          <w:sz w:val="28"/>
          <w:sz w:val="28"/>
          <w:szCs w:val="28"/>
          <w:rtl w:val="true"/>
          <w:lang w:bidi="fa-IR"/>
        </w:rPr>
        <w:t>بى زمامدارى يعنى هرج و مرج، و اسلام اين حالت را بر نمى تابد، همچنانكه طبيعت نيز اين امر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مردان را بر سرشت رياست طلبى و زنان را بر سرشت هم آوايى و اطاعت آفريده است، همين امر باعث شده تا مردان از اين سرشت خود سوء استفاده كرده و گه گاه به حقوق زنان دست درازى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خداوند براى محدود ساختن اينگونه تجاوزات، و ارائه اى تعريفى روشن براى زمامدارى امور زنان توسط مردان، پيامهايى از آسمان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واگذارى سرپرستى خانواده به مردان از سوى اسلام، چيزى جز باز نمود فرايند فطرى حاكم بر روابط خانواده نمى باشد و مراد از آن در انداختن طرحى نو نبوده، بلكه اسلام با اقرار اين امر قصد سامان دهى به امر زمامدارى و ارائه ى تعريف مناسبى از آن را داشته تا از تجاوز مردان به حقوق همسرانشان جلوگيرى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اسلام زمامدارى امور خانواده را به مردان محوّل كرده و ايشان را به عنوان همسر و پدر موظّف به دادن نفقه به همسر و فرزندان كرده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نيز اسلام زنان را به اطاعت از همسر و نگهدارى از اسرار و ناموس وى در غيابش، موظّف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زن شايسته آن</w:t>
      </w:r>
      <w:bookmarkStart w:id="329" w:name="pg7289_75609"/>
    </w:p>
    <w:p>
      <w:pPr>
        <w:pStyle w:val="BookText"/>
        <w:rPr/>
      </w:pPr>
      <w:bookmarkEnd w:id="329"/>
      <w:r>
        <w:rPr>
          <w:rFonts w:ascii="IRNazanin" w:hAnsi="IRNazanin" w:eastAsia="IRNazanin"/>
          <w:color w:val="111111"/>
          <w:sz w:val="28"/>
          <w:sz w:val="28"/>
          <w:szCs w:val="28"/>
          <w:rtl w:val="true"/>
          <w:lang w:bidi="fa-IR"/>
        </w:rPr>
        <w:t>است كه هرچه بيشتر از خدا و همسرش اطاعت كرده، و از فرج خود كه تنها به همسرش تعلّق دارد هرچه بيشتر محافظت كند</w:t>
      </w:r>
      <w:r>
        <w:rPr>
          <w:rFonts w:eastAsia="IRNazanin" w:cs="IRNazanin"/>
          <w:color w:val="111111"/>
          <w:sz w:val="28"/>
          <w:szCs w:val="28"/>
          <w:rtl w:val="true"/>
          <w:lang w:bidi="fa-IR"/>
        </w:rPr>
        <w:t>.</w:t>
      </w:r>
    </w:p>
    <w:p>
      <w:pPr>
        <w:pStyle w:val="Heading4"/>
        <w:numPr>
          <w:ilvl w:val="3"/>
          <w:numId w:val="1"/>
        </w:numPr>
        <w:rPr/>
      </w:pPr>
      <w:bookmarkStart w:id="330" w:name="__RefHeading___Toc647175_1051229030"/>
      <w:bookmarkStart w:id="331" w:name="_Toc119"/>
      <w:bookmarkEnd w:id="330"/>
      <w:r>
        <w:rPr>
          <w:rtl w:val="true"/>
        </w:rPr>
        <w:t>مرزهاى سرپرستى</w:t>
      </w:r>
      <w:bookmarkEnd w:id="3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ولايت مردان بر زنان در سه سطح متفاوت مى 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در بهرمندى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اگر زن از اين حقّ مرد سرباززند، مرد مى تواند در مرحلۀ اوّل با پند و گفتگو به حقوق خود دست يابد، اگر اثر نكرد در مرحلۀ بعد مى تواند از زن در بستر دورى جويد تا احساس تنهايى را بر زن مستولى سازد، و اگر باز زن سرباززد مرد مى تواند با چوب مسواك زن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 زدن به چنين كارهايى بايد با هدف ابراز نارضايتى و خشم مرد نسبت به عملكرد نامتناسب زن با توجه به روابط ميان همسرى و نه از روى انتقامجويى و آزار و اذيّت،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طىّ تمام اين مراحل هم اثر نكرد در آن صورت بايد كار را به قضاوت و داورى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مرد در پياده كردن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خداوند به دو بخش تقسيم مى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زندگى زناشويى پيوندى خورد، مانند احكام طهارت و پاكيزگى و دورى از غذاى حرام و مضرّ و غسل كردن از حيض و يا جنابت، كه گردن ننهادن زن به اينگونه احكام معاشرت همسر مؤمن را با وى بسيار دشوار مى سازد و همچنين بر تربيت فرزندان به عنوان ميوه هاى زندگى زناشويى اثر منفى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اگر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فيلمهاى جنسى در حضور فرزندان خود خو بگيرد بطوريكه اين عمل او بر اخلاق و رفتار ايشان تأثير منفى بگذارد، مرد مى تواند زن را از اين كار منع كرده و حدود و احكام الهى را به عنوان سرپرست خانه در محيط خانه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با زندگى زناشويى پيوندى مستقيم ندارد؛ مانند نماز نخواندن، بجانياوردن حج، عادت به غيبت و تهمت و اهمال در پرداخت خمس و زكات و ديگر حقوق شرعى ومانند اينها توسّط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جا نيز به نظر مى رسد مرد مى بايست در حدّ توان از نفوذ و چيرگى خود در اقامۀ حدود الهى و اجراى احكام خداوند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حكمت و دورانديشى و همچنين سخت كوشى مردان بيش از زنان است و ايشان به عنوان تأمين كنندۀ نيازهاى خانواده تلقّى مى شوند، بايد از دورانديشى، سخت كوشى و اموال خود با هر وسيله و روش مجاز و ممكنى در راه به كار بستن احكام شريعت در فضاى خانه و خانواده، بهره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مرد مى تواند ايجاد رفاه بيشتر در خانواده را به التزام بيشتر افراد خانواده نسبت به احكام شرعى مشروط كند ومثلاً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نمازهاى خود را به موقع بجا آوريد، به يك مسافرت خواهيم رفت، و گرنه نمى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مثلاً مى تواند درپى سرزدن گناهى از ايشان مدّتى را از ايشان دورى كند، و مانند اينها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امور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بايست آنگونه كه خود صلاح مى داند خانه را اداره كند، زن نيز اگر تمام و كمال به حقوقش رسيده باشد</w:t>
      </w:r>
    </w:p>
    <w:p>
      <w:pPr>
        <w:pStyle w:val="BookText"/>
        <w:rPr/>
      </w:pPr>
      <w:r>
        <w:rPr>
          <w:rFonts w:ascii="Amiri" w:hAnsi="Amiri" w:eastAsia="Amiri" w:cs="Amiri"/>
          <w:color w:val="111111"/>
          <w:sz w:val="28"/>
          <w:sz w:val="28"/>
          <w:szCs w:val="28"/>
          <w:rtl w:val="true"/>
          <w:lang w:bidi="ar-SA"/>
        </w:rPr>
        <w:t>بايد از شوهر اطاعت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عليرغم اينكه شريعت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را به مشورت و رايزنى با همسرانشان تشويق كرده است، ولى تصميم نهايى بدست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امورى اشاره مى رود كه به نظر مى رسد مرد مى بايست در آنها نقش يك قيّم و سرپرست را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تندرستى همسر و فرزندان و آنچه بدان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زنى براى اين امر اهمّيتى قائل نبود، مرد به عنوان سرپرست و بعنوان اينكه در يك زندگى مشترك با همسر خود به سرمى برد، زن را به اهمّيت دادن به سلامتى خود و فرزندان وادارد، بويژه اگر اين اهمال كارى بر زندگى زناشويى حال و يا آينده ايشان اثرى منفى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فرزندان و حفاظت از ايشان در برابر پيامدها و تأثيرات بيمارى و ضعف، و همچنين اهتمام به رشد و آموزش ايشان ومانند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اگر زن و شوهرى دراين امور با يكديگر اختلاف نظر پيدا كردند، نظر آخر از آن مرد است، چون او قيّم شرعى خانواده محسوب مى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گزينى و امور مرتبط بدان از جمله؛ چگونگى مجهّز ساختن خانه به وسايل زندگى و در چگونگى پرداخت نفقه، چون اوست كه بايد نفقه بپردازد و هموست كه بايد آنگونه كه به صلاح خانواده مى بيند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چگونگى و روش پرداخت نفقه موجب زيان ديدن همسر شود و براى او ناخوشايند باشد، زن مى تواند اين مسئله</w:t>
      </w:r>
      <w:bookmarkStart w:id="332" w:name="pg7289_75614"/>
    </w:p>
    <w:p>
      <w:pPr>
        <w:pStyle w:val="BookText"/>
        <w:rPr/>
      </w:pPr>
      <w:bookmarkEnd w:id="332"/>
      <w:r>
        <w:rPr>
          <w:rFonts w:ascii="Amiri" w:hAnsi="Amiri" w:eastAsia="Amiri" w:cs="Amiri"/>
          <w:color w:val="111111"/>
          <w:sz w:val="28"/>
          <w:sz w:val="28"/>
          <w:szCs w:val="28"/>
          <w:rtl w:val="true"/>
          <w:lang w:bidi="ar-SA"/>
        </w:rPr>
        <w:t>را در محاكم قضائى حلّ و فصل كند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47177_1051229030"/>
      <w:bookmarkStart w:id="334" w:name="_Toc120"/>
      <w:bookmarkEnd w:id="333"/>
      <w:r>
        <w:rPr>
          <w:rtl w:val="true"/>
        </w:rPr>
        <w:t>مسؤوليّت قانونى</w:t>
      </w:r>
      <w:bookmarkEnd w:id="3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مرد سرپرست خانواده محسوب مى شود، پس بايد مسؤوليّت نگهدارى و حفظ خانواده را به عهده گيرد، و همچنين نبايد در حلّ و فصل امور خانواده سهل انگارى كند بگونه اى كه موجب زيان ديدن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كوتاهى در اداره ى خانه از سوى سرپرست خانه جايز نمى باشد، و اگر كوتاهى كند شرعاً مسؤول خواهد بود و پيامدهاى كوتاهى خود را مى بايست خود به گردن گيرد؛ به عنوان نمونه اگر مردى همسرش را در خانه ى ناامنى اسكان دهد، و پس از چندى آن خانه ويران شود و يا مورد سرقت و تجاوز قرار گيرد بگونه اى كه موجب زيان ديدن زن شود، تمام مسؤوليّت اين زيانها در صورت فراهم آمدن تمام شرايط مسؤوليت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تشخيص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كوتاهى كردن در درمان همسر و يا كوتاهى كردن در پرداخت هزينه هايى كه براى ايمن ساختن اعضاى خانواده در برابر خطرات الزامى به نظر مى رسند اگر آگاهانه و با وجود توانايى بر آن از سوى مرد خانه مورد تغافل قرار گيرند نيز ملحق به حكم پيشين مى باشند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سرپرستى و قيمومت مرد بى حدّ و مرز نيست، بلكه اين قيمومت توسّط مجموعه اى از احكام شرعى كه به روابط زناشويى و ساير ساحتهاى حيات بشرى باز مى گردند، محدود مى شود، كه جملگى بايد از سوى شوهران رعايت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بجاى آوردن فريضۀ حج از جمله احكام شرعى محسوب مى شود، از اينرو مردان نمى توانند زنان خود را از انجام آن و يا انجام ساير واجبات شرعى منع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حدود الهى صلۀ رحم است، دراين مورد نيز مردان نمى توانند زنان خود را از آن منع كنند، مگر اينكه پاى مصلحتى مهمتر از آن كه شرع نيز آشكارا بدان تصريح كرده باشد، در ميان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 كردن روابط نيكو در عرصۀ زندگى زناشويى، يكى از برجسته ترين حدود الهى دراين باب است، كه بيشتر تابع زمان و مكان و سطح معيشتى افراد و وضعيّت ويژۀ هريك از زوجين مى باشد</w:t>
      </w:r>
      <w:r>
        <w:rPr>
          <w:rFonts w:eastAsia="IRNazanin" w:cs="IRNazanin"/>
          <w:color w:val="111111"/>
          <w:sz w:val="28"/>
          <w:szCs w:val="28"/>
          <w:rtl w:val="true"/>
          <w:lang w:bidi="fa-IR"/>
        </w:rPr>
        <w:t>.</w:t>
      </w:r>
      <w:bookmarkStart w:id="335" w:name="pg7289_75617"/>
    </w:p>
    <w:p>
      <w:pPr>
        <w:pStyle w:val="Heading3"/>
        <w:numPr>
          <w:ilvl w:val="2"/>
          <w:numId w:val="1"/>
        </w:numPr>
        <w:rPr/>
      </w:pPr>
      <w:bookmarkStart w:id="336" w:name="__RefHeading___Toc647179_1051229030"/>
      <w:bookmarkStart w:id="337" w:name="_Toc121"/>
      <w:bookmarkEnd w:id="335"/>
      <w:bookmarkEnd w:id="336"/>
      <w:r>
        <w:rPr>
          <w:rtl w:val="true"/>
        </w:rPr>
        <w:t>احكام فرزندان</w:t>
      </w:r>
      <w:bookmarkEnd w:id="337"/>
    </w:p>
    <w:p>
      <w:pPr>
        <w:pStyle w:val="Heading4"/>
        <w:numPr>
          <w:ilvl w:val="3"/>
          <w:numId w:val="1"/>
        </w:numPr>
        <w:rPr/>
      </w:pPr>
      <w:bookmarkStart w:id="338" w:name="__RefHeading___Toc647181_1051229030"/>
      <w:bookmarkStart w:id="339" w:name="_Toc122"/>
      <w:bookmarkEnd w:id="338"/>
      <w:r>
        <w:rPr>
          <w:rtl w:val="true"/>
        </w:rPr>
        <w:t>درآمد</w:t>
      </w:r>
      <w:r>
        <w:rPr>
          <w:rtl w:val="true"/>
        </w:rPr>
        <w:t>:</w:t>
      </w:r>
      <w:bookmarkEnd w:id="339"/>
    </w:p>
    <w:p>
      <w:pPr>
        <w:pStyle w:val="BookText"/>
        <w:rPr/>
      </w:pPr>
      <w:r>
        <w:rPr>
          <w:rFonts w:ascii="IRNazanin" w:hAnsi="IRNazanin" w:eastAsia="IRNazanin"/>
          <w:color w:val="111111"/>
          <w:sz w:val="28"/>
          <w:sz w:val="28"/>
          <w:szCs w:val="28"/>
          <w:rtl w:val="true"/>
          <w:lang w:bidi="fa-IR"/>
        </w:rPr>
        <w:t xml:space="preserve">فرزندان زينت زندگى اين جهان بوده، و 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شايستۀ به ميراث گذاشته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است كه از ارزشى بنيادين برخوردارمى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هركسى به اين زينت دنيايى كه از سوى خدا اعطا شده دست يابد نبايد فريفتۀ آن شود و بدان مغرور و سركش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 بايست مسؤوليّت تربيت و تأمين ما يحتاج آن را بر گردن گيرد، تا در روزى كه مال و فرزندان به كار آدمى نمى آيند، آن زينت، به عنوان باقيات صالحات وى برايش كارساز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فرزندان خود را به ابزارى براى مباهات و كفرورزى بدل كند، به وسيلۀ آنها گمراه شده است و فرزندانش هيچ نفعى به او نخواهند رسانيد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فرزندان را به آدميان بخشيده، و محبّت ايشان را براى انسانها آراسته، و در فرزندان سودى براى والدين قرار داده، و همچنين از كشتن فرزندان نهى كرده، و مشركانى كه مرتكب چنين جنايتى شدند را افرادى پست قلمداد كرده، و از سوى ديگر انسانها را از زياده روى در فرزند دوستى به جاى گرايش به ايمان بر حذر داشته است، همچنين خداوند</w:t>
      </w:r>
      <w:bookmarkStart w:id="340" w:name="pg7289_75618"/>
    </w:p>
    <w:p>
      <w:pPr>
        <w:pStyle w:val="BookText"/>
        <w:rPr/>
      </w:pPr>
      <w:bookmarkEnd w:id="340"/>
      <w:r>
        <w:rPr>
          <w:rFonts w:ascii="IRNazanin" w:hAnsi="IRNazanin" w:eastAsia="IRNazanin"/>
          <w:color w:val="111111"/>
          <w:sz w:val="28"/>
          <w:sz w:val="28"/>
          <w:szCs w:val="28"/>
          <w:rtl w:val="true"/>
          <w:lang w:bidi="fa-IR"/>
        </w:rPr>
        <w:t>يادآور اين نكته مى شود كه فرزندان بوتۀ آزمايش انسانهايند و چه بسا برخى از آنها دشمن آدمى باشند و ياد آور مى شود كه فرزندان به اندازه ى سر سوزنى، انسانها را از خدا بى نياز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انسانها را از مشاركت شيطان در انعقاد نطفه ى فرزندان بيم مى دهد، و بيان مى دارد كه اگر فرزندان كارهاى ناشايست انجام بدهند ديگر از اهل خانوادۀ خود محسوب نمى شوند</w:t>
      </w:r>
      <w:r>
        <w:rPr>
          <w:rFonts w:eastAsia="IRNazanin" w:cs="IRNazanin"/>
          <w:color w:val="111111"/>
          <w:sz w:val="28"/>
          <w:szCs w:val="28"/>
          <w:rtl w:val="true"/>
          <w:lang w:bidi="fa-IR"/>
        </w:rPr>
        <w:t>.</w:t>
      </w:r>
    </w:p>
    <w:p>
      <w:pPr>
        <w:pStyle w:val="Heading4"/>
        <w:numPr>
          <w:ilvl w:val="3"/>
          <w:numId w:val="1"/>
        </w:numPr>
        <w:rPr/>
      </w:pPr>
      <w:bookmarkStart w:id="341" w:name="__RefHeading___Toc647183_1051229030"/>
      <w:bookmarkStart w:id="342" w:name="_Toc123"/>
      <w:bookmarkEnd w:id="341"/>
      <w:r>
        <w:rPr/>
        <w:t>1</w:t>
      </w:r>
      <w:r>
        <w:rPr>
          <w:rtl w:val="true"/>
        </w:rPr>
        <w:t xml:space="preserve"> - </w:t>
      </w:r>
      <w:r>
        <w:rPr>
          <w:rtl w:val="true"/>
        </w:rPr>
        <w:t>ازدواج و ازدياد نسل</w:t>
      </w:r>
      <w:bookmarkEnd w:id="34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بى همسر خود را همسر دهيد، همچنين غلامان و كنيزان صالح و درستكارتان را؛ اگر فقير و تنگدست باشند، خداوند از فضل خود آنان را 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گشايش دهنده و آگاه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الَّذِي اشْتَرَاهُ مِن مِصْرَ لاِمْرَأَتِهِ أَكْرِمِي مَثْوَاهُ عَسَى أَن يَنفَعَنَا أَوْ نَتَّخِدَهُ وَلَداً وَكَذلِكَ مَكَّنَّا لِيُوسُفَ فِي الْأَرْضِ وَلِنُعَلِّمَهُ مِن تَأْوِيلِ الْأَحَادِيثِ وَاللّهُ غَالِبٌ عَلَى أَمْرِهِ وَلكِنَّ أَكْثَرَ النَّاسِ لَايَعْلَمُونَ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او را از سرزمين مصر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وى را گرامى دار، شايد براى ما سودمند باشد؛ و يا او را بعنوان فرزند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يوسف را در آن سرزمين متمكّن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كار را كرديم، تا او را بزرگ 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تعبير خواب به او بياموزيم؛ خداوند بر كار خود پيروز است، ولى بيشتر مردم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امْرَأَةُ فِرْعَوْنَ قُرَّتُ عَيْنٍ لِّي وَلَكَ لَاتَقْتُلُوهُ عَسَى أَن يَنفَعَنَا أَوْ نَتَّخِذَهُ وَلَداً وَهُمْ لَايَشْعُرُونَ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 آنها قصد كشتن كودك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 شايد براى ما مفيد باشد، يا او را بعنوان پسر خود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نمى فهميدند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اصلى خود را در آغوش خويش مى پرورانند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برآنها چيره مى كنيم؛ وشما را به وسيلۀ داراييها وفرزندانى كمك خواهيم كرد؛ و نفرات شما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وَبَنِينَ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بپرهيزيد كه شما را به نعمتهايى كه مى دانيد امداد</w:t>
      </w:r>
    </w:p>
    <w:p>
      <w:pPr>
        <w:pStyle w:val="BookText"/>
        <w:rPr/>
      </w:pP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چهارپايان و نيز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و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على فطرتي فليستنّ بسُنّتي، وإنّ من سنّتي النكاح</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كه دوست دارد بر سرشت و فطرت من باشد، پس بايد به سنّت من عمل كند و از جمله سنّت من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تكاثروا فإنّي اباهي بكم الاُمم يوم القيامة ولو بالسقط</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كنيد و فرزندان فراوان بياوريد، چون، من به شما و حتّى به جنينهاى سقط شدۀ شما بر ديگر امّتها در روز قيامت مباهات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اللّه من عبده المؤمن ولد صالح يستغفر 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خدا از بندۀ مؤمن، فرزند صالحى است كه براى وى آمرزش بخواهد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حديثى از پيامبر اكرم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المؤمن أن يتّخذ أهلاً، لعلّ اللّه يرزقه نسمة تثقل الأرض بلا إله إلّا اللّه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مؤمن را از تشكيل خانواده باز مى دارد، در حاليكه چه بسا خداوند فرزندانى روزى او سازد كه در زمين كلمۀ لا إله إلّااللّه را برپا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زينت و كشتزار زندگى اند، و همچنين ميراث بندگان مؤمن اند براى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مؤمنان را به امر ازدواج و فراوانى فرزند فرا خوانده و تشويق مى كند، و بر محور اين تشويق احكام و قوانين بسيارى را سامان داده كه بين تفريط رهبانيّت كه به دورى جستن از اين زينت فرامى خواند، و افراط دنياپرستان در ترك آخرت به خاطر اين زينت، راهى ميانه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الهى درمى يابيم كه فرزند آورى خواستى والا محسوب مى شود، چون فرزندان نور چشم خانواده اند، و فراوانى آنها سرفرازى هر جامعه اى را درپى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همين فرزندان سربازان و مدافعان آن جامعه را تشكيل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به عنوان ثروت اقتصادى يك جامعه نيز تلقّى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مردم را در يك جامعه اى اسلامى به امر ازدواج تشويق كرد</w:t>
      </w:r>
    </w:p>
    <w:p>
      <w:pPr>
        <w:pStyle w:val="BookText"/>
        <w:rPr/>
      </w:pPr>
      <w:r>
        <w:rPr>
          <w:rFonts w:ascii="IRNazanin" w:hAnsi="IRNazanin" w:eastAsia="IRNazanin"/>
          <w:color w:val="111111"/>
          <w:sz w:val="28"/>
          <w:sz w:val="28"/>
          <w:szCs w:val="28"/>
          <w:rtl w:val="true"/>
          <w:lang w:bidi="fa-IR"/>
        </w:rPr>
        <w:t>ووسايل ازدواج جوانان را فراهم آورد، چون، آموزه هاى پيامبر اكرم صلى الله عليه و آله و اهل بيت عليهم السلام بر استحباب مؤكّد ازدواج زنان و مردان بى همسر دلالت</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وسايل فراهم آمدن ازدواج دختران وپسران عبارت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كردن شرايط ازدواج از جمله بسنده كردن به يك زندگى ساده و كاستن از مهريّه ها و كم كردن مخارج مراسم 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آوردن مسكن مناسب و ارزان قيمت براى تمام فرزندان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ها بايد براى فرزنددار شدن تلاش كنند، و اگر اين امر ميسّر نشد مى بايست از راه فرزند خواندگى به اين امر اقدام كنند، چون، فرزند نور چشم خانواده است و خانوادۀ بى فرزند به درختى بى ثمر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جامعۀ اسلامى بايد مردم را به فرزند آورى ترغيب كرد، تا همواره از جامعه اى جوان و مقتدر و نفوذناپذير و برخوردار ازنيروى انسانى قوى براى حفظ موجوديّت خود بهره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 نيرومندانه به رويارويى با خطرات تهديد كنندۀ آن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جامعۀ اسلامى با كمبود نيروى كار مواجه شويم، چاره اى جز اين نداريم كه مردم را به فزونى فرزند فراخوانيم، تا جامعه ى ما به جامعه اى پويا ولبريز از نشاط وبرخوردار از نيروى كار مولّد، تبديل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برنامۀ توسعۀ روشنى پيش روى خود قرار داده باشيم نمى بايست از ازدياد جمعيّت هراسى به دل راه دهيم، چون، مى توان در برنامۀ كلّى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پيشبرد اهداف امّت، و توسعه زندگى و بناى تمدّنمان به بهترين وجهى بهره جست</w:t>
      </w:r>
      <w:r>
        <w:rPr>
          <w:rFonts w:eastAsia="IRNazanin" w:cs="IRNazanin"/>
          <w:color w:val="111111"/>
          <w:sz w:val="28"/>
          <w:szCs w:val="28"/>
          <w:rtl w:val="true"/>
          <w:lang w:bidi="fa-IR"/>
        </w:rPr>
        <w:t>.</w:t>
      </w:r>
      <w:bookmarkStart w:id="343" w:name="pg7289_75623"/>
    </w:p>
    <w:p>
      <w:pPr>
        <w:pStyle w:val="Heading4"/>
        <w:numPr>
          <w:ilvl w:val="3"/>
          <w:numId w:val="1"/>
        </w:numPr>
        <w:rPr/>
      </w:pPr>
      <w:bookmarkStart w:id="344" w:name="__RefHeading___Toc647185_1051229030"/>
      <w:bookmarkStart w:id="345" w:name="_Toc124"/>
      <w:bookmarkEnd w:id="343"/>
      <w:bookmarkEnd w:id="344"/>
      <w:r>
        <w:rPr/>
        <w:t>2</w:t>
      </w:r>
      <w:r>
        <w:rPr>
          <w:rtl w:val="true"/>
        </w:rPr>
        <w:t xml:space="preserve"> - </w:t>
      </w:r>
      <w:r>
        <w:rPr>
          <w:rtl w:val="true"/>
        </w:rPr>
        <w:t>محافظت از نسل</w:t>
      </w:r>
      <w:bookmarkEnd w:id="34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شريك خدا قرار ندهيد؛ و به پدر و مادر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آنها را روزى مى دهيم؛ و نزديك كارهاى زشت نرويد، چه آشكار باشد چه پنهان؛ و انسانى را كه خداوند محترم شمرده، به قتل نرسانيد،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كرده، شايد درك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فرزندانتان را از ترس فقر، نكشيد؛ ما آنها و شما را روزى مى دهيم؛ مسلّماً كشتن آنها گناه بزرگى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w:t>
      </w:r>
    </w:p>
    <w:p>
      <w:pPr>
        <w:pStyle w:val="BookText"/>
        <w:rPr/>
      </w:pPr>
      <w:r>
        <w:rPr>
          <w:rFonts w:ascii="Amiri" w:hAnsi="Amiri" w:eastAsia="Amiri" w:cs="Amiri"/>
          <w:color w:val="111111"/>
          <w:sz w:val="28"/>
          <w:sz w:val="28"/>
          <w:szCs w:val="28"/>
          <w:rtl w:val="true"/>
          <w:lang w:bidi="ar-SA"/>
        </w:rPr>
        <w:t>عَلَى اللّهِ قَدْ ضَلُّوا وَمَا كَانُوا مُهْتَدِينَ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بيقين آنها كه فرزندان خود را از روى جهل و نادانى كشتند،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روزى داده بود، برخود تحريم كردند،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نيافته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إِذَا جَاءَكَ الْمُؤْمِنَاتُ يُبَايِعْنَكَ عَلَى أَن لَايُشْرِكْنَ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مؤمن نزد تو آيند تا با تو بيعت كنند كه چيزى را شريك خدا قرار ندهند، دزدى و زنا نكنند، فرزندان خود را نكشند، تهمت و افترايى پيش دست و پاى خود نياورند و در هيچ كار شايسته اى مخالفت فرمان تو نكنند، با آنها بيعت كن و براى آنان از درگاه خداوند آمرزش بطلب كه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بايست برخوردارى از نعمت فرزند را با سپاسگزارى ازخداوند متعال پذيرا شد، و مسؤوليت حفظ و نگهدارى فرزند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w:t>
      </w:r>
    </w:p>
    <w:p>
      <w:pPr>
        <w:pStyle w:val="BookText"/>
        <w:rPr/>
      </w:pPr>
      <w:r>
        <w:rPr>
          <w:rFonts w:ascii="IRNazanin" w:hAnsi="IRNazanin" w:eastAsia="IRNazanin"/>
          <w:color w:val="111111"/>
          <w:sz w:val="28"/>
          <w:sz w:val="28"/>
          <w:szCs w:val="28"/>
          <w:rtl w:val="true"/>
          <w:lang w:bidi="fa-IR"/>
        </w:rPr>
        <w:t>يكى از برجسته ترين گناهان كبيره آن است كه كسى فرزندان خود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مردم را از زنده بگور كردن دختران و كشتن فرزندان از بيم گرفتار آمدن در فقر و تهديستى بازداشته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فرزندان مؤكّداً حرام است، خواه اين قتل همچون عادتى كه مشركان در دورۀ جاهليّت كهن داشتند بازنده بگور كردن فرزندان پس از تولّد صورت پذيرد، خواه همچون روشى كه در دورۀ جاهليّت نوين اتّخاذ شده، با سقط جنين انجام گيرد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آيات الهى مى توان وجوب حفظ و نگهدارى فرزندان توسط والدين را به اعتبار آسيب پذيرى كودكان در برابر عوامل منجرّ به مرگ شامل بيمارى، سوختن، غرق شدن و يا طعمه اى حيوانات درنده شدن،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فرزندان امانتهاى الهى اى هستند بر گردن پدر و مادر، و هر كوتاهى اى در حفظ اين امانتهاى الهى به منزله ى مشاركت در قتل ايشان محسوب مى شود</w:t>
      </w:r>
      <w:r>
        <w:rPr>
          <w:rFonts w:eastAsia="IRNazanin" w:cs="IRNazanin"/>
          <w:color w:val="111111"/>
          <w:sz w:val="28"/>
          <w:szCs w:val="28"/>
          <w:rtl w:val="true"/>
          <w:lang w:bidi="fa-IR"/>
        </w:rPr>
        <w:t>.</w:t>
      </w:r>
      <w:bookmarkStart w:id="346" w:name="pg7289_75626"/>
    </w:p>
    <w:p>
      <w:pPr>
        <w:pStyle w:val="Heading4"/>
        <w:numPr>
          <w:ilvl w:val="3"/>
          <w:numId w:val="1"/>
        </w:numPr>
        <w:rPr/>
      </w:pPr>
      <w:bookmarkStart w:id="347" w:name="__RefHeading___Toc647187_1051229030"/>
      <w:bookmarkStart w:id="348" w:name="_Toc125"/>
      <w:bookmarkEnd w:id="346"/>
      <w:bookmarkEnd w:id="347"/>
      <w:r>
        <w:rPr/>
        <w:t>3</w:t>
      </w:r>
      <w:r>
        <w:rPr>
          <w:rtl w:val="true"/>
        </w:rPr>
        <w:t xml:space="preserve"> - </w:t>
      </w:r>
      <w:r>
        <w:rPr>
          <w:rtl w:val="true"/>
        </w:rPr>
        <w:t>زينت زندگى</w:t>
      </w:r>
      <w:bookmarkEnd w:id="348"/>
    </w:p>
    <w:p>
      <w:pPr>
        <w:pStyle w:val="Heading5"/>
        <w:numPr>
          <w:ilvl w:val="4"/>
          <w:numId w:val="1"/>
        </w:numPr>
        <w:rPr/>
      </w:pPr>
      <w:bookmarkStart w:id="349" w:name="__RefHeading___Toc647189_1051229030"/>
      <w:bookmarkStart w:id="350" w:name="_Toc126"/>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 زينت زندگى دنياست؛ و 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ماندگار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اميدبخش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 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مادى، از زنان و فرزندان و اموال هنگفت از طلا و نقره و اسبهاى ممتاز و چهارپايان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آزمايش و تربيت شوند؛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هدف نهايى آدمى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زندگى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والا و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 نَّمَا الْحَيَاةُ الدُّنْيَا لَعِبٌ وَلَهْوٌ وَزِينَةٌ وَتَفَاخُرٌ بَيْنَكُمْ وَتَكَاثُرٌ فِي الْأَمْوَالِ وَالْأَوْلاَدِ كَمَثَلِ غَيْثٍ أَعْجَبَ الْكُفَّارَ نَبَاتُهُ ثُمَّ يَهِيجُ فَتَرَاهُ مُصْفَراً ثُمَّ يَكُونُ حُطَاماً وَفِي</w:t>
      </w:r>
    </w:p>
    <w:p>
      <w:pPr>
        <w:pStyle w:val="BookText"/>
        <w:rPr/>
      </w:pPr>
      <w:r>
        <w:rPr>
          <w:rFonts w:ascii="Amiri" w:hAnsi="Amiri" w:eastAsia="Amiri" w:cs="Amiri"/>
          <w:color w:val="111111"/>
          <w:sz w:val="28"/>
          <w:sz w:val="28"/>
          <w:szCs w:val="28"/>
          <w:rtl w:val="true"/>
          <w:lang w:bidi="ar-SA"/>
        </w:rPr>
        <w:t>الآخِرَةِ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زندگى دنيا تنها بازى و سرگرمى و تجمّل پرستى و فخر فروشى در ميان شما و افزون طلبى در اموال و فرزندان است، همانند بارانى كه محصولش كشاورزان را در شگفتى فرو مى برد، سپس خشك مى شود بگونه اى كه آن را زرد رنگ مى بينى؛ سپس تبديل به كاه مى شود و در آخرت، عذاب شديد است يا مغفرت و رضاى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چيزى جز متاع فريب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لَاتَدْرُونَ أَيُّهُمْ أَقْرَبُ لَكُمْ نَفْعاً فَرِيضَةً مِنَ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دربارۀ فرزندانتان به شما سفارش مى كند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دو دختر باشند، دوسوم ميراث از آن آنهاست؛ و اگر يكى باشد، نيمى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هريك از پدر و مادر او، يك ششم ميراث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داشته باشد، و اگر فرزندى نداشته باشد؛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براى مادر او يك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برادرانى داشته باشد، مادرش يك ششم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باقيمانده، براى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انجام وصيّتى است كه او كرده، و بعداز اداى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دانيد پدران و مادران و فرزندانتان، كدام يك براى شما سودمندترند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فريضۀ الهى است؛ و خداوند، دانا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جَعَلَ لَكُم مِّنْ أَنفُسِكُمْ أَزْوَاجاً وَجَعَلَ لَكُم مِّنْ أَزْوَاجِكُم بَنِينَ وَحَفَدَةً وَرَزَقَكُم مِّنَ الطَّيِّبَاتِ أَفَبِالْباطِلِ يُؤْمِنُونَ وَبِنِعْمَتِ اللّهِ هُمْ يَكْفُرُونَ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از جنس خودتان همسرانى قرار داد؛ و از همسرانتان براى شما فرزندان و نوه هايى به وجود آورد؛ و از پاكيزه ها به شما روزى داد؛ آيا به باطل ايمان مى آورند، و نعمت خدا را انكار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الصالح ريحانة من رياحين الجنّة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گياه خوشبويى است از گياهان خوشبوى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حسنات، والبنون نعمة، فالحسنات يثاب عليها، والنعم يسأل</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حسنه و پسران نعمت هستند، پس در ازاى حسنات پاداش داده و از نعمتها پرسش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ليرحم الرجل لشدّة حبّه لولده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عزّوجلّ مرد را در ازاى شدّت محبّتى كه به فرزندش دارد مورد رحمت قرار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پيامبر اكرم صلى الله عليه و آله نقل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الصبيان وارحموهم، فإذا وعدتموهم ففوا لهم، فإنّهم لا يرون إلّا أنّكم ترزقونهم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را دوست بداريد و به ايشان مهربانى كنيد، و اگر وعده اى به آنان داديد به آن وفا كنيد، چون، ايشان تنها شما را روزى دهنده ى خود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p>
    <w:p>
      <w:pPr>
        <w:pStyle w:val="BookText"/>
        <w:rPr/>
      </w:pPr>
      <w:r>
        <w:rPr>
          <w:rFonts w:ascii="Amiri" w:hAnsi="Amiri" w:eastAsia="Amiri" w:cs="Amiri"/>
          <w:color w:val="111111"/>
          <w:sz w:val="28"/>
          <w:sz w:val="28"/>
          <w:szCs w:val="28"/>
          <w:rtl w:val="true"/>
          <w:lang w:bidi="ar-SA"/>
        </w:rPr>
        <w:t>الأطفال، فإنّي فطرتُهم على توحيدي، فإن أمتّهم أدخلتهم برحمتي جنّتي</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كارها نزد تو برتر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كودكان، چون، ايشان را بر توحيد خود خلق نموده ام، و اگر جان آنها را بگيرم از روى رحمت داخل بهشتشان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اينكه فرزندان زينت زندگى هستند، مى بايست از آنها به بهترين نحوى ممكن بهره مند شد، و هيچ چيزى از جمله انديشه هاى منفى بافانه اى كه مشركان را از بيم فقر به كشتن فرزندانشان وامى داشت و يا به هنگام دختردار شدن چهره هايشان را از خشم سياه مى كرد، نبايد مانع اين بهره مندى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فرزندان چه پسر و چه دختر زينتند و نبايد چيزى ما را از انس گرفتن با آنها مانع شود مگر اينكه خداى ناخواسته آنان موجب فريفتگى و آزمايش ما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مسلمانان بايد از متلاشى شدن نظام خانواده برحذر باشيم و هرچه بيشتر به نقش خانواده در تربيت عقلانى و عاطفى كودكان اهتمام</w:t>
      </w:r>
      <w:bookmarkStart w:id="351" w:name="pg7289_75631"/>
    </w:p>
    <w:p>
      <w:pPr>
        <w:pStyle w:val="BookText"/>
        <w:rPr/>
      </w:pPr>
      <w:bookmarkEnd w:id="351"/>
      <w:r>
        <w:rPr>
          <w:rFonts w:ascii="IRNazanin" w:hAnsi="IRNazanin" w:eastAsia="IRNazanin"/>
          <w:color w:val="111111"/>
          <w:sz w:val="28"/>
          <w:sz w:val="28"/>
          <w:szCs w:val="28"/>
          <w:rtl w:val="true"/>
          <w:lang w:bidi="fa-IR"/>
        </w:rPr>
        <w:t>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بايد گفت كه مهمترين قاعدۀ ثبات نظام خانواده، دوست داشتن فرزندان مى باشد، و اينكه ايشان را زينت و گلهاى زندگى محسوب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والدين بايد به فرزندان خود خدمت كنند، چون، اين كار آيندۀ پدر و مادر را تضمين مى كند، چرا كه خدمت به فرزندان به منزله ى وامى است كه از والدين خود در دوران كودكى مى گيرند و به هنگام نياز پدر و مادر به ايشان باز مى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نقش فرزندان را در زندگى خانوادگى و در محيط خانواده نهادينه كنيم، تا بتوانند چونان سدّى محكم در برابر چالشهاى زندگى تاب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همانند سازى رفتار والدين و فرزندان از مصاديق اين مفهوم به حساب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دارى مسؤوليتى خطير است، كه بايد با توكّل بر خدا و با اطمينان و اميد اين مسؤوليّت سنگين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در سه جهت نمود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بدن، مسؤوليّت خرد، مسؤوليّت دل</w:t>
      </w:r>
      <w:r>
        <w:rPr>
          <w:rFonts w:eastAsia="IRNazanin" w:cs="IRNazanin"/>
          <w:color w:val="111111"/>
          <w:sz w:val="28"/>
          <w:szCs w:val="28"/>
          <w:rtl w:val="true"/>
          <w:lang w:bidi="fa-IR"/>
        </w:rPr>
        <w:t>.</w:t>
      </w:r>
    </w:p>
    <w:p>
      <w:pPr>
        <w:pStyle w:val="Heading5"/>
        <w:numPr>
          <w:ilvl w:val="4"/>
          <w:numId w:val="1"/>
        </w:numPr>
        <w:rPr/>
      </w:pPr>
      <w:bookmarkStart w:id="352" w:name="__RefHeading___Toc647191_1051229030"/>
      <w:bookmarkStart w:id="353" w:name="_Toc127"/>
      <w:bookmarkEnd w:id="352"/>
      <w:r>
        <w:rPr>
          <w:rtl w:val="true"/>
        </w:rPr>
        <w:t xml:space="preserve">الف </w:t>
      </w:r>
      <w:r>
        <w:rPr>
          <w:rtl w:val="true"/>
        </w:rPr>
        <w:t xml:space="preserve">- </w:t>
      </w:r>
      <w:r>
        <w:rPr>
          <w:rtl w:val="true"/>
        </w:rPr>
        <w:t>مسؤوليّت بدن</w:t>
      </w:r>
      <w:r>
        <w:rPr>
          <w:rtl w:val="true"/>
        </w:rPr>
        <w:t>:</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مى بايست خوراك و پوشاك و مسكن و دارو و ديگر وسايل محافظت و نگهدارى از فرزندان را براى ايشان فراهم آورند و به رشد بدن ايشان اهتمام ورزند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امّت نيز هر نسل مى بايست براى رفاه حال نسلهاى آينده برنامه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منابع زير زمينى محدودى مانند نفت و يا همچون جنگلهاى طبيعى و ثروتهاى گوناگون موجود در آنها شامل</w:t>
      </w:r>
      <w:bookmarkStart w:id="354" w:name="pg7289_75632"/>
    </w:p>
    <w:p>
      <w:pPr>
        <w:pStyle w:val="BookText"/>
        <w:rPr/>
      </w:pPr>
      <w:bookmarkEnd w:id="354"/>
      <w:r>
        <w:rPr>
          <w:rFonts w:ascii="IRNazanin" w:hAnsi="IRNazanin" w:eastAsia="IRNazanin"/>
          <w:color w:val="111111"/>
          <w:sz w:val="28"/>
          <w:sz w:val="28"/>
          <w:szCs w:val="28"/>
          <w:rtl w:val="true"/>
          <w:lang w:bidi="fa-IR"/>
        </w:rPr>
        <w:t>گياهان و حيات وحش را متعلّق به يك نسل دانست، از اينرو زياده روى و اسراف در استفاده از منابع عمومى بدون اينكه به آيندگان بينديشيم، جايز نيست</w:t>
      </w:r>
      <w:r>
        <w:rPr>
          <w:rFonts w:eastAsia="IRNazanin" w:cs="IRNazanin"/>
          <w:color w:val="111111"/>
          <w:sz w:val="28"/>
          <w:szCs w:val="28"/>
          <w:rtl w:val="true"/>
          <w:lang w:bidi="fa-IR"/>
        </w:rPr>
        <w:t>.</w:t>
      </w:r>
    </w:p>
    <w:p>
      <w:pPr>
        <w:pStyle w:val="Heading5"/>
        <w:numPr>
          <w:ilvl w:val="4"/>
          <w:numId w:val="1"/>
        </w:numPr>
        <w:rPr/>
      </w:pPr>
      <w:bookmarkStart w:id="355" w:name="__RefHeading___Toc647193_1051229030"/>
      <w:bookmarkStart w:id="356" w:name="_Toc128"/>
      <w:bookmarkEnd w:id="355"/>
      <w:r>
        <w:rPr>
          <w:rtl w:val="true"/>
        </w:rPr>
        <w:t xml:space="preserve">ب </w:t>
      </w:r>
      <w:r>
        <w:rPr>
          <w:rtl w:val="true"/>
        </w:rPr>
        <w:t xml:space="preserve">- </w:t>
      </w:r>
      <w:r>
        <w:rPr>
          <w:rtl w:val="true"/>
        </w:rPr>
        <w:t>مسؤوليّت عقل</w:t>
      </w:r>
      <w:r>
        <w:rPr>
          <w:rtl w:val="true"/>
        </w:rPr>
        <w:t>:</w:t>
      </w:r>
      <w:bookmarkEnd w:id="356"/>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بايد مسائل سودمند در دين فرزندان و مسائلى را كه فرزندان در آينده براى پيدا كردن راهشان در زندگى بدانها نيازمندند برايشان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پدران محوريّت آموزش خود، به فرزندان را آموزشهاى عقيدتى، اخلاق، احكام و آداب اجتماعى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شريف مصاديقى تفصيلى در امر تربيت بدست مى دهند، كه ما را به موارد آموزشى ضرورى براى فرزندان رهنمون مى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به برخى از اين احاديث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مراحل تربيت فرزندان را اينگونه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ويؤدّب سبعاً، وألزمه نفسك سبع سنين، فإن أفلح، وإلّا فإنّه لا خير فيه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فرزندت هفت سال بازى كند، و هفت سال آداب را بياموزد، و هفت سال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همراه كن، پس اگر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در آن فرزند خيرى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شرايط مناسب و دور نگاه داشتن فرزندان از لغزشگاههاى شيطان كه به تدريج ايشان را به تباهى مى كشاند از جمله افقهاى تربيت فرزندان مى باشد كه يكى از مصاديق، جدايى افكندن ميان دختران و پسران به هنگام خواب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الغلمان والنساء في المضاجع إذا بلغوا عشر سنين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پسران به ده سال رسيدند بايد جاى خواب ايشان را از جاى خواب زنان جدا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بايد دختران را از مظانّ تحريكات جنسى دورنگاه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اينگونه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ستّ سنين فلا تقبّلها، والغلام لا يُقبّل المرأة إذا جاز سبع سنين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دختر بچه اى به شش سال رسيد او را نبوس، و همچنين هرگاه پسر بچّه اى از هفت سال گذشت زن را نبوسد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روايات از نزديكى كردن پدر و مادر با هم در حضور كودكان نهى شده و اين كار از برانگيزاننده هاى كودك به زنا، دانسته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تفاصيل آشكارا مى توان حكم ديدن فيلمهاى منافى عفّت در خانه و در ميان اعضاى خانواده، و همچنين نگاه به تصاوير منافى عفّت،</w:t>
      </w:r>
      <w:bookmarkStart w:id="357" w:name="pg7289_75634"/>
    </w:p>
    <w:p>
      <w:pPr>
        <w:pStyle w:val="BookText"/>
        <w:rPr/>
      </w:pPr>
      <w:bookmarkEnd w:id="357"/>
      <w:r>
        <w:rPr>
          <w:rFonts w:ascii="IRNazanin" w:hAnsi="IRNazanin" w:eastAsia="IRNazanin"/>
          <w:color w:val="111111"/>
          <w:sz w:val="28"/>
          <w:sz w:val="28"/>
          <w:szCs w:val="28"/>
          <w:rtl w:val="true"/>
          <w:lang w:bidi="fa-IR"/>
        </w:rPr>
        <w:t>و يا انجام اعمال تحريك انگيز، پيش چشم كودكان، را دريافت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پاك آن است كه صبح و شام درآن ياد خدا كنند و به هنگام اذان از آن صداى اذان بلند شود و در آن قرآن تلاوت شود</w:t>
      </w:r>
      <w:r>
        <w:rPr>
          <w:rFonts w:eastAsia="IRNazanin" w:cs="IRNazanin"/>
          <w:color w:val="111111"/>
          <w:sz w:val="28"/>
          <w:szCs w:val="28"/>
          <w:rtl w:val="true"/>
          <w:lang w:bidi="fa-IR"/>
        </w:rPr>
        <w:t>.</w:t>
      </w:r>
    </w:p>
    <w:p>
      <w:pPr>
        <w:pStyle w:val="Heading5"/>
        <w:numPr>
          <w:ilvl w:val="4"/>
          <w:numId w:val="1"/>
        </w:numPr>
        <w:rPr/>
      </w:pPr>
      <w:bookmarkStart w:id="358" w:name="__RefHeading___Toc647195_1051229030"/>
      <w:bookmarkStart w:id="359" w:name="_Toc129"/>
      <w:bookmarkEnd w:id="358"/>
      <w:r>
        <w:rPr>
          <w:rtl w:val="true"/>
        </w:rPr>
        <w:t xml:space="preserve">ج </w:t>
      </w:r>
      <w:r>
        <w:rPr>
          <w:rtl w:val="true"/>
        </w:rPr>
        <w:t xml:space="preserve">- </w:t>
      </w:r>
      <w:r>
        <w:rPr>
          <w:rtl w:val="true"/>
        </w:rPr>
        <w:t>مسؤوليّت دل</w:t>
      </w:r>
      <w:r>
        <w:rPr>
          <w:rtl w:val="true"/>
        </w:rPr>
        <w:t>:</w:t>
      </w:r>
      <w:bookmarkEnd w:id="359"/>
    </w:p>
    <w:p>
      <w:pPr>
        <w:pStyle w:val="BookText"/>
        <w:rPr/>
      </w:pPr>
      <w:r>
        <w:rPr>
          <w:rFonts w:ascii="IRNazanin" w:hAnsi="IRNazanin" w:eastAsia="IRNazanin"/>
          <w:color w:val="111111"/>
          <w:sz w:val="28"/>
          <w:sz w:val="28"/>
          <w:szCs w:val="28"/>
          <w:rtl w:val="true"/>
          <w:lang w:bidi="fa-IR"/>
        </w:rPr>
        <w:t>عواطف پسنديده در دل افراد پديدار مى شود، حال اگر پدر و مادر خود سرچشمۀ دوستى پاك باشند، فرزندان ايشان نيز بر مبناى دوستى و محبّت رشد خواهند كرد؛ و چه فضيلتى برتر از محبّت است و آيا مگر دين چيزى جز محبّت مى باشد، آنهم محبّتى نسبت به پروردگار و اولياء خدا و همچنين محبّت نسبت به عمل صالح؟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منقول از حضرات معصومين عليهم السلام توجّه زيادى به مسئلۀ عواطف و احساسات و آنچه دلها را از عقده ها پاك مى سازد،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پيامبر اكرم صلى الله عليه و آله روزى حسنين عليهما السلام را بوسيدند، پس 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پسر دارم ولى تا بحال هيچيك از آنها را نبوسيده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إن نزع اللّه الرحمة منك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رحمتش را از تو دور كرده است، مسؤوليّت آن متوجه من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اينكه كودكانمان دچار عقده هاى روانى نشوند، اسلام به ما</w:t>
      </w:r>
    </w:p>
    <w:p>
      <w:pPr>
        <w:pStyle w:val="BookText"/>
        <w:rPr/>
      </w:pPr>
      <w:r>
        <w:rPr>
          <w:rFonts w:ascii="IRNazanin" w:hAnsi="IRNazanin" w:eastAsia="IRNazanin"/>
          <w:color w:val="111111"/>
          <w:sz w:val="28"/>
          <w:sz w:val="28"/>
          <w:szCs w:val="28"/>
          <w:rtl w:val="true"/>
          <w:lang w:bidi="fa-IR"/>
        </w:rPr>
        <w:t>دستور مى دهد تا عاطفۀ خود را به يكسان ميان فرزندانمان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اينگونه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بين أولادكم، كما تحبّون أن يعدلوا بينكم في البرّ واللطف</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نيكى و بخشش ميان فرزندانتان به عدالت رفتار كنيد، همانگونه كه دوست داريد ميان شما به عدالت رفتار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آموزه هاى دينى والدين را به بردن هديه به خانه و خشنود ساختن فرزندان از اين طريق تشويق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وليبدء بالإناث قبل الذكور، فإنّه من فرّح ابنة فكأنّما أعتق رقبة من ولد إسماعيل، ومن أقرّ بعين ابن فكأنّما بكى من خشية اللّه، ومن بكى من خشية اللّه أدخله جنّات النعيم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كه وارد بازار شود و ارمغانى براى خانواده اش از بازار ببرد، همچون كسى است كه صدقه اى به نزد گروهى نيازمند ببرد؛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را از دختران آغاز كند، چه هركسى دخترى از فرزندانش را شاد كند همانند آن است كه بنده اى از فرزندان اسماعيل را آزاد كرده باشد، و هركسى چشم پسرى از فرزندانش را روشن سازد، همانند آن است كه از ترس خدا به گريه افتاده باشد، و هركسى از خشيت الهى بگريد، خداوند او را</w:t>
      </w:r>
      <w:bookmarkStart w:id="360" w:name="pg7289_75636"/>
    </w:p>
    <w:p>
      <w:pPr>
        <w:pStyle w:val="BookText"/>
        <w:rPr/>
      </w:pPr>
      <w:bookmarkEnd w:id="360"/>
      <w:r>
        <w:rPr>
          <w:rFonts w:ascii="IRNazanin" w:hAnsi="IRNazanin" w:eastAsia="IRNazanin"/>
          <w:color w:val="111111"/>
          <w:sz w:val="28"/>
          <w:sz w:val="28"/>
          <w:szCs w:val="28"/>
          <w:rtl w:val="true"/>
          <w:lang w:bidi="fa-IR"/>
        </w:rPr>
        <w:t>به بهشتهاى پرنعمت داخل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اسلام از كتك زدن كودكان به عنوان وسيله اى براى تربيت ايشان نهى شده، و براى اين كار تنها به دورى جستن از كودكان آنهم در يك مدّت كوتاه بسنده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در پاسخ كسى كه از فرزند خود شكايت نزد آن حضرت آورده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 واهجره و لا تطل</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مزن،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دورى گزين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مكشان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نبايد كسى بر عليه فرزند خود دعا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دراين باره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دعا على ولده أورثه الفقر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 ضرر فرزندش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تنگدستى او خواهد انجاميد</w:t>
      </w:r>
      <w:r>
        <w:rPr>
          <w:rFonts w:eastAsia="IRNazanin" w:cs="IRNazanin"/>
          <w:color w:val="111111"/>
          <w:sz w:val="28"/>
          <w:szCs w:val="28"/>
          <w:rtl w:val="true"/>
          <w:lang w:bidi="fa-IR"/>
        </w:rPr>
        <w:t>.»</w:t>
      </w:r>
    </w:p>
    <w:p>
      <w:pPr>
        <w:pStyle w:val="Heading4"/>
        <w:numPr>
          <w:ilvl w:val="3"/>
          <w:numId w:val="1"/>
        </w:numPr>
        <w:rPr/>
      </w:pPr>
      <w:bookmarkStart w:id="361" w:name="__RefHeading___Toc647197_1051229030"/>
      <w:bookmarkStart w:id="362" w:name="_Toc130"/>
      <w:bookmarkEnd w:id="361"/>
      <w:r>
        <w:rPr/>
        <w:t>4</w:t>
      </w:r>
      <w:r>
        <w:rPr>
          <w:rtl w:val="true"/>
        </w:rPr>
        <w:t xml:space="preserve"> - </w:t>
      </w:r>
      <w:r>
        <w:rPr>
          <w:rtl w:val="true"/>
        </w:rPr>
        <w:t>فرزندان؛ وسيلۀ آزمايش</w:t>
      </w:r>
      <w:bookmarkEnd w:id="362"/>
    </w:p>
    <w:p>
      <w:pPr>
        <w:pStyle w:val="Heading5"/>
        <w:numPr>
          <w:ilvl w:val="4"/>
          <w:numId w:val="1"/>
        </w:numPr>
        <w:rPr/>
      </w:pPr>
      <w:bookmarkStart w:id="363" w:name="__RefHeading___Toc647199_1051229030"/>
      <w:bookmarkStart w:id="364" w:name="_Toc131"/>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اموال و اولاد شما، وسيلۀ آزمايش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از عهدۀ امتحان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عظيمى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چنين كنند، زيانكارانند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همسران و فرزندانتان دشمنان شما هستند، از آنها بر حذر باشيد؛ و اگر عفو كنيد و چشم بپوشيد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بخشنده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فرزندانتان فقط، وسيلۀ آزمايش شما هستند؛ و خداست كه پاداش عظيم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هرگز شما را نزد ما مقرّب نمى سازد، جز كسانى كه</w:t>
      </w:r>
    </w:p>
    <w:p>
      <w:pPr>
        <w:pStyle w:val="BookText"/>
        <w:rPr/>
      </w:pPr>
      <w:r>
        <w:rPr>
          <w:rFonts w:ascii="IRNazanin" w:hAnsi="IRNazanin" w:eastAsia="IRNazanin"/>
          <w:color w:val="111111"/>
          <w:sz w:val="28"/>
          <w:sz w:val="28"/>
          <w:szCs w:val="28"/>
          <w:rtl w:val="true"/>
          <w:lang w:bidi="fa-IR"/>
        </w:rPr>
        <w:t xml:space="preserve">ايمان بياورند و عمل صالحى انجام دهند كه براى آنان پاداش مضاعف در برابر كارهايى است كه انجام داده اند، و آنها در غرفه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كه مال و فرزندان سودى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با قلب سليم به پيشگاه خدا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 وحى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شهوتها و خواسته هاى اين جهانى در چشم مردم آراسته شده اند، و پيروى از شهوات، خرد را مى پوشاند و عقل را در هاله اى از اميال و خواسته ها فرومى برد، از اين جهت فرزندان نيز بوته ى آزمايشى براى مردم محسوب مى شوند، و چه بسا يكى از آنها نادانسته دشمن پدر و مادر خود باشد</w:t>
      </w:r>
      <w:r>
        <w:rPr>
          <w:rFonts w:eastAsia="IRNazanin" w:cs="IRNazanin"/>
          <w:color w:val="111111"/>
          <w:sz w:val="28"/>
          <w:szCs w:val="28"/>
          <w:rtl w:val="true"/>
          <w:lang w:bidi="fa-IR"/>
        </w:rPr>
        <w:t>.</w:t>
      </w:r>
      <w:bookmarkStart w:id="365" w:name="pg7289_75639"/>
    </w:p>
    <w:p>
      <w:pPr>
        <w:pStyle w:val="BookText"/>
        <w:rPr/>
      </w:pPr>
      <w:bookmarkEnd w:id="365"/>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بوته ى آزمايشى كه فرزندان براى هركسى فراهم مى آورند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آنها آن است كه پدر و مادر در جستجوى روزى فرزندان به حرام افتند، ديگرى آن است كه از روى محبّت راه و روش فاسد فرزندان را پيش روى خود قرار دهند، و سخت ترين آنها آن است كه فريفتۀ فرزندان شده، بر حق، خود بزرگ بينى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خواهد آمد به خواست خدا به احكام و نكته هاى اين سه گونه خواهيم پرداخت</w:t>
      </w:r>
      <w:r>
        <w:rPr>
          <w:rFonts w:eastAsia="IRNazanin" w:cs="IRNazanin"/>
          <w:color w:val="111111"/>
          <w:sz w:val="28"/>
          <w:szCs w:val="28"/>
          <w:rtl w:val="true"/>
          <w:lang w:bidi="fa-IR"/>
        </w:rPr>
        <w:t>:</w:t>
      </w:r>
    </w:p>
    <w:p>
      <w:pPr>
        <w:pStyle w:val="Heading5"/>
        <w:numPr>
          <w:ilvl w:val="4"/>
          <w:numId w:val="1"/>
        </w:numPr>
        <w:rPr/>
      </w:pPr>
      <w:bookmarkStart w:id="366" w:name="__RefHeading___Toc647201_1051229030"/>
      <w:bookmarkStart w:id="367" w:name="_Toc132"/>
      <w:bookmarkEnd w:id="366"/>
      <w:r>
        <w:rPr>
          <w:rtl w:val="true"/>
        </w:rPr>
        <w:t xml:space="preserve">الف </w:t>
      </w:r>
      <w:r>
        <w:rPr>
          <w:rtl w:val="true"/>
        </w:rPr>
        <w:t xml:space="preserve">- </w:t>
      </w:r>
      <w:r>
        <w:rPr>
          <w:rtl w:val="true"/>
        </w:rPr>
        <w:t>روزى حلال، موفقيّت در آزمايش</w:t>
      </w:r>
      <w:bookmarkEnd w:id="367"/>
    </w:p>
    <w:p>
      <w:pPr>
        <w:pStyle w:val="BookText"/>
        <w:rPr/>
      </w:pPr>
      <w:r>
        <w:rPr>
          <w:rFonts w:ascii="IRNazanin" w:hAnsi="IRNazanin" w:eastAsia="IRNazanin"/>
          <w:color w:val="111111"/>
          <w:sz w:val="28"/>
          <w:sz w:val="28"/>
          <w:szCs w:val="28"/>
          <w:rtl w:val="true"/>
          <w:lang w:bidi="fa-IR"/>
        </w:rPr>
        <w:t>محبّت فرزندان، محبّتى مشروع است، ولى امكان دارد به ابزارى براى انجام فعل حرام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بپندارد مسؤوليّت او نسبت به فرزندان دست يازيدن به هر حرامى را دراين راستا توجيه مى كند، و نداند كه سير كردن فرزندان از راه حرام چيزى جز خيانت به ايشان محسوب نمى شود، و بهمين خاطر گوشت و خون فرزندانش را با حرام درآميزد و همين لقمه هاى حرام در آينده فرزندانش را به كج روى و تباهى فراخوانند، از اين دست محبّتهاى بيجاست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نكته مى توان احكام شرعى ذيل را استنباط كرد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بايست دورانديشى در معاش را از ياد نبرد و درگذران زندگى راهى ميانه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بايست از اسراف و ريخت و پاش دورى گزيند و ميان دخل و خرجش توازن برقرار سازد، تا به حرام ناچار نشود</w:t>
      </w:r>
      <w:r>
        <w:rPr>
          <w:rFonts w:eastAsia="IRNazanin" w:cs="IRNazanin"/>
          <w:color w:val="111111"/>
          <w:sz w:val="28"/>
          <w:szCs w:val="28"/>
          <w:rtl w:val="true"/>
          <w:lang w:bidi="fa-IR"/>
        </w:rPr>
        <w:t>.</w:t>
      </w:r>
      <w:bookmarkStart w:id="368" w:name="pg7289_75640"/>
    </w:p>
    <w:p>
      <w:pPr>
        <w:pStyle w:val="BookText"/>
        <w:rPr/>
      </w:pPr>
      <w:bookmarkEnd w:id="36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بر فعاليّت و تلاش خود در جهت كسب روزى بيفزايد، تا سربار مردم نشود و از مايملك آنها بى نياز شود، و در نهايت از لغزشگاههاى حرام دور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بايد خشنودى الهى و نه رضايت زن و فرزند را فرا روى خود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نبايد بخاطر خشنودى زن و يا فرزندان، از رضايت پروردگار و روزى رسانمان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به كارهاى شبهه ناك نزديك نشويم و به كارهاى نامشروع دست نيازيم و دراين امر از خداى متعال استعانت جوييم</w:t>
      </w:r>
      <w:r>
        <w:rPr>
          <w:rFonts w:eastAsia="IRNazanin" w:cs="IRNazanin"/>
          <w:color w:val="111111"/>
          <w:sz w:val="28"/>
          <w:szCs w:val="28"/>
          <w:rtl w:val="true"/>
          <w:lang w:bidi="fa-IR"/>
        </w:rPr>
        <w:t>.</w:t>
      </w:r>
    </w:p>
    <w:p>
      <w:pPr>
        <w:pStyle w:val="Heading5"/>
        <w:numPr>
          <w:ilvl w:val="4"/>
          <w:numId w:val="1"/>
        </w:numPr>
        <w:rPr/>
      </w:pPr>
      <w:bookmarkStart w:id="369" w:name="__RefHeading___Toc647203_1051229030"/>
      <w:bookmarkStart w:id="370" w:name="_Toc133"/>
      <w:bookmarkEnd w:id="369"/>
      <w:r>
        <w:rPr>
          <w:rtl w:val="true"/>
        </w:rPr>
        <w:t xml:space="preserve">ب </w:t>
      </w:r>
      <w:r>
        <w:rPr>
          <w:rtl w:val="true"/>
        </w:rPr>
        <w:t xml:space="preserve">- </w:t>
      </w:r>
      <w:r>
        <w:rPr>
          <w:rtl w:val="true"/>
        </w:rPr>
        <w:t>پرهيزگارى در پيوندها</w:t>
      </w:r>
      <w:bookmarkEnd w:id="370"/>
    </w:p>
    <w:p>
      <w:pPr>
        <w:pStyle w:val="BookText"/>
        <w:rPr/>
      </w:pPr>
      <w:r>
        <w:rPr>
          <w:rFonts w:ascii="IRNazanin" w:hAnsi="IRNazanin" w:eastAsia="IRNazanin"/>
          <w:color w:val="111111"/>
          <w:sz w:val="28"/>
          <w:sz w:val="28"/>
          <w:szCs w:val="28"/>
          <w:rtl w:val="true"/>
          <w:lang w:bidi="fa-IR"/>
        </w:rPr>
        <w:t>مؤمنان در پيوند خود با خانواده تنها تقواى الهى را معيار قرار مى دهند، و دوستى ايشان نسبت به زن و فرزند، ايشان را از دايرۀ طاعت الهى خارج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مؤمنان، دشمن خدا را هرچند كه پدر و يا فرزندشان باشد دشمن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حقيقت احكام زير را مى توان دريافت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توان در كار دين از كسى كه خدا به پيرويش دستور نداده، پيروى كرد، بلكه در شناخت دين مى بايست تنها به خداوند و سپس به عقل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نمى توان راه و روش خانواده را اگر فاسد باشد فرا روى خود قرار داد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فريضۀ نهى از منكر را در محيط خانواده به فراموشى سپرد، چون، اين فراموشى امكان دارد به تأثير پذيرى از ايشان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w:t>
      </w:r>
      <w:bookmarkStart w:id="371" w:name="pg7289_75641"/>
    </w:p>
    <w:p>
      <w:pPr>
        <w:pStyle w:val="BookText"/>
        <w:rPr/>
      </w:pPr>
      <w:bookmarkEnd w:id="371"/>
      <w:r>
        <w:rPr>
          <w:rFonts w:ascii="IRNazanin" w:hAnsi="IRNazanin" w:eastAsia="IRNazanin"/>
          <w:color w:val="111111"/>
          <w:sz w:val="28"/>
          <w:sz w:val="28"/>
          <w:szCs w:val="28"/>
          <w:rtl w:val="true"/>
          <w:lang w:bidi="fa-IR"/>
        </w:rPr>
        <w:t>بايد در فضاى خانواده، ابتدا با زبان اگر نتوانست با دل از كارهاى ناپسند اعضاى خانواده تبرّى جست، تا در شمار ايشان محسوب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فضاى خانه و خانواده از مسير دين دورتر شود، انسان نيز مى بايست راه خود را بيش ازپيش از راه خانواده جدا كند و مدارا و راه آمدن با ايشان را به كنارى نهد، چون، در صورت مدارا و سهل انگارى امكان دارد خطر رسوخ تدريجى انديشه و رفتار ايشان دامنگيرش شود</w:t>
      </w:r>
      <w:r>
        <w:rPr>
          <w:rFonts w:eastAsia="IRNazanin" w:cs="IRNazanin"/>
          <w:color w:val="111111"/>
          <w:sz w:val="28"/>
          <w:szCs w:val="28"/>
          <w:rtl w:val="true"/>
          <w:lang w:bidi="fa-IR"/>
        </w:rPr>
        <w:t>.</w:t>
      </w:r>
    </w:p>
    <w:p>
      <w:pPr>
        <w:pStyle w:val="Heading5"/>
        <w:numPr>
          <w:ilvl w:val="4"/>
          <w:numId w:val="1"/>
        </w:numPr>
        <w:rPr/>
      </w:pPr>
      <w:bookmarkStart w:id="372" w:name="__RefHeading___Toc647205_1051229030"/>
      <w:bookmarkStart w:id="373" w:name="_Toc134"/>
      <w:bookmarkEnd w:id="372"/>
      <w:r>
        <w:rPr>
          <w:rtl w:val="true"/>
        </w:rPr>
        <w:t xml:space="preserve">ج </w:t>
      </w:r>
      <w:r>
        <w:rPr>
          <w:rtl w:val="true"/>
        </w:rPr>
        <w:t xml:space="preserve">- </w:t>
      </w:r>
      <w:r>
        <w:rPr>
          <w:rtl w:val="true"/>
        </w:rPr>
        <w:t>راه دورماندن از كبر و سركشى</w:t>
      </w:r>
      <w:bookmarkEnd w:id="373"/>
    </w:p>
    <w:p>
      <w:pPr>
        <w:pStyle w:val="BookText"/>
        <w:rPr/>
      </w:pPr>
      <w:r>
        <w:rPr>
          <w:rFonts w:ascii="IRNazanin" w:hAnsi="IRNazanin" w:eastAsia="IRNazanin"/>
          <w:color w:val="111111"/>
          <w:sz w:val="28"/>
          <w:sz w:val="28"/>
          <w:szCs w:val="28"/>
          <w:rtl w:val="true"/>
          <w:lang w:bidi="fa-IR"/>
        </w:rPr>
        <w:t>يك غرور و سركشى پنهان در دل هركسى وجود دارد، كه گاهى به ثروت تعلّق مى گيرد و گاهى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هرگاه بشر خود را بى نياز يابد و يا به قدرتى دست يابد به سركشى روى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اينكه به واسطۀ فرزندانمان در دام كبر و سركشى گرفتار نياييم، بايد مراقب خود باشيم و همواره گذرا بودن ثروت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آوريم، زيرا آن دو ماندگار نيستند، و چنانچه آن دو بمانند ما ماندگار نخواهيم بود، و در روز قيامت نه ثروت انسان براى وى سودى مى بخشد و نه فرزندان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نكته مى توان احكام زير را استنباط كرد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شنيدن حرف حقّ، بايد در برابر حقّ سرفرود آوريم و بدون توجّه به دارايى و زن و فرزندمان به پيروى از آن همّت گماريم، چون، بيشتر مردم از آنجا كه دارائى و زن و فرزند و ديگر امور دوست داشتنى خود را فرا روى خود قرار مى دهند، از رهگذر خواسته ها و هواهاشان به گمراهى</w:t>
      </w:r>
    </w:p>
    <w:p>
      <w:pPr>
        <w:pStyle w:val="BookText"/>
        <w:rPr/>
      </w:pPr>
      <w:r>
        <w:rPr>
          <w:rFonts w:ascii="Amiri" w:hAnsi="Amiri" w:eastAsia="Amiri" w:cs="Amiri"/>
          <w:color w:val="111111"/>
          <w:sz w:val="28"/>
          <w:sz w:val="28"/>
          <w:szCs w:val="28"/>
          <w:rtl w:val="true"/>
          <w:lang w:bidi="ar-SA"/>
        </w:rPr>
        <w:t>كشيده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نزديك مراقب اعمال و رفتار فرزندان خود باشيم، و اگر فريفتۀ دنيا شدند و يا به گمراهى تمايل يافتند، بايد پيش از آنكه از نظر عاطفى از ايشان تأثير بپذيريم به سرعت در برابر افعالشان به يك جبهه گيرى مناسب بپردازيم، از اين جهت مى بايست ايشان را به كارهاى خوب فراخوانيم و از منكرات نهى كنيم، و اگر نپذيرفتند بايد به اندازه اى كه از حق دور شده اند از ايشان دورى گزينيم، تا در افعالشان شريك ايشان محسوب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هركسى به محيط فرهنگى خانواده اش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محيط معمولاً خواستها و علايق مشتركى را ميان اعضاى خانواده نهادينه مى كند كه در پاره اى از اوقات، حقايق با تعصّبات جاهلانه آميخته مى شوند، به ويژه آنچه با مسائل اجتماعى در ارتباط است؛ از اينرو انسان از چنين محيطى بايد برحذر باشد و سخنان را بشنود و تنها بهترين آنها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 سخن نبايد تمام نظرات خويشاوندان خود را كوركورانه و بدون سنجيدن آنها بپذيرد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سويى نعمتند و از سويى مسؤوليّت آورند و از سوى ديگر بوته ى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مؤمنان بايد براى انجام وظايفشان در قبال فرزندان از خداوند متعال يارى جويند، و خداوند يارى دهنده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كه خداوندمى فرمايد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بدانيم كه معنى واژۀ امنيّت و يا صلح در اصطلاح امروزى خود بويژه در زبان حقوق دانان وكارشناسان مسائل سياسى، با معنى مراد شده از آن در سخنان وحى و زبان فقها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امنيّت آن چيزى است كه سيستمهاى قانونى و سياسى از رهگذر تضمين اجراى قانون و جلوگيرى از تجاوز به حقوق مردم فراهم مى آورند، ولى در متون دينى از اين واژه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ترس 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كه تنها با فراهم آمدن تمام عوامل صلح و آرامش مى توان به وضعيّتى كه درآن ترس وجود نداشته باشد، دست يافت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وروح الإيمان،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بيروت،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والصبر على الشدائد،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اليقين،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چاپ دار الكتب الإسلاميّه،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والصبر،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اليقين،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والصبر،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الاقتصاد،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دارالحديث، چاپ اوّل،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كلمات قصار، شمارۀ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چاپ اول، دارالحديث،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قم، 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اسلوب مواجهة الاعداء،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العهد، والكافى،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 ما أمر النبيّ صلى الله عليه و آله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اسلوب مواجهة الاعداء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فقها و تنظيم كنندگان قوانين صلاحيّت تعريف تفصيلى حدود حقوق را دارا مى باشند، از همين رو ما در اينجا تنها به پاره اى از نمونه ها اشاره كرديم، تا ابعاد حقوقى آنچه بر مردم رعايت آنها الزامى و واجب است، روشن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آل البيت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تهران، دارالكتب الإسلاميه،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قم، مؤسسۀ آل البيت،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بيروت،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العهد و الامان، بيروت،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ميانه روى و اعتدال و درستى را چه در زندگى فردى و چه در عرصۀ روابط اجتماعى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جنبه هاى با اهمّيّت آن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پايبندى به حقوق مردم بويژه حقوق مالى ايشان مى باشد، ل 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واگذارى حقّ مردم و دادن بهرۀ ايشان از زندگى بديشان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حقّ و بهرۀ مردم از زندگى را از ايشان سلب كند، از اين رو عدل شامل قسط نيز مى شود، حال آنكه قسط خود گونه اى عدل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غوالى اللالى،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مؤسسۀ آل البيت،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فصل اول در معنى عدل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فصل اول در معنى عدل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تتمه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امير المؤمنين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وسائل،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غررالحكم،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قم، انتشارات دفتر تبليغات اسلامى،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قم، مؤسسه آل البيت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المعاملات، الاصول العامّة، از نگارنده،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چاپ دوم، و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همان باب،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احكام الولادة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آل البيت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افشاء السلام،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رويگردانى از احكام دين واضح و آشكار نيست، و اين رويگردانى بگونه اى غير مستقيم اعمال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و يا تفسير احكامى كه ناهمخوان و نامتناسب با ذهنيّت شخصى ما مى باشد، از اين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دسته اى از مسلمانان نوشيدن انواع مسكرات را مجاز شمردند به اين بهانه كه اين شرابها از نوع حرام آن نيست و يا به قمار و عشق بازى دختركان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 و هر آنچه در قرآن آمده را متناسب با هوى و هوس خود تأويل كردند، و بدينسان از حدود احكام الهى منحرف گشتند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كتاب القصاص،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القصاص في النفس،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القصاص،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القصاص في النفس،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القصاص، ابواب القصاص في النفس،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الرجل يقتل مملوكه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العدوّ،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عقوبة قتل النفس،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عقوبة قتل النفس،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عقوبة قتل النفس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عقوبة قتل النفس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عقوبة قتل النفس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كتاب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بشرى براى جرم، سه ركن اساسى در نظر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قانونى، ركن مادّى و ركن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قانونى بيانگر ويژگى نامشروع عمل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معنوى نيز اراده و قصد انجام جرم را بيان مى كند، ركن مادّى نيز از انجام فعل، پيامد مجرمانه، و پيوند سببى ميان آندو تشكيل مى يابد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عربى اين تيتر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الإحصان والحفظ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نگارنده در پا نوشت، توضيحاتى دربارۀ آن داده است كه توجّه شما را به آن جلب مى كنيم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لا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الدفاع،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داوود العطّار، تجاوز الدفاع الشرعى،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العدوّ،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منية المريد، القسم الثانى، آدابه مع شيخه،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قم، دفتر تبليغات،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ابواب أحكام العشرة،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الأطعمة المحرّمة،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باب الأطعمة المحرّمة،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جزءاوّل،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تهران، انتشارات نينوى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آداب المائدة،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آداب المائدة،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هنيئاً مريئاً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آداب المائدة،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أبواب الأطعمة المباحة،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آداب المائدة،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احتمال مى رود اشتباه نسّاخ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سياق روايت موافقتر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أبواب آداب المائدة،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آداب المائدة،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آيۀ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عليرغم اينكه بيشتر آيات وارده در باب مصونيّت شهر يا استحكام خانه ويا برقرارى امنيّت آن، در مقام سستى آنها دربرابر فرمان ويا كيفر الهى اى كه كافران را دربرمى گيرد ل لا مى باشد، ولى بگونه اى ضمنى بر چگونگى حفاظت از خطرهاى عادى نيز دلالت مى كند و بيان مى دارد كه فرمان و كيفر الهى بالاتر از خطرهاى عادى مى باشد، لذا نمى توان با تكيه بر اين روشها و ابزارهاى حفاظت از بلايا و خطرهاى طبيعى، از كيفر الهى ايمن بود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اين سخن بدين معنا باشد كه؛ دعاهاى اين سه دسته براى در امان ماندن از خطرها، مستجاب نخواهد شد، چراكه خود در فراهم آوردن وسائل امنيّت كوتاهى كرده 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أحكام المساكن،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أحكام المساكن،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الدواب،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كلمۀ قصار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صبحى صلح، چاپ اول، دارالحديث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أحكام المساكن،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أحكام المساجد،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 التجارة،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 أبواب أحكام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النفقات،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البلاغه، 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 التجارة،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رحمانى همدانى، فاطمة الزهراء بهجة قلب المصطفى،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فى مناقبها عليها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تا روايت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قم، انتشارات جامعه مدرسين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دعاى حضرت سجّاد عليه السلام هنگامى كه عافيت از خدا طلب مى كرد، الصحيفة السجّاديّة، دعاى شمارۀ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قم، نشر الهادى،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أحكام الأولاد،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صريق السداد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النبي وحكمه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ينفع النّاس، و نهج البلاغه، صبحى صالح،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الاخوان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اخوّة المؤمنين،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الريبه،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أذلّ مؤمناً أو أهانه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والبهتان وسوء الظّنّ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تتبّع عيوب النّاس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العشرة، باب صلة الرحم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صلى الله عليه و آله،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در ذيل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العشرة، باب صلة الرحم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العقود والايقاعات، باب احوال الرجال والنساء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النكاح، أحكام الأولاد،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العقود والإيقاعات، باب كراهة العزوبة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كراهية الرهبانية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الأولاد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العقود والإيقاعات، باب فضل الأولاد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81056</Words>
  <Characters>314053</Characters>
  <CharactersWithSpaces>391932</CharactersWithSpaces>
  <Paragraphs>3178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2026-08-27T08:49:41Z</dcterms:created>
  <dc:creator>ghaemiyeh.com</dc:creator>
  <dc:description/>
  <dc:language>en-US</dc:language>
  <cp:lastModifiedBy/>
  <dcterms:modified xsi:type="dcterms:W3CDTF">2026-08-27T12:19:52Z</dcterms:modified>
  <cp:revision>1</cp:revision>
  <dc:subject/>
  <dc:title>الفقه الاسلامی احکام شریعت پیرامون حیات طیبه یا زندگانی پاک</dc:title>
</cp:coreProperties>
</file>

<file path=docProps/custom.xml><?xml version="1.0" encoding="utf-8"?>
<Properties xmlns="http://schemas.openxmlformats.org/officeDocument/2006/custom-properties" xmlns:vt="http://schemas.openxmlformats.org/officeDocument/2006/docPropsVTypes"/>
</file>