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شفقی در دل بقیع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08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308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3089_1051229030">
            <w:r>
              <w:rPr>
                <w:webHidden/>
                <w:rStyle w:val="IndexLink"/>
                <w:rtl w:val="true"/>
              </w:rPr>
              <w:t>پلک اول</w:t>
            </w:r>
            <w:r>
              <w:rPr>
                <w:rStyle w:val="IndexLink"/>
                <w:rtl w:val="true"/>
              </w:rPr>
              <w:t xml:space="preserve">: </w:t>
            </w:r>
            <w:r>
              <w:rPr>
                <w:rStyle w:val="IndexLink"/>
                <w:rtl w:val="true"/>
              </w:rPr>
              <w:t>فراموشی</w:t>
            </w:r>
            <w:r>
              <w:rPr>
                <w:rStyle w:val="IndexLink"/>
                <w:rtl w:val="true"/>
              </w:rPr>
              <w:tab/>
            </w:r>
            <w:r>
              <w:rPr>
                <w:rStyle w:val="IndexLink"/>
              </w:rPr>
              <w:t>7</w:t>
            </w:r>
          </w:hyperlink>
        </w:p>
        <w:p>
          <w:pPr>
            <w:pStyle w:val="Contents2"/>
            <w:tabs>
              <w:tab w:val="clear" w:pos="8743"/>
              <w:tab w:val="right" w:pos="9026" w:leader="dot"/>
            </w:tabs>
            <w:rPr/>
          </w:pPr>
          <w:hyperlink w:anchor="__RefHeading___Toc473091_1051229030">
            <w:r>
              <w:rPr>
                <w:webHidden/>
                <w:rStyle w:val="IndexLink"/>
                <w:rtl w:val="true"/>
              </w:rPr>
              <w:t>حديث اول</w:t>
            </w:r>
            <w:r>
              <w:rPr>
                <w:rStyle w:val="IndexLink"/>
                <w:rtl w:val="true"/>
              </w:rPr>
              <w:t xml:space="preserve">: </w:t>
            </w:r>
            <w:r>
              <w:rPr>
                <w:rStyle w:val="IndexLink"/>
                <w:rtl w:val="true"/>
              </w:rPr>
              <w:t>پاس</w:t>
            </w:r>
            <w:r>
              <w:rPr>
                <w:rStyle w:val="IndexLink"/>
                <w:rtl w:val="true"/>
              </w:rPr>
              <w:tab/>
            </w:r>
            <w:r>
              <w:rPr>
                <w:rStyle w:val="IndexLink"/>
              </w:rPr>
              <w:t>9</w:t>
            </w:r>
          </w:hyperlink>
        </w:p>
        <w:p>
          <w:pPr>
            <w:pStyle w:val="Contents2"/>
            <w:tabs>
              <w:tab w:val="clear" w:pos="8743"/>
              <w:tab w:val="right" w:pos="9026" w:leader="dot"/>
            </w:tabs>
            <w:rPr/>
          </w:pPr>
          <w:hyperlink w:anchor="__RefHeading___Toc473093_1051229030">
            <w:r>
              <w:rPr>
                <w:webHidden/>
                <w:rStyle w:val="IndexLink"/>
                <w:rtl w:val="true"/>
              </w:rPr>
              <w:t>پلک دوم</w:t>
            </w:r>
            <w:r>
              <w:rPr>
                <w:rStyle w:val="IndexLink"/>
                <w:rtl w:val="true"/>
              </w:rPr>
              <w:t xml:space="preserve">: </w:t>
            </w:r>
            <w:r>
              <w:rPr>
                <w:rStyle w:val="IndexLink"/>
                <w:rtl w:val="true"/>
              </w:rPr>
              <w:t>دیگری</w:t>
            </w:r>
            <w:r>
              <w:rPr>
                <w:rStyle w:val="IndexLink"/>
                <w:rtl w:val="true"/>
              </w:rPr>
              <w:tab/>
            </w:r>
            <w:r>
              <w:rPr>
                <w:rStyle w:val="IndexLink"/>
              </w:rPr>
              <w:t>12</w:t>
            </w:r>
          </w:hyperlink>
        </w:p>
        <w:p>
          <w:pPr>
            <w:pStyle w:val="Contents2"/>
            <w:tabs>
              <w:tab w:val="clear" w:pos="8743"/>
              <w:tab w:val="right" w:pos="9026" w:leader="dot"/>
            </w:tabs>
            <w:rPr/>
          </w:pPr>
          <w:hyperlink w:anchor="__RefHeading___Toc473095_1051229030">
            <w:r>
              <w:rPr>
                <w:webHidden/>
                <w:rStyle w:val="IndexLink"/>
                <w:rtl w:val="true"/>
              </w:rPr>
              <w:t>حدیث دوم</w:t>
            </w:r>
            <w:r>
              <w:rPr>
                <w:rStyle w:val="IndexLink"/>
                <w:rtl w:val="true"/>
              </w:rPr>
              <w:t xml:space="preserve">: </w:t>
            </w:r>
            <w:r>
              <w:rPr>
                <w:rStyle w:val="IndexLink"/>
                <w:rtl w:val="true"/>
              </w:rPr>
              <w:t>عزت</w:t>
            </w:r>
            <w:r>
              <w:rPr>
                <w:rStyle w:val="IndexLink"/>
                <w:rtl w:val="true"/>
              </w:rPr>
              <w:tab/>
            </w:r>
            <w:r>
              <w:rPr>
                <w:rStyle w:val="IndexLink"/>
              </w:rPr>
              <w:t>14</w:t>
            </w:r>
          </w:hyperlink>
        </w:p>
        <w:p>
          <w:pPr>
            <w:pStyle w:val="Contents2"/>
            <w:tabs>
              <w:tab w:val="clear" w:pos="8743"/>
              <w:tab w:val="right" w:pos="9026" w:leader="dot"/>
            </w:tabs>
            <w:rPr/>
          </w:pPr>
          <w:hyperlink w:anchor="__RefHeading___Toc473097_1051229030">
            <w:r>
              <w:rPr>
                <w:webHidden/>
                <w:rStyle w:val="IndexLink"/>
                <w:rtl w:val="true"/>
              </w:rPr>
              <w:t>پلک سوم</w:t>
            </w:r>
            <w:r>
              <w:rPr>
                <w:rStyle w:val="IndexLink"/>
                <w:rtl w:val="true"/>
              </w:rPr>
              <w:t xml:space="preserve">: </w:t>
            </w:r>
            <w:r>
              <w:rPr>
                <w:rStyle w:val="IndexLink"/>
                <w:rtl w:val="true"/>
              </w:rPr>
              <w:t>خساست</w:t>
            </w:r>
            <w:r>
              <w:rPr>
                <w:rStyle w:val="IndexLink"/>
                <w:rtl w:val="true"/>
              </w:rPr>
              <w:tab/>
            </w:r>
            <w:r>
              <w:rPr>
                <w:rStyle w:val="IndexLink"/>
              </w:rPr>
              <w:t>16</w:t>
            </w:r>
          </w:hyperlink>
        </w:p>
        <w:p>
          <w:pPr>
            <w:pStyle w:val="Contents2"/>
            <w:tabs>
              <w:tab w:val="clear" w:pos="8743"/>
              <w:tab w:val="right" w:pos="9026" w:leader="dot"/>
            </w:tabs>
            <w:rPr/>
          </w:pPr>
          <w:hyperlink w:anchor="__RefHeading___Toc473099_1051229030">
            <w:r>
              <w:rPr>
                <w:webHidden/>
                <w:rStyle w:val="IndexLink"/>
                <w:rtl w:val="true"/>
              </w:rPr>
              <w:t>حدیث سوم</w:t>
            </w:r>
            <w:r>
              <w:rPr>
                <w:rStyle w:val="IndexLink"/>
                <w:rtl w:val="true"/>
              </w:rPr>
              <w:t xml:space="preserve">: </w:t>
            </w:r>
            <w:r>
              <w:rPr>
                <w:rStyle w:val="IndexLink"/>
                <w:rtl w:val="true"/>
              </w:rPr>
              <w:t>سخاوت</w:t>
            </w:r>
            <w:r>
              <w:rPr>
                <w:rStyle w:val="IndexLink"/>
                <w:rtl w:val="true"/>
              </w:rPr>
              <w:tab/>
            </w:r>
            <w:r>
              <w:rPr>
                <w:rStyle w:val="IndexLink"/>
              </w:rPr>
              <w:t>18</w:t>
            </w:r>
          </w:hyperlink>
        </w:p>
        <w:p>
          <w:pPr>
            <w:pStyle w:val="Contents2"/>
            <w:tabs>
              <w:tab w:val="clear" w:pos="8743"/>
              <w:tab w:val="right" w:pos="9026" w:leader="dot"/>
            </w:tabs>
            <w:rPr/>
          </w:pPr>
          <w:hyperlink w:anchor="__RefHeading___Toc473101_1051229030">
            <w:r>
              <w:rPr>
                <w:webHidden/>
                <w:rStyle w:val="IndexLink"/>
                <w:rtl w:val="true"/>
              </w:rPr>
              <w:t>منزل اول</w:t>
            </w:r>
            <w:r>
              <w:rPr>
                <w:rStyle w:val="IndexLink"/>
                <w:rtl w:val="true"/>
              </w:rPr>
              <w:t xml:space="preserve">: </w:t>
            </w:r>
            <w:r>
              <w:rPr>
                <w:rStyle w:val="IndexLink"/>
                <w:rtl w:val="true"/>
              </w:rPr>
              <w:t>رویش</w:t>
            </w:r>
            <w:r>
              <w:rPr>
                <w:rStyle w:val="IndexLink"/>
                <w:rtl w:val="true"/>
              </w:rPr>
              <w:tab/>
            </w:r>
            <w:r>
              <w:rPr>
                <w:rStyle w:val="IndexLink"/>
              </w:rPr>
              <w:t>20</w:t>
            </w:r>
          </w:hyperlink>
        </w:p>
        <w:p>
          <w:pPr>
            <w:pStyle w:val="Contents2"/>
            <w:tabs>
              <w:tab w:val="clear" w:pos="8743"/>
              <w:tab w:val="right" w:pos="9026" w:leader="dot"/>
            </w:tabs>
            <w:rPr/>
          </w:pPr>
          <w:hyperlink w:anchor="__RefHeading___Toc473103_1051229030">
            <w:r>
              <w:rPr>
                <w:webHidden/>
                <w:rStyle w:val="IndexLink"/>
                <w:rtl w:val="true"/>
              </w:rPr>
              <w:t>حدیث چهارم</w:t>
            </w:r>
            <w:r>
              <w:rPr>
                <w:rStyle w:val="IndexLink"/>
                <w:rtl w:val="true"/>
              </w:rPr>
              <w:t>:</w:t>
            </w:r>
            <w:r>
              <w:rPr>
                <w:rStyle w:val="IndexLink"/>
                <w:rtl w:val="true"/>
              </w:rPr>
              <w:t>دانش</w:t>
            </w:r>
            <w:r>
              <w:rPr>
                <w:rStyle w:val="IndexLink"/>
                <w:rtl w:val="true"/>
              </w:rPr>
              <w:tab/>
            </w:r>
            <w:r>
              <w:rPr>
                <w:rStyle w:val="IndexLink"/>
              </w:rPr>
              <w:t>23</w:t>
            </w:r>
          </w:hyperlink>
        </w:p>
        <w:p>
          <w:pPr>
            <w:pStyle w:val="Contents2"/>
            <w:tabs>
              <w:tab w:val="clear" w:pos="8743"/>
              <w:tab w:val="right" w:pos="9026" w:leader="dot"/>
            </w:tabs>
            <w:rPr/>
          </w:pPr>
          <w:hyperlink w:anchor="__RefHeading___Toc473105_1051229030">
            <w:r>
              <w:rPr>
                <w:webHidden/>
                <w:rStyle w:val="IndexLink"/>
                <w:rtl w:val="true"/>
              </w:rPr>
              <w:t>منزل دوم</w:t>
            </w:r>
            <w:r>
              <w:rPr>
                <w:rStyle w:val="IndexLink"/>
                <w:rtl w:val="true"/>
              </w:rPr>
              <w:t xml:space="preserve">: </w:t>
            </w:r>
            <w:r>
              <w:rPr>
                <w:rStyle w:val="IndexLink"/>
                <w:rtl w:val="true"/>
              </w:rPr>
              <w:t>پیام اشک</w:t>
            </w:r>
            <w:r>
              <w:rPr>
                <w:rStyle w:val="IndexLink"/>
                <w:rtl w:val="true"/>
              </w:rPr>
              <w:tab/>
            </w:r>
            <w:r>
              <w:rPr>
                <w:rStyle w:val="IndexLink"/>
              </w:rPr>
              <w:t>25</w:t>
            </w:r>
          </w:hyperlink>
        </w:p>
        <w:p>
          <w:pPr>
            <w:pStyle w:val="Contents2"/>
            <w:tabs>
              <w:tab w:val="clear" w:pos="8743"/>
              <w:tab w:val="right" w:pos="9026" w:leader="dot"/>
            </w:tabs>
            <w:rPr/>
          </w:pPr>
          <w:hyperlink w:anchor="__RefHeading___Toc473107_1051229030">
            <w:r>
              <w:rPr>
                <w:webHidden/>
                <w:rStyle w:val="IndexLink"/>
                <w:rtl w:val="true"/>
              </w:rPr>
              <w:t>حدیث پنجم</w:t>
            </w:r>
            <w:r>
              <w:rPr>
                <w:rStyle w:val="IndexLink"/>
                <w:rtl w:val="true"/>
              </w:rPr>
              <w:t xml:space="preserve">: </w:t>
            </w:r>
            <w:r>
              <w:rPr>
                <w:rStyle w:val="IndexLink"/>
                <w:rtl w:val="true"/>
              </w:rPr>
              <w:t>اقیانوس اشک</w:t>
            </w:r>
            <w:r>
              <w:rPr>
                <w:rStyle w:val="IndexLink"/>
                <w:rtl w:val="true"/>
              </w:rPr>
              <w:tab/>
            </w:r>
            <w:r>
              <w:rPr>
                <w:rStyle w:val="IndexLink"/>
              </w:rPr>
              <w:t>28</w:t>
            </w:r>
          </w:hyperlink>
        </w:p>
        <w:p>
          <w:pPr>
            <w:pStyle w:val="Contents2"/>
            <w:tabs>
              <w:tab w:val="clear" w:pos="8743"/>
              <w:tab w:val="right" w:pos="9026" w:leader="dot"/>
            </w:tabs>
            <w:rPr/>
          </w:pPr>
          <w:hyperlink w:anchor="__RefHeading___Toc473109_1051229030">
            <w:r>
              <w:rPr>
                <w:webHidden/>
                <w:rStyle w:val="IndexLink"/>
                <w:rtl w:val="true"/>
              </w:rPr>
              <w:t>منزل سوم</w:t>
            </w:r>
            <w:r>
              <w:rPr>
                <w:rStyle w:val="IndexLink"/>
                <w:rtl w:val="true"/>
              </w:rPr>
              <w:t xml:space="preserve">: </w:t>
            </w:r>
            <w:r>
              <w:rPr>
                <w:rStyle w:val="IndexLink"/>
                <w:rtl w:val="true"/>
              </w:rPr>
              <w:t>مقصد</w:t>
            </w:r>
            <w:r>
              <w:rPr>
                <w:rStyle w:val="IndexLink"/>
                <w:rtl w:val="true"/>
              </w:rPr>
              <w:tab/>
            </w:r>
            <w:r>
              <w:rPr>
                <w:rStyle w:val="IndexLink"/>
              </w:rPr>
              <w:t>30</w:t>
            </w:r>
          </w:hyperlink>
        </w:p>
        <w:p>
          <w:pPr>
            <w:pStyle w:val="Contents2"/>
            <w:tabs>
              <w:tab w:val="clear" w:pos="8743"/>
              <w:tab w:val="right" w:pos="9026" w:leader="dot"/>
            </w:tabs>
            <w:rPr/>
          </w:pPr>
          <w:hyperlink w:anchor="__RefHeading___Toc473111_1051229030">
            <w:r>
              <w:rPr>
                <w:webHidden/>
                <w:rStyle w:val="IndexLink"/>
                <w:rtl w:val="true"/>
              </w:rPr>
              <w:t>حدیث ششم</w:t>
            </w:r>
            <w:r>
              <w:rPr>
                <w:rStyle w:val="IndexLink"/>
                <w:rtl w:val="true"/>
              </w:rPr>
              <w:t xml:space="preserve">: </w:t>
            </w:r>
            <w:r>
              <w:rPr>
                <w:rStyle w:val="IndexLink"/>
                <w:rtl w:val="true"/>
              </w:rPr>
              <w:t>شهادت</w:t>
            </w:r>
            <w:r>
              <w:rPr>
                <w:rStyle w:val="IndexLink"/>
                <w:rtl w:val="true"/>
              </w:rPr>
              <w:tab/>
            </w:r>
            <w:r>
              <w:rPr>
                <w:rStyle w:val="IndexLink"/>
              </w:rPr>
              <w:t>32</w:t>
            </w:r>
          </w:hyperlink>
        </w:p>
        <w:p>
          <w:pPr>
            <w:pStyle w:val="Contents2"/>
            <w:tabs>
              <w:tab w:val="clear" w:pos="8743"/>
              <w:tab w:val="right" w:pos="9026" w:leader="dot"/>
            </w:tabs>
            <w:rPr/>
          </w:pPr>
          <w:hyperlink w:anchor="__RefHeading___Toc473113_1051229030">
            <w:r>
              <w:rPr>
                <w:webHidden/>
                <w:rStyle w:val="IndexLink"/>
                <w:rtl w:val="true"/>
              </w:rPr>
              <w:t>منابع</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61_82646"/>
      <w:bookmarkStart w:id="1" w:name="pg7261_82646"/>
      <w:bookmarkEnd w:id="1"/>
    </w:p>
    <w:p>
      <w:pPr>
        <w:pStyle w:val="Heading2"/>
        <w:numPr>
          <w:ilvl w:val="1"/>
          <w:numId w:val="1"/>
        </w:numPr>
        <w:rPr/>
      </w:pPr>
      <w:bookmarkStart w:id="2" w:name="pg7261_82646"/>
      <w:bookmarkStart w:id="3" w:name="__RefHeading___Toc47308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ویژه شهادت امام سجاد علیه السلام</w:t>
      </w:r>
    </w:p>
    <w:p>
      <w:pPr>
        <w:pStyle w:val="BookText"/>
        <w:rPr/>
      </w:pPr>
      <w:r>
        <w:rPr>
          <w:rFonts w:ascii="IRNazanin" w:hAnsi="IRNazanin" w:eastAsia="IRNazanin"/>
          <w:color w:val="111111"/>
          <w:sz w:val="28"/>
          <w:sz w:val="28"/>
          <w:szCs w:val="28"/>
          <w:rtl w:val="true"/>
          <w:lang w:bidi="fa-IR"/>
        </w:rPr>
        <w:t>تهیه ، تنظیم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غيرقابل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mfso94</w:t>
      </w:r>
    </w:p>
    <w:p>
      <w:pPr>
        <w:pStyle w:val="BookText"/>
        <w:rPr/>
      </w:pPr>
      <w:r>
        <w:rPr>
          <w:rFonts w:ascii="IRNazanin" w:hAnsi="IRNazanin" w:eastAsia="IRNazanin"/>
          <w:color w:val="111111"/>
          <w:sz w:val="28"/>
          <w:sz w:val="28"/>
          <w:szCs w:val="28"/>
          <w:rtl w:val="true"/>
          <w:lang w:bidi="fa-IR"/>
        </w:rPr>
        <w:t>سایت سازمان؛</w:t>
      </w:r>
    </w:p>
    <w:p>
      <w:pPr>
        <w:pStyle w:val="BookText"/>
        <w:rPr/>
      </w:pP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www.mfpo.lr</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وابسته به سازمان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نوفل لوشاتو، سازمان اوقاف و امورخیریه، معاونت فرهنگی واجتماعی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جنب امامزاده شاه سیدعلی، مجتمع فرهنگی آموزش معاونت فرهنگی و اجتماعی سازمان اوقاف و امور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38187108</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08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شفقی در دل بقیع </w:t>
      </w:r>
      <w:bookmarkStart w:id="7" w:name="pg7261_82649"/>
    </w:p>
    <w:p>
      <w:pPr>
        <w:pStyle w:val="Heading2"/>
        <w:numPr>
          <w:ilvl w:val="1"/>
          <w:numId w:val="1"/>
        </w:numPr>
        <w:rPr/>
      </w:pPr>
      <w:bookmarkStart w:id="8" w:name="__RefHeading___Toc473089_1051229030"/>
      <w:bookmarkStart w:id="9" w:name="_Toc3"/>
      <w:bookmarkEnd w:id="7"/>
      <w:bookmarkEnd w:id="8"/>
      <w:r>
        <w:rPr>
          <w:rtl w:val="true"/>
        </w:rPr>
        <w:t>پلک اول</w:t>
      </w:r>
      <w:r>
        <w:rPr>
          <w:rtl w:val="true"/>
        </w:rPr>
        <w:t xml:space="preserve">: </w:t>
      </w:r>
      <w:r>
        <w:rPr>
          <w:rtl w:val="true"/>
        </w:rPr>
        <w:t>فراموشی</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خان، جلوی پاساژ پیاده می و از معروف ترین برندها، چند دست لباس میخرم تا پیش رفقایم حسابی قیافه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فقط من گیر میدهم به همه زمین و زمان، که هوا هم دلگیر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حوصله کارکردن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میگیرم تا زودتر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تاکسی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میبندم با پیامکی از بانک، صورتم از اخم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هایم که تا گوشهایم کش آمده، به شرکت زنگ می زنم و ازمسئول واحد برای واریز چند ماه حقوق عقب افتاده ام،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دعوای دیروزم با اداره مالی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خندان، جلوی پاساژ پیاده میشوم و از معروف ترین برندها، چند دست لباس میخرم تا پیش رفقایم حسابی قیافه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را هم برای گردش دعوت میکنم تا مخش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پس از گردش در سینما و شهربازی و رستوران، با کلی لباس نو به خانه می رسم، بارهای مادرم تازه یادم می افتد که چندهفته ای است کارت بانکی اش را گرفته ام تا موادغذایی موردنیاز خانه را بخرم ولی باز هم مثل دیروزها یادم نمانده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آینه می ایستم، لباسهایم را می پوشم و از خودم سلفی میگیرم تا به دوستانم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خسته ام که خواب پیش چشم هایم رژه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نگاهی به دعوتنامه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میز است می اندازم و همین که عنوان آموزش هایش را می بینم؛ چشمم روی کلمه نماز زوم می شود و تازه یادم می افتد که چند دقیقه ای بیشتر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و هنوز نماز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 وضو میگیرم و هول هولکی نماز می خوانم</w:t>
      </w:r>
      <w:r>
        <w:rPr>
          <w:rFonts w:eastAsia="IRNazanin" w:cs="IRNazanin"/>
          <w:color w:val="111111"/>
          <w:sz w:val="28"/>
          <w:szCs w:val="28"/>
          <w:rtl w:val="true"/>
          <w:lang w:bidi="fa-IR"/>
        </w:rPr>
        <w:t xml:space="preserve">. </w:t>
      </w:r>
      <w:bookmarkStart w:id="10" w:name="pg7261_82651"/>
    </w:p>
    <w:p>
      <w:pPr>
        <w:pStyle w:val="Heading2"/>
        <w:numPr>
          <w:ilvl w:val="1"/>
          <w:numId w:val="1"/>
        </w:numPr>
        <w:rPr/>
      </w:pPr>
      <w:bookmarkStart w:id="11" w:name="__RefHeading___Toc473091_1051229030"/>
      <w:bookmarkStart w:id="12" w:name="_Toc4"/>
      <w:bookmarkEnd w:id="10"/>
      <w:bookmarkEnd w:id="11"/>
      <w:r>
        <w:rPr>
          <w:rtl w:val="true"/>
        </w:rPr>
        <w:t>حديث اول</w:t>
      </w:r>
      <w:r>
        <w:rPr>
          <w:rtl w:val="true"/>
        </w:rPr>
        <w:t xml:space="preserve">: </w:t>
      </w:r>
      <w:r>
        <w:rPr>
          <w:rtl w:val="true"/>
        </w:rPr>
        <w:t>پاس</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انبان به ش به كمك مستمندان می رفت وتاسحر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خورشیدبه روشنایی وجودش نمی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انگار علی مرتضی علیه السلام دوباره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رفتارهایش مثل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انبان به دوش به کمک مستمندان می رفت و بعد از آن تا سحر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روشنایی خورشید هیچگاه به نور و روشنایی وجودش نمی رسید، چون چهره او بود که قبل از طلوع، به صورت مریدانش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تاریکی، از خانه بیرون می رفت، درحالی که دعای بامدادگاهان را زیر لب زمزمه می کرد و تمام کوچه ها زمزمه گر گلواژه های ذکرها و دعاهای دل انگیزش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شیفتگانش همیشه دوست داشتند، سحرگاهان روز خود را با خورشید صورت آسمانی اش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آنان، از دور نور چهره حضرت را دید و خود را سریع به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جویی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هوای تاریک 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 تا برای خانواده ام صدقه 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تعجب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برای خانواده تان صدقه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گذران زندگی خانواده خود تلاش کند تا روزی حلالی به دست آورد، این کار و تلاش او در پیشگاه خدا، صدقه به شمار می آید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هم خودش کار می کرد و هم به مردم توصیه می نمود که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کار و تلاش برای رزق حلال را عبادت می دانست و خرید برای خانواده اش را بیشتر از ثواب آزاد کردن بنده دوست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های امام هم آسمانی بود؛ طوری که وقتی می خواست وضو بگیرد، رنگ از صورتش می پرید و وقتی علتش را سوال می کردند،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می خواهم به آستان چه بزرگی راهیابم و در مقابل چه مقامی قرار بگیرم؟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حديث شب زنده داریها، عبادتها، نمازها و سجده های بی وقفه اش آنقدر طولانی بود که بدنش ضعیف و لاغر می شد و اطرافیانش نگران سلامتی اش می شدند و از حضرت می خواستند مراقب حال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بهشت را برای شما و دوستان شما قرار داده است و جهنم را برای دشمنان و مخالفان شما؟ پس چرا برای عبادت این همه خودتان را به زحمت می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 محراب عبادت نشسته بود، پس از یادآوری عبادات رسول خدا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نباید در برابر خداوند بندهای شکرگزار باشم؟</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کسی در کم کردن عبادتهایش تاثیر نداشت، آخر حکایت شکرگزاری هایش هم، شکرانه های ساده نبود؛ چراکه سوگند یاد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اعضایم قطع شود و چشم هایم با گریه بر روی سینه ام سرازیر شود، نمی توانم شکر یک دهم از یک نعمت از میان نعمتهای خدایم را به جای بیاورم؛ چرا که نعمت های او را شمارندگان نمی توانند بشمارند و تمام حمدکنندگان نمی توانند حمد یکی از نعمت های او را به کمال برسانند</w:t>
      </w:r>
      <w:r>
        <w:rPr>
          <w:rFonts w:eastAsia="IRNazanin" w:cs="IRNazanin"/>
          <w:color w:val="111111"/>
          <w:sz w:val="28"/>
          <w:szCs w:val="28"/>
          <w:rtl w:val="true"/>
          <w:lang w:bidi="fa-IR"/>
        </w:rPr>
        <w:t>.»</w:t>
      </w:r>
      <w:r>
        <w:rPr>
          <w:rStyle w:val="FootnoteAnchor"/>
          <w:rtl w:val="true"/>
        </w:rPr>
        <w:footnoteReference w:id="5"/>
      </w:r>
      <w:bookmarkStart w:id="13" w:name="pg7261_82654"/>
    </w:p>
    <w:p>
      <w:pPr>
        <w:pStyle w:val="Heading2"/>
        <w:numPr>
          <w:ilvl w:val="1"/>
          <w:numId w:val="1"/>
        </w:numPr>
        <w:rPr/>
      </w:pPr>
      <w:bookmarkStart w:id="14" w:name="__RefHeading___Toc473093_1051229030"/>
      <w:bookmarkStart w:id="15" w:name="_Toc5"/>
      <w:bookmarkEnd w:id="13"/>
      <w:bookmarkEnd w:id="14"/>
      <w:r>
        <w:rPr>
          <w:rtl w:val="true"/>
        </w:rPr>
        <w:t>پلک دوم</w:t>
      </w:r>
      <w:r>
        <w:rPr>
          <w:rtl w:val="true"/>
        </w:rPr>
        <w:t xml:space="preserve">: </w:t>
      </w:r>
      <w:r>
        <w:rPr>
          <w:rtl w:val="true"/>
        </w:rPr>
        <w:t>دیگری</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پیچ های چالوس با لامبورگینی پیچ می خورم که ناگهان با صدای قرآن خواندن مادرم از رویاها بیرون می 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پیچ های پیچ در پیچ چالوس با لامبورگینی پیچ میخورم و با دوستانم کورس می گذارم که ناگهان با صدای قرآن خواندن مادرم از رویاهایم بیرون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موبایلم را برمی دارم و به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قبل میدانستم فامیلشان در دادگاه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حرفهای امیدوارانه او هورای بلندی می کشم و دوباره رویای ماشین را استارت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دل کویر رد می شوم که مادرم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کی حرف زدی که این طور جشن به پا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باز میکنم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فامیلشون پارتیمون بشه بلکه پرونده ارثمون زودتر پیش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که تو این دو سال نتونست حقمون رو از عمو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قرآن را روی طاقچه میگذارد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 پارتی پیدا کنی همه چی حله؟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مبل جستی میزنم و مثل برنده ها در چشمانم مادرم زل میزنم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پارتی بازی سر یه ماه همه زمینهایی که عمو به ناحق به نامش زده رو ازش پس می گیریم و من تا آخر مهر ماه با لامبورگینیم تو جاده چالوسم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مثل بازنده ها نگاهم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نخواد هیچی جور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میخواد و با کمک عموی دوستم جور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موبایلم را برمیدارم و چرخی در عکس های جدیدترین ماشینها میزنم و صدای نجوای مادرم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توبه از روزی که روی به دیگری بیاریم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گوشم رد می شود و من از کنار رویاهایم جم نمی خورم</w:t>
      </w:r>
      <w:r>
        <w:rPr>
          <w:rFonts w:eastAsia="IRNazanin" w:cs="IRNazanin"/>
          <w:color w:val="111111"/>
          <w:sz w:val="28"/>
          <w:szCs w:val="28"/>
          <w:rtl w:val="true"/>
          <w:lang w:bidi="fa-IR"/>
        </w:rPr>
        <w:t xml:space="preserve">. </w:t>
      </w:r>
      <w:bookmarkStart w:id="16" w:name="pg7261_82656"/>
    </w:p>
    <w:p>
      <w:pPr>
        <w:pStyle w:val="Heading2"/>
        <w:numPr>
          <w:ilvl w:val="1"/>
          <w:numId w:val="1"/>
        </w:numPr>
        <w:rPr/>
      </w:pPr>
      <w:bookmarkStart w:id="17" w:name="__RefHeading___Toc473095_1051229030"/>
      <w:bookmarkStart w:id="18" w:name="_Toc6"/>
      <w:bookmarkEnd w:id="16"/>
      <w:bookmarkEnd w:id="17"/>
      <w:r>
        <w:rPr>
          <w:rtl w:val="true"/>
        </w:rPr>
        <w:t>حدیث دوم</w:t>
      </w:r>
      <w:r>
        <w:rPr>
          <w:rtl w:val="true"/>
        </w:rPr>
        <w:t xml:space="preserve">: </w:t>
      </w:r>
      <w:r>
        <w:rPr>
          <w:rtl w:val="true"/>
        </w:rPr>
        <w:t>عزت</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غیر از خدا چیزی بخواه ؟ من از خدا که خالق دنیاست، دنیا را طلب نمی کنم، حال چگونه آن را از مخلوقی مثل خودم طلب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حال رازونیاز و زمزمه ذکر بود و پژواک دل انگیز نیایشهایش در مکه طنین انداز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هایی که سراسر گل واژه های توحید و توکل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خدمت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صلی الله علیه و آله تا ولید در مکه است اگر به نزد وی بروید حقی که آن شخص به ناحق از شما تصرف کرده را به شما برمی گرداند؟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امام از گفته مرد به شدت تعجب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می گویید که در حرم خدا، از غیر از خدا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که خالق دنیاست، دنیارا طلب نمی کنم، حال چگونه آن را از مخلوقی مثل خودم طلب کنم؟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مرد با سخن امام از پیشنهاد خود شرمنده شد و بی آنکه حرفی بزند سر به زیر انداخت و رفت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حضرت امام زین العابدین علیه السلام در آن لحظه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با دل بریدن از همه کس، قلب خود را از یاد غیر تو پیراسته ام، و با تمام وجودم به تو روی آورده ام، و از آن کس که خود نیازمند احسان توست، روی حاجت برگردانده ام، و از آن کس که از فضل تو بی نیاز نیست، خواهش خود را پس گرفته ام و دانسته ام که نیاز خواهی انسان نیازمند از نیازمندی دیگر، نشانه کم خردی و کژاندیشی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سرور و آقای من، تنها تویی که درگاهت سرای حاجت خواهی من است، نه هرکسی که از او چیزی خواهند؛ و تنها تویی که حاجتم را برآورده می سازی، نه هرکسی که از او خواهشی طلبند</w:t>
      </w:r>
      <w:r>
        <w:rPr>
          <w:rFonts w:eastAsia="IRNazanin" w:cs="IRNazanin"/>
          <w:color w:val="111111"/>
          <w:sz w:val="28"/>
          <w:szCs w:val="28"/>
          <w:rtl w:val="true"/>
          <w:lang w:bidi="fa-IR"/>
        </w:rPr>
        <w:t>.»</w:t>
      </w:r>
      <w:r>
        <w:rPr>
          <w:rStyle w:val="FootnoteAnchor"/>
          <w:rtl w:val="true"/>
        </w:rPr>
        <w:footnoteReference w:id="8"/>
      </w:r>
      <w:bookmarkStart w:id="19" w:name="pg7261_82658"/>
    </w:p>
    <w:p>
      <w:pPr>
        <w:pStyle w:val="Heading2"/>
        <w:numPr>
          <w:ilvl w:val="1"/>
          <w:numId w:val="1"/>
        </w:numPr>
        <w:rPr/>
      </w:pPr>
      <w:bookmarkStart w:id="20" w:name="__RefHeading___Toc473097_1051229030"/>
      <w:bookmarkStart w:id="21" w:name="_Toc7"/>
      <w:bookmarkEnd w:id="19"/>
      <w:bookmarkEnd w:id="20"/>
      <w:r>
        <w:rPr>
          <w:rtl w:val="true"/>
        </w:rPr>
        <w:t>پلک سوم</w:t>
      </w:r>
      <w:r>
        <w:rPr>
          <w:rtl w:val="true"/>
        </w:rPr>
        <w:t xml:space="preserve">: </w:t>
      </w:r>
      <w:r>
        <w:rPr>
          <w:rtl w:val="true"/>
        </w:rPr>
        <w:t>خساست</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طوفان قهقهه غرق شوند ولی خنده بر لبهای اونمی نشیند واشكهای دور مردمك چشمانش خبر از غم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ماشین را پارک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همکارهایم زودتر از من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خانه امیر را می زنیم، تا در را باز کنند، بار دیگر از احسان می خواهم به فامیلشان سفارش کند که کار ارثمان را زودتر راه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را برمی دارم و با اعتماد به نفس اولین کمدین جهان، ماجراهای خنده دار را تعریف میکنم؛ آنقدر خنده دار که همه دوستانم در طوفان قهقهه غرق می شوند ولی هیچ خنده نیم بندی بر لبهای امیر نمی نشیند و اشکهای دور مردمک چشمانش خبر از غم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او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تصادف برای مرده، گریه نداره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نمی زند و بالاخره همگی با اصرار علت ناراحتی اش را از زیر زبانش بیرون می کشیم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عقب افتاده ای رو که از شرکت گرفتم صرف هزینه های عمل پام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بانکیم صفر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حقوقم، قسطهای عقب افتاده و امم رو بدم که نشد و حالا بانک همه بدهیم رو از حساب ضامنم کم کرده و اون هم پول نیازه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آنکه ستاد بحران برای همکارمان تشکیل دهیم و با او همدردی کنیم، فوری مجمع آلزایمریان به راه می اندازیم و اصلا به روی خودمان نمی آوریم که چه حرفی شنیدیم وحرف را به یخی هوا آن هم در مهرماه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وجدانم به طور انفرادی تشر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که ارثتون رو نگرفتید که بتونی ماشین بخری و برای پول هات </w:t>
      </w:r>
      <w:bookmarkStart w:id="22" w:name="pg7261_82660"/>
    </w:p>
    <w:p>
      <w:pPr>
        <w:pStyle w:val="BookText"/>
        <w:rPr/>
      </w:pPr>
      <w:bookmarkEnd w:id="22"/>
      <w:r>
        <w:rPr>
          <w:rFonts w:ascii="IRNazanin" w:hAnsi="IRNazanin" w:eastAsia="IRNazanin"/>
          <w:color w:val="111111"/>
          <w:sz w:val="28"/>
          <w:sz w:val="28"/>
          <w:szCs w:val="28"/>
          <w:rtl w:val="true"/>
          <w:lang w:bidi="fa-IR"/>
        </w:rPr>
        <w:t>هم که نقشه ای جز تفریح و لباس نداری، اگه کمی به همکارت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حرفهای وجدانم میدوم وفوری صدایش را قطع می کنم و در گوش هایش فرو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صاحب ماشین محل تصادف رو ترک نمی کرد الان همکارم این مشکل براش پیش نیومده بود و به من ربطی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 زود تحویل دادن ماشین برادرم، خانه امیر را ترک می کنم</w:t>
      </w:r>
      <w:r>
        <w:rPr>
          <w:rFonts w:eastAsia="IRNazanin" w:cs="IRNazanin"/>
          <w:color w:val="111111"/>
          <w:sz w:val="28"/>
          <w:szCs w:val="28"/>
          <w:rtl w:val="true"/>
          <w:lang w:bidi="fa-IR"/>
        </w:rPr>
        <w:t>.</w:t>
      </w:r>
    </w:p>
    <w:p>
      <w:pPr>
        <w:pStyle w:val="Heading2"/>
        <w:numPr>
          <w:ilvl w:val="1"/>
          <w:numId w:val="1"/>
        </w:numPr>
        <w:rPr/>
      </w:pPr>
      <w:bookmarkStart w:id="23" w:name="__RefHeading___Toc473099_1051229030"/>
      <w:bookmarkStart w:id="24" w:name="_Toc8"/>
      <w:bookmarkEnd w:id="23"/>
      <w:r>
        <w:rPr>
          <w:rtl w:val="true"/>
        </w:rPr>
        <w:t>حدیث سوم</w:t>
      </w:r>
      <w:r>
        <w:rPr>
          <w:rtl w:val="true"/>
        </w:rPr>
        <w:t xml:space="preserve">: </w:t>
      </w:r>
      <w:r>
        <w:rPr>
          <w:rtl w:val="true"/>
        </w:rPr>
        <w:t>سخاوت</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میاست به پای امام بلند شود که حضرت کنارش نشست و با قلب آکنده از محبت، حالش را جویا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 العابدین علیه السلام می دانست که محمد بن اسامه در بستر بیماری بود و چشم به راه؛ به سوی خانه وی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بنی هاشم با او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بغضی گلوی محمد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 و شفا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امام سجاد علیه السلام همیشه از بیماران عیادت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و دعا می کرد که هر چه زودتر امام به بالینش بیاید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کردند، امام علی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امید در دل بن اسامه شکوفا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پای امام بلند شود که امام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کنارش نشست و با قلب آکنده از محبت، احوالش را جویا شد که ناگهان اشک های محمد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اندوهناک شد و دلیل ناراحتی 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دلواپس قرضش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را پاک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العابدین، مبلغی وام، بر عهده من هست، دوست دارم قبل از مرگم آن را از جانب من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سوم قرض تو بر عهده من که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سکوت کرد تا دیگران نیز در کار خیر سهمی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صحبت نکرد و گرداگرد اتاق را سکوت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گذشت و امام سجاد علت که دریای بخشندگی اش همیشه جاری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قرضت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از دل بن اسامه بیرون شد و لبخند زنان از امام تشکر کرد و امام </w:t>
      </w:r>
      <w:bookmarkStart w:id="25" w:name="pg7261_82662"/>
    </w:p>
    <w:p>
      <w:pPr>
        <w:pStyle w:val="BookText"/>
        <w:rPr/>
      </w:pPr>
      <w:bookmarkEnd w:id="25"/>
      <w:r>
        <w:rPr>
          <w:rFonts w:ascii="IRNazanin" w:hAnsi="IRNazanin" w:eastAsia="IRNazanin"/>
          <w:color w:val="111111"/>
          <w:sz w:val="28"/>
          <w:sz w:val="28"/>
          <w:szCs w:val="28"/>
          <w:rtl w:val="true"/>
          <w:lang w:bidi="fa-IR"/>
        </w:rPr>
        <w:t>به همراهان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اول چیزی باعث نشد که تمام قرض او را قبول نکنم جز کراهت از این موضوع که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ما سبقت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اجازه نداد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6" w:name="__RefHeading___Toc473101_1051229030"/>
      <w:bookmarkStart w:id="27" w:name="_Toc9"/>
      <w:bookmarkEnd w:id="26"/>
      <w:r>
        <w:rPr>
          <w:rtl w:val="true"/>
        </w:rPr>
        <w:t>منزل اول</w:t>
      </w:r>
      <w:r>
        <w:rPr>
          <w:rtl w:val="true"/>
        </w:rPr>
        <w:t xml:space="preserve">: </w:t>
      </w:r>
      <w:r>
        <w:rPr>
          <w:rtl w:val="true"/>
        </w:rPr>
        <w:t>رویش</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سوال هایی که در لوی خط نوشته شده ،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مسلمانی؟ باعلمت برای دیگر مسلمان ها چه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لنگ ظهر جمعه است و من هنوز هم از دست احسان حسابی شاکی ام؛ چون زیر قولش زد و گفت که فامیلشان نمی تواند در دادگاه برایمان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حرصم درمی آید از اینکه آن روز کلی پول خرجش کردم تا مخش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فکرها هستم که صدای زنگ در مرا به زور، جلوی در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رفیعی، موسس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با هم به مرکزش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 دعوتنامه اش را هم یک بار کامل نخوانده ام؛ به خاطر برخورد صمیمی اش به عنوان مهمان ویژه همراهش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مرکزش آخرین واحد آپارتمانمان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میشوم و چشمم از در و دیوار و تابلوهای خطی زیبای روی آن عکس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تا پیرمردها عضو این مرکز هستند و همه مشغول به کاری؛ از تحقیق و خطاطی بگیر تا طراحی و نقاشی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چرخی در اتاق و سالن میزنم و از آقای رفیعی 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دارد ویدئو پروژکتور را روشن می کند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سالی که پشت کنکور بودم رشته شیعه شناسی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علاقه و از روی اجبار پدرم رفتم دانشگاه؛ یه روز یکی از استادهامون سوالی پای تابلو نوشت و گفت فقط با دلتون به جواب سوال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سوال هایی که در تابلوی خط روی دیوار نوشته شده،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داری مسلمانی؟ با علمت برای دیگر مسلمانها چه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طورکه علامت سوال ها از ذهنم بالا می رود، روی یکی از صندلی ها می نشینم تا انیمیشن راببینم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انیمیشن عیادت امام سجاد علیه السلام از بیمار که تمام می شود، بچه ها درباره کمک به همدیگر با هم صحبت می کنند و داستان آموخته هایی یادداشت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ماجرای امیر را به یاد می آورم، این بار تشرهای وجدان بدجوری از سر و کولم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زنگ میزنم و درباره اقساط وامش از او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کامبیز، همه اقساط وام را به او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جلسه وقت استراحت میدهد و برنامه های بعدی را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ملکوتی، مکارم الاخلاق، نماز راه زندگی 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کمک نکردن به امیر از خودم دلخورم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پنجره میروم تا هوایی به سرم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رفیعی کتاب به دست کنارم می ایستد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پدرتون شنیدم که شما بازی ساز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سر تایید می کنم و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دعوتتون کردم تا با برنامه های ما آشنا بشین و اگه میشه برای ساختن بازیهای حدیثی و داستانی درباره امام ها و سبک زندگیشون با ما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کارها رو با همکاری هم انجام میدیم تا هر کسی هم تحقیق کردن رو یاد بگیره و هم کارهای فنی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از بچه ها پول نمیگیرم اما حتما از نظر مالی کمک شما رو جبران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لبخندزنان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جبران نیاز نیست، </w:t>
      </w:r>
      <w:bookmarkStart w:id="28" w:name="pg7261_82665"/>
    </w:p>
    <w:p>
      <w:pPr>
        <w:pStyle w:val="BookText"/>
        <w:rPr/>
      </w:pPr>
      <w:bookmarkEnd w:id="28"/>
      <w:r>
        <w:rPr>
          <w:rFonts w:ascii="IRNazanin" w:hAnsi="IRNazanin" w:eastAsia="IRNazanin"/>
          <w:color w:val="111111"/>
          <w:sz w:val="28"/>
          <w:sz w:val="28"/>
          <w:szCs w:val="28"/>
          <w:rtl w:val="true"/>
          <w:lang w:bidi="fa-IR"/>
        </w:rPr>
        <w:t>تو با علمت به سوال، پاسخ دادی و من هم با فن و هنرم پاسخ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خداحافظی کتاب زندگینامه حضرت امام زین العابدین علیه السلام را در کیسه ی کاغذی می گذارد و به دستم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جواب دادن به سوال این کتاب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فصل تاسیس مدرسه توسط امام سجاد علیه السلام بهره بردم و برای همین هم اسم این مرکز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w:t>
      </w:r>
    </w:p>
    <w:p>
      <w:pPr>
        <w:pStyle w:val="Heading2"/>
        <w:numPr>
          <w:ilvl w:val="1"/>
          <w:numId w:val="1"/>
        </w:numPr>
        <w:rPr/>
      </w:pPr>
      <w:bookmarkStart w:id="29" w:name="__RefHeading___Toc473103_1051229030"/>
      <w:bookmarkStart w:id="30" w:name="_Toc10"/>
      <w:bookmarkEnd w:id="29"/>
      <w:r>
        <w:rPr>
          <w:rtl w:val="true"/>
        </w:rPr>
        <w:t>حدیث چهارم</w:t>
      </w:r>
      <w:r>
        <w:rPr>
          <w:rtl w:val="true"/>
        </w:rPr>
        <w:t>:</w:t>
      </w:r>
      <w:r>
        <w:rPr>
          <w:rtl w:val="true"/>
        </w:rPr>
        <w:t>دانش</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راه را ارا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 رفت تا پروانه های اندیشه بتوانند در سایه نشینی علم آسمانی اش جان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عابدین در راه مسجد بود که میدید دانشمندان، فقیهان و قاریان دسته دسته به سوی مدرسه اش می آیند تا حديث نیایش و دانش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راه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می رفت تا علم علم اسلام را بعد از جدش رسول الله صلی الله علیه و آله، پدربزرگش امیرالمومنین علیه السلام، عمویش امام حسن علیه السلام و پدرش امام حسین علیه السلام سرافراز نگه دارد تا پروانه اندیشه ها بتوانند در سایه نشینی علم آسمانی اش جان بگیرند و در رستاخیز معرفت، جهل و تباهی نابود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دقایقی به شروع کلاس مانده بود و مدرسه سرشار از عطر قرآن و صلوات، و زمزمه درس و بحث بود که امام علیه السلام وارد شد و دید گروهی از دانشجویان درباره توحید با هم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به احترامش برخواستند و گرداگرد او ایستادند تا پاسخ سوال خود را از ایشان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دانشجوی جوانی به داخل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که برای اولین بار در جمعه هفته گذشته در محفل خطبه های عمومی امام خفیه شرکت کرده و شیفته رفتار و گفتار او شده بود و اکنون آمده بود تا درس آموز علم و عرفان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که تمام شد دانشجوی تازه وارد به نزد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مهربانی به او خوش آمد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شما، شما امانتدار علم و دانشید و در آینده ای نه چندان دور، شما نوجوانان قوم، بزرگان قوم خواهید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ذوق های رنگارنگ در چشم جوان درخشید </w:t>
      </w:r>
      <w:bookmarkStart w:id="31" w:name="pg7261_82667"/>
    </w:p>
    <w:p>
      <w:pPr>
        <w:pStyle w:val="BookText"/>
        <w:rPr/>
      </w:pPr>
      <w:bookmarkEnd w:id="31"/>
      <w:r>
        <w:rPr>
          <w:rFonts w:ascii="IRNazanin" w:hAnsi="IRNazanin" w:eastAsia="IRNazanin"/>
          <w:color w:val="111111"/>
          <w:sz w:val="28"/>
          <w:sz w:val="28"/>
          <w:szCs w:val="28"/>
          <w:rtl w:val="true"/>
          <w:lang w:bidi="fa-IR"/>
        </w:rPr>
        <w:t>و امام با لبخند دلنشینی برای تشویق او به علم آموزی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 و طالب علم وقتی از خانه به قصد یادگیری خارج می شود؛ هر قدمی که برمی دارد تا هفت طبقه زیر زمین برای او تسبیح میگویند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جوان همین طور که حدیث های امام را یادداشت می کرد، داشت تسبیح های طبقات زمین را می شمرد، به نظرش آنقدر زیاد می آمد که حتی نمی توانست تخمین بزند؛ در اعداد و ارقام غرق شده بود که مجلس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جویان گرداگرد امام حلقه زدند تا امام جرعه ای از اقیانوس علم و دانشش برایشان بگوید و آنها مثل شاپرکی عطر گلهای علم و دانش را بچشند</w:t>
      </w:r>
      <w:r>
        <w:rPr>
          <w:rFonts w:eastAsia="IRNazanin" w:cs="IRNazanin"/>
          <w:color w:val="111111"/>
          <w:sz w:val="28"/>
          <w:szCs w:val="28"/>
          <w:rtl w:val="true"/>
          <w:lang w:bidi="fa-IR"/>
        </w:rPr>
        <w:t>.</w:t>
      </w:r>
    </w:p>
    <w:p>
      <w:pPr>
        <w:pStyle w:val="Heading2"/>
        <w:numPr>
          <w:ilvl w:val="1"/>
          <w:numId w:val="1"/>
        </w:numPr>
        <w:rPr/>
      </w:pPr>
      <w:bookmarkStart w:id="32" w:name="__RefHeading___Toc473105_1051229030"/>
      <w:bookmarkStart w:id="33" w:name="_Toc11"/>
      <w:bookmarkEnd w:id="32"/>
      <w:r>
        <w:rPr>
          <w:rtl w:val="true"/>
        </w:rPr>
        <w:t>منزل دوم</w:t>
      </w:r>
      <w:r>
        <w:rPr>
          <w:rtl w:val="true"/>
        </w:rPr>
        <w:t xml:space="preserve">: </w:t>
      </w:r>
      <w:r>
        <w:rPr>
          <w:rtl w:val="true"/>
        </w:rPr>
        <w:t>پیام اشک</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فکر هستم که دختران می گوید ای مسیر کاروانت تا ابد آیینه پوش ارغوان داغ توزردر بهارسینه جوش </w:t>
      </w:r>
    </w:p>
    <w:p>
      <w:pPr>
        <w:pStyle w:val="BookText"/>
        <w:rPr/>
      </w:pPr>
      <w:r>
        <w:rPr>
          <w:rFonts w:ascii="IRNazanin" w:hAnsi="IRNazanin" w:eastAsia="IRNazanin"/>
          <w:color w:val="111111"/>
          <w:sz w:val="28"/>
          <w:sz w:val="28"/>
          <w:szCs w:val="28"/>
          <w:rtl w:val="true"/>
          <w:lang w:bidi="fa-IR"/>
        </w:rPr>
        <w:t>پست های ویژه روز عاشورا را در شبکه های اجتماعی انگلیسی و فارسی مرکز عابد آپلود می کنم و در نانوثانیه ای آماده می شوم و با اعضای مرکز به سمت حسینیه به راه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عزاداران در خیابانها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کل حسینیه راهم اقیانوسی از غم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 امروز حسینیه بر عهده مرکز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 سریع مشغول خدمت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سینه زنی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بسته های فرهنگی روز عاشورارا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سقاها هم سقای حسینیه می شوند و نه فقط مشکهاشان که چشمهاشان هم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از اشکهای طولانی امام سجاد علیه السلام روایت می کند و من لنز دوربین را به هر طرف که می چرخانم، اشک است؛ اما نه اشکی که هر کسی در یک گوشه حسینیه بنشیند و دستمال کاغذی به صورت خود بچسباند، بلکه باران اشک سرازیر است؛ انگار این اشکها سرچشمه ای بی منتها 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دوربین را از چشمها می گیرم و زوم میکنم روی تصویرهای پیاده روی اربعین سال گذشته و در ذهنم به چیست حکایت اشکهای امام سجاد علیه السلام، حکایت اشکهای مردم در تمام تاریخ و پیاده روی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فکرها هستم که سخنران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مسیر کاروانت تا ابد آیینه پوش، ارغوان داغ تو زد در بهار سینه جوش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را به سمت او </w:t>
      </w:r>
    </w:p>
    <w:p>
      <w:pPr>
        <w:pStyle w:val="BookText"/>
        <w:rPr/>
      </w:pPr>
      <w:r>
        <w:rPr>
          <w:rFonts w:ascii="IRNazanin" w:hAnsi="IRNazanin" w:eastAsia="IRNazanin"/>
          <w:color w:val="111111"/>
          <w:sz w:val="28"/>
          <w:sz w:val="28"/>
          <w:szCs w:val="28"/>
          <w:rtl w:val="true"/>
          <w:lang w:bidi="fa-IR"/>
        </w:rPr>
        <w:t>می چرخانم، انگار دارد جواب فکرهای مرا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اشک برای عاشورا، فلسفه ایه که میتونه برای تمام نسلها، حکایت جوانمردی باشه، نه حکایت زبونی و به یک گوشه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اشک نشان آزادگیه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مومن هم اشک برای امام حسينه</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انرژی نهفته در دل شیعه ست تا شمشیر رو عليه ظالمان صیقل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حماسه قلم 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حکایت پوشیدن لباس رزم برای دفاع از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رفتنو جان دادن و سر دادن در راه آل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قصه جانبازی و سربازی حججی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سربازی حریم آل الله 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که با خشت فرهنگی سرپا میشه، همون فرهنگیه که امام سجاد علیه السلام با قطره قطره اشکش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خشتهای موندگار فرهنگ شیعی عاشورا رو بنیان گذاشت تا مثل اشک های طولانی اش، که حکایتش تمام تاریخ رو فرا گرفت، حقیقت حسینی آروم آروم تمام جهان رو فرابگیره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حقیقی که تو این ایام شاهدش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میلیونی مردم تو کربلا، دقیقا پیام اشکهای طولانی امام سجاد علیه السلام هستن</w:t>
      </w:r>
      <w:r>
        <w:rPr>
          <w:rFonts w:eastAsia="IRNazanin" w:cs="IRNazanin"/>
          <w:color w:val="111111"/>
          <w:sz w:val="28"/>
          <w:szCs w:val="28"/>
          <w:rtl w:val="true"/>
          <w:lang w:bidi="fa-IR"/>
        </w:rPr>
        <w:t xml:space="preserve">!» </w:t>
      </w:r>
      <w:bookmarkStart w:id="34" w:name="pg7261_82670"/>
    </w:p>
    <w:p>
      <w:pPr>
        <w:pStyle w:val="Heading2"/>
        <w:numPr>
          <w:ilvl w:val="1"/>
          <w:numId w:val="1"/>
        </w:numPr>
        <w:rPr/>
      </w:pPr>
      <w:bookmarkStart w:id="35" w:name="__RefHeading___Toc473107_1051229030"/>
      <w:bookmarkStart w:id="36" w:name="_Toc12"/>
      <w:bookmarkEnd w:id="34"/>
      <w:bookmarkEnd w:id="35"/>
      <w:r>
        <w:rPr>
          <w:rtl w:val="true"/>
        </w:rPr>
        <w:t>حدیث پنجم</w:t>
      </w:r>
      <w:r>
        <w:rPr>
          <w:rtl w:val="true"/>
        </w:rPr>
        <w:t xml:space="preserve">: </w:t>
      </w:r>
      <w:r>
        <w:rPr>
          <w:rtl w:val="true"/>
        </w:rPr>
        <w:t>اقیانوس اشک</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یوسف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گریست که مردمك چشمهایش به سپیدی گرایید، چگونه گریه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اشکهایش از محاسنش سرازیر می شدند و دوباره از چشمه خاطراتش می جوشیدند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اشکهایش حکایت یک روز، یک سال و محرم و صفر نبود بلکه حکایت تمام عمرش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ذکرها و زمزم اشکهایش دل اطرافیانش را هم اندوهناک می کرد و آنها را به گریه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غلامش که از دیدن اشکهای حضرت بی تاب شده بود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وقتش نیست که اندوهتان را تمام کرده، گریه را 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همان طور که اشک می ریخت با بغضهایی که گلوگیرش شده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وای بر تو، حضرت یعقوب علیه السلام دوازده فرزند داشت، خدا یکی از آنها را پنهان کرد، با اینکه می دانست یوسف او زنده است، آنقدر گریست که مردمک چشم هایش به سپیدی گرایید، چگونه گریه نکنم، در حالی که جلوی چشمم، پدر و برادر و چند تن از بستگانم را شهید کردند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اشکهایش با غلام صحبت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شفق چشم بدوزم، آنگاه که اسب های تیز به تک پردازی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آسمان غروب نگاه کنم آنگاه که آتش از خیمه ها به هوا برخاست و دختر بچه های بی پناه از وحشت و آتش به هر سو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لحظاتی فکر نکنم که هیچ کس باور نمی کرد روزی فرزندان پیامبر را در صحرای کربلا قطعه 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در تاریخ جهان اتفاق نیفتاد که در </w:t>
      </w:r>
      <w:bookmarkStart w:id="37" w:name="pg7261_82672"/>
    </w:p>
    <w:p>
      <w:pPr>
        <w:pStyle w:val="BookText"/>
        <w:rPr/>
      </w:pPr>
      <w:bookmarkEnd w:id="37"/>
      <w:r>
        <w:rPr>
          <w:rFonts w:ascii="IRNazanin" w:hAnsi="IRNazanin" w:eastAsia="IRNazanin"/>
          <w:color w:val="111111"/>
          <w:sz w:val="28"/>
          <w:sz w:val="28"/>
          <w:szCs w:val="28"/>
          <w:rtl w:val="true"/>
          <w:lang w:bidi="fa-IR"/>
        </w:rPr>
        <w:t>یک روز دهها فرد پاک و مظلوم، معصوم و بهترین بندگان خدا در روی کره زمین را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چنان کردند که فریاد جبرئیل از دست انسان سراسر آسمان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غلام با ما چنان کردند که خاک از وجود کوفی تباران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هیچ گناهی نداشت که ریزه خواران سفره پدر بزرگوارش، نمک نشناسان کوفی، آنگونه هستی اش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بر وقایع روزی که شوم ترین روز زمین است؟ چرا نگریم؟ تا قیامت هر چشمی که ذره ای از محبت حسین در دل داشته باشد خواهد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آزادگان، گریه برسرور آزادگان است</w:t>
      </w:r>
      <w:r>
        <w:rPr>
          <w:rFonts w:eastAsia="IRNazanin" w:cs="IRNazanin"/>
          <w:color w:val="111111"/>
          <w:sz w:val="28"/>
          <w:szCs w:val="28"/>
          <w:rtl w:val="true"/>
          <w:lang w:bidi="fa-IR"/>
        </w:rPr>
        <w:t>.»</w:t>
      </w:r>
    </w:p>
    <w:p>
      <w:pPr>
        <w:pStyle w:val="Heading2"/>
        <w:numPr>
          <w:ilvl w:val="1"/>
          <w:numId w:val="1"/>
        </w:numPr>
        <w:rPr/>
      </w:pPr>
      <w:bookmarkStart w:id="38" w:name="__RefHeading___Toc473109_1051229030"/>
      <w:bookmarkStart w:id="39" w:name="_Toc13"/>
      <w:bookmarkEnd w:id="38"/>
      <w:r>
        <w:rPr>
          <w:rtl w:val="true"/>
        </w:rPr>
        <w:t>منزل سوم</w:t>
      </w:r>
      <w:r>
        <w:rPr>
          <w:rtl w:val="true"/>
        </w:rPr>
        <w:t xml:space="preserve">: </w:t>
      </w:r>
      <w:r>
        <w:rPr>
          <w:rtl w:val="true"/>
        </w:rPr>
        <w:t>مقصد</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 که مثل مرغان در هوای یافتن سیمرغ از هر طرف دور هم جمع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سلوکی روزی به منزل آخر می رسد، منزل آخری که کاروانیان بار از مرکبها می گیرند و کنار همدیگر می نشینند و از مشاهده های خود در مسیر ، قصه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حکایت ما، حکایت منطق الطیر بود برای یافتن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مثل مرغان در هوای یافتن سیمرغ از هر طرف در مرکز فرهنگی عابد دور هم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قبلا فکر میکردم بین عابد و عارف همیشه جدایی بوده؛ اما فهمیدم وقتی به مقام شامخ ولایت می رسیم، چشمه تمام حمکت ها از وجود امامی می جوشد که دعاهایش هم بنیان عبادت هستند هم معرفت و هم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تو این مدت خیلی درسها از مکتبش یاد گرفتیم و همیشه در مرکز عابد سعی کردیم، همان طور که در سیره ایشان بود،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همیشه دایره وار دور هم بنشینیم تا کسی خودش را برتر از دیگری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همه به منزل مقصود رسیدیم، می خواهیم حاصل جمع گریه و شعور و شعر و داستان و خط و فن و درس آموخته ها و انیمیشن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همدیگر قرار دهیم تا مانند صحیفه ای از دل برآمده، برای همدیگر واگویی کنیم تا بتوانیم بسته فرهنگی سید عابدین را منتشر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همیشه براساس اخلاق اسلامی از کودکان یا پیران برای افتتاح شروع می کنیم، چون برخی از پیران از شدت تعبد به نور وجودی می رسند و همه کودکان هم با نور وجودی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حضور هر دو در هر محفلی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صدای </w:t>
      </w:r>
      <w:bookmarkStart w:id="40" w:name="pg7261_82674"/>
    </w:p>
    <w:p>
      <w:pPr>
        <w:pStyle w:val="BookText"/>
        <w:rPr/>
      </w:pPr>
      <w:bookmarkEnd w:id="40"/>
      <w:r>
        <w:rPr>
          <w:rFonts w:ascii="IRNazanin" w:hAnsi="IRNazanin" w:eastAsia="IRNazanin"/>
          <w:color w:val="111111"/>
          <w:sz w:val="28"/>
          <w:sz w:val="28"/>
          <w:szCs w:val="28"/>
          <w:rtl w:val="true"/>
          <w:lang w:bidi="fa-IR"/>
        </w:rPr>
        <w:t xml:space="preserve">خجالتی و نازک، سوره کوثر را میخواند و پیرمرد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هم زخم های جبهه و شلاق های ساواک به تن دارد و کسی نمی داند، خواستیم بای بسم الله صحبت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حرفی ندارم، فقط از شما میخوام یه بار دیگه صحیفه سجادیه رو بخونید</w:t>
      </w:r>
      <w:r>
        <w:rPr>
          <w:rFonts w:eastAsia="IRNazanin" w:cs="IRNazanin"/>
          <w:color w:val="111111"/>
          <w:sz w:val="28"/>
          <w:szCs w:val="28"/>
          <w:rtl w:val="true"/>
          <w:lang w:bidi="fa-IR"/>
        </w:rPr>
        <w:t>!»</w:t>
      </w:r>
    </w:p>
    <w:p>
      <w:pPr>
        <w:pStyle w:val="Heading2"/>
        <w:numPr>
          <w:ilvl w:val="1"/>
          <w:numId w:val="1"/>
        </w:numPr>
        <w:rPr/>
      </w:pPr>
      <w:bookmarkStart w:id="41" w:name="__RefHeading___Toc473111_1051229030"/>
      <w:bookmarkStart w:id="42" w:name="_Toc14"/>
      <w:bookmarkEnd w:id="41"/>
      <w:r>
        <w:rPr>
          <w:rtl w:val="true"/>
        </w:rPr>
        <w:t>حدیث ششم</w:t>
      </w:r>
      <w:r>
        <w:rPr>
          <w:rtl w:val="true"/>
        </w:rPr>
        <w:t xml:space="preserve">: </w:t>
      </w:r>
      <w:r>
        <w:rPr>
          <w:rtl w:val="true"/>
        </w:rPr>
        <w:t>شهادت</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برخی این است که هرکه شمشیر چرخانید شجاع است اما کسی نمی داند در حقیقت صحیفه همان ذوالفقار است</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شهادت است؛ شهادت سید عابدین، سجاد سجده های طولانی، زینت عارفانه های عبادت، حقیقت توکل و توسل، شهود نیایش و دانش، و شاهد اشک خیزترین دقایق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مولایی که وارث هزاران وصی، هزاران مرسل، وارث شرع نبوی، حکمت علوی، غیرت زهرایی، سخاوت حسنی و شجاعت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شمشیر به دست نگرفت، ولی با تیغه تیز و دولبه صحیفه اش هم مسیر ایمان را نشان داد و هم با تندر نور، ظلمت را در نهایت بلاغت از 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برخی بر این است که هر که شمشیر در هوا چرخانید شجاع و باشهامت است اما کسی نمی داند در حقیقت صحیفه همان ذوالفقار است؛ ذوالفقاری که با دو دم، دمار از روزگار بنی امیه در آورد، چنان که هر ترفندی را برای فرزندان رسول الله صلی الله علیه و آله به کار بردند، به کار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گمان می کردند بعد از قتل عام اهل بیت علیه دیگر جاده برای سوءاستفاده شان از بیت المال و جهان اسلام باز است، انگار نمی دانستند که امام وارث علم هزاران پیامبر است، شارع دین رسول الله صلی الله علیه و آله </w:t>
      </w:r>
    </w:p>
    <w:p>
      <w:pPr>
        <w:pStyle w:val="BookText"/>
        <w:rPr/>
      </w:pPr>
      <w:r>
        <w:rPr>
          <w:rFonts w:ascii="IRNazanin" w:hAnsi="IRNazanin" w:eastAsia="IRNazanin"/>
          <w:color w:val="111111"/>
          <w:sz w:val="28"/>
          <w:sz w:val="28"/>
          <w:szCs w:val="28"/>
          <w:rtl w:val="true"/>
          <w:lang w:bidi="fa-IR"/>
        </w:rPr>
        <w:t>است، چلچراغ هدایت است، سیدعابدین و امام الساجدین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کربلا بیمار بود، اما مانده بود تا پرده از روی جهل و غرور و بت پرستی و دنیاپرستی آل امیه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زمان بود، آنگاه که دست بر حجرالاسود نهاد و از او درباره امامت خودش پرسید و سنگ زبان باز کرد و شهادت به امامت حضرت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در سایه نشینی نور وجودش به رویش رسیده بودند تا روزی که خفاشان و کوردان که تحمل وجودشان را نداشتند، زهر کينه شان را به جان مبارک امام افشاندند تا همچون عموی مظلومش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عمویی که هیچگاه نتوانست مهرش را از یاد ببرد، چون میوه دل او را در خانه به عنوان همسر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پیچید تا زهر تمام وجودش را آرام آرام جذب در ملکوت آسمانها کرد</w:t>
      </w:r>
      <w:r>
        <w:rPr>
          <w:rFonts w:eastAsia="IRNazanin" w:cs="IRNazanin"/>
          <w:color w:val="111111"/>
          <w:sz w:val="28"/>
          <w:szCs w:val="28"/>
          <w:rtl w:val="true"/>
          <w:lang w:bidi="fa-IR"/>
        </w:rPr>
        <w:t xml:space="preserve">. </w:t>
      </w:r>
      <w:bookmarkStart w:id="43" w:name="pg7261_82677"/>
    </w:p>
    <w:p>
      <w:pPr>
        <w:pStyle w:val="Heading2"/>
        <w:numPr>
          <w:ilvl w:val="1"/>
          <w:numId w:val="1"/>
        </w:numPr>
        <w:rPr/>
      </w:pPr>
      <w:bookmarkStart w:id="44" w:name="__RefHeading___Toc473113_1051229030"/>
      <w:bookmarkStart w:id="45" w:name="_Toc15"/>
      <w:bookmarkEnd w:id="43"/>
      <w:bookmarkEnd w:id="44"/>
      <w:r>
        <w:rPr>
          <w:rtl w:val="true"/>
        </w:rPr>
        <w:t>منابع</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دعای بیست و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البهیه،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زندگانی امام سجاد عليه السلام، 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اصغر موسوی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العيون، علامه مجلسی، ص</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 و هشتم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سجاد علیه السلام،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اصغر موسوی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علامه مجلسی،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4658</Words>
  <Characters>17704</Characters>
  <CharactersWithSpaces>22245</CharactersWithSpaces>
  <Paragraphs>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2026-08-27T08:42:15Z</dcterms:created>
  <dc:creator>ghaemiyeh.com</dc:creator>
  <dc:description/>
  <dc:language>en-US</dc:language>
  <cp:lastModifiedBy/>
  <dcterms:modified xsi:type="dcterms:W3CDTF">2026-08-27T12:12:16Z</dcterms:modified>
  <cp:revision>1</cp:revision>
  <dc:subject/>
  <dc:title>شفقی در دل بقیع</dc:title>
</cp:coreProperties>
</file>

<file path=docProps/custom.xml><?xml version="1.0" encoding="utf-8"?>
<Properties xmlns="http://schemas.openxmlformats.org/officeDocument/2006/custom-properties" xmlns:vt="http://schemas.openxmlformats.org/officeDocument/2006/docPropsVTypes"/>
</file>